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20"/>
        <w:jc w:val="center"/>
      </w:pPr>
      <w:r>
        <w:t>Add fractions with different denominators</w:t>
      </w:r>
    </w:p>
    <w:p>
      <w:pPr>
        <w:spacing w:after="80"/>
        <w:jc w:val="center"/>
      </w:pPr>
      <w:r>
        <w:rPr>
          <w:rFonts w:ascii="Arial" w:hAnsi="Arial"/>
          <w:b/>
          <w:color w:val="2C6E73"/>
          <w:sz w:val="17"/>
        </w:rPr>
        <w:t>Year 6 Maths  |  Spring  |  Week 12  |  Day 1  |  Editable teacher plan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657"/>
        <w:gridCol w:w="3657"/>
        <w:gridCol w:w="3657"/>
        <w:gridCol w:w="3657"/>
      </w:tblGrid>
      <w:tr>
        <w:trPr>
          <w:cantSplit/>
        </w:trPr>
        <w:tc>
          <w:tcPr>
            <w:tcW w:type="dxa" w:w="3657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Teacher and class</w:t>
            </w:r>
          </w:p>
        </w:tc>
        <w:tc>
          <w:tcPr>
            <w:tcW w:type="dxa" w:w="3657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5"/>
              </w:rPr>
              <w:t>[Type here]</w:t>
            </w:r>
          </w:p>
        </w:tc>
        <w:tc>
          <w:tcPr>
            <w:tcW w:type="dxa" w:w="3657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Date and time</w:t>
            </w:r>
          </w:p>
        </w:tc>
        <w:tc>
          <w:tcPr>
            <w:tcW w:type="dxa" w:w="3657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5"/>
              </w:rPr>
              <w:t>[Type here]</w:t>
            </w:r>
          </w:p>
        </w:tc>
      </w:tr>
      <w:tr>
        <w:trPr>
          <w:cantSplit/>
        </w:trPr>
        <w:tc>
          <w:tcPr>
            <w:tcW w:type="dxa" w:w="3657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Learning intention</w:t>
            </w:r>
          </w:p>
        </w:tc>
        <w:tc>
          <w:tcPr>
            <w:tcW w:type="dxa" w:w="3657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5"/>
              </w:rPr>
              <w:t>To add proper fractions with different denominators.</w:t>
            </w:r>
          </w:p>
        </w:tc>
        <w:tc>
          <w:tcPr>
            <w:tcW w:type="dxa" w:w="3657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Resources</w:t>
            </w:r>
          </w:p>
        </w:tc>
        <w:tc>
          <w:tcPr>
            <w:tcW w:type="dxa" w:w="3657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5"/>
              </w:rPr>
              <w:t>Fraction strips, multiplication grid, bar models, squared paper, mini whiteboards.</w:t>
            </w:r>
          </w:p>
        </w:tc>
      </w:tr>
    </w:tbl>
    <w:p>
      <w:pPr>
        <w:spacing w:before="60" w:after="40"/>
      </w:pPr>
      <w:r>
        <w:rPr>
          <w:rFonts w:ascii="Arial" w:hAnsi="Arial"/>
          <w:b/>
          <w:color w:val="000000"/>
          <w:sz w:val="21"/>
        </w:rPr>
        <w:t>Supply teacher sequence  I do  We do  You do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926"/>
        <w:gridCol w:w="2926"/>
        <w:gridCol w:w="2926"/>
        <w:gridCol w:w="2926"/>
        <w:gridCol w:w="2926"/>
      </w:tblGrid>
      <w:tr>
        <w:trPr>
          <w:cantSplit/>
        </w:trPr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Time</w:t>
            </w:r>
          </w:p>
        </w:tc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Phase</w:t>
            </w:r>
          </w:p>
        </w:tc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Teacher actions</w:t>
            </w:r>
          </w:p>
        </w:tc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Pupil actions and assessment</w:t>
            </w:r>
          </w:p>
        </w:tc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Slides</w:t>
            </w:r>
          </w:p>
        </w:tc>
      </w:tr>
      <w:tr>
        <w:trPr>
          <w:cantSplit/>
        </w:trPr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0-6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Ready and retrieve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Check equipment. Share LI. Use: Retrieve this prerequisite: Add and subtract fractions with related denominators and convert improper fractions and mixed numbers.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Mini-whiteboard responses identify the pre-teach group.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1-2</w:t>
            </w:r>
          </w:p>
        </w:tc>
      </w:tr>
      <w:tr>
        <w:trPr>
          <w:cantSplit/>
        </w:trPr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6-20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I do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Model: Calculate 3/4 + 5/6. Think aloud: Find a common denominator before combining fractions. Add or subtract the numerators while keeping the denominator. Simplify and convert the answer when appropriate. Answer: 1 7/12.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Pupils track each step and explain why it follows.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3-5</w:t>
            </w:r>
          </w:p>
        </w:tc>
      </w:tr>
      <w:tr>
        <w:trPr>
          <w:cantSplit/>
        </w:trPr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20-34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We do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Solve together: Calculate 7/8 - 5/12. Delay the reveal. Expected answer: 11/24.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All pupils commit to a step before discussion. Check vocabulary and method.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6-8</w:t>
            </w:r>
          </w:p>
        </w:tc>
      </w:tr>
      <w:tr>
        <w:trPr>
          <w:cantSplit/>
        </w:trPr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34-54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You do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Set the selected worksheet section. Core question: Calculate 2 1/3 + 1 5/6.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Lower uses scaffold and adult prompts. Expected works independently. Higher proves and generalises.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9-11</w:t>
            </w:r>
          </w:p>
        </w:tc>
      </w:tr>
      <w:tr>
        <w:trPr>
          <w:cantSplit/>
        </w:trPr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54-60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Review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Exit question: Calculate 2 1/3 + 1 5/6. Address Miro's error: Use equivalent fractions with a common denominator, then operate on the numerators only.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Record initials and one precise next step from the work, not confidence alone.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12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877"/>
        <w:gridCol w:w="4877"/>
        <w:gridCol w:w="4877"/>
      </w:tblGrid>
      <w:tr>
        <w:trPr>
          <w:cantSplit/>
        </w:trPr>
        <w:tc>
          <w:tcPr>
            <w:tcW w:type="dxa" w:w="4877"/>
            <w:shd w:fill="2C6E7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Lower support</w:t>
            </w:r>
          </w:p>
        </w:tc>
        <w:tc>
          <w:tcPr>
            <w:tcW w:type="dxa" w:w="4877"/>
            <w:shd w:fill="2C6E7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Expected</w:t>
            </w:r>
          </w:p>
        </w:tc>
        <w:tc>
          <w:tcPr>
            <w:tcW w:type="dxa" w:w="4877"/>
            <w:shd w:fill="2C6E7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Higher and early finisher</w:t>
            </w:r>
          </w:p>
        </w:tc>
      </w:tr>
      <w:tr>
        <w:trPr>
          <w:cantSplit/>
        </w:trPr>
        <w:tc>
          <w:tcPr>
            <w:tcW w:type="dxa" w:w="4877"/>
            <w:shd w:fill="FBF7F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Smaller step and scaffold: Calculate 7/8 - 5/12. Use a worked first line, vocabulary prompt and adult check after each stage.</w:t>
            </w:r>
          </w:p>
        </w:tc>
        <w:tc>
          <w:tcPr>
            <w:tcW w:type="dxa" w:w="4877"/>
            <w:shd w:fill="FBF7F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Independent core: Calculate 2 1/3 + 1 5/6. Require a complete method and check.</w:t>
            </w:r>
          </w:p>
        </w:tc>
        <w:tc>
          <w:tcPr>
            <w:tcW w:type="dxa" w:w="4877"/>
            <w:shd w:fill="FBF7F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Reasoning and depth: Prove or explain your reasoning: Calculate 5 1/4 - 2 2/3. Require proof, comparison or generalisation.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7315"/>
        <w:gridCol w:w="7315"/>
      </w:tblGrid>
      <w:tr>
        <w:trPr>
          <w:cantSplit/>
        </w:trPr>
        <w:tc>
          <w:tcPr>
            <w:tcW w:type="dxa" w:w="7315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b w:val="0"/>
              </w:rPr>
            </w:r>
            <w:r>
              <w:rPr>
                <w:rFonts w:ascii="Arial" w:hAnsi="Arial"/>
                <w:b w:val="0"/>
                <w:color w:val="17253A"/>
                <w:sz w:val="14"/>
              </w:rPr>
              <w:t>Pre-teach and prior learning</w:t>
              <w:br/>
              <w:t>Secure the vocabulary and prerequisite knowledge needed for add fractions with different denominators. Add and subtract fractions with related denominators and convert improper fractions and mixed numbers.</w:t>
            </w:r>
          </w:p>
        </w:tc>
        <w:tc>
          <w:tcPr>
            <w:tcW w:type="dxa" w:w="7315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b w:val="0"/>
              </w:rPr>
            </w:r>
            <w:r>
              <w:rPr>
                <w:rFonts w:ascii="Arial" w:hAnsi="Arial"/>
                <w:b w:val="0"/>
                <w:color w:val="17253A"/>
                <w:sz w:val="14"/>
              </w:rPr>
              <w:t>Vocabulary</w:t>
              <w:br/>
              <w:t>common denominator, equivalent fraction, improper fraction, mixed number, sum, difference</w:t>
            </w:r>
          </w:p>
        </w:tc>
      </w:tr>
      <w:tr>
        <w:trPr>
          <w:cantSplit/>
        </w:trPr>
        <w:tc>
          <w:tcPr>
            <w:tcW w:type="dxa" w:w="7315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b w:val="0"/>
              </w:rPr>
            </w:r>
            <w:r>
              <w:rPr>
                <w:rFonts w:ascii="Arial" w:hAnsi="Arial"/>
                <w:b w:val="0"/>
                <w:color w:val="17253A"/>
                <w:sz w:val="14"/>
              </w:rPr>
              <w:t>SEND, EAL, ADHD, ODD and individual needs</w:t>
              <w:br/>
              <w:t>[Add initials, triggers, communication needs, reasonable adjustments, movement or low-arousal choices, adult prompts and adapted recording.]</w:t>
            </w:r>
          </w:p>
        </w:tc>
        <w:tc>
          <w:tcPr>
            <w:tcW w:type="dxa" w:w="7315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b w:val="0"/>
              </w:rPr>
            </w:r>
            <w:r>
              <w:rPr>
                <w:rFonts w:ascii="Arial" w:hAnsi="Arial"/>
                <w:b w:val="0"/>
                <w:color w:val="17253A"/>
                <w:sz w:val="14"/>
              </w:rPr>
              <w:t>Assessment notes and next steps</w:t>
              <w:br/>
              <w:t>[Add who is secure, the misconception seen, evidence from independent work and the exact next teaching step.]</w:t>
            </w:r>
          </w:p>
        </w:tc>
      </w:tr>
    </w:tbl>
    <w:p>
      <w:pPr>
        <w:spacing w:before="40" w:after="0"/>
        <w:jc w:val="center"/>
      </w:pPr>
      <w:r>
        <w:rPr>
          <w:rFonts w:ascii="Arial" w:hAnsi="Arial"/>
          <w:color w:val="5F6E7C"/>
          <w:sz w:val="14"/>
        </w:rPr>
        <w:t>Misconception to watch: Miro adds or subtracts both the numerators and denominators.  |  Correction: Use equivalent fractions with a common denominator, then operate on the numerators only.</w:t>
      </w:r>
    </w:p>
    <w:sectPr w:rsidR="00FC693F" w:rsidRPr="0006063C" w:rsidSect="00034616">
      <w:pgSz w:w="15840" w:h="12240" w:orient="landscape"/>
      <w:pgMar w:top="518" w:right="605" w:bottom="490" w:left="60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