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0"/>
        <w:jc w:val="center"/>
      </w:pPr>
      <w:r>
        <w:t>Find benchmark percentages</w:t>
      </w:r>
    </w:p>
    <w:p>
      <w:pPr>
        <w:spacing w:after="80"/>
        <w:jc w:val="center"/>
      </w:pPr>
      <w:r>
        <w:rPr>
          <w:rFonts w:ascii="Arial" w:hAnsi="Arial"/>
          <w:b/>
          <w:color w:val="2C6E73"/>
          <w:sz w:val="17"/>
        </w:rPr>
        <w:t>Year 6 Maths  |  Spring  |  Week 17  |  Day 1  |  Editable teacher plan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57"/>
        <w:gridCol w:w="3657"/>
        <w:gridCol w:w="3657"/>
        <w:gridCol w:w="3657"/>
      </w:tblGrid>
      <w:tr>
        <w:trPr>
          <w:cantSplit/>
        </w:trPr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Teacher and class</w:t>
            </w:r>
          </w:p>
        </w:tc>
        <w:tc>
          <w:tcPr>
            <w:tcW w:type="dxa" w:w="3657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[Type here]</w:t>
            </w:r>
          </w:p>
        </w:tc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Date and time</w:t>
            </w:r>
          </w:p>
        </w:tc>
        <w:tc>
          <w:tcPr>
            <w:tcW w:type="dxa" w:w="3657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[Type here]</w:t>
            </w:r>
          </w:p>
        </w:tc>
      </w:tr>
      <w:tr>
        <w:trPr>
          <w:cantSplit/>
        </w:trPr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Learning intention</w:t>
            </w:r>
          </w:p>
        </w:tc>
        <w:tc>
          <w:tcPr>
            <w:tcW w:type="dxa" w:w="3657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To calculate 10%, 25%, 50% and 75% of amounts.</w:t>
            </w:r>
          </w:p>
        </w:tc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Resources</w:t>
            </w:r>
          </w:p>
        </w:tc>
        <w:tc>
          <w:tcPr>
            <w:tcW w:type="dxa" w:w="3657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Hundred squares, bar models, double number lines, calculators for checking, mini whiteboards.</w:t>
            </w:r>
          </w:p>
        </w:tc>
      </w:tr>
    </w:tbl>
    <w:p>
      <w:pPr>
        <w:spacing w:before="60" w:after="40"/>
      </w:pPr>
      <w:r>
        <w:rPr>
          <w:rFonts w:ascii="Arial" w:hAnsi="Arial"/>
          <w:b/>
          <w:color w:val="000000"/>
          <w:sz w:val="21"/>
        </w:rPr>
        <w:t>Supply teacher sequence  I do  We do  You do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926"/>
        <w:gridCol w:w="2926"/>
        <w:gridCol w:w="2926"/>
        <w:gridCol w:w="2926"/>
        <w:gridCol w:w="2926"/>
      </w:tblGrid>
      <w:tr>
        <w:trPr>
          <w:cantSplit/>
        </w:trPr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Time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Phase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Teacher actions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Pupil actions and assessment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Slides</w:t>
            </w:r>
          </w:p>
        </w:tc>
      </w:tr>
      <w:tr>
        <w:trPr>
          <w:cantSplit/>
        </w:trPr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0-6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Ready and retrieve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Check equipment. Share LI. Use: Retrieve this prerequisite: Find percentages of amounts and use percentages in multi-step problems.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Mini-whiteboard responses identify the pre-teach group.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1-2</w:t>
            </w:r>
          </w:p>
        </w:tc>
      </w:tr>
      <w:tr>
        <w:trPr>
          <w:cantSplit/>
        </w:trPr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6-20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I do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Model: Find 25% of 360. Think aloud: Find a useful percentage such as 10%, 5% or 1%. Combine or scale the known percentage to reach the required value. Check the result against the whole amount and context. Answer: 90.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Pupils track each step and explain why it follows.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3-5</w:t>
            </w:r>
          </w:p>
        </w:tc>
      </w:tr>
      <w:tr>
        <w:trPr>
          <w:cantSplit/>
        </w:trPr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20-34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We do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Solve together: Find 35% of 480. Delay the reveal. Expected answer: 168.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All pupils commit to a step before discussion. Check vocabulary and method.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6-8</w:t>
            </w:r>
          </w:p>
        </w:tc>
      </w:tr>
      <w:tr>
        <w:trPr>
          <w:cantSplit/>
        </w:trPr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34-54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You do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Set the selected worksheet section. Core question: Find 17% of 650.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Lower uses scaffold and adult prompts. Expected works independently. Higher proves and generalises.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9-11</w:t>
            </w:r>
          </w:p>
        </w:tc>
      </w:tr>
      <w:tr>
        <w:trPr>
          <w:cantSplit/>
        </w:trPr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54-60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Review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Exit question: Find 17% of 650. Address Miro's error: Calculate the percentage of the original amount first, then apply that change in the context.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Record initials and one precise next step from the work, not confidence alone.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12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877"/>
        <w:gridCol w:w="4877"/>
        <w:gridCol w:w="4877"/>
      </w:tblGrid>
      <w:tr>
        <w:trPr>
          <w:cantSplit/>
        </w:trPr>
        <w:tc>
          <w:tcPr>
            <w:tcW w:type="dxa" w:w="4877"/>
            <w:shd w:fill="2C6E7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Lower support</w:t>
            </w:r>
          </w:p>
        </w:tc>
        <w:tc>
          <w:tcPr>
            <w:tcW w:type="dxa" w:w="4877"/>
            <w:shd w:fill="2C6E7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Expected</w:t>
            </w:r>
          </w:p>
        </w:tc>
        <w:tc>
          <w:tcPr>
            <w:tcW w:type="dxa" w:w="4877"/>
            <w:shd w:fill="2C6E7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Higher and early finisher</w:t>
            </w:r>
          </w:p>
        </w:tc>
      </w:tr>
      <w:tr>
        <w:trPr>
          <w:cantSplit/>
        </w:trPr>
        <w:tc>
          <w:tcPr>
            <w:tcW w:type="dxa" w:w="4877"/>
            <w:shd w:fill="FBF7F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Smaller step and scaffold: Find 35% of 480. Use a worked first line, vocabulary prompt and adult check after each stage.</w:t>
            </w:r>
          </w:p>
        </w:tc>
        <w:tc>
          <w:tcPr>
            <w:tcW w:type="dxa" w:w="4877"/>
            <w:shd w:fill="FBF7F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Independent core: Find 17% of 650. Require a complete method and check.</w:t>
            </w:r>
          </w:p>
        </w:tc>
        <w:tc>
          <w:tcPr>
            <w:tcW w:type="dxa" w:w="4877"/>
            <w:shd w:fill="FBF7F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Reasoning and depth: Prove or explain your reasoning: A £240 coat is reduced by 15%. What is the sale price? Require proof, comparison or generalisation.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7315"/>
        <w:gridCol w:w="7315"/>
      </w:tblGrid>
      <w:tr>
        <w:trPr>
          <w:cantSplit/>
        </w:trPr>
        <w:tc>
          <w:tcPr>
            <w:tcW w:type="dxa" w:w="7315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Pre-teach and prior learning</w:t>
              <w:br/>
              <w:t>Secure the vocabulary and prerequisite knowledge needed for find benchmark percentages. Find percentages of amounts and use percentages in multi-step problems.</w:t>
            </w:r>
          </w:p>
        </w:tc>
        <w:tc>
          <w:tcPr>
            <w:tcW w:type="dxa" w:w="7315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Vocabulary</w:t>
              <w:br/>
              <w:t>percentage, per cent, amount, discount, increase, decrease</w:t>
            </w:r>
          </w:p>
        </w:tc>
      </w:tr>
      <w:tr>
        <w:trPr>
          <w:cantSplit/>
        </w:trPr>
        <w:tc>
          <w:tcPr>
            <w:tcW w:type="dxa" w:w="7315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SEND, EAL, ADHD, ODD and individual needs</w:t>
              <w:br/>
              <w:t>[Add initials, triggers, communication needs, reasonable adjustments, movement or low-arousal choices, adult prompts and adapted recording.]</w:t>
            </w:r>
          </w:p>
        </w:tc>
        <w:tc>
          <w:tcPr>
            <w:tcW w:type="dxa" w:w="7315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Assessment notes and next steps</w:t>
              <w:br/>
              <w:t>[Add who is secure, the misconception seen, evidence from independent work and the exact next teaching step.]</w:t>
            </w:r>
          </w:p>
        </w:tc>
      </w:tr>
    </w:tbl>
    <w:p>
      <w:pPr>
        <w:spacing w:before="40" w:after="0"/>
        <w:jc w:val="center"/>
      </w:pPr>
      <w:r>
        <w:rPr>
          <w:rFonts w:ascii="Arial" w:hAnsi="Arial"/>
          <w:color w:val="5F6E7C"/>
          <w:sz w:val="14"/>
        </w:rPr>
        <w:t>Misconception to watch: Miro subtracts the percentage number rather than the percentage amount.  |  Correction: Calculate the percentage of the original amount first, then apply that change in the context.</w:t>
      </w:r>
    </w:p>
    <w:sectPr w:rsidR="00FC693F" w:rsidRPr="0006063C" w:rsidSect="00034616">
      <w:pgSz w:w="15840" w:h="12240" w:orient="landscape"/>
      <w:pgMar w:top="518" w:right="605" w:bottom="490" w:left="60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