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0"/>
        <w:jc w:val="center"/>
      </w:pPr>
      <w:r>
        <w:t>Write and interpret ratio notation</w:t>
      </w:r>
    </w:p>
    <w:p>
      <w:pPr>
        <w:spacing w:after="80"/>
        <w:jc w:val="center"/>
      </w:pPr>
      <w:r>
        <w:rPr>
          <w:rFonts w:ascii="Arial" w:hAnsi="Arial"/>
          <w:b/>
          <w:color w:val="2C6E73"/>
          <w:sz w:val="17"/>
        </w:rPr>
        <w:t>Year 6 Maths  |  Spring  |  Week 18  |  Day 2  |  Editable teacher plan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57"/>
        <w:gridCol w:w="3657"/>
        <w:gridCol w:w="3657"/>
        <w:gridCol w:w="3657"/>
      </w:tblGrid>
      <w:tr>
        <w:trPr>
          <w:cantSplit/>
        </w:trPr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Teacher and class</w:t>
            </w:r>
          </w:p>
        </w:tc>
        <w:tc>
          <w:tcPr>
            <w:tcW w:type="dxa" w:w="3657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[Type here]</w:t>
            </w:r>
          </w:p>
        </w:tc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Date and time</w:t>
            </w:r>
          </w:p>
        </w:tc>
        <w:tc>
          <w:tcPr>
            <w:tcW w:type="dxa" w:w="3657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[Type here]</w:t>
            </w:r>
          </w:p>
        </w:tc>
      </w:tr>
      <w:tr>
        <w:trPr>
          <w:cantSplit/>
        </w:trPr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Learning intention</w:t>
            </w:r>
          </w:p>
        </w:tc>
        <w:tc>
          <w:tcPr>
            <w:tcW w:type="dxa" w:w="3657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To write ratios in the correct order.</w:t>
            </w:r>
          </w:p>
        </w:tc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Resources</w:t>
            </w:r>
          </w:p>
        </w:tc>
        <w:tc>
          <w:tcPr>
            <w:tcW w:type="dxa" w:w="3657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Coloured counters, ratio tables, double number lines, bar models, mini whiteboards.</w:t>
            </w:r>
          </w:p>
        </w:tc>
      </w:tr>
    </w:tbl>
    <w:p>
      <w:pPr>
        <w:spacing w:before="60" w:after="40"/>
      </w:pPr>
      <w:r>
        <w:rPr>
          <w:rFonts w:ascii="Arial" w:hAnsi="Arial"/>
          <w:b/>
          <w:color w:val="000000"/>
          <w:sz w:val="21"/>
        </w:rPr>
        <w:t>Supply teacher sequence  I do  We do  You do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926"/>
        <w:gridCol w:w="2926"/>
        <w:gridCol w:w="2926"/>
        <w:gridCol w:w="2926"/>
        <w:gridCol w:w="2926"/>
      </w:tblGrid>
      <w:tr>
        <w:trPr>
          <w:cantSplit/>
        </w:trPr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Time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Phase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Teacher actions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Pupil actions and assessment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Slides</w:t>
            </w:r>
          </w:p>
        </w:tc>
      </w:tr>
      <w:tr>
        <w:trPr>
          <w:cantSplit/>
        </w:trPr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0-6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Ready and retrieve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Check equipment. Share LI. Use: Retrieve this prerequisite: Use multiplicative relationships, ratio notation and equivalent ratios.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Mini-whiteboard responses identify the pre-teach group.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1-2</w:t>
            </w:r>
          </w:p>
        </w:tc>
      </w:tr>
      <w:tr>
        <w:trPr>
          <w:cantSplit/>
        </w:trPr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6-20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I do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Model: Explain the ratio 5:2 in a sentence. Think aloud: Identify which quantities the ratio compares and keep their order. Scale both parts by the same factor. Check the relationship using a table, bar or sentence. Answer: For every 5 of the first quantity, there are 2 of the second.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Pupils track each step and explain why it follows.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3-5</w:t>
            </w:r>
          </w:p>
        </w:tc>
      </w:tr>
      <w:tr>
        <w:trPr>
          <w:cantSplit/>
        </w:trPr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20-34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We do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Solve together: Complete the equivalent ratio 7:4 = 28:__. Delay the reveal. Expected answer: 16.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All pupils commit to a step before discussion. Check vocabulary and method.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6-8</w:t>
            </w:r>
          </w:p>
        </w:tc>
      </w:tr>
      <w:tr>
        <w:trPr>
          <w:cantSplit/>
        </w:trPr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34-54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You do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Set the selected worksheet section. Core question: Simplify 36:48.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Lower uses scaffold and adult prompts. Expected works independently. Higher proves and generalises.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9-11</w:t>
            </w:r>
          </w:p>
        </w:tc>
      </w:tr>
      <w:tr>
        <w:trPr>
          <w:cantSplit/>
        </w:trPr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54-60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Review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Exit question: Simplify 36:48. Address Miro's error: Equivalent ratios come from multiplying or dividing both parts by the same factor.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Record initials and one precise next step from the work, not confidence alone.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12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877"/>
        <w:gridCol w:w="4877"/>
        <w:gridCol w:w="4877"/>
      </w:tblGrid>
      <w:tr>
        <w:trPr>
          <w:cantSplit/>
        </w:trPr>
        <w:tc>
          <w:tcPr>
            <w:tcW w:type="dxa" w:w="4877"/>
            <w:shd w:fill="2C6E7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Lower support</w:t>
            </w:r>
          </w:p>
        </w:tc>
        <w:tc>
          <w:tcPr>
            <w:tcW w:type="dxa" w:w="4877"/>
            <w:shd w:fill="2C6E7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Expected</w:t>
            </w:r>
          </w:p>
        </w:tc>
        <w:tc>
          <w:tcPr>
            <w:tcW w:type="dxa" w:w="4877"/>
            <w:shd w:fill="2C6E7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Higher and early finisher</w:t>
            </w:r>
          </w:p>
        </w:tc>
      </w:tr>
      <w:tr>
        <w:trPr>
          <w:cantSplit/>
        </w:trPr>
        <w:tc>
          <w:tcPr>
            <w:tcW w:type="dxa" w:w="4877"/>
            <w:shd w:fill="FBF7F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Smaller step and scaffold: Complete the equivalent ratio 7:4 = 28:__. Use a worked first line, vocabulary prompt and adult check after each stage.</w:t>
            </w:r>
          </w:p>
        </w:tc>
        <w:tc>
          <w:tcPr>
            <w:tcW w:type="dxa" w:w="4877"/>
            <w:shd w:fill="FBF7F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Independent core: Simplify 36:48. Require a complete method and check.</w:t>
            </w:r>
          </w:p>
        </w:tc>
        <w:tc>
          <w:tcPr>
            <w:tcW w:type="dxa" w:w="4877"/>
            <w:shd w:fill="FBF7F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Reasoning and depth: Prove or explain your reasoning: Paint is mixed red to white in the ratio 3:5. How much white is needed with 18 ml red? Require proof, comparison or generalisation.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7315"/>
        <w:gridCol w:w="7315"/>
      </w:tblGrid>
      <w:tr>
        <w:trPr>
          <w:cantSplit/>
        </w:trPr>
        <w:tc>
          <w:tcPr>
            <w:tcW w:type="dxa" w:w="7315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Pre-teach and prior learning</w:t>
              <w:br/>
              <w:t>Secure the vocabulary and prerequisite knowledge needed for write and interpret ratio notation. Use multiplicative relationships, ratio notation and equivalent ratios.</w:t>
            </w:r>
          </w:p>
        </w:tc>
        <w:tc>
          <w:tcPr>
            <w:tcW w:type="dxa" w:w="7315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Vocabulary</w:t>
              <w:br/>
              <w:t>ratio, for every, part, whole, equivalent, simplify</w:t>
            </w:r>
          </w:p>
        </w:tc>
      </w:tr>
      <w:tr>
        <w:trPr>
          <w:cantSplit/>
        </w:trPr>
        <w:tc>
          <w:tcPr>
            <w:tcW w:type="dxa" w:w="7315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SEND, EAL, ADHD, ODD and individual needs</w:t>
              <w:br/>
              <w:t>[Add initials, triggers, communication needs, reasonable adjustments, movement or low-arousal choices, adult prompts and adapted recording.]</w:t>
            </w:r>
          </w:p>
        </w:tc>
        <w:tc>
          <w:tcPr>
            <w:tcW w:type="dxa" w:w="7315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Assessment notes and next steps</w:t>
              <w:br/>
              <w:t>[Add who is secure, the misconception seen, evidence from independent work and the exact next teaching step.]</w:t>
            </w:r>
          </w:p>
        </w:tc>
      </w:tr>
    </w:tbl>
    <w:p>
      <w:pPr>
        <w:spacing w:before="40" w:after="0"/>
        <w:jc w:val="center"/>
      </w:pPr>
      <w:r>
        <w:rPr>
          <w:rFonts w:ascii="Arial" w:hAnsi="Arial"/>
          <w:color w:val="5F6E7C"/>
          <w:sz w:val="14"/>
        </w:rPr>
        <w:t>Misconception to watch: Miro adds the same number to both parts to make an equivalent ratio.  |  Correction: Equivalent ratios come from multiplying or dividing both parts by the same factor.</w:t>
      </w:r>
    </w:p>
    <w:sectPr w:rsidR="00FC693F" w:rsidRPr="0006063C" w:rsidSect="00034616">
      <w:pgSz w:w="15840" w:h="12240" w:orient="landscape"/>
      <w:pgMar w:top="518" w:right="605" w:bottom="490" w:left="60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