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"/>
        <w:jc w:val="center"/>
      </w:pPr>
      <w:r>
        <w:t>Retrieve geometry and statistics</w:t>
      </w:r>
    </w:p>
    <w:p>
      <w:pPr>
        <w:spacing w:after="80"/>
        <w:jc w:val="center"/>
      </w:pPr>
      <w:r>
        <w:rPr>
          <w:rFonts w:ascii="Arial" w:hAnsi="Arial"/>
          <w:b/>
          <w:color w:val="2C6E73"/>
          <w:sz w:val="17"/>
        </w:rPr>
        <w:t>Year 6 Maths  |  Summer  |  Week 30  |  Day 3  |  Editable teacher plan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57"/>
        <w:gridCol w:w="3657"/>
        <w:gridCol w:w="3657"/>
        <w:gridCol w:w="3657"/>
      </w:tblGrid>
      <w:tr>
        <w:trPr>
          <w:cantSplit/>
        </w:trPr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Teacher and class</w:t>
            </w:r>
          </w:p>
        </w:tc>
        <w:tc>
          <w:tcPr>
            <w:tcW w:type="dxa" w:w="3657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[Type here]</w:t>
            </w:r>
          </w:p>
        </w:tc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Date and time</w:t>
            </w:r>
          </w:p>
        </w:tc>
        <w:tc>
          <w:tcPr>
            <w:tcW w:type="dxa" w:w="3657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[Type here]</w:t>
            </w:r>
          </w:p>
        </w:tc>
      </w:tr>
      <w:tr>
        <w:trPr>
          <w:cantSplit/>
        </w:trPr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Learning intention</w:t>
            </w:r>
          </w:p>
        </w:tc>
        <w:tc>
          <w:tcPr>
            <w:tcW w:type="dxa" w:w="3657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To retrieve geometric and statistical methods.</w:t>
            </w:r>
          </w:p>
        </w:tc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Resources</w:t>
            </w:r>
          </w:p>
        </w:tc>
        <w:tc>
          <w:tcPr>
            <w:tcW w:type="dxa" w:w="3657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Mini whiteboards, assessment questions, formula reminders, reflection and transition sheet.</w:t>
            </w:r>
          </w:p>
        </w:tc>
      </w:tr>
    </w:tbl>
    <w:p>
      <w:pPr>
        <w:spacing w:before="60" w:after="40"/>
      </w:pPr>
      <w:r>
        <w:rPr>
          <w:rFonts w:ascii="Arial" w:hAnsi="Arial"/>
          <w:b/>
          <w:color w:val="000000"/>
          <w:sz w:val="21"/>
        </w:rPr>
        <w:t>Supply teacher sequence  I do  We do  You do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926"/>
        <w:gridCol w:w="2926"/>
        <w:gridCol w:w="2926"/>
        <w:gridCol w:w="2926"/>
        <w:gridCol w:w="2926"/>
      </w:tblGrid>
      <w:tr>
        <w:trPr>
          <w:cantSplit/>
        </w:trPr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Time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Phase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Teacher actions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Pupil actions and assessment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Slides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0-6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Ready and retrieve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Check equipment. Share LI. Use: Retrieve this prerequisite: Year 6 learning across number, ratio, algebra, measure, geometry and statistics.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Mini-whiteboard responses identify the pre-teach group.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1-2</w:t>
            </w:r>
          </w:p>
        </w:tc>
      </w:tr>
      <w:tr>
        <w:trPr>
          <w:cantSplit/>
        </w:trPr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6-20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I do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Model: Find the area of a triangle with base 18 cm and height 11 cm, then find the mean of 18, 22, 25 and 15. Think aloud: Retrieve the relevant fact, representation or formula. Show a complete method and explain the mathematical decision. Check the result and record a precise transition target. Answer: 99 cm2 and 20.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Pupils track each step and explain why it follows.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3-5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20-34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We do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Solve together: A £640 item is reduced by 12.5%. Find the sale price. Delay the reveal. Expected answer: £560.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All pupils commit to a step before discussion. Check vocabulary and method.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6-8</w:t>
            </w:r>
          </w:p>
        </w:tc>
      </w:tr>
      <w:tr>
        <w:trPr>
          <w:cantSplit/>
        </w:trPr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34-54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You do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Set the selected worksheet section. Core question: A cuboid has volume 756 cm3, length 12 cm and width 7 cm. Find its height.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Lower uses scaffold and adult prompts. Expected works independently. Higher proves and generalises.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9-11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54-60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Review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Exit question: A cuboid has volume 756 cm3, length 12 cm and width 7 cm. Find its height. Address Miro's error: Use assessment evidence to name the exact concept, method, example and support required next.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Record initials and one precise next step from the work, not confidence alone.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12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877"/>
        <w:gridCol w:w="4877"/>
        <w:gridCol w:w="4877"/>
      </w:tblGrid>
      <w:tr>
        <w:trPr>
          <w:cantSplit/>
        </w:trPr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Lower support</w:t>
            </w:r>
          </w:p>
        </w:tc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Expected</w:t>
            </w:r>
          </w:p>
        </w:tc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Higher and early finisher</w:t>
            </w:r>
          </w:p>
        </w:tc>
      </w:tr>
      <w:tr>
        <w:trPr>
          <w:cantSplit/>
        </w:trPr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Smaller step and scaffold: A £640 item is reduced by 12.5%. Find the sale price. Use a worked first line, vocabulary prompt and adult check after each stage.</w:t>
            </w:r>
          </w:p>
        </w:tc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Independent core: A cuboid has volume 756 cm3, length 12 cm and width 7 cm. Find its height. Require a complete method and check.</w:t>
            </w:r>
          </w:p>
        </w:tc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Reasoning and depth: Prove or explain your reasoning: Calculate 2 1/4 divided by 3, then write the answer as a decimal. Require proof, comparison or generalisation.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315"/>
        <w:gridCol w:w="7315"/>
      </w:tblGrid>
      <w:tr>
        <w:trPr>
          <w:cantSplit/>
        </w:trPr>
        <w:tc>
          <w:tcPr>
            <w:tcW w:type="dxa" w:w="7315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Pre-teach and prior learning</w:t>
              <w:br/>
              <w:t>Secure the vocabulary and prerequisite knowledge needed for retrieve geometry and statistics. Year 6 learning across number, ratio, algebra, measure, geometry and statistics.</w:t>
            </w:r>
          </w:p>
        </w:tc>
        <w:tc>
          <w:tcPr>
            <w:tcW w:type="dxa" w:w="7315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Vocabulary</w:t>
              <w:br/>
              <w:t>retrieve, apply, justify, review, transition, next step</w:t>
            </w:r>
          </w:p>
        </w:tc>
      </w:tr>
      <w:tr>
        <w:trPr>
          <w:cantSplit/>
        </w:trPr>
        <w:tc>
          <w:tcPr>
            <w:tcW w:type="dxa" w:w="7315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SEND, EAL, ADHD, ODD and individual needs</w:t>
              <w:br/>
              <w:t>[Add initials, triggers, communication needs, reasonable adjustments, movement or low-arousal choices, adult prompts and adapted recording.]</w:t>
            </w:r>
          </w:p>
        </w:tc>
        <w:tc>
          <w:tcPr>
            <w:tcW w:type="dxa" w:w="7315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Assessment notes and next steps</w:t>
              <w:br/>
              <w:t>[Add who is secure, the misconception seen, evidence from independent work and the exact next teaching step.]</w:t>
            </w:r>
          </w:p>
        </w:tc>
      </w:tr>
    </w:tbl>
    <w:p>
      <w:pPr>
        <w:spacing w:before="40" w:after="0"/>
        <w:jc w:val="center"/>
      </w:pPr>
      <w:r>
        <w:rPr>
          <w:rFonts w:ascii="Arial" w:hAnsi="Arial"/>
          <w:color w:val="5F6E7C"/>
          <w:sz w:val="14"/>
        </w:rPr>
        <w:t>Misconception to watch: Miro records a general target such as 'get better at maths'.  |  Correction: Use assessment evidence to name the exact concept, method, example and support required next.</w:t>
      </w:r>
    </w:p>
    <w:sectPr w:rsidR="00FC693F" w:rsidRPr="0006063C" w:rsidSect="00034616">
      <w:pgSz w:w="15840" w:h="12240" w:orient="landscape"/>
      <w:pgMar w:top="518" w:right="605" w:bottom="490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