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"/>
        <w:jc w:val="center"/>
      </w:pPr>
      <w:r>
        <w:t>Read and structure expressions</w:t>
      </w:r>
    </w:p>
    <w:p>
      <w:pPr>
        <w:spacing w:after="80"/>
        <w:jc w:val="center"/>
      </w:pPr>
      <w:r>
        <w:rPr>
          <w:rFonts w:ascii="Arial" w:hAnsi="Arial"/>
          <w:b/>
          <w:color w:val="2C6E73"/>
          <w:sz w:val="17"/>
        </w:rPr>
        <w:t>Year 6 Maths  |  Autumn  |  Week 6  |  Day 1  |  Editable teacher plan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57"/>
        <w:gridCol w:w="3657"/>
        <w:gridCol w:w="3657"/>
        <w:gridCol w:w="3657"/>
      </w:tblGrid>
      <w:tr>
        <w:trPr>
          <w:cantSplit/>
        </w:trPr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Teacher and class</w:t>
            </w:r>
          </w:p>
        </w:tc>
        <w:tc>
          <w:tcPr>
            <w:tcW w:type="dxa" w:w="3657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[Type here]</w:t>
            </w:r>
          </w:p>
        </w:tc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Date and time</w:t>
            </w:r>
          </w:p>
        </w:tc>
        <w:tc>
          <w:tcPr>
            <w:tcW w:type="dxa" w:w="3657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[Type here]</w:t>
            </w:r>
          </w:p>
        </w:tc>
      </w:tr>
      <w:tr>
        <w:trPr>
          <w:cantSplit/>
        </w:trPr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Learning intention</w:t>
            </w:r>
          </w:p>
        </w:tc>
        <w:tc>
          <w:tcPr>
            <w:tcW w:type="dxa" w:w="3657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To identify the operations and structure of an expression.</w:t>
            </w:r>
          </w:p>
        </w:tc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Resources</w:t>
            </w:r>
          </w:p>
        </w:tc>
        <w:tc>
          <w:tcPr>
            <w:tcW w:type="dxa" w:w="3657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Operation cards, bracket cards, mini whiteboards, four-function examples.</w:t>
            </w:r>
          </w:p>
        </w:tc>
      </w:tr>
    </w:tbl>
    <w:p>
      <w:pPr>
        <w:spacing w:before="60" w:after="40"/>
      </w:pPr>
      <w:r>
        <w:rPr>
          <w:rFonts w:ascii="Arial" w:hAnsi="Arial"/>
          <w:b/>
          <w:color w:val="000000"/>
          <w:sz w:val="21"/>
        </w:rPr>
        <w:t>Supply teacher sequence  I do  We do  You do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926"/>
        <w:gridCol w:w="2926"/>
        <w:gridCol w:w="2926"/>
        <w:gridCol w:w="2926"/>
        <w:gridCol w:w="2926"/>
      </w:tblGrid>
      <w:tr>
        <w:trPr>
          <w:cantSplit/>
        </w:trPr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Time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Phase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Teacher actions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Pupil actions and assessment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Slides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0-6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Ready and retrieve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Check equipment. Share LI. Use: Retrieve this prerequisite: Calculate accurately with the four operations and understand grouping with brackets.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Mini-whiteboard responses identify the pre-teach group.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1-2</w:t>
            </w:r>
          </w:p>
        </w:tc>
      </w:tr>
      <w:tr>
        <w:trPr>
          <w:cantSplit/>
        </w:trPr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6-20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I do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Model: Describe the calculation 48 - 6 x 5 without solving it. Think aloud: Identify brackets and multiplication or division before calculating. Work through operations of equal priority from left to right. Check by estimating or comparing with an equivalent expression. Answer: Multiply 6 by 5, then subtract the product from 48.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Pupils track each step and explain why it follows.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3-5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20-34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We do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Solve together: Which operation happens first in 72 / 8 + 4? Delay the reveal. Expected answer: Division.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All pupils commit to a step before discussion. Check vocabulary and method.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6-8</w:t>
            </w:r>
          </w:p>
        </w:tc>
      </w:tr>
      <w:tr>
        <w:trPr>
          <w:cantSplit/>
        </w:trPr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34-54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You do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Set the selected worksheet section. Core question: Write an expression for subtract 7 from the product of 9 and 6.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Lower uses scaffold and adult prompts. Expected works independently. Higher proves and generalises.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9-11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54-60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Review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Exit question: Write an expression for subtract 7 from the product of 9 and 6. Address Miro's error: The structure of the expression determines the order, not reading direction alone.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Record initials and one precise next step from the work, not confidence alone.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12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877"/>
        <w:gridCol w:w="4877"/>
        <w:gridCol w:w="4877"/>
      </w:tblGrid>
      <w:tr>
        <w:trPr>
          <w:cantSplit/>
        </w:trPr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Lower support</w:t>
            </w:r>
          </w:p>
        </w:tc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Expected</w:t>
            </w:r>
          </w:p>
        </w:tc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Higher and early finisher</w:t>
            </w:r>
          </w:p>
        </w:tc>
      </w:tr>
      <w:tr>
        <w:trPr>
          <w:cantSplit/>
        </w:trPr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Smaller step and scaffold: Which operation happens first in 72 / 8 + 4? Use a worked first line, vocabulary prompt and adult check after each stage.</w:t>
            </w:r>
          </w:p>
        </w:tc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Independent core: Write an expression for subtract 7 from the product of 9 and 6. Require a complete method and check.</w:t>
            </w:r>
          </w:p>
        </w:tc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Reasoning and depth: Insert brackets into 8 + 4 x 3 to make the answer 36. Require proof, comparison or generalisation.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315"/>
        <w:gridCol w:w="7315"/>
      </w:tblGrid>
      <w:tr>
        <w:trPr>
          <w:cantSplit/>
        </w:trPr>
        <w:tc>
          <w:tcPr>
            <w:tcW w:type="dxa" w:w="7315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Pre-teach and prior learning</w:t>
              <w:br/>
              <w:t>Secure the vocabulary and prerequisite knowledge needed for read and structure expressions. Calculate accurately with the four operations and understand grouping with brackets.</w:t>
            </w:r>
          </w:p>
        </w:tc>
        <w:tc>
          <w:tcPr>
            <w:tcW w:type="dxa" w:w="7315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Vocabulary</w:t>
              <w:br/>
              <w:t>operation, expression, brackets, order, inverse, equivalent</w:t>
            </w:r>
          </w:p>
        </w:tc>
      </w:tr>
      <w:tr>
        <w:trPr>
          <w:cantSplit/>
        </w:trPr>
        <w:tc>
          <w:tcPr>
            <w:tcW w:type="dxa" w:w="7315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SEND, EAL, ADHD, ODD and individual needs</w:t>
              <w:br/>
              <w:t>[Add initials, triggers, communication needs, reasonable adjustments, movement or low-arousal choices, adult prompts and adapted recording.]</w:t>
            </w:r>
          </w:p>
        </w:tc>
        <w:tc>
          <w:tcPr>
            <w:tcW w:type="dxa" w:w="7315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Assessment notes and next steps</w:t>
              <w:br/>
              <w:t>[Add who is secure, the misconception seen, evidence from independent work and the exact next teaching step.]</w:t>
            </w:r>
          </w:p>
        </w:tc>
      </w:tr>
    </w:tbl>
    <w:p>
      <w:pPr>
        <w:spacing w:before="40" w:after="0"/>
        <w:jc w:val="center"/>
      </w:pPr>
      <w:r>
        <w:rPr>
          <w:rFonts w:ascii="Arial" w:hAnsi="Arial"/>
          <w:color w:val="5F6E7C"/>
          <w:sz w:val="14"/>
        </w:rPr>
        <w:t>Misconception to watch: Miro reads every expression strictly from left to right.  |  Correction: The structure of the expression determines the order, not reading direction alone.</w:t>
      </w:r>
    </w:p>
    <w:sectPr w:rsidR="00FC693F" w:rsidRPr="0006063C" w:rsidSect="00034616">
      <w:pgSz w:w="15840" w:h="12240" w:orient="landscape"/>
      <w:pgMar w:top="518" w:right="605" w:bottom="490" w:left="6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