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Solve multi-step multiplication and division problems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8  |  Day 3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solve problems involving multiplication and division in sequence.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Bar-model templates, highlighters, problem-solving mats, mini whiteboards.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Select operations, use formal methods and interpret answers in context.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A warehouse has 36 pallets with 24 boxes each. It shares all boxes equally among 18 shops. Boxes per shop? Think aloud: Read the whole problem and mark the question and useful information. Plan the operations in order before calculating. Complete each step, label sub-totals and check the final answer in context. Answer: 48 boxes.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A printer makes 1,250 leaflets per hour for 28 hours and packs them in bundles of 50. How many bundles? Delay the reveal. Expected answer: 700 bundles.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A farmer packs 9,216 apples in trays of 24, then places 16 trays on each trolley. How many trolleys?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A farmer packs 9,216 apples in trays of 24, then places 16 trays on each trolley. How many trolleys? Address Miro's error: Keep exact sub-totals unless the context or question asks for rounding.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A printer makes 1,250 leaflets per hour for 28 hours and packs them in bundles of 50. How many bundles?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A farmer packs 9,216 apples in trays of 24, then places 16 trays on each trolley. How many trolleys?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A result is 315 after a two-step multiply-then-divide calculation. Create a valid problem.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solve multi-step multiplication and division problems. Select operations, use formal methods and interpret answers in context.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multi-step, operation, information, sequence, sub-total, solution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rounds an intermediate exact answer before completing the second step.  |  Correction: Keep exact sub-totals unless the context or question asks for rounding.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