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CE7A2" w14:textId="77777777" w:rsidR="00C24E60" w:rsidRDefault="00C24E60" w:rsidP="37971113">
      <w:r>
        <w:rPr>
          <w:rFonts w:ascii="Times New Roman" w:eastAsiaTheme="minorHAnsi" w:hAnsi="Times New Roman" w:cs="Times New Roman"/>
          <w:noProof/>
          <w:sz w:val="24"/>
          <w:szCs w:val="24"/>
          <w:lang w:val="en-GB" w:eastAsia="en-GB"/>
        </w:rPr>
        <mc:AlternateContent>
          <mc:Choice Requires="wpg">
            <w:drawing>
              <wp:anchor distT="0" distB="0" distL="114300" distR="114300" simplePos="0" relativeHeight="251658240" behindDoc="0" locked="0" layoutInCell="1" allowOverlap="1" wp14:anchorId="175CE867" wp14:editId="2057A01A">
                <wp:simplePos x="0" y="0"/>
                <wp:positionH relativeFrom="page">
                  <wp:posOffset>-51397</wp:posOffset>
                </wp:positionH>
                <wp:positionV relativeFrom="paragraph">
                  <wp:posOffset>-1779006</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showingPlcHdr/>
                                <w:dataBinding w:prefixMappings="xmlns:ns0='http://purl.org/dc/elements/1.1/' xmlns:ns1='http://schemas.openxmlformats.org/package/2006/metadata/core-properties' " w:xpath="/ns1:coreProperties[1]/ns0:title[1]" w:storeItemID="{6C3C8BC8-F283-45AE-878A-BAB7291924A1}"/>
                                <w:text/>
                              </w:sdtPr>
                              <w:sdtContent>
                                <w:p w14:paraId="175CE89E" w14:textId="72E11CAC" w:rsidR="00CB2DDE" w:rsidRDefault="007F7B78" w:rsidP="00C24E60">
                                  <w:pPr>
                                    <w:pStyle w:val="CoverTitle"/>
                                  </w:pPr>
                                  <w:r>
                                    <w:t xml:space="preserve">     </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175CE867" id="Group 22" o:spid="_x0000_s1026" style="position:absolute;margin-left:-4.05pt;margin-top:-140.1pt;width:712.5pt;height:306.65pt;z-index:251658240;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id w:val="-567965466"/>
                          <w:showingPlcHdr/>
                          <w:dataBinding w:prefixMappings="xmlns:ns0='http://purl.org/dc/elements/1.1/' xmlns:ns1='http://schemas.openxmlformats.org/package/2006/metadata/core-properties' " w:xpath="/ns1:coreProperties[1]/ns0:title[1]" w:storeItemID="{6C3C8BC8-F283-45AE-878A-BAB7291924A1}"/>
                          <w:text/>
                        </w:sdtPr>
                        <w:sdtContent>
                          <w:p w14:paraId="175CE89E" w14:textId="72E11CAC" w:rsidR="00CB2DDE" w:rsidRDefault="007F7B78" w:rsidP="00C24E60">
                            <w:pPr>
                              <w:pStyle w:val="CoverTitle"/>
                            </w:pPr>
                            <w:r>
                              <w:t xml:space="preserve">     </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4" o:title="MSFT_logo_rgb_C-Wht_D"/>
                </v:shape>
                <w10:wrap anchorx="page"/>
              </v:group>
            </w:pict>
          </mc:Fallback>
        </mc:AlternateContent>
      </w:r>
    </w:p>
    <w:p w14:paraId="175CE7A3" w14:textId="5D0A7F72" w:rsidR="00C24E60" w:rsidRDefault="00000000" w:rsidP="00C24E60">
      <w:pPr>
        <w:pStyle w:val="CoverSubject"/>
      </w:pPr>
      <w:sdt>
        <w:sdtPr>
          <w:alias w:val="Subject"/>
          <w:tag w:val=""/>
          <w:id w:val="-1853331704"/>
          <w:showingPlcHdr/>
          <w:dataBinding w:prefixMappings="xmlns:ns0='http://purl.org/dc/elements/1.1/' xmlns:ns1='http://schemas.openxmlformats.org/package/2006/metadata/core-properties' " w:xpath="/ns1:coreProperties[1]/ns0:subject[1]" w:storeItemID="{6C3C8BC8-F283-45AE-878A-BAB7291924A1}"/>
          <w:text/>
        </w:sdtPr>
        <w:sdtContent>
          <w:r w:rsidR="007F7B78">
            <w:t xml:space="preserve">     </w:t>
          </w:r>
        </w:sdtContent>
      </w:sdt>
    </w:p>
    <w:sdt>
      <w:sdtPr>
        <w:rPr>
          <w:noProof/>
          <w:lang w:eastAsia="en-AU"/>
        </w:rPr>
        <w:id w:val="94592970"/>
        <w:docPartObj>
          <w:docPartGallery w:val="Cover Pages"/>
          <w:docPartUnique/>
        </w:docPartObj>
      </w:sdtPr>
      <w:sdtEndPr>
        <w:rPr>
          <w:noProof w:val="0"/>
          <w:lang w:eastAsia="en-US"/>
        </w:rPr>
      </w:sdtEndPr>
      <w:sdtContent>
        <w:p w14:paraId="175CE7A4" w14:textId="77777777" w:rsidR="00C24E60" w:rsidRDefault="00C24E60" w:rsidP="00C24E60">
          <w:pPr>
            <w:rPr>
              <w:rStyle w:val="Emphasis"/>
              <w:rFonts w:eastAsiaTheme="minorHAnsi"/>
              <w:i w:val="0"/>
              <w:iCs w:val="0"/>
              <w:noProof/>
              <w:szCs w:val="20"/>
              <w:lang w:eastAsia="en-AU"/>
            </w:rPr>
          </w:pPr>
          <w:r>
            <w:rPr>
              <w:rStyle w:val="Emphasis"/>
            </w:rPr>
            <w:t>Prepared for</w:t>
          </w:r>
        </w:p>
        <w:p w14:paraId="175CE7A5" w14:textId="2EB5D284" w:rsidR="00C24E60" w:rsidRPr="00D418C6" w:rsidRDefault="00C24E60" w:rsidP="00C24E60">
          <w:pPr>
            <w:rPr>
              <w:b/>
              <w:lang w:eastAsia="en-AU"/>
            </w:rPr>
          </w:pPr>
          <w:r w:rsidRPr="00D418C6">
            <w:rPr>
              <w:b/>
              <w:lang w:eastAsia="en-AU"/>
            </w:rPr>
            <w:fldChar w:fldCharType="begin"/>
          </w:r>
          <w:r w:rsidRPr="00D418C6">
            <w:rPr>
              <w:b/>
              <w:lang w:eastAsia="en-AU"/>
            </w:rPr>
            <w:instrText xml:space="preserve"> DOCPROPERTY  Customer  \* MERGEFORMAT </w:instrText>
          </w:r>
          <w:r w:rsidRPr="00D418C6">
            <w:rPr>
              <w:b/>
              <w:lang w:eastAsia="en-AU"/>
            </w:rPr>
            <w:fldChar w:fldCharType="separate"/>
          </w:r>
          <w:r w:rsidR="00AB4F65">
            <w:rPr>
              <w:b/>
              <w:lang w:eastAsia="en-AU"/>
            </w:rPr>
            <w:t>DITRDCA</w:t>
          </w:r>
          <w:r w:rsidRPr="00D418C6">
            <w:rPr>
              <w:b/>
              <w:lang w:eastAsia="en-AU"/>
            </w:rPr>
            <w:fldChar w:fldCharType="end"/>
          </w:r>
        </w:p>
        <w:p w14:paraId="175CE7A6" w14:textId="1FD9E8B4" w:rsidR="00C24E60" w:rsidRDefault="00553213" w:rsidP="00C24E60">
          <w:r>
            <w:t>20</w:t>
          </w:r>
          <w:r w:rsidR="002A4534">
            <w:t xml:space="preserve"> </w:t>
          </w:r>
          <w:r w:rsidR="00A4494E">
            <w:t xml:space="preserve">November </w:t>
          </w:r>
          <w:r w:rsidR="00232C35">
            <w:t>2019</w:t>
          </w:r>
        </w:p>
        <w:p w14:paraId="175CE7A7" w14:textId="7C1B3284" w:rsidR="00C24E60" w:rsidRDefault="00C24E60" w:rsidP="00C24E60">
          <w:r>
            <w:t xml:space="preserve">Version </w:t>
          </w:r>
          <w:fldSimple w:instr="DOCPROPERTY  Version  \* MERGEFORMAT">
            <w:r w:rsidR="00FE5DC7">
              <w:t>0.1</w:t>
            </w:r>
          </w:fldSimple>
          <w:r>
            <w:t xml:space="preserve"> </w:t>
          </w:r>
          <w:r w:rsidR="00337DA4" w:rsidRPr="00337DA4">
            <w:rPr>
              <w:color w:val="FF0000"/>
            </w:rPr>
            <w:fldChar w:fldCharType="begin"/>
          </w:r>
          <w:r w:rsidR="00337DA4" w:rsidRPr="00337DA4">
            <w:rPr>
              <w:color w:val="FF0000"/>
            </w:rPr>
            <w:instrText xml:space="preserve"> DOCPROPERTY Status \* MERGEFORMAT </w:instrText>
          </w:r>
          <w:r w:rsidR="00337DA4" w:rsidRPr="00337DA4">
            <w:rPr>
              <w:color w:val="FF0000"/>
            </w:rPr>
            <w:fldChar w:fldCharType="end"/>
          </w:r>
        </w:p>
        <w:p w14:paraId="175CE7A8" w14:textId="77777777" w:rsidR="00C24E60" w:rsidRDefault="00C24E60" w:rsidP="00C24E60"/>
        <w:p w14:paraId="175CE7A9" w14:textId="77777777" w:rsidR="00C24E60" w:rsidRDefault="00C24E60" w:rsidP="00C24E60">
          <w:pPr>
            <w:rPr>
              <w:rStyle w:val="Emphasis"/>
            </w:rPr>
          </w:pPr>
          <w:r>
            <w:rPr>
              <w:rStyle w:val="Emphasis"/>
            </w:rPr>
            <w:t>Prepared by</w:t>
          </w:r>
        </w:p>
        <w:p w14:paraId="175CE7AA" w14:textId="39E85B77" w:rsidR="00C24E60" w:rsidRDefault="00C24E60" w:rsidP="00C24E60">
          <w:pPr>
            <w:rPr>
              <w:rStyle w:val="Strong"/>
            </w:rPr>
          </w:pPr>
        </w:p>
        <w:p w14:paraId="175CE7AB" w14:textId="2A62895F" w:rsidR="00C24E60" w:rsidRDefault="00FE5DC7" w:rsidP="00C24E60">
          <w:fldSimple w:instr="DOCPROPERTY  &quot;Author Position&quot;  \* MERGEFORMAT">
            <w:r>
              <w:t>Principal Consultant</w:t>
            </w:r>
          </w:fldSimple>
        </w:p>
        <w:p w14:paraId="175CE7AC" w14:textId="3561CCC2" w:rsidR="00C24E60" w:rsidRDefault="00FE5DC7" w:rsidP="00C24E60">
          <w:fldSimple w:instr="DOCPROPERTY  &quot;Author Email&quot;  \* MERGEFORMAT">
            <w:r>
              <w:t>someone@microsoft.com</w:t>
            </w:r>
          </w:fldSimple>
          <w:r w:rsidR="00C24E60">
            <w:t xml:space="preserve"> </w:t>
          </w:r>
        </w:p>
        <w:p w14:paraId="175CE7AD" w14:textId="77777777" w:rsidR="00C24E60" w:rsidRDefault="00C24E60" w:rsidP="00C24E60"/>
        <w:p w14:paraId="175CE7AE" w14:textId="77777777" w:rsidR="00C24E60" w:rsidRDefault="00C24E60" w:rsidP="00C24E60">
          <w:r>
            <w:t>Contributors</w:t>
          </w:r>
        </w:p>
        <w:p w14:paraId="175CE7AF" w14:textId="05F862F2" w:rsidR="00C24E60" w:rsidRDefault="00C24E60" w:rsidP="00C24E60">
          <w:pPr>
            <w:rPr>
              <w:rStyle w:val="Strong"/>
            </w:rPr>
          </w:pPr>
          <w:r>
            <w:rPr>
              <w:rStyle w:val="Strong"/>
            </w:rPr>
            <w:fldChar w:fldCharType="begin"/>
          </w:r>
          <w:r>
            <w:rPr>
              <w:rStyle w:val="Strong"/>
            </w:rPr>
            <w:instrText xml:space="preserve"> DOCPROPERTY  Contributors  \* MERGEFORMAT </w:instrText>
          </w:r>
          <w:r>
            <w:rPr>
              <w:rStyle w:val="Strong"/>
            </w:rPr>
            <w:fldChar w:fldCharType="separate"/>
          </w:r>
          <w:r w:rsidR="002A4C2B">
            <w:rPr>
              <w:rStyle w:val="Strong"/>
            </w:rPr>
            <w:t xml:space="preserve">Sam </w:t>
          </w:r>
          <w:r w:rsidR="00E52808">
            <w:rPr>
              <w:rStyle w:val="Strong"/>
            </w:rPr>
            <w:t>Boulad</w:t>
          </w:r>
          <w:r w:rsidR="00FE5DC7">
            <w:rPr>
              <w:rStyle w:val="Strong"/>
            </w:rPr>
            <w:t xml:space="preserve">, </w:t>
          </w:r>
          <w:r w:rsidR="00E52808">
            <w:rPr>
              <w:rStyle w:val="Strong"/>
            </w:rPr>
            <w:t>Matt Wiscombe</w:t>
          </w:r>
          <w:r>
            <w:rPr>
              <w:rStyle w:val="Strong"/>
            </w:rPr>
            <w:fldChar w:fldCharType="end"/>
          </w:r>
        </w:p>
        <w:p w14:paraId="175CE7B0" w14:textId="77777777" w:rsidR="00457F2C" w:rsidRDefault="00457F2C" w:rsidP="00457F2C">
          <w:pPr>
            <w:rPr>
              <w:rStyle w:val="Strong"/>
            </w:rPr>
          </w:pPr>
        </w:p>
        <w:p w14:paraId="175CE7B1" w14:textId="77777777" w:rsidR="00C24E60" w:rsidRDefault="00C24E60" w:rsidP="00C24E60">
          <w:pPr>
            <w:spacing w:before="0" w:after="200"/>
            <w:rPr>
              <w:rFonts w:cstheme="minorHAnsi"/>
            </w:rPr>
          </w:pPr>
        </w:p>
        <w:p w14:paraId="175CE7B2" w14:textId="77777777" w:rsidR="00657113" w:rsidRDefault="00657113" w:rsidP="00C24E60">
          <w:pPr>
            <w:tabs>
              <w:tab w:val="left" w:pos="2010"/>
              <w:tab w:val="left" w:pos="6630"/>
            </w:tabs>
            <w:rPr>
              <w:rFonts w:cstheme="minorHAnsi"/>
            </w:rPr>
          </w:pPr>
        </w:p>
        <w:p w14:paraId="175CE7B3" w14:textId="77777777" w:rsidR="00657113" w:rsidRPr="00657113" w:rsidRDefault="00657113" w:rsidP="00657113">
          <w:pPr>
            <w:rPr>
              <w:rFonts w:cstheme="minorHAnsi"/>
            </w:rPr>
          </w:pPr>
        </w:p>
        <w:p w14:paraId="175CE7B4" w14:textId="77777777" w:rsidR="00657113" w:rsidRPr="00657113" w:rsidRDefault="00657113" w:rsidP="00657113">
          <w:pPr>
            <w:rPr>
              <w:rFonts w:cstheme="minorHAnsi"/>
            </w:rPr>
          </w:pPr>
        </w:p>
        <w:p w14:paraId="175CE7B5" w14:textId="77777777" w:rsidR="00657113" w:rsidRPr="00657113" w:rsidRDefault="00657113" w:rsidP="00657113">
          <w:pPr>
            <w:rPr>
              <w:rFonts w:cstheme="minorHAnsi"/>
            </w:rPr>
          </w:pPr>
        </w:p>
        <w:p w14:paraId="175CE7B6" w14:textId="77777777" w:rsidR="00657113" w:rsidRPr="00657113" w:rsidRDefault="00657113" w:rsidP="00657113">
          <w:pPr>
            <w:rPr>
              <w:rFonts w:cstheme="minorHAnsi"/>
            </w:rPr>
          </w:pPr>
        </w:p>
        <w:p w14:paraId="175CE7B7" w14:textId="77777777" w:rsidR="00657113" w:rsidRPr="00657113" w:rsidRDefault="00657113" w:rsidP="00657113">
          <w:pPr>
            <w:rPr>
              <w:rFonts w:cstheme="minorHAnsi"/>
            </w:rPr>
          </w:pPr>
        </w:p>
        <w:p w14:paraId="175CE7B8" w14:textId="77777777" w:rsidR="00657113" w:rsidRDefault="00657113" w:rsidP="00657113">
          <w:pPr>
            <w:tabs>
              <w:tab w:val="left" w:pos="6602"/>
            </w:tabs>
            <w:rPr>
              <w:rFonts w:cstheme="minorHAnsi"/>
            </w:rPr>
          </w:pPr>
          <w:r>
            <w:rPr>
              <w:rFonts w:cstheme="minorHAnsi"/>
            </w:rPr>
            <w:tab/>
          </w:r>
        </w:p>
        <w:p w14:paraId="175CE7B9" w14:textId="77777777" w:rsidR="00C24E60" w:rsidRPr="00657113" w:rsidRDefault="00657113" w:rsidP="00657113">
          <w:pPr>
            <w:tabs>
              <w:tab w:val="left" w:pos="6602"/>
            </w:tabs>
            <w:rPr>
              <w:rFonts w:cstheme="minorHAnsi"/>
            </w:rPr>
            <w:sectPr w:rsidR="00C24E60" w:rsidRPr="00657113">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06" w:footer="288" w:gutter="0"/>
              <w:pgNumType w:fmt="lowerRoman" w:start="1"/>
              <w:cols w:space="708"/>
              <w:titlePg/>
              <w:docGrid w:linePitch="360"/>
            </w:sectPr>
          </w:pPr>
          <w:r>
            <w:rPr>
              <w:rFonts w:cstheme="minorHAnsi"/>
            </w:rPr>
            <w:tab/>
          </w:r>
        </w:p>
        <w:p w14:paraId="175CE7BA" w14:textId="77777777" w:rsidR="00C24E60" w:rsidRDefault="00C24E60" w:rsidP="00C24E60">
          <w:pPr>
            <w:pStyle w:val="CoverSubject"/>
          </w:pPr>
          <w:r>
            <w:lastRenderedPageBreak/>
            <w:t>Revision and Signoff Sheet</w:t>
          </w:r>
        </w:p>
        <w:p w14:paraId="175CE7BB" w14:textId="77777777" w:rsidR="00C24E60" w:rsidRDefault="00C24E60" w:rsidP="00C24E60">
          <w:pPr>
            <w:pStyle w:val="CoverHeading2"/>
          </w:pPr>
          <w:r>
            <w:t>Change Record</w:t>
          </w:r>
        </w:p>
        <w:tbl>
          <w:tblPr>
            <w:tblStyle w:val="TableGrid"/>
            <w:tblW w:w="9270" w:type="dxa"/>
            <w:tblLook w:val="0620" w:firstRow="1" w:lastRow="0" w:firstColumn="0" w:lastColumn="0" w:noHBand="1" w:noVBand="1"/>
          </w:tblPr>
          <w:tblGrid>
            <w:gridCol w:w="1170"/>
            <w:gridCol w:w="1890"/>
            <w:gridCol w:w="1530"/>
            <w:gridCol w:w="4680"/>
          </w:tblGrid>
          <w:tr w:rsidR="002A5467" w:rsidRPr="00E85706" w14:paraId="175CE7C0" w14:textId="77777777" w:rsidTr="002A5467">
            <w:trPr>
              <w:cnfStyle w:val="100000000000" w:firstRow="1" w:lastRow="0" w:firstColumn="0" w:lastColumn="0" w:oddVBand="0" w:evenVBand="0" w:oddHBand="0" w:evenHBand="0" w:firstRowFirstColumn="0" w:firstRowLastColumn="0" w:lastRowFirstColumn="0" w:lastRowLastColumn="0"/>
            </w:trPr>
            <w:tc>
              <w:tcPr>
                <w:tcW w:w="1170" w:type="dxa"/>
              </w:tcPr>
              <w:p w14:paraId="175CE7BC" w14:textId="77777777" w:rsidR="002A5467" w:rsidRPr="008B061D" w:rsidRDefault="002A5467" w:rsidP="006B3918">
                <w:pPr>
                  <w:pStyle w:val="TableText"/>
                  <w:rPr>
                    <w:sz w:val="18"/>
                    <w:szCs w:val="18"/>
                  </w:rPr>
                </w:pPr>
                <w:r w:rsidRPr="008B061D">
                  <w:rPr>
                    <w:sz w:val="18"/>
                    <w:szCs w:val="18"/>
                  </w:rPr>
                  <w:t>Date</w:t>
                </w:r>
              </w:p>
            </w:tc>
            <w:tc>
              <w:tcPr>
                <w:tcW w:w="1890" w:type="dxa"/>
              </w:tcPr>
              <w:p w14:paraId="175CE7BD" w14:textId="77777777" w:rsidR="002A5467" w:rsidRPr="008B061D" w:rsidRDefault="002A5467" w:rsidP="006B3918">
                <w:pPr>
                  <w:pStyle w:val="TableText"/>
                  <w:rPr>
                    <w:sz w:val="18"/>
                    <w:szCs w:val="18"/>
                  </w:rPr>
                </w:pPr>
                <w:r w:rsidRPr="008B061D">
                  <w:rPr>
                    <w:sz w:val="18"/>
                    <w:szCs w:val="18"/>
                  </w:rPr>
                  <w:t>Author</w:t>
                </w:r>
              </w:p>
            </w:tc>
            <w:tc>
              <w:tcPr>
                <w:tcW w:w="1530" w:type="dxa"/>
              </w:tcPr>
              <w:p w14:paraId="175CE7BE" w14:textId="77777777" w:rsidR="002A5467" w:rsidRPr="008B061D" w:rsidRDefault="002A5467" w:rsidP="006B3918">
                <w:pPr>
                  <w:pStyle w:val="TableText"/>
                  <w:rPr>
                    <w:sz w:val="18"/>
                    <w:szCs w:val="18"/>
                  </w:rPr>
                </w:pPr>
                <w:r w:rsidRPr="008B061D">
                  <w:rPr>
                    <w:sz w:val="18"/>
                    <w:szCs w:val="18"/>
                  </w:rPr>
                  <w:t>Version</w:t>
                </w:r>
              </w:p>
            </w:tc>
            <w:tc>
              <w:tcPr>
                <w:tcW w:w="4680" w:type="dxa"/>
              </w:tcPr>
              <w:p w14:paraId="175CE7BF" w14:textId="77777777" w:rsidR="002A5467" w:rsidRPr="008B061D" w:rsidRDefault="002A5467" w:rsidP="006B3918">
                <w:pPr>
                  <w:pStyle w:val="TableText"/>
                  <w:rPr>
                    <w:sz w:val="18"/>
                    <w:szCs w:val="18"/>
                  </w:rPr>
                </w:pPr>
                <w:r w:rsidRPr="008B061D">
                  <w:rPr>
                    <w:sz w:val="18"/>
                    <w:szCs w:val="18"/>
                  </w:rPr>
                  <w:t>Change Reference</w:t>
                </w:r>
              </w:p>
            </w:tc>
          </w:tr>
          <w:tr w:rsidR="002A5467" w:rsidRPr="00E85706" w14:paraId="175CE7C5" w14:textId="77777777" w:rsidTr="002A5467">
            <w:tc>
              <w:tcPr>
                <w:tcW w:w="1170" w:type="dxa"/>
              </w:tcPr>
              <w:p w14:paraId="175CE7C1" w14:textId="5748BFCB" w:rsidR="002A5467" w:rsidRPr="008B061D" w:rsidRDefault="00AD367E" w:rsidP="006B3918">
                <w:pPr>
                  <w:pStyle w:val="TableText"/>
                  <w:rPr>
                    <w:rStyle w:val="StyleLatinSegoeUI10pt"/>
                    <w:sz w:val="18"/>
                    <w:szCs w:val="18"/>
                  </w:rPr>
                </w:pPr>
                <w:r>
                  <w:rPr>
                    <w:rStyle w:val="StyleLatinSegoeUI10pt"/>
                    <w:sz w:val="18"/>
                    <w:szCs w:val="18"/>
                  </w:rPr>
                  <w:t>6/6/2025</w:t>
                </w:r>
              </w:p>
            </w:tc>
            <w:tc>
              <w:tcPr>
                <w:tcW w:w="1890" w:type="dxa"/>
              </w:tcPr>
              <w:p w14:paraId="175CE7C2" w14:textId="1ADFA3A5" w:rsidR="002A5467" w:rsidRPr="008B061D" w:rsidRDefault="002A5467" w:rsidP="006B3918">
                <w:pPr>
                  <w:pStyle w:val="TableText"/>
                  <w:rPr>
                    <w:rStyle w:val="StyleLatinSegoeUI10pt"/>
                    <w:sz w:val="18"/>
                    <w:szCs w:val="18"/>
                  </w:rPr>
                </w:pPr>
              </w:p>
            </w:tc>
            <w:tc>
              <w:tcPr>
                <w:tcW w:w="1530" w:type="dxa"/>
              </w:tcPr>
              <w:p w14:paraId="175CE7C3" w14:textId="511627BE" w:rsidR="002A5467" w:rsidRPr="008B061D" w:rsidRDefault="00256BFA" w:rsidP="006B3918">
                <w:pPr>
                  <w:pStyle w:val="TableText"/>
                  <w:rPr>
                    <w:rStyle w:val="StyleLatinSegoeUI10pt"/>
                    <w:sz w:val="18"/>
                    <w:szCs w:val="18"/>
                  </w:rPr>
                </w:pPr>
                <w:r w:rsidRPr="008B061D">
                  <w:rPr>
                    <w:sz w:val="18"/>
                    <w:szCs w:val="18"/>
                  </w:rPr>
                  <w:t>0</w:t>
                </w:r>
                <w:r w:rsidR="002A5467" w:rsidRPr="008B061D">
                  <w:rPr>
                    <w:sz w:val="18"/>
                    <w:szCs w:val="18"/>
                  </w:rPr>
                  <w:t>.1</w:t>
                </w:r>
              </w:p>
            </w:tc>
            <w:tc>
              <w:tcPr>
                <w:tcW w:w="4680" w:type="dxa"/>
              </w:tcPr>
              <w:p w14:paraId="175CE7C4" w14:textId="77777777" w:rsidR="002A5467" w:rsidRPr="008B061D" w:rsidRDefault="002A5467" w:rsidP="006B3918">
                <w:pPr>
                  <w:pStyle w:val="TableText"/>
                  <w:rPr>
                    <w:rStyle w:val="StyleLatinSegoeUI10pt"/>
                    <w:sz w:val="18"/>
                    <w:szCs w:val="18"/>
                  </w:rPr>
                </w:pPr>
                <w:r w:rsidRPr="008B061D">
                  <w:rPr>
                    <w:sz w:val="18"/>
                    <w:szCs w:val="18"/>
                  </w:rPr>
                  <w:t>Initial draft for review/discussion</w:t>
                </w:r>
              </w:p>
            </w:tc>
          </w:tr>
          <w:tr w:rsidR="002A5467" w:rsidRPr="00E85706" w14:paraId="175CE7CA" w14:textId="77777777" w:rsidTr="002A5467">
            <w:tc>
              <w:tcPr>
                <w:tcW w:w="1170" w:type="dxa"/>
              </w:tcPr>
              <w:p w14:paraId="175CE7C6" w14:textId="0AB2AFFF" w:rsidR="002A5467" w:rsidRPr="008B061D" w:rsidRDefault="002A5467" w:rsidP="006B3918">
                <w:pPr>
                  <w:pStyle w:val="TableText"/>
                  <w:rPr>
                    <w:rStyle w:val="StyleLatinSegoeUI10pt"/>
                    <w:sz w:val="18"/>
                    <w:szCs w:val="18"/>
                  </w:rPr>
                </w:pPr>
              </w:p>
            </w:tc>
            <w:tc>
              <w:tcPr>
                <w:tcW w:w="1890" w:type="dxa"/>
              </w:tcPr>
              <w:p w14:paraId="175CE7C7" w14:textId="663141B5" w:rsidR="002A5467" w:rsidRPr="008B061D" w:rsidRDefault="002A5467" w:rsidP="006B3918">
                <w:pPr>
                  <w:pStyle w:val="TableText"/>
                  <w:rPr>
                    <w:rStyle w:val="StyleLatinSegoeUI10pt"/>
                    <w:sz w:val="18"/>
                    <w:szCs w:val="18"/>
                  </w:rPr>
                </w:pPr>
              </w:p>
            </w:tc>
            <w:tc>
              <w:tcPr>
                <w:tcW w:w="1530" w:type="dxa"/>
              </w:tcPr>
              <w:p w14:paraId="175CE7C8" w14:textId="2505AFAD" w:rsidR="002A5467" w:rsidRPr="008B061D" w:rsidRDefault="002A5467" w:rsidP="006B3918">
                <w:pPr>
                  <w:pStyle w:val="TableText"/>
                  <w:rPr>
                    <w:rStyle w:val="StyleLatinSegoeUI10pt"/>
                    <w:sz w:val="18"/>
                    <w:szCs w:val="18"/>
                  </w:rPr>
                </w:pPr>
              </w:p>
            </w:tc>
            <w:tc>
              <w:tcPr>
                <w:tcW w:w="4680" w:type="dxa"/>
              </w:tcPr>
              <w:p w14:paraId="175CE7C9" w14:textId="6CEEECF7" w:rsidR="002A5467" w:rsidRPr="008B061D" w:rsidRDefault="002A5467" w:rsidP="006B3918">
                <w:pPr>
                  <w:pStyle w:val="TableText"/>
                  <w:rPr>
                    <w:rStyle w:val="StyleLatinSegoeUI10pt"/>
                    <w:sz w:val="18"/>
                    <w:szCs w:val="18"/>
                  </w:rPr>
                </w:pPr>
              </w:p>
            </w:tc>
          </w:tr>
          <w:tr w:rsidR="002A5467" w:rsidRPr="00E85706" w14:paraId="175CE7CF" w14:textId="77777777" w:rsidTr="002A5467">
            <w:tc>
              <w:tcPr>
                <w:tcW w:w="1170" w:type="dxa"/>
              </w:tcPr>
              <w:p w14:paraId="175CE7CB" w14:textId="5CB59AF4" w:rsidR="002A5467" w:rsidRPr="008B061D" w:rsidRDefault="002A5467" w:rsidP="006B3918">
                <w:pPr>
                  <w:pStyle w:val="TableText"/>
                  <w:rPr>
                    <w:rStyle w:val="StyleLatinSegoeUI10pt"/>
                    <w:sz w:val="18"/>
                    <w:szCs w:val="18"/>
                  </w:rPr>
                </w:pPr>
              </w:p>
            </w:tc>
            <w:tc>
              <w:tcPr>
                <w:tcW w:w="1890" w:type="dxa"/>
              </w:tcPr>
              <w:p w14:paraId="175CE7CC" w14:textId="2EA7214F" w:rsidR="002A5467" w:rsidRPr="008B061D" w:rsidRDefault="002A5467" w:rsidP="006B3918">
                <w:pPr>
                  <w:pStyle w:val="TableText"/>
                  <w:rPr>
                    <w:rStyle w:val="StyleLatinSegoeUI10pt"/>
                    <w:sz w:val="18"/>
                    <w:szCs w:val="18"/>
                  </w:rPr>
                </w:pPr>
              </w:p>
            </w:tc>
            <w:tc>
              <w:tcPr>
                <w:tcW w:w="1530" w:type="dxa"/>
              </w:tcPr>
              <w:p w14:paraId="175CE7CD" w14:textId="6FE13B26" w:rsidR="002A5467" w:rsidRPr="008B061D" w:rsidRDefault="002A5467" w:rsidP="006B3918">
                <w:pPr>
                  <w:pStyle w:val="TableText"/>
                  <w:rPr>
                    <w:rStyle w:val="StyleLatinSegoeUI10pt"/>
                    <w:sz w:val="18"/>
                    <w:szCs w:val="18"/>
                  </w:rPr>
                </w:pPr>
              </w:p>
            </w:tc>
            <w:tc>
              <w:tcPr>
                <w:tcW w:w="4680" w:type="dxa"/>
              </w:tcPr>
              <w:p w14:paraId="175CE7CE" w14:textId="04168B0E" w:rsidR="002A5467" w:rsidRPr="008B061D" w:rsidRDefault="002A5467" w:rsidP="006B3918">
                <w:pPr>
                  <w:pStyle w:val="TableText"/>
                  <w:rPr>
                    <w:rStyle w:val="StyleLatinSegoeUI10pt"/>
                    <w:sz w:val="18"/>
                    <w:szCs w:val="18"/>
                  </w:rPr>
                </w:pPr>
              </w:p>
            </w:tc>
          </w:tr>
          <w:tr w:rsidR="00B15E06" w:rsidRPr="00E85706" w14:paraId="67665729" w14:textId="77777777" w:rsidTr="002A5467">
            <w:tc>
              <w:tcPr>
                <w:tcW w:w="1170" w:type="dxa"/>
              </w:tcPr>
              <w:p w14:paraId="3E9BDA5F" w14:textId="63E8DED9" w:rsidR="00B15E06" w:rsidRPr="008B061D" w:rsidRDefault="00B15E06" w:rsidP="006B3918">
                <w:pPr>
                  <w:pStyle w:val="TableText"/>
                  <w:rPr>
                    <w:rStyle w:val="StyleLatinSegoeUI10pt"/>
                    <w:sz w:val="18"/>
                    <w:szCs w:val="18"/>
                  </w:rPr>
                </w:pPr>
              </w:p>
            </w:tc>
            <w:tc>
              <w:tcPr>
                <w:tcW w:w="1890" w:type="dxa"/>
              </w:tcPr>
              <w:p w14:paraId="7C1554EF" w14:textId="641DBD02" w:rsidR="00B15E06" w:rsidRPr="008B061D" w:rsidRDefault="00B15E06" w:rsidP="006B3918">
                <w:pPr>
                  <w:pStyle w:val="TableText"/>
                  <w:rPr>
                    <w:rStyle w:val="StyleLatinSegoeUI10pt"/>
                    <w:sz w:val="18"/>
                    <w:szCs w:val="18"/>
                  </w:rPr>
                </w:pPr>
              </w:p>
            </w:tc>
            <w:tc>
              <w:tcPr>
                <w:tcW w:w="1530" w:type="dxa"/>
              </w:tcPr>
              <w:p w14:paraId="596860A4" w14:textId="19581B58" w:rsidR="00B15E06" w:rsidRPr="008B061D" w:rsidRDefault="00B15E06" w:rsidP="006B3918">
                <w:pPr>
                  <w:pStyle w:val="TableText"/>
                  <w:rPr>
                    <w:rStyle w:val="StyleLatinSegoeUI10pt"/>
                    <w:sz w:val="18"/>
                    <w:szCs w:val="18"/>
                  </w:rPr>
                </w:pPr>
              </w:p>
            </w:tc>
            <w:tc>
              <w:tcPr>
                <w:tcW w:w="4680" w:type="dxa"/>
              </w:tcPr>
              <w:p w14:paraId="14504B52" w14:textId="3E0678E1" w:rsidR="00B15E06" w:rsidRPr="008B061D" w:rsidRDefault="00B15E06" w:rsidP="006B3918">
                <w:pPr>
                  <w:pStyle w:val="TableText"/>
                  <w:rPr>
                    <w:rStyle w:val="StyleLatinSegoeUI10pt"/>
                    <w:sz w:val="18"/>
                    <w:szCs w:val="18"/>
                  </w:rPr>
                </w:pPr>
              </w:p>
            </w:tc>
          </w:tr>
          <w:tr w:rsidR="00E67783" w:rsidRPr="00E85706" w14:paraId="4758DED8" w14:textId="77777777" w:rsidTr="002A5467">
            <w:tc>
              <w:tcPr>
                <w:tcW w:w="1170" w:type="dxa"/>
              </w:tcPr>
              <w:p w14:paraId="1DFFE0AE" w14:textId="77B79A38" w:rsidR="00E67783" w:rsidRDefault="00E67783" w:rsidP="00E67783">
                <w:pPr>
                  <w:pStyle w:val="TableText"/>
                  <w:rPr>
                    <w:rStyle w:val="StyleLatinSegoeUI10pt"/>
                    <w:sz w:val="18"/>
                    <w:szCs w:val="18"/>
                  </w:rPr>
                </w:pPr>
              </w:p>
            </w:tc>
            <w:tc>
              <w:tcPr>
                <w:tcW w:w="1890" w:type="dxa"/>
              </w:tcPr>
              <w:p w14:paraId="7C5B3345" w14:textId="2D357ADF" w:rsidR="00E67783" w:rsidRDefault="00E67783" w:rsidP="00E67783">
                <w:pPr>
                  <w:pStyle w:val="TableText"/>
                  <w:rPr>
                    <w:rStyle w:val="StyleLatinSegoeUI10pt"/>
                    <w:sz w:val="18"/>
                    <w:szCs w:val="18"/>
                  </w:rPr>
                </w:pPr>
              </w:p>
            </w:tc>
            <w:tc>
              <w:tcPr>
                <w:tcW w:w="1530" w:type="dxa"/>
              </w:tcPr>
              <w:p w14:paraId="51CAE9E2" w14:textId="3B28F46B" w:rsidR="00E67783" w:rsidRDefault="00E67783" w:rsidP="00E67783">
                <w:pPr>
                  <w:pStyle w:val="TableText"/>
                  <w:rPr>
                    <w:rStyle w:val="StyleLatinSegoeUI10pt"/>
                    <w:sz w:val="18"/>
                    <w:szCs w:val="18"/>
                  </w:rPr>
                </w:pPr>
              </w:p>
            </w:tc>
            <w:tc>
              <w:tcPr>
                <w:tcW w:w="4680" w:type="dxa"/>
              </w:tcPr>
              <w:p w14:paraId="707B5AD7" w14:textId="77BA24F6" w:rsidR="00E67783" w:rsidRDefault="00E67783" w:rsidP="00E67783">
                <w:pPr>
                  <w:pStyle w:val="TableText"/>
                  <w:rPr>
                    <w:rStyle w:val="StyleLatinSegoeUI10pt"/>
                    <w:sz w:val="18"/>
                    <w:szCs w:val="18"/>
                  </w:rPr>
                </w:pPr>
              </w:p>
            </w:tc>
          </w:tr>
          <w:tr w:rsidR="00CD43DB" w:rsidRPr="00E85706" w14:paraId="0301BD64" w14:textId="77777777" w:rsidTr="002A5467">
            <w:tc>
              <w:tcPr>
                <w:tcW w:w="1170" w:type="dxa"/>
              </w:tcPr>
              <w:p w14:paraId="74E102F6" w14:textId="0BB4722C" w:rsidR="00CD43DB" w:rsidRDefault="00CD43DB" w:rsidP="00E67783">
                <w:pPr>
                  <w:pStyle w:val="TableText"/>
                  <w:rPr>
                    <w:rStyle w:val="StyleLatinSegoeUI10pt"/>
                    <w:sz w:val="18"/>
                    <w:szCs w:val="18"/>
                  </w:rPr>
                </w:pPr>
              </w:p>
            </w:tc>
            <w:tc>
              <w:tcPr>
                <w:tcW w:w="1890" w:type="dxa"/>
              </w:tcPr>
              <w:p w14:paraId="773B86A2" w14:textId="3CB876DB" w:rsidR="00CD43DB" w:rsidRDefault="00CD43DB" w:rsidP="00E67783">
                <w:pPr>
                  <w:pStyle w:val="TableText"/>
                  <w:rPr>
                    <w:rStyle w:val="StyleLatinSegoeUI10pt"/>
                    <w:sz w:val="18"/>
                    <w:szCs w:val="18"/>
                  </w:rPr>
                </w:pPr>
              </w:p>
            </w:tc>
            <w:tc>
              <w:tcPr>
                <w:tcW w:w="1530" w:type="dxa"/>
              </w:tcPr>
              <w:p w14:paraId="41A8EB04" w14:textId="105F8D32" w:rsidR="00CD43DB" w:rsidRDefault="00CD43DB" w:rsidP="00E67783">
                <w:pPr>
                  <w:pStyle w:val="TableText"/>
                  <w:rPr>
                    <w:rStyle w:val="StyleLatinSegoeUI10pt"/>
                    <w:sz w:val="18"/>
                    <w:szCs w:val="18"/>
                  </w:rPr>
                </w:pPr>
              </w:p>
            </w:tc>
            <w:tc>
              <w:tcPr>
                <w:tcW w:w="4680" w:type="dxa"/>
              </w:tcPr>
              <w:p w14:paraId="084CBD2B" w14:textId="59A4550C" w:rsidR="00CD43DB" w:rsidRDefault="00CD43DB" w:rsidP="00E67783">
                <w:pPr>
                  <w:pStyle w:val="TableText"/>
                  <w:rPr>
                    <w:rStyle w:val="StyleLatinSegoeUI10pt"/>
                    <w:sz w:val="18"/>
                    <w:szCs w:val="18"/>
                  </w:rPr>
                </w:pPr>
              </w:p>
            </w:tc>
          </w:tr>
        </w:tbl>
        <w:p w14:paraId="175CE7D0" w14:textId="77777777" w:rsidR="002A5467" w:rsidRDefault="002A5467" w:rsidP="002A5467"/>
        <w:p w14:paraId="175CE7D1" w14:textId="77777777" w:rsidR="002A5467" w:rsidRDefault="002A5467" w:rsidP="002A5467">
          <w:pPr>
            <w:pStyle w:val="CoverHeading2"/>
          </w:pPr>
          <w:r>
            <w:t>Reviewers</w:t>
          </w:r>
        </w:p>
        <w:tbl>
          <w:tblPr>
            <w:tblStyle w:val="TableGrid"/>
            <w:tblW w:w="9270" w:type="dxa"/>
            <w:tblLook w:val="0620" w:firstRow="1" w:lastRow="0" w:firstColumn="0" w:lastColumn="0" w:noHBand="1" w:noVBand="1"/>
          </w:tblPr>
          <w:tblGrid>
            <w:gridCol w:w="1224"/>
            <w:gridCol w:w="1880"/>
            <w:gridCol w:w="1525"/>
            <w:gridCol w:w="4641"/>
          </w:tblGrid>
          <w:tr w:rsidR="002A5467" w:rsidRPr="00E85706" w14:paraId="175CE7D6" w14:textId="77777777" w:rsidTr="00624B1A">
            <w:trPr>
              <w:cnfStyle w:val="100000000000" w:firstRow="1" w:lastRow="0" w:firstColumn="0" w:lastColumn="0" w:oddVBand="0" w:evenVBand="0" w:oddHBand="0" w:evenHBand="0" w:firstRowFirstColumn="0" w:firstRowLastColumn="0" w:lastRowFirstColumn="0" w:lastRowLastColumn="0"/>
            </w:trPr>
            <w:tc>
              <w:tcPr>
                <w:tcW w:w="1224" w:type="dxa"/>
              </w:tcPr>
              <w:p w14:paraId="175CE7D2" w14:textId="77777777" w:rsidR="002A5467" w:rsidRPr="008B061D" w:rsidRDefault="002A5467" w:rsidP="006B3918">
                <w:pPr>
                  <w:pStyle w:val="TableText"/>
                  <w:rPr>
                    <w:sz w:val="18"/>
                    <w:szCs w:val="18"/>
                  </w:rPr>
                </w:pPr>
                <w:r w:rsidRPr="008B061D">
                  <w:rPr>
                    <w:sz w:val="18"/>
                    <w:szCs w:val="18"/>
                  </w:rPr>
                  <w:t>Date</w:t>
                </w:r>
              </w:p>
            </w:tc>
            <w:tc>
              <w:tcPr>
                <w:tcW w:w="1880" w:type="dxa"/>
              </w:tcPr>
              <w:p w14:paraId="175CE7D3" w14:textId="77777777" w:rsidR="002A5467" w:rsidRPr="008B061D" w:rsidRDefault="002A5467" w:rsidP="006B3918">
                <w:pPr>
                  <w:pStyle w:val="TableText"/>
                  <w:rPr>
                    <w:sz w:val="18"/>
                    <w:szCs w:val="18"/>
                  </w:rPr>
                </w:pPr>
                <w:r w:rsidRPr="008B061D">
                  <w:rPr>
                    <w:sz w:val="18"/>
                    <w:szCs w:val="18"/>
                  </w:rPr>
                  <w:t>Name</w:t>
                </w:r>
              </w:p>
            </w:tc>
            <w:tc>
              <w:tcPr>
                <w:tcW w:w="1525" w:type="dxa"/>
              </w:tcPr>
              <w:p w14:paraId="175CE7D4" w14:textId="77777777" w:rsidR="002A5467" w:rsidRPr="008B061D" w:rsidRDefault="002A5467" w:rsidP="006B3918">
                <w:pPr>
                  <w:pStyle w:val="TableText"/>
                  <w:rPr>
                    <w:sz w:val="18"/>
                    <w:szCs w:val="18"/>
                  </w:rPr>
                </w:pPr>
                <w:r w:rsidRPr="008B061D">
                  <w:rPr>
                    <w:sz w:val="18"/>
                    <w:szCs w:val="18"/>
                  </w:rPr>
                  <w:t>Version Approved</w:t>
                </w:r>
              </w:p>
            </w:tc>
            <w:tc>
              <w:tcPr>
                <w:tcW w:w="4641" w:type="dxa"/>
              </w:tcPr>
              <w:p w14:paraId="175CE7D5" w14:textId="77777777" w:rsidR="002A5467" w:rsidRPr="008B061D" w:rsidRDefault="002A5467" w:rsidP="006B3918">
                <w:pPr>
                  <w:pStyle w:val="TableText"/>
                  <w:rPr>
                    <w:sz w:val="18"/>
                    <w:szCs w:val="18"/>
                  </w:rPr>
                </w:pPr>
                <w:r w:rsidRPr="008B061D">
                  <w:rPr>
                    <w:sz w:val="18"/>
                    <w:szCs w:val="18"/>
                  </w:rPr>
                  <w:t>Position</w:t>
                </w:r>
              </w:p>
            </w:tc>
          </w:tr>
          <w:tr w:rsidR="002A5467" w:rsidRPr="00E85706" w14:paraId="175CE7DB" w14:textId="77777777" w:rsidTr="00624B1A">
            <w:tc>
              <w:tcPr>
                <w:tcW w:w="1224" w:type="dxa"/>
              </w:tcPr>
              <w:p w14:paraId="175CE7D7" w14:textId="3F658C00" w:rsidR="002A5467" w:rsidRPr="008B061D" w:rsidRDefault="002A5467" w:rsidP="006B3918">
                <w:pPr>
                  <w:pStyle w:val="TableText"/>
                  <w:rPr>
                    <w:rStyle w:val="StyleLatinSegoeUI10pt"/>
                    <w:sz w:val="18"/>
                    <w:szCs w:val="18"/>
                  </w:rPr>
                </w:pPr>
              </w:p>
            </w:tc>
            <w:tc>
              <w:tcPr>
                <w:tcW w:w="1880" w:type="dxa"/>
              </w:tcPr>
              <w:p w14:paraId="175CE7D8" w14:textId="1CF2A6B7" w:rsidR="002A5467" w:rsidRPr="008B061D" w:rsidRDefault="002A5467" w:rsidP="006B3918">
                <w:pPr>
                  <w:pStyle w:val="TableText"/>
                  <w:rPr>
                    <w:rStyle w:val="StyleLatinSegoeUI10pt"/>
                    <w:sz w:val="18"/>
                    <w:szCs w:val="18"/>
                  </w:rPr>
                </w:pPr>
              </w:p>
            </w:tc>
            <w:tc>
              <w:tcPr>
                <w:tcW w:w="1525" w:type="dxa"/>
              </w:tcPr>
              <w:p w14:paraId="175CE7D9" w14:textId="443B301D" w:rsidR="002A5467" w:rsidRPr="008B061D" w:rsidRDefault="00212EB2" w:rsidP="006B3918">
                <w:pPr>
                  <w:pStyle w:val="TableText"/>
                  <w:rPr>
                    <w:rStyle w:val="StyleLatinSegoeUI10pt"/>
                    <w:sz w:val="18"/>
                    <w:szCs w:val="18"/>
                  </w:rPr>
                </w:pPr>
                <w:r w:rsidRPr="008B061D">
                  <w:rPr>
                    <w:rStyle w:val="StyleLatinSegoeUI10pt"/>
                    <w:sz w:val="18"/>
                    <w:szCs w:val="18"/>
                  </w:rPr>
                  <w:t>0.1</w:t>
                </w:r>
              </w:p>
            </w:tc>
            <w:tc>
              <w:tcPr>
                <w:tcW w:w="4641" w:type="dxa"/>
              </w:tcPr>
              <w:p w14:paraId="175CE7DA" w14:textId="33D43CBE" w:rsidR="002A5467" w:rsidRPr="008B061D" w:rsidRDefault="00E572D1" w:rsidP="006B3918">
                <w:pPr>
                  <w:pStyle w:val="TableText"/>
                  <w:rPr>
                    <w:rStyle w:val="StyleLatinSegoeUI10pt"/>
                    <w:sz w:val="18"/>
                    <w:szCs w:val="18"/>
                  </w:rPr>
                </w:pPr>
                <w:r w:rsidRPr="008B061D">
                  <w:rPr>
                    <w:rStyle w:val="StyleLatinSegoeUI10pt"/>
                    <w:sz w:val="18"/>
                    <w:szCs w:val="18"/>
                  </w:rPr>
                  <w:t>Digital Architect</w:t>
                </w:r>
              </w:p>
            </w:tc>
          </w:tr>
          <w:tr w:rsidR="002A5467" w:rsidRPr="00E85706" w14:paraId="175CE7E0" w14:textId="77777777" w:rsidTr="00624B1A">
            <w:tc>
              <w:tcPr>
                <w:tcW w:w="1224" w:type="dxa"/>
              </w:tcPr>
              <w:p w14:paraId="175CE7DC" w14:textId="3AFBB895" w:rsidR="002A5467" w:rsidRPr="008B061D" w:rsidRDefault="002A5467" w:rsidP="006B3918">
                <w:pPr>
                  <w:pStyle w:val="TableText"/>
                  <w:rPr>
                    <w:rStyle w:val="StyleLatinSegoeUI10pt"/>
                    <w:sz w:val="18"/>
                    <w:szCs w:val="18"/>
                  </w:rPr>
                </w:pPr>
              </w:p>
            </w:tc>
            <w:tc>
              <w:tcPr>
                <w:tcW w:w="1880" w:type="dxa"/>
              </w:tcPr>
              <w:p w14:paraId="175CE7DD" w14:textId="24B47BBD" w:rsidR="002A5467" w:rsidRPr="008B061D" w:rsidRDefault="002A5467" w:rsidP="006B3918">
                <w:pPr>
                  <w:pStyle w:val="TableText"/>
                  <w:rPr>
                    <w:rStyle w:val="StyleLatinSegoeUI10pt"/>
                    <w:sz w:val="18"/>
                    <w:szCs w:val="18"/>
                  </w:rPr>
                </w:pPr>
              </w:p>
            </w:tc>
            <w:tc>
              <w:tcPr>
                <w:tcW w:w="1525" w:type="dxa"/>
              </w:tcPr>
              <w:p w14:paraId="175CE7DE" w14:textId="47DA81DB" w:rsidR="002A5467" w:rsidRPr="008B061D" w:rsidRDefault="002A5467" w:rsidP="006B3918">
                <w:pPr>
                  <w:pStyle w:val="TableText"/>
                  <w:rPr>
                    <w:rStyle w:val="StyleLatinSegoeUI10pt"/>
                    <w:sz w:val="18"/>
                    <w:szCs w:val="18"/>
                  </w:rPr>
                </w:pPr>
              </w:p>
            </w:tc>
            <w:tc>
              <w:tcPr>
                <w:tcW w:w="4641" w:type="dxa"/>
              </w:tcPr>
              <w:p w14:paraId="175CE7DF" w14:textId="248CC7D2" w:rsidR="002A5467" w:rsidRPr="008B061D" w:rsidRDefault="002A5467" w:rsidP="006B3918">
                <w:pPr>
                  <w:pStyle w:val="TableText"/>
                  <w:rPr>
                    <w:rStyle w:val="StyleLatinSegoeUI10pt"/>
                    <w:sz w:val="18"/>
                    <w:szCs w:val="18"/>
                  </w:rPr>
                </w:pPr>
              </w:p>
            </w:tc>
          </w:tr>
          <w:tr w:rsidR="002A5467" w:rsidRPr="00E85706" w14:paraId="175CE7E5" w14:textId="77777777" w:rsidTr="00624B1A">
            <w:tc>
              <w:tcPr>
                <w:tcW w:w="1224" w:type="dxa"/>
              </w:tcPr>
              <w:p w14:paraId="175CE7E1" w14:textId="3C7AF83F" w:rsidR="002A5467" w:rsidRPr="008B061D" w:rsidRDefault="002A5467" w:rsidP="006B3918">
                <w:pPr>
                  <w:pStyle w:val="TableText"/>
                  <w:rPr>
                    <w:rStyle w:val="StyleLatinSegoeUI10pt"/>
                    <w:sz w:val="18"/>
                    <w:szCs w:val="18"/>
                  </w:rPr>
                </w:pPr>
              </w:p>
            </w:tc>
            <w:tc>
              <w:tcPr>
                <w:tcW w:w="1880" w:type="dxa"/>
              </w:tcPr>
              <w:p w14:paraId="175CE7E2" w14:textId="2A2A869D" w:rsidR="002A5467" w:rsidRPr="008B061D" w:rsidRDefault="002A5467" w:rsidP="006B3918">
                <w:pPr>
                  <w:pStyle w:val="TableText"/>
                  <w:rPr>
                    <w:rStyle w:val="StyleLatinSegoeUI10pt"/>
                    <w:sz w:val="18"/>
                    <w:szCs w:val="18"/>
                  </w:rPr>
                </w:pPr>
              </w:p>
            </w:tc>
            <w:tc>
              <w:tcPr>
                <w:tcW w:w="1525" w:type="dxa"/>
              </w:tcPr>
              <w:p w14:paraId="175CE7E3" w14:textId="1EF4A354" w:rsidR="002A5467" w:rsidRPr="008B061D" w:rsidRDefault="002A5467" w:rsidP="006B3918">
                <w:pPr>
                  <w:pStyle w:val="TableText"/>
                  <w:rPr>
                    <w:rStyle w:val="StyleLatinSegoeUI10pt"/>
                    <w:sz w:val="18"/>
                    <w:szCs w:val="18"/>
                  </w:rPr>
                </w:pPr>
              </w:p>
            </w:tc>
            <w:tc>
              <w:tcPr>
                <w:tcW w:w="4641" w:type="dxa"/>
              </w:tcPr>
              <w:p w14:paraId="175CE7E4" w14:textId="65E50B70" w:rsidR="002A5467" w:rsidRPr="008B061D" w:rsidRDefault="002A5467" w:rsidP="006B3918">
                <w:pPr>
                  <w:pStyle w:val="TableText"/>
                  <w:rPr>
                    <w:rStyle w:val="StyleLatinSegoeUI10pt"/>
                    <w:sz w:val="18"/>
                    <w:szCs w:val="18"/>
                  </w:rPr>
                </w:pPr>
              </w:p>
            </w:tc>
          </w:tr>
          <w:tr w:rsidR="00624B1A" w:rsidRPr="00E85706" w14:paraId="21F9F269" w14:textId="77777777" w:rsidTr="00624B1A">
            <w:tc>
              <w:tcPr>
                <w:tcW w:w="1224" w:type="dxa"/>
              </w:tcPr>
              <w:p w14:paraId="2BDCA8EA" w14:textId="7E098222" w:rsidR="00624B1A" w:rsidRDefault="00624B1A" w:rsidP="00624B1A">
                <w:pPr>
                  <w:pStyle w:val="TableText"/>
                  <w:rPr>
                    <w:rStyle w:val="StyleLatinSegoeUI10pt"/>
                    <w:sz w:val="18"/>
                    <w:szCs w:val="18"/>
                  </w:rPr>
                </w:pPr>
              </w:p>
            </w:tc>
            <w:tc>
              <w:tcPr>
                <w:tcW w:w="1880" w:type="dxa"/>
              </w:tcPr>
              <w:p w14:paraId="4B48E73C" w14:textId="06CCE8BE" w:rsidR="00624B1A" w:rsidRDefault="00624B1A" w:rsidP="00624B1A">
                <w:pPr>
                  <w:pStyle w:val="TableText"/>
                  <w:rPr>
                    <w:rStyle w:val="StyleLatinSegoeUI10pt"/>
                    <w:sz w:val="18"/>
                    <w:szCs w:val="18"/>
                  </w:rPr>
                </w:pPr>
              </w:p>
            </w:tc>
            <w:tc>
              <w:tcPr>
                <w:tcW w:w="1525" w:type="dxa"/>
              </w:tcPr>
              <w:p w14:paraId="46DBB48D" w14:textId="0E7DAFC6" w:rsidR="00624B1A" w:rsidRDefault="00624B1A" w:rsidP="00624B1A">
                <w:pPr>
                  <w:pStyle w:val="TableText"/>
                  <w:rPr>
                    <w:rStyle w:val="StyleLatinSegoeUI10pt"/>
                    <w:sz w:val="18"/>
                    <w:szCs w:val="18"/>
                  </w:rPr>
                </w:pPr>
              </w:p>
            </w:tc>
            <w:tc>
              <w:tcPr>
                <w:tcW w:w="4641" w:type="dxa"/>
              </w:tcPr>
              <w:p w14:paraId="75AA5132" w14:textId="5492601A" w:rsidR="00624B1A" w:rsidRDefault="00624B1A" w:rsidP="00624B1A">
                <w:pPr>
                  <w:pStyle w:val="TableText"/>
                  <w:rPr>
                    <w:rStyle w:val="StyleLatinSegoeUI10pt"/>
                    <w:sz w:val="18"/>
                    <w:szCs w:val="18"/>
                  </w:rPr>
                </w:pPr>
              </w:p>
            </w:tc>
          </w:tr>
          <w:tr w:rsidR="0020014B" w:rsidRPr="00E85706" w14:paraId="3CDB0648" w14:textId="77777777" w:rsidTr="00624B1A">
            <w:tc>
              <w:tcPr>
                <w:tcW w:w="1224" w:type="dxa"/>
              </w:tcPr>
              <w:p w14:paraId="64B6BBC0" w14:textId="5A45085B" w:rsidR="0020014B" w:rsidRDefault="0020014B" w:rsidP="00624B1A">
                <w:pPr>
                  <w:pStyle w:val="TableText"/>
                  <w:rPr>
                    <w:rStyle w:val="StyleLatinSegoeUI10pt"/>
                    <w:sz w:val="18"/>
                    <w:szCs w:val="18"/>
                  </w:rPr>
                </w:pPr>
              </w:p>
            </w:tc>
            <w:tc>
              <w:tcPr>
                <w:tcW w:w="1880" w:type="dxa"/>
              </w:tcPr>
              <w:p w14:paraId="514D922F" w14:textId="0D218702" w:rsidR="0020014B" w:rsidRDefault="0020014B" w:rsidP="00624B1A">
                <w:pPr>
                  <w:pStyle w:val="TableText"/>
                  <w:rPr>
                    <w:rStyle w:val="StyleLatinSegoeUI10pt"/>
                    <w:sz w:val="18"/>
                    <w:szCs w:val="18"/>
                  </w:rPr>
                </w:pPr>
              </w:p>
            </w:tc>
            <w:tc>
              <w:tcPr>
                <w:tcW w:w="1525" w:type="dxa"/>
              </w:tcPr>
              <w:p w14:paraId="27EE0252" w14:textId="17D2CD7A" w:rsidR="0020014B" w:rsidRDefault="0020014B" w:rsidP="00624B1A">
                <w:pPr>
                  <w:pStyle w:val="TableText"/>
                  <w:rPr>
                    <w:rStyle w:val="StyleLatinSegoeUI10pt"/>
                    <w:sz w:val="18"/>
                    <w:szCs w:val="18"/>
                  </w:rPr>
                </w:pPr>
              </w:p>
            </w:tc>
            <w:tc>
              <w:tcPr>
                <w:tcW w:w="4641" w:type="dxa"/>
              </w:tcPr>
              <w:p w14:paraId="70DBD72E" w14:textId="4DD24CA2" w:rsidR="0020014B" w:rsidRDefault="0020014B" w:rsidP="00624B1A">
                <w:pPr>
                  <w:pStyle w:val="TableText"/>
                  <w:rPr>
                    <w:rStyle w:val="StyleLatinSegoeUI10pt"/>
                    <w:sz w:val="18"/>
                    <w:szCs w:val="18"/>
                  </w:rPr>
                </w:pPr>
              </w:p>
            </w:tc>
          </w:tr>
        </w:tbl>
        <w:p w14:paraId="175CE7E6" w14:textId="77777777" w:rsidR="00C24E60" w:rsidRDefault="00C24E60" w:rsidP="00C24E60"/>
        <w:p w14:paraId="175CE7E7" w14:textId="77777777" w:rsidR="00C24E60" w:rsidRDefault="00C24E60" w:rsidP="00876F0E">
          <w:pPr>
            <w:pStyle w:val="Bullet1"/>
            <w:numPr>
              <w:ilvl w:val="0"/>
              <w:numId w:val="0"/>
            </w:numPr>
          </w:pPr>
        </w:p>
        <w:p w14:paraId="175CE7E8" w14:textId="77777777" w:rsidR="00C24E60" w:rsidRDefault="00C24E60" w:rsidP="00401DA0">
          <w:pPr>
            <w:pStyle w:val="CoverSubject"/>
            <w:jc w:val="center"/>
          </w:pPr>
          <w:r>
            <w:br w:type="page"/>
          </w:r>
          <w:r>
            <w:lastRenderedPageBreak/>
            <w:t>Table of Contents</w:t>
          </w:r>
        </w:p>
        <w:p w14:paraId="477334A8" w14:textId="7B5EDD59" w:rsidR="00E91510" w:rsidRDefault="00893F9A">
          <w:pPr>
            <w:pStyle w:val="TOC1"/>
            <w:rPr>
              <w:rFonts w:asciiTheme="minorHAnsi" w:hAnsiTheme="minorHAnsi"/>
              <w:kern w:val="2"/>
              <w:szCs w:val="24"/>
              <w:lang w:val="en-US" w:eastAsia="zh-CN"/>
              <w14:ligatures w14:val="standardContextual"/>
            </w:rPr>
          </w:pPr>
          <w:r>
            <w:fldChar w:fldCharType="begin"/>
          </w:r>
          <w:r w:rsidR="0338481F">
            <w:instrText>TOC \o "1-3" \z \u \h</w:instrText>
          </w:r>
          <w:r>
            <w:fldChar w:fldCharType="separate"/>
          </w:r>
          <w:hyperlink w:anchor="_Toc200550406" w:history="1">
            <w:r w:rsidR="00E91510" w:rsidRPr="00B15E75">
              <w:rPr>
                <w:rStyle w:val="Hyperlink"/>
              </w:rPr>
              <w:t>1</w:t>
            </w:r>
            <w:r w:rsidR="00E91510">
              <w:rPr>
                <w:rFonts w:asciiTheme="minorHAnsi" w:hAnsiTheme="minorHAnsi"/>
                <w:kern w:val="2"/>
                <w:szCs w:val="24"/>
                <w:lang w:val="en-US" w:eastAsia="zh-CN"/>
                <w14:ligatures w14:val="standardContextual"/>
              </w:rPr>
              <w:tab/>
            </w:r>
            <w:r w:rsidR="00E91510" w:rsidRPr="00B15E75">
              <w:rPr>
                <w:rStyle w:val="Hyperlink"/>
              </w:rPr>
              <w:t>Introduction</w:t>
            </w:r>
            <w:r w:rsidR="00E91510">
              <w:rPr>
                <w:webHidden/>
              </w:rPr>
              <w:tab/>
            </w:r>
            <w:r w:rsidR="00E91510">
              <w:rPr>
                <w:webHidden/>
              </w:rPr>
              <w:fldChar w:fldCharType="begin"/>
            </w:r>
            <w:r w:rsidR="00E91510">
              <w:rPr>
                <w:webHidden/>
              </w:rPr>
              <w:instrText xml:space="preserve"> PAGEREF _Toc200550406 \h </w:instrText>
            </w:r>
            <w:r w:rsidR="00E91510">
              <w:rPr>
                <w:webHidden/>
              </w:rPr>
            </w:r>
            <w:r w:rsidR="00E91510">
              <w:rPr>
                <w:webHidden/>
              </w:rPr>
              <w:fldChar w:fldCharType="separate"/>
            </w:r>
            <w:r w:rsidR="00E91510">
              <w:rPr>
                <w:webHidden/>
              </w:rPr>
              <w:t>5</w:t>
            </w:r>
            <w:r w:rsidR="00E91510">
              <w:rPr>
                <w:webHidden/>
              </w:rPr>
              <w:fldChar w:fldCharType="end"/>
            </w:r>
          </w:hyperlink>
        </w:p>
        <w:p w14:paraId="29B7E76D" w14:textId="27C48961" w:rsidR="00E91510" w:rsidRDefault="00E91510">
          <w:pPr>
            <w:pStyle w:val="TOC2"/>
            <w:rPr>
              <w:rFonts w:asciiTheme="minorHAnsi" w:hAnsiTheme="minorHAnsi"/>
              <w:noProof/>
              <w:kern w:val="2"/>
              <w:sz w:val="24"/>
              <w:szCs w:val="24"/>
              <w:lang w:val="en-US" w:eastAsia="zh-CN"/>
              <w14:ligatures w14:val="standardContextual"/>
            </w:rPr>
          </w:pPr>
          <w:hyperlink w:anchor="_Toc200550407" w:history="1">
            <w:r w:rsidRPr="00B15E75">
              <w:rPr>
                <w:rStyle w:val="Hyperlink"/>
                <w:noProof/>
                <w:lang w:val="en-US"/>
              </w:rPr>
              <w:t>1.1</w:t>
            </w:r>
            <w:r>
              <w:rPr>
                <w:rFonts w:asciiTheme="minorHAnsi" w:hAnsiTheme="minorHAnsi"/>
                <w:noProof/>
                <w:kern w:val="2"/>
                <w:sz w:val="24"/>
                <w:szCs w:val="24"/>
                <w:lang w:val="en-US" w:eastAsia="zh-CN"/>
                <w14:ligatures w14:val="standardContextual"/>
              </w:rPr>
              <w:tab/>
            </w:r>
            <w:r w:rsidRPr="00B15E75">
              <w:rPr>
                <w:rStyle w:val="Hyperlink"/>
                <w:noProof/>
              </w:rPr>
              <w:t>Project Overview</w:t>
            </w:r>
            <w:r>
              <w:rPr>
                <w:noProof/>
                <w:webHidden/>
              </w:rPr>
              <w:tab/>
            </w:r>
            <w:r>
              <w:rPr>
                <w:noProof/>
                <w:webHidden/>
              </w:rPr>
              <w:fldChar w:fldCharType="begin"/>
            </w:r>
            <w:r>
              <w:rPr>
                <w:noProof/>
                <w:webHidden/>
              </w:rPr>
              <w:instrText xml:space="preserve"> PAGEREF _Toc200550407 \h </w:instrText>
            </w:r>
            <w:r>
              <w:rPr>
                <w:noProof/>
                <w:webHidden/>
              </w:rPr>
            </w:r>
            <w:r>
              <w:rPr>
                <w:noProof/>
                <w:webHidden/>
              </w:rPr>
              <w:fldChar w:fldCharType="separate"/>
            </w:r>
            <w:r>
              <w:rPr>
                <w:noProof/>
                <w:webHidden/>
              </w:rPr>
              <w:t>6</w:t>
            </w:r>
            <w:r>
              <w:rPr>
                <w:noProof/>
                <w:webHidden/>
              </w:rPr>
              <w:fldChar w:fldCharType="end"/>
            </w:r>
          </w:hyperlink>
        </w:p>
        <w:p w14:paraId="0F3604A3" w14:textId="09F934AE" w:rsidR="00E91510" w:rsidRDefault="00E91510">
          <w:pPr>
            <w:pStyle w:val="TOC2"/>
            <w:rPr>
              <w:rFonts w:asciiTheme="minorHAnsi" w:hAnsiTheme="minorHAnsi"/>
              <w:noProof/>
              <w:kern w:val="2"/>
              <w:sz w:val="24"/>
              <w:szCs w:val="24"/>
              <w:lang w:val="en-US" w:eastAsia="zh-CN"/>
              <w14:ligatures w14:val="standardContextual"/>
            </w:rPr>
          </w:pPr>
          <w:hyperlink w:anchor="_Toc200550408" w:history="1">
            <w:r w:rsidRPr="00B15E75">
              <w:rPr>
                <w:rStyle w:val="Hyperlink"/>
                <w:noProof/>
              </w:rPr>
              <w:t>1.2</w:t>
            </w:r>
            <w:r>
              <w:rPr>
                <w:rFonts w:asciiTheme="minorHAnsi" w:hAnsiTheme="minorHAnsi"/>
                <w:noProof/>
                <w:kern w:val="2"/>
                <w:sz w:val="24"/>
                <w:szCs w:val="24"/>
                <w:lang w:val="en-US" w:eastAsia="zh-CN"/>
                <w14:ligatures w14:val="standardContextual"/>
              </w:rPr>
              <w:tab/>
            </w:r>
            <w:r w:rsidRPr="00B15E75">
              <w:rPr>
                <w:rStyle w:val="Hyperlink"/>
                <w:noProof/>
              </w:rPr>
              <w:t>Intended Audience</w:t>
            </w:r>
            <w:r>
              <w:rPr>
                <w:noProof/>
                <w:webHidden/>
              </w:rPr>
              <w:tab/>
            </w:r>
            <w:r>
              <w:rPr>
                <w:noProof/>
                <w:webHidden/>
              </w:rPr>
              <w:fldChar w:fldCharType="begin"/>
            </w:r>
            <w:r>
              <w:rPr>
                <w:noProof/>
                <w:webHidden/>
              </w:rPr>
              <w:instrText xml:space="preserve"> PAGEREF _Toc200550408 \h </w:instrText>
            </w:r>
            <w:r>
              <w:rPr>
                <w:noProof/>
                <w:webHidden/>
              </w:rPr>
            </w:r>
            <w:r>
              <w:rPr>
                <w:noProof/>
                <w:webHidden/>
              </w:rPr>
              <w:fldChar w:fldCharType="separate"/>
            </w:r>
            <w:r>
              <w:rPr>
                <w:noProof/>
                <w:webHidden/>
              </w:rPr>
              <w:t>7</w:t>
            </w:r>
            <w:r>
              <w:rPr>
                <w:noProof/>
                <w:webHidden/>
              </w:rPr>
              <w:fldChar w:fldCharType="end"/>
            </w:r>
          </w:hyperlink>
        </w:p>
        <w:p w14:paraId="265C91FF" w14:textId="5835B683" w:rsidR="00E91510" w:rsidRDefault="00E91510">
          <w:pPr>
            <w:pStyle w:val="TOC2"/>
            <w:rPr>
              <w:rFonts w:asciiTheme="minorHAnsi" w:hAnsiTheme="minorHAnsi"/>
              <w:noProof/>
              <w:kern w:val="2"/>
              <w:sz w:val="24"/>
              <w:szCs w:val="24"/>
              <w:lang w:val="en-US" w:eastAsia="zh-CN"/>
              <w14:ligatures w14:val="standardContextual"/>
            </w:rPr>
          </w:pPr>
          <w:hyperlink w:anchor="_Toc200550409" w:history="1">
            <w:r w:rsidRPr="00B15E75">
              <w:rPr>
                <w:rStyle w:val="Hyperlink"/>
                <w:noProof/>
              </w:rPr>
              <w:t>1.3</w:t>
            </w:r>
            <w:r>
              <w:rPr>
                <w:rFonts w:asciiTheme="minorHAnsi" w:hAnsiTheme="minorHAnsi"/>
                <w:noProof/>
                <w:kern w:val="2"/>
                <w:sz w:val="24"/>
                <w:szCs w:val="24"/>
                <w:lang w:val="en-US" w:eastAsia="zh-CN"/>
                <w14:ligatures w14:val="standardContextual"/>
              </w:rPr>
              <w:tab/>
            </w:r>
            <w:r w:rsidRPr="00B15E75">
              <w:rPr>
                <w:rStyle w:val="Hyperlink"/>
                <w:noProof/>
              </w:rPr>
              <w:t>Purpose of the document</w:t>
            </w:r>
            <w:r>
              <w:rPr>
                <w:noProof/>
                <w:webHidden/>
              </w:rPr>
              <w:tab/>
            </w:r>
            <w:r>
              <w:rPr>
                <w:noProof/>
                <w:webHidden/>
              </w:rPr>
              <w:fldChar w:fldCharType="begin"/>
            </w:r>
            <w:r>
              <w:rPr>
                <w:noProof/>
                <w:webHidden/>
              </w:rPr>
              <w:instrText xml:space="preserve"> PAGEREF _Toc200550409 \h </w:instrText>
            </w:r>
            <w:r>
              <w:rPr>
                <w:noProof/>
                <w:webHidden/>
              </w:rPr>
            </w:r>
            <w:r>
              <w:rPr>
                <w:noProof/>
                <w:webHidden/>
              </w:rPr>
              <w:fldChar w:fldCharType="separate"/>
            </w:r>
            <w:r>
              <w:rPr>
                <w:noProof/>
                <w:webHidden/>
              </w:rPr>
              <w:t>8</w:t>
            </w:r>
            <w:r>
              <w:rPr>
                <w:noProof/>
                <w:webHidden/>
              </w:rPr>
              <w:fldChar w:fldCharType="end"/>
            </w:r>
          </w:hyperlink>
        </w:p>
        <w:p w14:paraId="4859A0A1" w14:textId="7AAA8EA8" w:rsidR="00E91510" w:rsidRDefault="00E91510">
          <w:pPr>
            <w:pStyle w:val="TOC2"/>
            <w:rPr>
              <w:rFonts w:asciiTheme="minorHAnsi" w:hAnsiTheme="minorHAnsi"/>
              <w:noProof/>
              <w:kern w:val="2"/>
              <w:sz w:val="24"/>
              <w:szCs w:val="24"/>
              <w:lang w:val="en-US" w:eastAsia="zh-CN"/>
              <w14:ligatures w14:val="standardContextual"/>
            </w:rPr>
          </w:pPr>
          <w:hyperlink w:anchor="_Toc200550410" w:history="1">
            <w:r w:rsidRPr="00B15E75">
              <w:rPr>
                <w:rStyle w:val="Hyperlink"/>
                <w:noProof/>
              </w:rPr>
              <w:t>1.4</w:t>
            </w:r>
            <w:r>
              <w:rPr>
                <w:rFonts w:asciiTheme="minorHAnsi" w:hAnsiTheme="minorHAnsi"/>
                <w:noProof/>
                <w:kern w:val="2"/>
                <w:sz w:val="24"/>
                <w:szCs w:val="24"/>
                <w:lang w:val="en-US" w:eastAsia="zh-CN"/>
                <w14:ligatures w14:val="standardContextual"/>
              </w:rPr>
              <w:tab/>
            </w:r>
            <w:r w:rsidRPr="00B15E75">
              <w:rPr>
                <w:rStyle w:val="Hyperlink"/>
                <w:noProof/>
              </w:rPr>
              <w:t>Scope of the Design and Plan document</w:t>
            </w:r>
            <w:r>
              <w:rPr>
                <w:noProof/>
                <w:webHidden/>
              </w:rPr>
              <w:tab/>
            </w:r>
            <w:r>
              <w:rPr>
                <w:noProof/>
                <w:webHidden/>
              </w:rPr>
              <w:fldChar w:fldCharType="begin"/>
            </w:r>
            <w:r>
              <w:rPr>
                <w:noProof/>
                <w:webHidden/>
              </w:rPr>
              <w:instrText xml:space="preserve"> PAGEREF _Toc200550410 \h </w:instrText>
            </w:r>
            <w:r>
              <w:rPr>
                <w:noProof/>
                <w:webHidden/>
              </w:rPr>
            </w:r>
            <w:r>
              <w:rPr>
                <w:noProof/>
                <w:webHidden/>
              </w:rPr>
              <w:fldChar w:fldCharType="separate"/>
            </w:r>
            <w:r>
              <w:rPr>
                <w:noProof/>
                <w:webHidden/>
              </w:rPr>
              <w:t>8</w:t>
            </w:r>
            <w:r>
              <w:rPr>
                <w:noProof/>
                <w:webHidden/>
              </w:rPr>
              <w:fldChar w:fldCharType="end"/>
            </w:r>
          </w:hyperlink>
        </w:p>
        <w:p w14:paraId="317414C9" w14:textId="4F4207E4" w:rsidR="00E91510" w:rsidRDefault="00E91510">
          <w:pPr>
            <w:pStyle w:val="TOC3"/>
            <w:tabs>
              <w:tab w:val="left" w:pos="1200"/>
            </w:tabs>
            <w:rPr>
              <w:rFonts w:asciiTheme="minorHAnsi" w:eastAsiaTheme="minorEastAsia" w:hAnsiTheme="minorHAnsi"/>
              <w:noProof/>
              <w:spacing w:val="0"/>
              <w:kern w:val="2"/>
              <w:sz w:val="24"/>
              <w:szCs w:val="24"/>
              <w:lang w:val="en-US" w:eastAsia="zh-CN"/>
              <w14:ligatures w14:val="standardContextual"/>
            </w:rPr>
          </w:pPr>
          <w:hyperlink w:anchor="_Toc200550411" w:history="1">
            <w:r w:rsidRPr="00B15E75">
              <w:rPr>
                <w:rStyle w:val="Hyperlink"/>
                <w:noProof/>
                <w14:scene3d>
                  <w14:camera w14:prst="orthographicFront"/>
                  <w14:lightRig w14:rig="threePt" w14:dir="t">
                    <w14:rot w14:lat="0" w14:lon="0" w14:rev="0"/>
                  </w14:lightRig>
                </w14:scene3d>
              </w:rPr>
              <w:t>1.4.1</w:t>
            </w:r>
            <w:r>
              <w:rPr>
                <w:rFonts w:asciiTheme="minorHAnsi" w:eastAsiaTheme="minorEastAsia" w:hAnsiTheme="minorHAnsi"/>
                <w:noProof/>
                <w:spacing w:val="0"/>
                <w:kern w:val="2"/>
                <w:sz w:val="24"/>
                <w:szCs w:val="24"/>
                <w:lang w:val="en-US" w:eastAsia="zh-CN"/>
                <w14:ligatures w14:val="standardContextual"/>
              </w:rPr>
              <w:tab/>
            </w:r>
            <w:r w:rsidRPr="00B15E75">
              <w:rPr>
                <w:rStyle w:val="Hyperlink"/>
                <w:noProof/>
              </w:rPr>
              <w:t>In Scope</w:t>
            </w:r>
            <w:r>
              <w:rPr>
                <w:noProof/>
                <w:webHidden/>
              </w:rPr>
              <w:tab/>
            </w:r>
            <w:r>
              <w:rPr>
                <w:noProof/>
                <w:webHidden/>
              </w:rPr>
              <w:fldChar w:fldCharType="begin"/>
            </w:r>
            <w:r>
              <w:rPr>
                <w:noProof/>
                <w:webHidden/>
              </w:rPr>
              <w:instrText xml:space="preserve"> PAGEREF _Toc200550411 \h </w:instrText>
            </w:r>
            <w:r>
              <w:rPr>
                <w:noProof/>
                <w:webHidden/>
              </w:rPr>
            </w:r>
            <w:r>
              <w:rPr>
                <w:noProof/>
                <w:webHidden/>
              </w:rPr>
              <w:fldChar w:fldCharType="separate"/>
            </w:r>
            <w:r>
              <w:rPr>
                <w:noProof/>
                <w:webHidden/>
              </w:rPr>
              <w:t>9</w:t>
            </w:r>
            <w:r>
              <w:rPr>
                <w:noProof/>
                <w:webHidden/>
              </w:rPr>
              <w:fldChar w:fldCharType="end"/>
            </w:r>
          </w:hyperlink>
        </w:p>
        <w:p w14:paraId="4D4E23C2" w14:textId="29D2596A" w:rsidR="00E91510" w:rsidRDefault="00E91510">
          <w:pPr>
            <w:pStyle w:val="TOC3"/>
            <w:tabs>
              <w:tab w:val="left" w:pos="1200"/>
            </w:tabs>
            <w:rPr>
              <w:rFonts w:asciiTheme="minorHAnsi" w:eastAsiaTheme="minorEastAsia" w:hAnsiTheme="minorHAnsi"/>
              <w:noProof/>
              <w:spacing w:val="0"/>
              <w:kern w:val="2"/>
              <w:sz w:val="24"/>
              <w:szCs w:val="24"/>
              <w:lang w:val="en-US" w:eastAsia="zh-CN"/>
              <w14:ligatures w14:val="standardContextual"/>
            </w:rPr>
          </w:pPr>
          <w:hyperlink w:anchor="_Toc200550412" w:history="1">
            <w:r w:rsidRPr="00B15E75">
              <w:rPr>
                <w:rStyle w:val="Hyperlink"/>
                <w:noProof/>
                <w14:scene3d>
                  <w14:camera w14:prst="orthographicFront"/>
                  <w14:lightRig w14:rig="threePt" w14:dir="t">
                    <w14:rot w14:lat="0" w14:lon="0" w14:rev="0"/>
                  </w14:lightRig>
                </w14:scene3d>
              </w:rPr>
              <w:t>1.4.2</w:t>
            </w:r>
            <w:r>
              <w:rPr>
                <w:rFonts w:asciiTheme="minorHAnsi" w:eastAsiaTheme="minorEastAsia" w:hAnsiTheme="minorHAnsi"/>
                <w:noProof/>
                <w:spacing w:val="0"/>
                <w:kern w:val="2"/>
                <w:sz w:val="24"/>
                <w:szCs w:val="24"/>
                <w:lang w:val="en-US" w:eastAsia="zh-CN"/>
                <w14:ligatures w14:val="standardContextual"/>
              </w:rPr>
              <w:tab/>
            </w:r>
            <w:r w:rsidRPr="00B15E75">
              <w:rPr>
                <w:rStyle w:val="Hyperlink"/>
                <w:noProof/>
              </w:rPr>
              <w:t>Out of Scope</w:t>
            </w:r>
            <w:r>
              <w:rPr>
                <w:noProof/>
                <w:webHidden/>
              </w:rPr>
              <w:tab/>
            </w:r>
            <w:r>
              <w:rPr>
                <w:noProof/>
                <w:webHidden/>
              </w:rPr>
              <w:fldChar w:fldCharType="begin"/>
            </w:r>
            <w:r>
              <w:rPr>
                <w:noProof/>
                <w:webHidden/>
              </w:rPr>
              <w:instrText xml:space="preserve"> PAGEREF _Toc200550412 \h </w:instrText>
            </w:r>
            <w:r>
              <w:rPr>
                <w:noProof/>
                <w:webHidden/>
              </w:rPr>
            </w:r>
            <w:r>
              <w:rPr>
                <w:noProof/>
                <w:webHidden/>
              </w:rPr>
              <w:fldChar w:fldCharType="separate"/>
            </w:r>
            <w:r>
              <w:rPr>
                <w:noProof/>
                <w:webHidden/>
              </w:rPr>
              <w:t>9</w:t>
            </w:r>
            <w:r>
              <w:rPr>
                <w:noProof/>
                <w:webHidden/>
              </w:rPr>
              <w:fldChar w:fldCharType="end"/>
            </w:r>
          </w:hyperlink>
        </w:p>
        <w:p w14:paraId="49BEA0EB" w14:textId="3EA333C9" w:rsidR="00E91510" w:rsidRDefault="00E91510">
          <w:pPr>
            <w:pStyle w:val="TOC2"/>
            <w:rPr>
              <w:rFonts w:asciiTheme="minorHAnsi" w:hAnsiTheme="minorHAnsi"/>
              <w:noProof/>
              <w:kern w:val="2"/>
              <w:sz w:val="24"/>
              <w:szCs w:val="24"/>
              <w:lang w:val="en-US" w:eastAsia="zh-CN"/>
              <w14:ligatures w14:val="standardContextual"/>
            </w:rPr>
          </w:pPr>
          <w:hyperlink w:anchor="_Toc200550413" w:history="1">
            <w:r w:rsidRPr="00B15E75">
              <w:rPr>
                <w:rStyle w:val="Hyperlink"/>
                <w:noProof/>
              </w:rPr>
              <w:t>1.5</w:t>
            </w:r>
            <w:r>
              <w:rPr>
                <w:rFonts w:asciiTheme="minorHAnsi" w:hAnsiTheme="minorHAnsi"/>
                <w:noProof/>
                <w:kern w:val="2"/>
                <w:sz w:val="24"/>
                <w:szCs w:val="24"/>
                <w:lang w:val="en-US" w:eastAsia="zh-CN"/>
                <w14:ligatures w14:val="standardContextual"/>
              </w:rPr>
              <w:tab/>
            </w:r>
            <w:r w:rsidRPr="00B15E75">
              <w:rPr>
                <w:rStyle w:val="Hyperlink"/>
                <w:noProof/>
              </w:rPr>
              <w:t>References</w:t>
            </w:r>
            <w:r>
              <w:rPr>
                <w:noProof/>
                <w:webHidden/>
              </w:rPr>
              <w:tab/>
            </w:r>
            <w:r>
              <w:rPr>
                <w:noProof/>
                <w:webHidden/>
              </w:rPr>
              <w:fldChar w:fldCharType="begin"/>
            </w:r>
            <w:r>
              <w:rPr>
                <w:noProof/>
                <w:webHidden/>
              </w:rPr>
              <w:instrText xml:space="preserve"> PAGEREF _Toc200550413 \h </w:instrText>
            </w:r>
            <w:r>
              <w:rPr>
                <w:noProof/>
                <w:webHidden/>
              </w:rPr>
            </w:r>
            <w:r>
              <w:rPr>
                <w:noProof/>
                <w:webHidden/>
              </w:rPr>
              <w:fldChar w:fldCharType="separate"/>
            </w:r>
            <w:r>
              <w:rPr>
                <w:noProof/>
                <w:webHidden/>
              </w:rPr>
              <w:t>10</w:t>
            </w:r>
            <w:r>
              <w:rPr>
                <w:noProof/>
                <w:webHidden/>
              </w:rPr>
              <w:fldChar w:fldCharType="end"/>
            </w:r>
          </w:hyperlink>
        </w:p>
        <w:p w14:paraId="3130303D" w14:textId="0FD48A15" w:rsidR="00E91510" w:rsidRDefault="00E91510">
          <w:pPr>
            <w:pStyle w:val="TOC2"/>
            <w:rPr>
              <w:rFonts w:asciiTheme="minorHAnsi" w:hAnsiTheme="minorHAnsi"/>
              <w:noProof/>
              <w:kern w:val="2"/>
              <w:sz w:val="24"/>
              <w:szCs w:val="24"/>
              <w:lang w:val="en-US" w:eastAsia="zh-CN"/>
              <w14:ligatures w14:val="standardContextual"/>
            </w:rPr>
          </w:pPr>
          <w:hyperlink w:anchor="_Toc200550414" w:history="1">
            <w:r w:rsidRPr="00B15E75">
              <w:rPr>
                <w:rStyle w:val="Hyperlink"/>
                <w:noProof/>
                <w:highlight w:val="yellow"/>
              </w:rPr>
              <w:t>1.6</w:t>
            </w:r>
            <w:r>
              <w:rPr>
                <w:rFonts w:asciiTheme="minorHAnsi" w:hAnsiTheme="minorHAnsi"/>
                <w:noProof/>
                <w:kern w:val="2"/>
                <w:sz w:val="24"/>
                <w:szCs w:val="24"/>
                <w:lang w:val="en-US" w:eastAsia="zh-CN"/>
                <w14:ligatures w14:val="standardContextual"/>
              </w:rPr>
              <w:tab/>
            </w:r>
            <w:r w:rsidRPr="00B15E75">
              <w:rPr>
                <w:rStyle w:val="Hyperlink"/>
                <w:noProof/>
                <w:highlight w:val="yellow"/>
              </w:rPr>
              <w:t>Requirements TBC</w:t>
            </w:r>
            <w:r>
              <w:rPr>
                <w:noProof/>
                <w:webHidden/>
              </w:rPr>
              <w:tab/>
            </w:r>
            <w:r>
              <w:rPr>
                <w:noProof/>
                <w:webHidden/>
              </w:rPr>
              <w:fldChar w:fldCharType="begin"/>
            </w:r>
            <w:r>
              <w:rPr>
                <w:noProof/>
                <w:webHidden/>
              </w:rPr>
              <w:instrText xml:space="preserve"> PAGEREF _Toc200550414 \h </w:instrText>
            </w:r>
            <w:r>
              <w:rPr>
                <w:noProof/>
                <w:webHidden/>
              </w:rPr>
            </w:r>
            <w:r>
              <w:rPr>
                <w:noProof/>
                <w:webHidden/>
              </w:rPr>
              <w:fldChar w:fldCharType="separate"/>
            </w:r>
            <w:r>
              <w:rPr>
                <w:noProof/>
                <w:webHidden/>
              </w:rPr>
              <w:t>11</w:t>
            </w:r>
            <w:r>
              <w:rPr>
                <w:noProof/>
                <w:webHidden/>
              </w:rPr>
              <w:fldChar w:fldCharType="end"/>
            </w:r>
          </w:hyperlink>
        </w:p>
        <w:p w14:paraId="20B757F9" w14:textId="1A8E2CAB" w:rsidR="00E91510" w:rsidRDefault="00E91510">
          <w:pPr>
            <w:pStyle w:val="TOC1"/>
            <w:rPr>
              <w:rFonts w:asciiTheme="minorHAnsi" w:hAnsiTheme="minorHAnsi"/>
              <w:kern w:val="2"/>
              <w:szCs w:val="24"/>
              <w:lang w:val="en-US" w:eastAsia="zh-CN"/>
              <w14:ligatures w14:val="standardContextual"/>
            </w:rPr>
          </w:pPr>
          <w:hyperlink w:anchor="_Toc200550415" w:history="1">
            <w:r w:rsidRPr="00B15E75">
              <w:rPr>
                <w:rStyle w:val="Hyperlink"/>
              </w:rPr>
              <w:t>2</w:t>
            </w:r>
            <w:r>
              <w:rPr>
                <w:rFonts w:asciiTheme="minorHAnsi" w:hAnsiTheme="minorHAnsi"/>
                <w:kern w:val="2"/>
                <w:szCs w:val="24"/>
                <w:lang w:val="en-US" w:eastAsia="zh-CN"/>
                <w14:ligatures w14:val="standardContextual"/>
              </w:rPr>
              <w:tab/>
            </w:r>
            <w:r w:rsidRPr="00B15E75">
              <w:rPr>
                <w:rStyle w:val="Hyperlink"/>
              </w:rPr>
              <w:t>Objectives, Constraints and Assumptions</w:t>
            </w:r>
            <w:r>
              <w:rPr>
                <w:webHidden/>
              </w:rPr>
              <w:tab/>
            </w:r>
            <w:r>
              <w:rPr>
                <w:webHidden/>
              </w:rPr>
              <w:fldChar w:fldCharType="begin"/>
            </w:r>
            <w:r>
              <w:rPr>
                <w:webHidden/>
              </w:rPr>
              <w:instrText xml:space="preserve"> PAGEREF _Toc200550415 \h </w:instrText>
            </w:r>
            <w:r>
              <w:rPr>
                <w:webHidden/>
              </w:rPr>
            </w:r>
            <w:r>
              <w:rPr>
                <w:webHidden/>
              </w:rPr>
              <w:fldChar w:fldCharType="separate"/>
            </w:r>
            <w:r>
              <w:rPr>
                <w:webHidden/>
              </w:rPr>
              <w:t>13</w:t>
            </w:r>
            <w:r>
              <w:rPr>
                <w:webHidden/>
              </w:rPr>
              <w:fldChar w:fldCharType="end"/>
            </w:r>
          </w:hyperlink>
        </w:p>
        <w:p w14:paraId="34B6ADB2" w14:textId="4FBA4D02" w:rsidR="00E91510" w:rsidRDefault="00E91510">
          <w:pPr>
            <w:pStyle w:val="TOC2"/>
            <w:rPr>
              <w:rFonts w:asciiTheme="minorHAnsi" w:hAnsiTheme="minorHAnsi"/>
              <w:noProof/>
              <w:kern w:val="2"/>
              <w:sz w:val="24"/>
              <w:szCs w:val="24"/>
              <w:lang w:val="en-US" w:eastAsia="zh-CN"/>
              <w14:ligatures w14:val="standardContextual"/>
            </w:rPr>
          </w:pPr>
          <w:hyperlink w:anchor="_Toc200550416" w:history="1">
            <w:r w:rsidRPr="00B15E75">
              <w:rPr>
                <w:rStyle w:val="Hyperlink"/>
                <w:noProof/>
              </w:rPr>
              <w:t>2.1</w:t>
            </w:r>
            <w:r>
              <w:rPr>
                <w:rFonts w:asciiTheme="minorHAnsi" w:hAnsiTheme="minorHAnsi"/>
                <w:noProof/>
                <w:kern w:val="2"/>
                <w:sz w:val="24"/>
                <w:szCs w:val="24"/>
                <w:lang w:val="en-US" w:eastAsia="zh-CN"/>
                <w14:ligatures w14:val="standardContextual"/>
              </w:rPr>
              <w:tab/>
            </w:r>
            <w:r w:rsidRPr="00B15E75">
              <w:rPr>
                <w:rStyle w:val="Hyperlink"/>
                <w:noProof/>
              </w:rPr>
              <w:t>Design Objectives</w:t>
            </w:r>
            <w:r>
              <w:rPr>
                <w:noProof/>
                <w:webHidden/>
              </w:rPr>
              <w:tab/>
            </w:r>
            <w:r>
              <w:rPr>
                <w:noProof/>
                <w:webHidden/>
              </w:rPr>
              <w:fldChar w:fldCharType="begin"/>
            </w:r>
            <w:r>
              <w:rPr>
                <w:noProof/>
                <w:webHidden/>
              </w:rPr>
              <w:instrText xml:space="preserve"> PAGEREF _Toc200550416 \h </w:instrText>
            </w:r>
            <w:r>
              <w:rPr>
                <w:noProof/>
                <w:webHidden/>
              </w:rPr>
            </w:r>
            <w:r>
              <w:rPr>
                <w:noProof/>
                <w:webHidden/>
              </w:rPr>
              <w:fldChar w:fldCharType="separate"/>
            </w:r>
            <w:r>
              <w:rPr>
                <w:noProof/>
                <w:webHidden/>
              </w:rPr>
              <w:t>13</w:t>
            </w:r>
            <w:r>
              <w:rPr>
                <w:noProof/>
                <w:webHidden/>
              </w:rPr>
              <w:fldChar w:fldCharType="end"/>
            </w:r>
          </w:hyperlink>
        </w:p>
        <w:p w14:paraId="5F324F04" w14:textId="79F78BFB" w:rsidR="00E91510" w:rsidRDefault="00E91510">
          <w:pPr>
            <w:pStyle w:val="TOC2"/>
            <w:rPr>
              <w:rFonts w:asciiTheme="minorHAnsi" w:hAnsiTheme="minorHAnsi"/>
              <w:noProof/>
              <w:kern w:val="2"/>
              <w:sz w:val="24"/>
              <w:szCs w:val="24"/>
              <w:lang w:val="en-US" w:eastAsia="zh-CN"/>
              <w14:ligatures w14:val="standardContextual"/>
            </w:rPr>
          </w:pPr>
          <w:hyperlink w:anchor="_Toc200550417" w:history="1">
            <w:r w:rsidRPr="00B15E75">
              <w:rPr>
                <w:rStyle w:val="Hyperlink"/>
                <w:noProof/>
              </w:rPr>
              <w:t>2.2</w:t>
            </w:r>
            <w:r>
              <w:rPr>
                <w:rFonts w:asciiTheme="minorHAnsi" w:hAnsiTheme="minorHAnsi"/>
                <w:noProof/>
                <w:kern w:val="2"/>
                <w:sz w:val="24"/>
                <w:szCs w:val="24"/>
                <w:lang w:val="en-US" w:eastAsia="zh-CN"/>
                <w14:ligatures w14:val="standardContextual"/>
              </w:rPr>
              <w:tab/>
            </w:r>
            <w:r w:rsidRPr="00B15E75">
              <w:rPr>
                <w:rStyle w:val="Hyperlink"/>
                <w:noProof/>
              </w:rPr>
              <w:t>Design Constraints</w:t>
            </w:r>
            <w:r>
              <w:rPr>
                <w:noProof/>
                <w:webHidden/>
              </w:rPr>
              <w:tab/>
            </w:r>
            <w:r>
              <w:rPr>
                <w:noProof/>
                <w:webHidden/>
              </w:rPr>
              <w:fldChar w:fldCharType="begin"/>
            </w:r>
            <w:r>
              <w:rPr>
                <w:noProof/>
                <w:webHidden/>
              </w:rPr>
              <w:instrText xml:space="preserve"> PAGEREF _Toc200550417 \h </w:instrText>
            </w:r>
            <w:r>
              <w:rPr>
                <w:noProof/>
                <w:webHidden/>
              </w:rPr>
            </w:r>
            <w:r>
              <w:rPr>
                <w:noProof/>
                <w:webHidden/>
              </w:rPr>
              <w:fldChar w:fldCharType="separate"/>
            </w:r>
            <w:r>
              <w:rPr>
                <w:noProof/>
                <w:webHidden/>
              </w:rPr>
              <w:t>14</w:t>
            </w:r>
            <w:r>
              <w:rPr>
                <w:noProof/>
                <w:webHidden/>
              </w:rPr>
              <w:fldChar w:fldCharType="end"/>
            </w:r>
          </w:hyperlink>
        </w:p>
        <w:p w14:paraId="280E45FD" w14:textId="3AE746C8" w:rsidR="00E91510" w:rsidRDefault="00E91510">
          <w:pPr>
            <w:pStyle w:val="TOC2"/>
            <w:rPr>
              <w:rFonts w:asciiTheme="minorHAnsi" w:hAnsiTheme="minorHAnsi"/>
              <w:noProof/>
              <w:kern w:val="2"/>
              <w:sz w:val="24"/>
              <w:szCs w:val="24"/>
              <w:lang w:val="en-US" w:eastAsia="zh-CN"/>
              <w14:ligatures w14:val="standardContextual"/>
            </w:rPr>
          </w:pPr>
          <w:hyperlink w:anchor="_Toc200550418" w:history="1">
            <w:r w:rsidRPr="00B15E75">
              <w:rPr>
                <w:rStyle w:val="Hyperlink"/>
                <w:noProof/>
              </w:rPr>
              <w:t>2.3</w:t>
            </w:r>
            <w:r>
              <w:rPr>
                <w:rFonts w:asciiTheme="minorHAnsi" w:hAnsiTheme="minorHAnsi"/>
                <w:noProof/>
                <w:kern w:val="2"/>
                <w:sz w:val="24"/>
                <w:szCs w:val="24"/>
                <w:lang w:val="en-US" w:eastAsia="zh-CN"/>
                <w14:ligatures w14:val="standardContextual"/>
              </w:rPr>
              <w:tab/>
            </w:r>
            <w:r w:rsidRPr="00B15E75">
              <w:rPr>
                <w:rStyle w:val="Hyperlink"/>
                <w:noProof/>
              </w:rPr>
              <w:t>Design Assumptions</w:t>
            </w:r>
            <w:r>
              <w:rPr>
                <w:noProof/>
                <w:webHidden/>
              </w:rPr>
              <w:tab/>
            </w:r>
            <w:r>
              <w:rPr>
                <w:noProof/>
                <w:webHidden/>
              </w:rPr>
              <w:fldChar w:fldCharType="begin"/>
            </w:r>
            <w:r>
              <w:rPr>
                <w:noProof/>
                <w:webHidden/>
              </w:rPr>
              <w:instrText xml:space="preserve"> PAGEREF _Toc200550418 \h </w:instrText>
            </w:r>
            <w:r>
              <w:rPr>
                <w:noProof/>
                <w:webHidden/>
              </w:rPr>
            </w:r>
            <w:r>
              <w:rPr>
                <w:noProof/>
                <w:webHidden/>
              </w:rPr>
              <w:fldChar w:fldCharType="separate"/>
            </w:r>
            <w:r>
              <w:rPr>
                <w:noProof/>
                <w:webHidden/>
              </w:rPr>
              <w:t>14</w:t>
            </w:r>
            <w:r>
              <w:rPr>
                <w:noProof/>
                <w:webHidden/>
              </w:rPr>
              <w:fldChar w:fldCharType="end"/>
            </w:r>
          </w:hyperlink>
        </w:p>
        <w:p w14:paraId="469FC637" w14:textId="09D3DFB4" w:rsidR="00E91510" w:rsidRDefault="00E91510">
          <w:pPr>
            <w:pStyle w:val="TOC1"/>
            <w:rPr>
              <w:rFonts w:asciiTheme="minorHAnsi" w:hAnsiTheme="minorHAnsi"/>
              <w:kern w:val="2"/>
              <w:szCs w:val="24"/>
              <w:lang w:val="en-US" w:eastAsia="zh-CN"/>
              <w14:ligatures w14:val="standardContextual"/>
            </w:rPr>
          </w:pPr>
          <w:hyperlink w:anchor="_Toc200550419" w:history="1">
            <w:r w:rsidRPr="00B15E75">
              <w:rPr>
                <w:rStyle w:val="Hyperlink"/>
              </w:rPr>
              <w:t>3</w:t>
            </w:r>
            <w:r>
              <w:rPr>
                <w:rFonts w:asciiTheme="minorHAnsi" w:hAnsiTheme="minorHAnsi"/>
                <w:kern w:val="2"/>
                <w:szCs w:val="24"/>
                <w:lang w:val="en-US" w:eastAsia="zh-CN"/>
                <w14:ligatures w14:val="standardContextual"/>
              </w:rPr>
              <w:tab/>
            </w:r>
            <w:r w:rsidRPr="00B15E75">
              <w:rPr>
                <w:rStyle w:val="Hyperlink"/>
              </w:rPr>
              <w:t>DITRDCA – Current Environment(s)</w:t>
            </w:r>
            <w:r>
              <w:rPr>
                <w:webHidden/>
              </w:rPr>
              <w:tab/>
            </w:r>
            <w:r>
              <w:rPr>
                <w:webHidden/>
              </w:rPr>
              <w:fldChar w:fldCharType="begin"/>
            </w:r>
            <w:r>
              <w:rPr>
                <w:webHidden/>
              </w:rPr>
              <w:instrText xml:space="preserve"> PAGEREF _Toc200550419 \h </w:instrText>
            </w:r>
            <w:r>
              <w:rPr>
                <w:webHidden/>
              </w:rPr>
            </w:r>
            <w:r>
              <w:rPr>
                <w:webHidden/>
              </w:rPr>
              <w:fldChar w:fldCharType="separate"/>
            </w:r>
            <w:r>
              <w:rPr>
                <w:webHidden/>
              </w:rPr>
              <w:t>15</w:t>
            </w:r>
            <w:r>
              <w:rPr>
                <w:webHidden/>
              </w:rPr>
              <w:fldChar w:fldCharType="end"/>
            </w:r>
          </w:hyperlink>
        </w:p>
        <w:p w14:paraId="7A83F482" w14:textId="62C5EAAB" w:rsidR="00E91510" w:rsidRDefault="00E91510">
          <w:pPr>
            <w:pStyle w:val="TOC1"/>
            <w:rPr>
              <w:rFonts w:asciiTheme="minorHAnsi" w:hAnsiTheme="minorHAnsi"/>
              <w:kern w:val="2"/>
              <w:szCs w:val="24"/>
              <w:lang w:val="en-US" w:eastAsia="zh-CN"/>
              <w14:ligatures w14:val="standardContextual"/>
            </w:rPr>
          </w:pPr>
          <w:hyperlink w:anchor="_Toc200550420" w:history="1">
            <w:r w:rsidRPr="00B15E75">
              <w:rPr>
                <w:rStyle w:val="Hyperlink"/>
              </w:rPr>
              <w:t>4</w:t>
            </w:r>
            <w:r>
              <w:rPr>
                <w:rFonts w:asciiTheme="minorHAnsi" w:hAnsiTheme="minorHAnsi"/>
                <w:kern w:val="2"/>
                <w:szCs w:val="24"/>
                <w:lang w:val="en-US" w:eastAsia="zh-CN"/>
                <w14:ligatures w14:val="standardContextual"/>
              </w:rPr>
              <w:tab/>
            </w:r>
            <w:r w:rsidRPr="00B15E75">
              <w:rPr>
                <w:rStyle w:val="Hyperlink"/>
              </w:rPr>
              <w:t>Design Decisions</w:t>
            </w:r>
            <w:r>
              <w:rPr>
                <w:webHidden/>
              </w:rPr>
              <w:tab/>
            </w:r>
            <w:r>
              <w:rPr>
                <w:webHidden/>
              </w:rPr>
              <w:fldChar w:fldCharType="begin"/>
            </w:r>
            <w:r>
              <w:rPr>
                <w:webHidden/>
              </w:rPr>
              <w:instrText xml:space="preserve"> PAGEREF _Toc200550420 \h </w:instrText>
            </w:r>
            <w:r>
              <w:rPr>
                <w:webHidden/>
              </w:rPr>
            </w:r>
            <w:r>
              <w:rPr>
                <w:webHidden/>
              </w:rPr>
              <w:fldChar w:fldCharType="separate"/>
            </w:r>
            <w:r>
              <w:rPr>
                <w:webHidden/>
              </w:rPr>
              <w:t>16</w:t>
            </w:r>
            <w:r>
              <w:rPr>
                <w:webHidden/>
              </w:rPr>
              <w:fldChar w:fldCharType="end"/>
            </w:r>
          </w:hyperlink>
        </w:p>
        <w:p w14:paraId="334818D6" w14:textId="72535AFD" w:rsidR="00E91510" w:rsidRDefault="00E91510">
          <w:pPr>
            <w:pStyle w:val="TOC1"/>
            <w:rPr>
              <w:rFonts w:asciiTheme="minorHAnsi" w:hAnsiTheme="minorHAnsi"/>
              <w:kern w:val="2"/>
              <w:szCs w:val="24"/>
              <w:lang w:val="en-US" w:eastAsia="zh-CN"/>
              <w14:ligatures w14:val="standardContextual"/>
            </w:rPr>
          </w:pPr>
          <w:hyperlink w:anchor="_Toc200550421" w:history="1">
            <w:r w:rsidRPr="00B15E75">
              <w:rPr>
                <w:rStyle w:val="Hyperlink"/>
              </w:rPr>
              <w:t>5</w:t>
            </w:r>
            <w:r>
              <w:rPr>
                <w:rFonts w:asciiTheme="minorHAnsi" w:hAnsiTheme="minorHAnsi"/>
                <w:kern w:val="2"/>
                <w:szCs w:val="24"/>
                <w:lang w:val="en-US" w:eastAsia="zh-CN"/>
                <w14:ligatures w14:val="standardContextual"/>
              </w:rPr>
              <w:tab/>
            </w:r>
            <w:r w:rsidRPr="00B15E75">
              <w:rPr>
                <w:rStyle w:val="Hyperlink"/>
              </w:rPr>
              <w:t>Solution Overview</w:t>
            </w:r>
            <w:r>
              <w:rPr>
                <w:webHidden/>
              </w:rPr>
              <w:tab/>
            </w:r>
            <w:r>
              <w:rPr>
                <w:webHidden/>
              </w:rPr>
              <w:fldChar w:fldCharType="begin"/>
            </w:r>
            <w:r>
              <w:rPr>
                <w:webHidden/>
              </w:rPr>
              <w:instrText xml:space="preserve"> PAGEREF _Toc200550421 \h </w:instrText>
            </w:r>
            <w:r>
              <w:rPr>
                <w:webHidden/>
              </w:rPr>
            </w:r>
            <w:r>
              <w:rPr>
                <w:webHidden/>
              </w:rPr>
              <w:fldChar w:fldCharType="separate"/>
            </w:r>
            <w:r>
              <w:rPr>
                <w:webHidden/>
              </w:rPr>
              <w:t>21</w:t>
            </w:r>
            <w:r>
              <w:rPr>
                <w:webHidden/>
              </w:rPr>
              <w:fldChar w:fldCharType="end"/>
            </w:r>
          </w:hyperlink>
        </w:p>
        <w:p w14:paraId="6FED9C16" w14:textId="7D7ABE5A" w:rsidR="00E91510" w:rsidRDefault="00E91510">
          <w:pPr>
            <w:pStyle w:val="TOC2"/>
            <w:rPr>
              <w:rFonts w:asciiTheme="minorHAnsi" w:hAnsiTheme="minorHAnsi"/>
              <w:noProof/>
              <w:kern w:val="2"/>
              <w:sz w:val="24"/>
              <w:szCs w:val="24"/>
              <w:lang w:val="en-US" w:eastAsia="zh-CN"/>
              <w14:ligatures w14:val="standardContextual"/>
            </w:rPr>
          </w:pPr>
          <w:hyperlink w:anchor="_Toc200550422" w:history="1">
            <w:r w:rsidRPr="00B15E75">
              <w:rPr>
                <w:rStyle w:val="Hyperlink"/>
                <w:noProof/>
              </w:rPr>
              <w:t>5.1</w:t>
            </w:r>
            <w:r>
              <w:rPr>
                <w:rFonts w:asciiTheme="minorHAnsi" w:hAnsiTheme="minorHAnsi"/>
                <w:noProof/>
                <w:kern w:val="2"/>
                <w:sz w:val="24"/>
                <w:szCs w:val="24"/>
                <w:lang w:val="en-US" w:eastAsia="zh-CN"/>
                <w14:ligatures w14:val="standardContextual"/>
              </w:rPr>
              <w:tab/>
            </w:r>
            <w:r w:rsidRPr="00B15E75">
              <w:rPr>
                <w:rStyle w:val="Hyperlink"/>
                <w:noProof/>
              </w:rPr>
              <w:t>Overview</w:t>
            </w:r>
            <w:r>
              <w:rPr>
                <w:noProof/>
                <w:webHidden/>
              </w:rPr>
              <w:tab/>
            </w:r>
            <w:r>
              <w:rPr>
                <w:noProof/>
                <w:webHidden/>
              </w:rPr>
              <w:fldChar w:fldCharType="begin"/>
            </w:r>
            <w:r>
              <w:rPr>
                <w:noProof/>
                <w:webHidden/>
              </w:rPr>
              <w:instrText xml:space="preserve"> PAGEREF _Toc200550422 \h </w:instrText>
            </w:r>
            <w:r>
              <w:rPr>
                <w:noProof/>
                <w:webHidden/>
              </w:rPr>
            </w:r>
            <w:r>
              <w:rPr>
                <w:noProof/>
                <w:webHidden/>
              </w:rPr>
              <w:fldChar w:fldCharType="separate"/>
            </w:r>
            <w:r>
              <w:rPr>
                <w:noProof/>
                <w:webHidden/>
              </w:rPr>
              <w:t>21</w:t>
            </w:r>
            <w:r>
              <w:rPr>
                <w:noProof/>
                <w:webHidden/>
              </w:rPr>
              <w:fldChar w:fldCharType="end"/>
            </w:r>
          </w:hyperlink>
        </w:p>
        <w:p w14:paraId="0989E9BD" w14:textId="46744A78" w:rsidR="00E91510" w:rsidRDefault="00E91510">
          <w:pPr>
            <w:pStyle w:val="TOC1"/>
            <w:rPr>
              <w:rFonts w:asciiTheme="minorHAnsi" w:hAnsiTheme="minorHAnsi"/>
              <w:kern w:val="2"/>
              <w:szCs w:val="24"/>
              <w:lang w:val="en-US" w:eastAsia="zh-CN"/>
              <w14:ligatures w14:val="standardContextual"/>
            </w:rPr>
          </w:pPr>
          <w:hyperlink w:anchor="_Toc200550423" w:history="1">
            <w:r w:rsidRPr="00B15E75">
              <w:rPr>
                <w:rStyle w:val="Hyperlink"/>
              </w:rPr>
              <w:t>6</w:t>
            </w:r>
            <w:r>
              <w:rPr>
                <w:rFonts w:asciiTheme="minorHAnsi" w:hAnsiTheme="minorHAnsi"/>
                <w:kern w:val="2"/>
                <w:szCs w:val="24"/>
                <w:lang w:val="en-US" w:eastAsia="zh-CN"/>
                <w14:ligatures w14:val="standardContextual"/>
              </w:rPr>
              <w:tab/>
            </w:r>
            <w:r w:rsidRPr="00B15E75">
              <w:rPr>
                <w:rStyle w:val="Hyperlink"/>
              </w:rPr>
              <w:t>. Core Framework &amp; Landing Zone Structure</w:t>
            </w:r>
            <w:r>
              <w:rPr>
                <w:webHidden/>
              </w:rPr>
              <w:tab/>
            </w:r>
            <w:r>
              <w:rPr>
                <w:webHidden/>
              </w:rPr>
              <w:fldChar w:fldCharType="begin"/>
            </w:r>
            <w:r>
              <w:rPr>
                <w:webHidden/>
              </w:rPr>
              <w:instrText xml:space="preserve"> PAGEREF _Toc200550423 \h </w:instrText>
            </w:r>
            <w:r>
              <w:rPr>
                <w:webHidden/>
              </w:rPr>
            </w:r>
            <w:r>
              <w:rPr>
                <w:webHidden/>
              </w:rPr>
              <w:fldChar w:fldCharType="separate"/>
            </w:r>
            <w:r>
              <w:rPr>
                <w:webHidden/>
              </w:rPr>
              <w:t>22</w:t>
            </w:r>
            <w:r>
              <w:rPr>
                <w:webHidden/>
              </w:rPr>
              <w:fldChar w:fldCharType="end"/>
            </w:r>
          </w:hyperlink>
        </w:p>
        <w:p w14:paraId="0AD8A0F3" w14:textId="6CF2B712" w:rsidR="00E91510" w:rsidRDefault="00E91510">
          <w:pPr>
            <w:pStyle w:val="TOC1"/>
            <w:rPr>
              <w:rFonts w:asciiTheme="minorHAnsi" w:hAnsiTheme="minorHAnsi"/>
              <w:kern w:val="2"/>
              <w:szCs w:val="24"/>
              <w:lang w:val="en-US" w:eastAsia="zh-CN"/>
              <w14:ligatures w14:val="standardContextual"/>
            </w:rPr>
          </w:pPr>
          <w:hyperlink w:anchor="_Toc200550424" w:history="1">
            <w:r w:rsidRPr="00B15E75">
              <w:rPr>
                <w:rStyle w:val="Hyperlink"/>
              </w:rPr>
              <w:t>7</w:t>
            </w:r>
            <w:r>
              <w:rPr>
                <w:rFonts w:asciiTheme="minorHAnsi" w:hAnsiTheme="minorHAnsi"/>
                <w:kern w:val="2"/>
                <w:szCs w:val="24"/>
                <w:lang w:val="en-US" w:eastAsia="zh-CN"/>
                <w14:ligatures w14:val="standardContextual"/>
              </w:rPr>
              <w:tab/>
            </w:r>
            <w:r w:rsidRPr="00B15E75">
              <w:rPr>
                <w:rStyle w:val="Hyperlink"/>
              </w:rPr>
              <w:t>Management &amp; Governance</w:t>
            </w:r>
            <w:r>
              <w:rPr>
                <w:webHidden/>
              </w:rPr>
              <w:tab/>
            </w:r>
            <w:r>
              <w:rPr>
                <w:webHidden/>
              </w:rPr>
              <w:fldChar w:fldCharType="begin"/>
            </w:r>
            <w:r>
              <w:rPr>
                <w:webHidden/>
              </w:rPr>
              <w:instrText xml:space="preserve"> PAGEREF _Toc200550424 \h </w:instrText>
            </w:r>
            <w:r>
              <w:rPr>
                <w:webHidden/>
              </w:rPr>
            </w:r>
            <w:r>
              <w:rPr>
                <w:webHidden/>
              </w:rPr>
              <w:fldChar w:fldCharType="separate"/>
            </w:r>
            <w:r>
              <w:rPr>
                <w:webHidden/>
              </w:rPr>
              <w:t>23</w:t>
            </w:r>
            <w:r>
              <w:rPr>
                <w:webHidden/>
              </w:rPr>
              <w:fldChar w:fldCharType="end"/>
            </w:r>
          </w:hyperlink>
        </w:p>
        <w:p w14:paraId="33A340FA" w14:textId="03E25E3B" w:rsidR="00E91510" w:rsidRDefault="00E91510">
          <w:pPr>
            <w:pStyle w:val="TOC1"/>
            <w:rPr>
              <w:rFonts w:asciiTheme="minorHAnsi" w:hAnsiTheme="minorHAnsi"/>
              <w:kern w:val="2"/>
              <w:szCs w:val="24"/>
              <w:lang w:val="en-US" w:eastAsia="zh-CN"/>
              <w14:ligatures w14:val="standardContextual"/>
            </w:rPr>
          </w:pPr>
          <w:hyperlink w:anchor="_Toc200550425" w:history="1">
            <w:r w:rsidRPr="00B15E75">
              <w:rPr>
                <w:rStyle w:val="Hyperlink"/>
              </w:rPr>
              <w:t>8</w:t>
            </w:r>
            <w:r>
              <w:rPr>
                <w:webHidden/>
              </w:rPr>
              <w:tab/>
            </w:r>
            <w:r>
              <w:rPr>
                <w:webHidden/>
              </w:rPr>
              <w:fldChar w:fldCharType="begin"/>
            </w:r>
            <w:r>
              <w:rPr>
                <w:webHidden/>
              </w:rPr>
              <w:instrText xml:space="preserve"> PAGEREF _Toc200550425 \h </w:instrText>
            </w:r>
            <w:r>
              <w:rPr>
                <w:webHidden/>
              </w:rPr>
            </w:r>
            <w:r>
              <w:rPr>
                <w:webHidden/>
              </w:rPr>
              <w:fldChar w:fldCharType="separate"/>
            </w:r>
            <w:r>
              <w:rPr>
                <w:webHidden/>
              </w:rPr>
              <w:t>25</w:t>
            </w:r>
            <w:r>
              <w:rPr>
                <w:webHidden/>
              </w:rPr>
              <w:fldChar w:fldCharType="end"/>
            </w:r>
          </w:hyperlink>
        </w:p>
        <w:p w14:paraId="1900813A" w14:textId="710B5E8C" w:rsidR="00E91510" w:rsidRDefault="00E91510">
          <w:pPr>
            <w:pStyle w:val="TOC1"/>
            <w:rPr>
              <w:rFonts w:asciiTheme="minorHAnsi" w:hAnsiTheme="minorHAnsi"/>
              <w:kern w:val="2"/>
              <w:szCs w:val="24"/>
              <w:lang w:val="en-US" w:eastAsia="zh-CN"/>
              <w14:ligatures w14:val="standardContextual"/>
            </w:rPr>
          </w:pPr>
          <w:hyperlink w:anchor="_Toc200550426" w:history="1">
            <w:r w:rsidRPr="00B15E75">
              <w:rPr>
                <w:rStyle w:val="Hyperlink"/>
              </w:rPr>
              <w:t>9</w:t>
            </w:r>
            <w:r>
              <w:rPr>
                <w:rFonts w:asciiTheme="minorHAnsi" w:hAnsiTheme="minorHAnsi"/>
                <w:kern w:val="2"/>
                <w:szCs w:val="24"/>
                <w:lang w:val="en-US" w:eastAsia="zh-CN"/>
                <w14:ligatures w14:val="standardContextual"/>
              </w:rPr>
              <w:tab/>
            </w:r>
            <w:r w:rsidRPr="00B15E75">
              <w:rPr>
                <w:rStyle w:val="Hyperlink"/>
              </w:rPr>
              <w:t>Identity &amp; Access</w:t>
            </w:r>
            <w:r>
              <w:rPr>
                <w:webHidden/>
              </w:rPr>
              <w:tab/>
            </w:r>
            <w:r>
              <w:rPr>
                <w:webHidden/>
              </w:rPr>
              <w:fldChar w:fldCharType="begin"/>
            </w:r>
            <w:r>
              <w:rPr>
                <w:webHidden/>
              </w:rPr>
              <w:instrText xml:space="preserve"> PAGEREF _Toc200550426 \h </w:instrText>
            </w:r>
            <w:r>
              <w:rPr>
                <w:webHidden/>
              </w:rPr>
            </w:r>
            <w:r>
              <w:rPr>
                <w:webHidden/>
              </w:rPr>
              <w:fldChar w:fldCharType="separate"/>
            </w:r>
            <w:r>
              <w:rPr>
                <w:webHidden/>
              </w:rPr>
              <w:t>26</w:t>
            </w:r>
            <w:r>
              <w:rPr>
                <w:webHidden/>
              </w:rPr>
              <w:fldChar w:fldCharType="end"/>
            </w:r>
          </w:hyperlink>
        </w:p>
        <w:p w14:paraId="436A4FB5" w14:textId="4AC28B8F" w:rsidR="00E91510" w:rsidRDefault="00E91510">
          <w:pPr>
            <w:pStyle w:val="TOC1"/>
            <w:rPr>
              <w:rFonts w:asciiTheme="minorHAnsi" w:hAnsiTheme="minorHAnsi"/>
              <w:kern w:val="2"/>
              <w:szCs w:val="24"/>
              <w:lang w:val="en-US" w:eastAsia="zh-CN"/>
              <w14:ligatures w14:val="standardContextual"/>
            </w:rPr>
          </w:pPr>
          <w:hyperlink w:anchor="_Toc200550427" w:history="1">
            <w:r w:rsidRPr="00B15E75">
              <w:rPr>
                <w:rStyle w:val="Hyperlink"/>
                <w:lang w:val="en-US"/>
              </w:rPr>
              <w:t>10</w:t>
            </w:r>
            <w:r>
              <w:rPr>
                <w:rFonts w:asciiTheme="minorHAnsi" w:hAnsiTheme="minorHAnsi"/>
                <w:kern w:val="2"/>
                <w:szCs w:val="24"/>
                <w:lang w:val="en-US" w:eastAsia="zh-CN"/>
                <w14:ligatures w14:val="standardContextual"/>
              </w:rPr>
              <w:tab/>
            </w:r>
            <w:r w:rsidRPr="00B15E75">
              <w:rPr>
                <w:rStyle w:val="Hyperlink"/>
              </w:rPr>
              <w:t>Workload Landing Zones</w:t>
            </w:r>
            <w:r>
              <w:rPr>
                <w:webHidden/>
              </w:rPr>
              <w:tab/>
            </w:r>
            <w:r>
              <w:rPr>
                <w:webHidden/>
              </w:rPr>
              <w:fldChar w:fldCharType="begin"/>
            </w:r>
            <w:r>
              <w:rPr>
                <w:webHidden/>
              </w:rPr>
              <w:instrText xml:space="preserve"> PAGEREF _Toc200550427 \h </w:instrText>
            </w:r>
            <w:r>
              <w:rPr>
                <w:webHidden/>
              </w:rPr>
            </w:r>
            <w:r>
              <w:rPr>
                <w:webHidden/>
              </w:rPr>
              <w:fldChar w:fldCharType="separate"/>
            </w:r>
            <w:r>
              <w:rPr>
                <w:webHidden/>
              </w:rPr>
              <w:t>28</w:t>
            </w:r>
            <w:r>
              <w:rPr>
                <w:webHidden/>
              </w:rPr>
              <w:fldChar w:fldCharType="end"/>
            </w:r>
          </w:hyperlink>
        </w:p>
        <w:p w14:paraId="6080B116" w14:textId="18D6FEE8" w:rsidR="00E91510" w:rsidRDefault="00E91510">
          <w:pPr>
            <w:pStyle w:val="TOC1"/>
            <w:rPr>
              <w:rFonts w:asciiTheme="minorHAnsi" w:hAnsiTheme="minorHAnsi"/>
              <w:kern w:val="2"/>
              <w:szCs w:val="24"/>
              <w:lang w:val="en-US" w:eastAsia="zh-CN"/>
              <w14:ligatures w14:val="standardContextual"/>
            </w:rPr>
          </w:pPr>
          <w:hyperlink w:anchor="_Toc200550428" w:history="1">
            <w:r w:rsidRPr="00B15E75">
              <w:rPr>
                <w:rStyle w:val="Hyperlink"/>
              </w:rPr>
              <w:t>11</w:t>
            </w:r>
            <w:r>
              <w:rPr>
                <w:webHidden/>
              </w:rPr>
              <w:tab/>
            </w:r>
            <w:r>
              <w:rPr>
                <w:webHidden/>
              </w:rPr>
              <w:fldChar w:fldCharType="begin"/>
            </w:r>
            <w:r>
              <w:rPr>
                <w:webHidden/>
              </w:rPr>
              <w:instrText xml:space="preserve"> PAGEREF _Toc200550428 \h </w:instrText>
            </w:r>
            <w:r>
              <w:rPr>
                <w:webHidden/>
              </w:rPr>
            </w:r>
            <w:r>
              <w:rPr>
                <w:webHidden/>
              </w:rPr>
              <w:fldChar w:fldCharType="separate"/>
            </w:r>
            <w:r>
              <w:rPr>
                <w:webHidden/>
              </w:rPr>
              <w:t>30</w:t>
            </w:r>
            <w:r>
              <w:rPr>
                <w:webHidden/>
              </w:rPr>
              <w:fldChar w:fldCharType="end"/>
            </w:r>
          </w:hyperlink>
        </w:p>
        <w:p w14:paraId="44168D22" w14:textId="451D595D" w:rsidR="00E91510" w:rsidRDefault="00E91510">
          <w:pPr>
            <w:pStyle w:val="TOC1"/>
            <w:rPr>
              <w:rFonts w:asciiTheme="minorHAnsi" w:hAnsiTheme="minorHAnsi"/>
              <w:kern w:val="2"/>
              <w:szCs w:val="24"/>
              <w:lang w:val="en-US" w:eastAsia="zh-CN"/>
              <w14:ligatures w14:val="standardContextual"/>
            </w:rPr>
          </w:pPr>
          <w:hyperlink w:anchor="_Toc200550429" w:history="1">
            <w:r w:rsidRPr="00B15E75">
              <w:rPr>
                <w:rStyle w:val="Hyperlink"/>
              </w:rPr>
              <w:t>12</w:t>
            </w:r>
            <w:r>
              <w:rPr>
                <w:rFonts w:asciiTheme="minorHAnsi" w:hAnsiTheme="minorHAnsi"/>
                <w:kern w:val="2"/>
                <w:szCs w:val="24"/>
                <w:lang w:val="en-US" w:eastAsia="zh-CN"/>
                <w14:ligatures w14:val="standardContextual"/>
              </w:rPr>
              <w:tab/>
            </w:r>
            <w:r w:rsidRPr="00B15E75">
              <w:rPr>
                <w:rStyle w:val="Hyperlink"/>
              </w:rPr>
              <w:t>Operations &amp; Monitoring</w:t>
            </w:r>
            <w:r>
              <w:rPr>
                <w:webHidden/>
              </w:rPr>
              <w:tab/>
            </w:r>
            <w:r>
              <w:rPr>
                <w:webHidden/>
              </w:rPr>
              <w:fldChar w:fldCharType="begin"/>
            </w:r>
            <w:r>
              <w:rPr>
                <w:webHidden/>
              </w:rPr>
              <w:instrText xml:space="preserve"> PAGEREF _Toc200550429 \h </w:instrText>
            </w:r>
            <w:r>
              <w:rPr>
                <w:webHidden/>
              </w:rPr>
            </w:r>
            <w:r>
              <w:rPr>
                <w:webHidden/>
              </w:rPr>
              <w:fldChar w:fldCharType="separate"/>
            </w:r>
            <w:r>
              <w:rPr>
                <w:webHidden/>
              </w:rPr>
              <w:t>31</w:t>
            </w:r>
            <w:r>
              <w:rPr>
                <w:webHidden/>
              </w:rPr>
              <w:fldChar w:fldCharType="end"/>
            </w:r>
          </w:hyperlink>
        </w:p>
        <w:p w14:paraId="303119A9" w14:textId="40E36F6A" w:rsidR="00E91510" w:rsidRDefault="00E91510">
          <w:pPr>
            <w:pStyle w:val="TOC1"/>
            <w:rPr>
              <w:rFonts w:asciiTheme="minorHAnsi" w:hAnsiTheme="minorHAnsi"/>
              <w:kern w:val="2"/>
              <w:szCs w:val="24"/>
              <w:lang w:val="en-US" w:eastAsia="zh-CN"/>
              <w14:ligatures w14:val="standardContextual"/>
            </w:rPr>
          </w:pPr>
          <w:hyperlink w:anchor="_Toc200550430" w:history="1">
            <w:r w:rsidRPr="00B15E75">
              <w:rPr>
                <w:rStyle w:val="Hyperlink"/>
              </w:rPr>
              <w:t>13</w:t>
            </w:r>
            <w:r>
              <w:rPr>
                <w:rFonts w:asciiTheme="minorHAnsi" w:hAnsiTheme="minorHAnsi"/>
                <w:kern w:val="2"/>
                <w:szCs w:val="24"/>
                <w:lang w:val="en-US" w:eastAsia="zh-CN"/>
                <w14:ligatures w14:val="standardContextual"/>
              </w:rPr>
              <w:tab/>
            </w:r>
            <w:r w:rsidRPr="00B15E75">
              <w:rPr>
                <w:rStyle w:val="Hyperlink"/>
              </w:rPr>
              <w:t>Implementation Approach</w:t>
            </w:r>
            <w:r>
              <w:rPr>
                <w:webHidden/>
              </w:rPr>
              <w:tab/>
            </w:r>
            <w:r>
              <w:rPr>
                <w:webHidden/>
              </w:rPr>
              <w:fldChar w:fldCharType="begin"/>
            </w:r>
            <w:r>
              <w:rPr>
                <w:webHidden/>
              </w:rPr>
              <w:instrText xml:space="preserve"> PAGEREF _Toc200550430 \h </w:instrText>
            </w:r>
            <w:r>
              <w:rPr>
                <w:webHidden/>
              </w:rPr>
            </w:r>
            <w:r>
              <w:rPr>
                <w:webHidden/>
              </w:rPr>
              <w:fldChar w:fldCharType="separate"/>
            </w:r>
            <w:r>
              <w:rPr>
                <w:webHidden/>
              </w:rPr>
              <w:t>33</w:t>
            </w:r>
            <w:r>
              <w:rPr>
                <w:webHidden/>
              </w:rPr>
              <w:fldChar w:fldCharType="end"/>
            </w:r>
          </w:hyperlink>
        </w:p>
        <w:p w14:paraId="66B226BC" w14:textId="6299164A" w:rsidR="00E91510" w:rsidRDefault="00E91510">
          <w:pPr>
            <w:pStyle w:val="TOC1"/>
            <w:rPr>
              <w:rFonts w:asciiTheme="minorHAnsi" w:hAnsiTheme="minorHAnsi"/>
              <w:kern w:val="2"/>
              <w:szCs w:val="24"/>
              <w:lang w:val="en-US" w:eastAsia="zh-CN"/>
              <w14:ligatures w14:val="standardContextual"/>
            </w:rPr>
          </w:pPr>
          <w:hyperlink w:anchor="_Toc200550431" w:history="1">
            <w:r w:rsidRPr="00B15E75">
              <w:rPr>
                <w:rStyle w:val="Hyperlink"/>
              </w:rPr>
              <w:t>14</w:t>
            </w:r>
            <w:r>
              <w:rPr>
                <w:rFonts w:asciiTheme="minorHAnsi" w:hAnsiTheme="minorHAnsi"/>
                <w:kern w:val="2"/>
                <w:szCs w:val="24"/>
                <w:lang w:val="en-US" w:eastAsia="zh-CN"/>
                <w14:ligatures w14:val="standardContextual"/>
              </w:rPr>
              <w:tab/>
            </w:r>
            <w:r w:rsidRPr="00B15E75">
              <w:rPr>
                <w:rStyle w:val="Hyperlink"/>
              </w:rPr>
              <w:t>Plan</w:t>
            </w:r>
            <w:r>
              <w:rPr>
                <w:webHidden/>
              </w:rPr>
              <w:tab/>
            </w:r>
            <w:r>
              <w:rPr>
                <w:webHidden/>
              </w:rPr>
              <w:fldChar w:fldCharType="begin"/>
            </w:r>
            <w:r>
              <w:rPr>
                <w:webHidden/>
              </w:rPr>
              <w:instrText xml:space="preserve"> PAGEREF _Toc200550431 \h </w:instrText>
            </w:r>
            <w:r>
              <w:rPr>
                <w:webHidden/>
              </w:rPr>
            </w:r>
            <w:r>
              <w:rPr>
                <w:webHidden/>
              </w:rPr>
              <w:fldChar w:fldCharType="separate"/>
            </w:r>
            <w:r>
              <w:rPr>
                <w:webHidden/>
              </w:rPr>
              <w:t>34</w:t>
            </w:r>
            <w:r>
              <w:rPr>
                <w:webHidden/>
              </w:rPr>
              <w:fldChar w:fldCharType="end"/>
            </w:r>
          </w:hyperlink>
        </w:p>
        <w:p w14:paraId="5B84D8EE" w14:textId="5DB0D56D" w:rsidR="00E91510" w:rsidRDefault="00E91510">
          <w:pPr>
            <w:pStyle w:val="TOC2"/>
            <w:rPr>
              <w:rFonts w:asciiTheme="minorHAnsi" w:hAnsiTheme="minorHAnsi"/>
              <w:noProof/>
              <w:kern w:val="2"/>
              <w:sz w:val="24"/>
              <w:szCs w:val="24"/>
              <w:lang w:val="en-US" w:eastAsia="zh-CN"/>
              <w14:ligatures w14:val="standardContextual"/>
            </w:rPr>
          </w:pPr>
          <w:hyperlink w:anchor="_Toc200550432" w:history="1">
            <w:r w:rsidRPr="00B15E75">
              <w:rPr>
                <w:rStyle w:val="Hyperlink"/>
                <w:noProof/>
              </w:rPr>
              <w:t>14.1</w:t>
            </w:r>
            <w:r>
              <w:rPr>
                <w:rFonts w:asciiTheme="minorHAnsi" w:hAnsiTheme="minorHAnsi"/>
                <w:noProof/>
                <w:kern w:val="2"/>
                <w:sz w:val="24"/>
                <w:szCs w:val="24"/>
                <w:lang w:val="en-US" w:eastAsia="zh-CN"/>
                <w14:ligatures w14:val="standardContextual"/>
              </w:rPr>
              <w:tab/>
            </w:r>
            <w:r w:rsidRPr="00B15E75">
              <w:rPr>
                <w:rStyle w:val="Hyperlink"/>
                <w:noProof/>
              </w:rPr>
              <w:t>Planning Decisions</w:t>
            </w:r>
            <w:r>
              <w:rPr>
                <w:noProof/>
                <w:webHidden/>
              </w:rPr>
              <w:tab/>
            </w:r>
            <w:r>
              <w:rPr>
                <w:noProof/>
                <w:webHidden/>
              </w:rPr>
              <w:fldChar w:fldCharType="begin"/>
            </w:r>
            <w:r>
              <w:rPr>
                <w:noProof/>
                <w:webHidden/>
              </w:rPr>
              <w:instrText xml:space="preserve"> PAGEREF _Toc200550432 \h </w:instrText>
            </w:r>
            <w:r>
              <w:rPr>
                <w:noProof/>
                <w:webHidden/>
              </w:rPr>
            </w:r>
            <w:r>
              <w:rPr>
                <w:noProof/>
                <w:webHidden/>
              </w:rPr>
              <w:fldChar w:fldCharType="separate"/>
            </w:r>
            <w:r>
              <w:rPr>
                <w:noProof/>
                <w:webHidden/>
              </w:rPr>
              <w:t>34</w:t>
            </w:r>
            <w:r>
              <w:rPr>
                <w:noProof/>
                <w:webHidden/>
              </w:rPr>
              <w:fldChar w:fldCharType="end"/>
            </w:r>
          </w:hyperlink>
        </w:p>
        <w:p w14:paraId="12830C1D" w14:textId="512EB158" w:rsidR="00E91510" w:rsidRDefault="00E91510">
          <w:pPr>
            <w:pStyle w:val="TOC2"/>
            <w:rPr>
              <w:rFonts w:asciiTheme="minorHAnsi" w:hAnsiTheme="minorHAnsi"/>
              <w:noProof/>
              <w:kern w:val="2"/>
              <w:sz w:val="24"/>
              <w:szCs w:val="24"/>
              <w:lang w:val="en-US" w:eastAsia="zh-CN"/>
              <w14:ligatures w14:val="standardContextual"/>
            </w:rPr>
          </w:pPr>
          <w:hyperlink w:anchor="_Toc200550433" w:history="1">
            <w:r w:rsidRPr="00B15E75">
              <w:rPr>
                <w:rStyle w:val="Hyperlink"/>
                <w:noProof/>
              </w:rPr>
              <w:t>14.2</w:t>
            </w:r>
            <w:r>
              <w:rPr>
                <w:rFonts w:asciiTheme="minorHAnsi" w:hAnsiTheme="minorHAnsi"/>
                <w:noProof/>
                <w:kern w:val="2"/>
                <w:sz w:val="24"/>
                <w:szCs w:val="24"/>
                <w:lang w:val="en-US" w:eastAsia="zh-CN"/>
                <w14:ligatures w14:val="standardContextual"/>
              </w:rPr>
              <w:tab/>
            </w:r>
            <w:r w:rsidRPr="00B15E75">
              <w:rPr>
                <w:rStyle w:val="Hyperlink"/>
                <w:noProof/>
              </w:rPr>
              <w:t>Implementation Plan</w:t>
            </w:r>
            <w:r>
              <w:rPr>
                <w:noProof/>
                <w:webHidden/>
              </w:rPr>
              <w:tab/>
            </w:r>
            <w:r>
              <w:rPr>
                <w:noProof/>
                <w:webHidden/>
              </w:rPr>
              <w:fldChar w:fldCharType="begin"/>
            </w:r>
            <w:r>
              <w:rPr>
                <w:noProof/>
                <w:webHidden/>
              </w:rPr>
              <w:instrText xml:space="preserve"> PAGEREF _Toc200550433 \h </w:instrText>
            </w:r>
            <w:r>
              <w:rPr>
                <w:noProof/>
                <w:webHidden/>
              </w:rPr>
            </w:r>
            <w:r>
              <w:rPr>
                <w:noProof/>
                <w:webHidden/>
              </w:rPr>
              <w:fldChar w:fldCharType="separate"/>
            </w:r>
            <w:r>
              <w:rPr>
                <w:noProof/>
                <w:webHidden/>
              </w:rPr>
              <w:t>34</w:t>
            </w:r>
            <w:r>
              <w:rPr>
                <w:noProof/>
                <w:webHidden/>
              </w:rPr>
              <w:fldChar w:fldCharType="end"/>
            </w:r>
          </w:hyperlink>
        </w:p>
        <w:p w14:paraId="48746C5B" w14:textId="1516A2D7" w:rsidR="00E91510" w:rsidRDefault="00E91510">
          <w:pPr>
            <w:pStyle w:val="TOC1"/>
            <w:rPr>
              <w:rFonts w:asciiTheme="minorHAnsi" w:hAnsiTheme="minorHAnsi"/>
              <w:kern w:val="2"/>
              <w:szCs w:val="24"/>
              <w:lang w:val="en-US" w:eastAsia="zh-CN"/>
              <w14:ligatures w14:val="standardContextual"/>
            </w:rPr>
          </w:pPr>
          <w:hyperlink w:anchor="_Toc200550434" w:history="1">
            <w:r w:rsidRPr="00B15E75">
              <w:rPr>
                <w:rStyle w:val="Hyperlink"/>
              </w:rPr>
              <w:t>Appendix A – Glossary of Terms</w:t>
            </w:r>
            <w:r>
              <w:rPr>
                <w:webHidden/>
              </w:rPr>
              <w:tab/>
            </w:r>
            <w:r>
              <w:rPr>
                <w:webHidden/>
              </w:rPr>
              <w:fldChar w:fldCharType="begin"/>
            </w:r>
            <w:r>
              <w:rPr>
                <w:webHidden/>
              </w:rPr>
              <w:instrText xml:space="preserve"> PAGEREF _Toc200550434 \h </w:instrText>
            </w:r>
            <w:r>
              <w:rPr>
                <w:webHidden/>
              </w:rPr>
            </w:r>
            <w:r>
              <w:rPr>
                <w:webHidden/>
              </w:rPr>
              <w:fldChar w:fldCharType="separate"/>
            </w:r>
            <w:r>
              <w:rPr>
                <w:webHidden/>
              </w:rPr>
              <w:t>35</w:t>
            </w:r>
            <w:r>
              <w:rPr>
                <w:webHidden/>
              </w:rPr>
              <w:fldChar w:fldCharType="end"/>
            </w:r>
          </w:hyperlink>
        </w:p>
        <w:p w14:paraId="356DC543" w14:textId="4B19CFBE" w:rsidR="00E91510" w:rsidRDefault="00E91510">
          <w:pPr>
            <w:pStyle w:val="TOC1"/>
            <w:rPr>
              <w:rFonts w:asciiTheme="minorHAnsi" w:hAnsiTheme="minorHAnsi"/>
              <w:kern w:val="2"/>
              <w:szCs w:val="24"/>
              <w:lang w:val="en-US" w:eastAsia="zh-CN"/>
              <w14:ligatures w14:val="standardContextual"/>
            </w:rPr>
          </w:pPr>
          <w:hyperlink w:anchor="_Toc200550435" w:history="1">
            <w:r w:rsidRPr="00B15E75">
              <w:rPr>
                <w:rStyle w:val="Hyperlink"/>
              </w:rPr>
              <w:t>Appendix B – Requirements</w:t>
            </w:r>
            <w:r>
              <w:rPr>
                <w:webHidden/>
              </w:rPr>
              <w:tab/>
            </w:r>
            <w:r>
              <w:rPr>
                <w:webHidden/>
              </w:rPr>
              <w:fldChar w:fldCharType="begin"/>
            </w:r>
            <w:r>
              <w:rPr>
                <w:webHidden/>
              </w:rPr>
              <w:instrText xml:space="preserve"> PAGEREF _Toc200550435 \h </w:instrText>
            </w:r>
            <w:r>
              <w:rPr>
                <w:webHidden/>
              </w:rPr>
            </w:r>
            <w:r>
              <w:rPr>
                <w:webHidden/>
              </w:rPr>
              <w:fldChar w:fldCharType="separate"/>
            </w:r>
            <w:r>
              <w:rPr>
                <w:webHidden/>
              </w:rPr>
              <w:t>37</w:t>
            </w:r>
            <w:r>
              <w:rPr>
                <w:webHidden/>
              </w:rPr>
              <w:fldChar w:fldCharType="end"/>
            </w:r>
          </w:hyperlink>
        </w:p>
        <w:p w14:paraId="4F356BE3" w14:textId="14981CC0" w:rsidR="00E91510" w:rsidRDefault="00E91510">
          <w:pPr>
            <w:pStyle w:val="TOC1"/>
            <w:rPr>
              <w:rFonts w:asciiTheme="minorHAnsi" w:hAnsiTheme="minorHAnsi"/>
              <w:kern w:val="2"/>
              <w:szCs w:val="24"/>
              <w:lang w:val="en-US" w:eastAsia="zh-CN"/>
              <w14:ligatures w14:val="standardContextual"/>
            </w:rPr>
          </w:pPr>
          <w:hyperlink w:anchor="_Toc200550436" w:history="1">
            <w:r w:rsidRPr="00B15E75">
              <w:rPr>
                <w:rStyle w:val="Hyperlink"/>
              </w:rPr>
              <w:t>15</w:t>
            </w:r>
            <w:r>
              <w:rPr>
                <w:rFonts w:asciiTheme="minorHAnsi" w:hAnsiTheme="minorHAnsi"/>
                <w:kern w:val="2"/>
                <w:szCs w:val="24"/>
                <w:lang w:val="en-US" w:eastAsia="zh-CN"/>
                <w14:ligatures w14:val="standardContextual"/>
              </w:rPr>
              <w:tab/>
            </w:r>
            <w:r w:rsidRPr="00B15E75">
              <w:rPr>
                <w:rStyle w:val="Hyperlink"/>
              </w:rPr>
              <w:t>Appendix C – URLs for Whitelisting</w:t>
            </w:r>
            <w:r>
              <w:rPr>
                <w:webHidden/>
              </w:rPr>
              <w:tab/>
            </w:r>
            <w:r>
              <w:rPr>
                <w:webHidden/>
              </w:rPr>
              <w:fldChar w:fldCharType="begin"/>
            </w:r>
            <w:r>
              <w:rPr>
                <w:webHidden/>
              </w:rPr>
              <w:instrText xml:space="preserve"> PAGEREF _Toc200550436 \h </w:instrText>
            </w:r>
            <w:r>
              <w:rPr>
                <w:webHidden/>
              </w:rPr>
            </w:r>
            <w:r>
              <w:rPr>
                <w:webHidden/>
              </w:rPr>
              <w:fldChar w:fldCharType="separate"/>
            </w:r>
            <w:r>
              <w:rPr>
                <w:webHidden/>
              </w:rPr>
              <w:t>39</w:t>
            </w:r>
            <w:r>
              <w:rPr>
                <w:webHidden/>
              </w:rPr>
              <w:fldChar w:fldCharType="end"/>
            </w:r>
          </w:hyperlink>
        </w:p>
        <w:p w14:paraId="4F78C76B" w14:textId="7CB239B0" w:rsidR="00E91510" w:rsidRDefault="00E91510">
          <w:pPr>
            <w:pStyle w:val="TOC1"/>
            <w:rPr>
              <w:rFonts w:asciiTheme="minorHAnsi" w:hAnsiTheme="minorHAnsi"/>
              <w:kern w:val="2"/>
              <w:szCs w:val="24"/>
              <w:lang w:val="en-US" w:eastAsia="zh-CN"/>
              <w14:ligatures w14:val="standardContextual"/>
            </w:rPr>
          </w:pPr>
          <w:hyperlink w:anchor="_Toc200550437" w:history="1">
            <w:r w:rsidRPr="00B15E75">
              <w:rPr>
                <w:rStyle w:val="Hyperlink"/>
              </w:rPr>
              <w:t>Appendix D – DITRDCA Service Classes</w:t>
            </w:r>
            <w:r>
              <w:rPr>
                <w:webHidden/>
              </w:rPr>
              <w:tab/>
            </w:r>
            <w:r>
              <w:rPr>
                <w:webHidden/>
              </w:rPr>
              <w:fldChar w:fldCharType="begin"/>
            </w:r>
            <w:r>
              <w:rPr>
                <w:webHidden/>
              </w:rPr>
              <w:instrText xml:space="preserve"> PAGEREF _Toc200550437 \h </w:instrText>
            </w:r>
            <w:r>
              <w:rPr>
                <w:webHidden/>
              </w:rPr>
            </w:r>
            <w:r>
              <w:rPr>
                <w:webHidden/>
              </w:rPr>
              <w:fldChar w:fldCharType="separate"/>
            </w:r>
            <w:r>
              <w:rPr>
                <w:webHidden/>
              </w:rPr>
              <w:t>42</w:t>
            </w:r>
            <w:r>
              <w:rPr>
                <w:webHidden/>
              </w:rPr>
              <w:fldChar w:fldCharType="end"/>
            </w:r>
          </w:hyperlink>
        </w:p>
        <w:p w14:paraId="40F87BD5" w14:textId="6787398C" w:rsidR="00893F9A" w:rsidRDefault="00893F9A" w:rsidP="37DA8E90">
          <w:pPr>
            <w:pStyle w:val="TOC1"/>
            <w:tabs>
              <w:tab w:val="clear" w:pos="9346"/>
              <w:tab w:val="right" w:leader="dot" w:pos="9345"/>
            </w:tabs>
            <w:rPr>
              <w:rFonts w:asciiTheme="minorHAnsi" w:hAnsiTheme="minorHAnsi"/>
              <w:kern w:val="2"/>
              <w:lang w:eastAsia="en-AU"/>
              <w14:ligatures w14:val="standardContextual"/>
            </w:rPr>
          </w:pPr>
          <w:r>
            <w:fldChar w:fldCharType="end"/>
          </w:r>
        </w:p>
        <w:p w14:paraId="6FDE5A0F" w14:textId="068E7A40" w:rsidR="0338481F" w:rsidRDefault="0338481F" w:rsidP="0338481F">
          <w:pPr>
            <w:pStyle w:val="TOC1"/>
            <w:tabs>
              <w:tab w:val="clear" w:pos="9346"/>
              <w:tab w:val="right" w:leader="dot" w:pos="9345"/>
            </w:tabs>
          </w:pPr>
        </w:p>
        <w:p w14:paraId="5C9827C1" w14:textId="02E48204" w:rsidR="00C24E60" w:rsidRDefault="00C24E60" w:rsidP="008B061D">
          <w:pPr>
            <w:pStyle w:val="TOC1"/>
          </w:pPr>
        </w:p>
        <w:p w14:paraId="5083F3CA" w14:textId="77777777" w:rsidR="0070214C" w:rsidRPr="0070214C" w:rsidRDefault="0070214C" w:rsidP="0070214C"/>
        <w:p w14:paraId="53038038" w14:textId="77777777" w:rsidR="0070214C" w:rsidRPr="0070214C" w:rsidRDefault="0070214C" w:rsidP="0070214C"/>
        <w:p w14:paraId="5C10E4D0" w14:textId="77777777" w:rsidR="0070214C" w:rsidRPr="0070214C" w:rsidRDefault="0070214C" w:rsidP="0070214C"/>
        <w:p w14:paraId="647FA746" w14:textId="77777777" w:rsidR="0070214C" w:rsidRPr="0070214C" w:rsidRDefault="0070214C" w:rsidP="0070214C"/>
        <w:p w14:paraId="29965C04" w14:textId="77777777" w:rsidR="0070214C" w:rsidRPr="0070214C" w:rsidRDefault="0070214C" w:rsidP="0070214C"/>
        <w:p w14:paraId="3797797E" w14:textId="77777777" w:rsidR="0070214C" w:rsidRPr="0070214C" w:rsidRDefault="0070214C" w:rsidP="0070214C"/>
        <w:p w14:paraId="6BE15204" w14:textId="77777777" w:rsidR="0070214C" w:rsidRPr="0070214C" w:rsidRDefault="0070214C" w:rsidP="0070214C"/>
        <w:p w14:paraId="2DA7C825" w14:textId="77777777" w:rsidR="0070214C" w:rsidRPr="0070214C" w:rsidRDefault="0070214C" w:rsidP="0070214C"/>
        <w:p w14:paraId="17D85AFB" w14:textId="77777777" w:rsidR="0070214C" w:rsidRPr="0070214C" w:rsidRDefault="0070214C" w:rsidP="0070214C"/>
        <w:p w14:paraId="11835232" w14:textId="77777777" w:rsidR="0070214C" w:rsidRPr="0070214C" w:rsidRDefault="0070214C" w:rsidP="0070214C"/>
        <w:p w14:paraId="50C00743" w14:textId="77777777" w:rsidR="0070214C" w:rsidRPr="0070214C" w:rsidRDefault="0070214C" w:rsidP="0070214C"/>
        <w:p w14:paraId="3BEB17DE" w14:textId="77777777" w:rsidR="0070214C" w:rsidRPr="0070214C" w:rsidRDefault="0070214C" w:rsidP="0070214C"/>
        <w:p w14:paraId="18070088" w14:textId="77777777" w:rsidR="0070214C" w:rsidRPr="0070214C" w:rsidRDefault="0070214C" w:rsidP="0070214C"/>
        <w:p w14:paraId="6BAF0579" w14:textId="77777777" w:rsidR="0070214C" w:rsidRPr="0070214C" w:rsidRDefault="0070214C" w:rsidP="0070214C"/>
        <w:p w14:paraId="0FD85CAF" w14:textId="77777777" w:rsidR="0070214C" w:rsidRPr="0070214C" w:rsidRDefault="0070214C" w:rsidP="0070214C"/>
        <w:p w14:paraId="0FE53CA2" w14:textId="77777777" w:rsidR="0070214C" w:rsidRPr="0070214C" w:rsidRDefault="0070214C" w:rsidP="0070214C"/>
        <w:p w14:paraId="6F0F2BA7" w14:textId="77777777" w:rsidR="0070214C" w:rsidRPr="0070214C" w:rsidRDefault="0070214C" w:rsidP="0070214C"/>
        <w:p w14:paraId="1681B9A9" w14:textId="77777777" w:rsidR="0070214C" w:rsidRPr="0070214C" w:rsidRDefault="0070214C" w:rsidP="0070214C"/>
        <w:p w14:paraId="159F4832" w14:textId="77777777" w:rsidR="0070214C" w:rsidRPr="0070214C" w:rsidRDefault="0070214C" w:rsidP="0070214C"/>
        <w:p w14:paraId="3B7A146E" w14:textId="77777777" w:rsidR="0070214C" w:rsidRPr="0070214C" w:rsidRDefault="0070214C" w:rsidP="0070214C"/>
        <w:p w14:paraId="0FF234EE" w14:textId="77777777" w:rsidR="0070214C" w:rsidRPr="0070214C" w:rsidRDefault="0070214C" w:rsidP="0070214C"/>
        <w:p w14:paraId="4E02249F" w14:textId="77777777" w:rsidR="0070214C" w:rsidRPr="0070214C" w:rsidRDefault="0070214C" w:rsidP="0070214C"/>
        <w:p w14:paraId="1B978967" w14:textId="6A4E80DA" w:rsidR="0070214C" w:rsidRDefault="0070214C" w:rsidP="0070214C">
          <w:pPr>
            <w:tabs>
              <w:tab w:val="left" w:pos="1674"/>
            </w:tabs>
            <w:rPr>
              <w:noProof/>
              <w:sz w:val="24"/>
            </w:rPr>
          </w:pPr>
          <w:r>
            <w:rPr>
              <w:noProof/>
              <w:sz w:val="24"/>
            </w:rPr>
            <w:tab/>
          </w:r>
        </w:p>
        <w:p w14:paraId="02EB8074" w14:textId="77777777" w:rsidR="00C24E60" w:rsidRDefault="00000000" w:rsidP="00C24E60"/>
      </w:sdtContent>
    </w:sdt>
    <w:p w14:paraId="31D47D17" w14:textId="48872036" w:rsidR="00DD48A5" w:rsidRPr="00146616" w:rsidRDefault="00DD48A5" w:rsidP="0338481F">
      <w:pPr>
        <w:pStyle w:val="Heading1Numbered"/>
        <w:pageBreakBefore w:val="0"/>
        <w:tabs>
          <w:tab w:val="left" w:pos="1440"/>
        </w:tabs>
        <w:jc w:val="both"/>
      </w:pPr>
      <w:bookmarkStart w:id="0" w:name="_Toc421900103"/>
      <w:bookmarkStart w:id="1" w:name="_Toc422751681"/>
      <w:bookmarkStart w:id="2" w:name="_Ref422773871"/>
      <w:bookmarkStart w:id="3" w:name="_Ref422773873"/>
      <w:bookmarkStart w:id="4" w:name="_Ref422773879"/>
      <w:bookmarkStart w:id="5" w:name="_Toc447867382"/>
      <w:bookmarkStart w:id="6" w:name="_Ref22643343"/>
      <w:bookmarkStart w:id="7" w:name="_Toc374524967"/>
      <w:bookmarkStart w:id="8" w:name="_Toc374530415"/>
      <w:bookmarkStart w:id="9" w:name="_Toc374530420"/>
      <w:bookmarkStart w:id="10" w:name="_Toc200550406"/>
      <w:r>
        <w:t>Introduction</w:t>
      </w:r>
      <w:bookmarkEnd w:id="0"/>
      <w:bookmarkEnd w:id="1"/>
      <w:bookmarkEnd w:id="2"/>
      <w:bookmarkEnd w:id="3"/>
      <w:bookmarkEnd w:id="4"/>
      <w:bookmarkEnd w:id="5"/>
      <w:bookmarkEnd w:id="6"/>
      <w:bookmarkEnd w:id="10"/>
    </w:p>
    <w:p w14:paraId="13D21728" w14:textId="77777777" w:rsidR="00D86E9F" w:rsidRPr="005B7B55" w:rsidRDefault="00D86E9F" w:rsidP="00D86E9F">
      <w:r w:rsidRPr="005B7B55">
        <w:t>The Department of Infrastructure, Transport, Regional Development, Communications and the Arts (DITRDCA) has a commitment to deliver technology and innovation that enables operations and capability for the Australian Government. As part of this commitment, the Chief Information Officer Group (CIOG) is establishing the ability to consume enterprise-ready cloud services via standardised and patterned means.</w:t>
      </w:r>
    </w:p>
    <w:p w14:paraId="7DCF25CE" w14:textId="77777777" w:rsidR="00D86E9F" w:rsidRPr="005B7B55" w:rsidRDefault="00D86E9F" w:rsidP="00D86E9F">
      <w:r w:rsidRPr="005B7B55">
        <w:t xml:space="preserve">DITRDCA has engaged Microsoft to assist CIOG's Cloud </w:t>
      </w:r>
      <w:proofErr w:type="spellStart"/>
      <w:r w:rsidRPr="005B7B55">
        <w:t>Center</w:t>
      </w:r>
      <w:proofErr w:type="spellEnd"/>
      <w:r w:rsidRPr="005B7B55">
        <w:t xml:space="preserve"> of Excellence (</w:t>
      </w:r>
      <w:proofErr w:type="spellStart"/>
      <w:r w:rsidRPr="005B7B55">
        <w:t>CCoE</w:t>
      </w:r>
      <w:proofErr w:type="spellEnd"/>
      <w:r w:rsidRPr="005B7B55">
        <w:t>) group to design and deploy a robust cloud foundation using Microsoft Azure, to support current and future cloud workloads. This program of work is referred to as Azure Cloud Foundations (ACF).</w:t>
      </w:r>
    </w:p>
    <w:p w14:paraId="0EEA4C98" w14:textId="77777777" w:rsidR="00D86E9F" w:rsidRPr="005B7B55" w:rsidRDefault="00D86E9F" w:rsidP="00D86E9F">
      <w:r w:rsidRPr="005B7B55">
        <w:t>This engagement encompasses the modernization of existing DMZ infrastructure, integration of on-premises Microsoft Active Directory, migration of web and application servers, and the implementation of Microsoft Defender for Cloud Apps as part of a comprehensive security posture aligned with Australian Government ISM PROTECTED controls and Essential Eight strategies.</w:t>
      </w:r>
    </w:p>
    <w:p w14:paraId="52294540" w14:textId="2FE6EC25" w:rsidR="001F50D0" w:rsidRPr="0085468A" w:rsidRDefault="00D86E9F" w:rsidP="00D86E9F">
      <w:pPr>
        <w:pStyle w:val="ListParagraph"/>
        <w:numPr>
          <w:ilvl w:val="0"/>
          <w:numId w:val="14"/>
        </w:numPr>
      </w:pPr>
      <w:r w:rsidRPr="005B7B55">
        <w:t>The foundation is built upon Microsoft's Cloud Adoption Framework (CAF) Landing Zone Design Areas, ensuring a structured, secure, and compliant approach to cloud adoption that meets the stringent requirements of Australian Federal Government operations</w:t>
      </w:r>
      <w:r>
        <w:t xml:space="preserve"> </w:t>
      </w:r>
      <w:r w:rsidR="001F50D0" w:rsidRPr="0085468A">
        <w:t>Governance</w:t>
      </w:r>
      <w:r w:rsidR="00FD3100" w:rsidRPr="0085468A">
        <w:t>, policy and compliance</w:t>
      </w:r>
      <w:r w:rsidR="006D63AE">
        <w:t>;</w:t>
      </w:r>
    </w:p>
    <w:p w14:paraId="705CFBE0" w14:textId="50FF3240" w:rsidR="00FD3100" w:rsidRPr="0085468A" w:rsidRDefault="0085468A" w:rsidP="00403FDA">
      <w:pPr>
        <w:pStyle w:val="ListParagraph"/>
        <w:numPr>
          <w:ilvl w:val="0"/>
          <w:numId w:val="14"/>
        </w:numPr>
      </w:pPr>
      <w:r w:rsidRPr="0085468A">
        <w:t>Account and subscription hierarchy</w:t>
      </w:r>
      <w:r w:rsidR="006D63AE">
        <w:t>;</w:t>
      </w:r>
      <w:r w:rsidR="004D62A7">
        <w:t xml:space="preserve"> and</w:t>
      </w:r>
    </w:p>
    <w:p w14:paraId="3CD4D5FB" w14:textId="55BA86E7" w:rsidR="00DD48A5" w:rsidRPr="00B4120B" w:rsidRDefault="006429DC" w:rsidP="00403FDA">
      <w:pPr>
        <w:pStyle w:val="ListParagraph"/>
        <w:numPr>
          <w:ilvl w:val="0"/>
          <w:numId w:val="14"/>
        </w:numPr>
      </w:pPr>
      <w:r w:rsidRPr="00B4120B">
        <w:t>Foundation</w:t>
      </w:r>
      <w:r w:rsidR="00B27457" w:rsidRPr="00B4120B">
        <w:t xml:space="preserve">al </w:t>
      </w:r>
      <w:r w:rsidR="005D52A1">
        <w:t>c</w:t>
      </w:r>
      <w:r w:rsidR="00B27457" w:rsidRPr="00B4120B">
        <w:t>loud</w:t>
      </w:r>
      <w:r w:rsidRPr="00B4120B">
        <w:t xml:space="preserve"> services</w:t>
      </w:r>
      <w:r w:rsidR="005D52A1">
        <w:t xml:space="preserve">, including </w:t>
      </w:r>
      <w:r w:rsidR="006B3918" w:rsidRPr="00B4120B">
        <w:t xml:space="preserve">Azure </w:t>
      </w:r>
      <w:r w:rsidR="00A8287D" w:rsidRPr="00B4120B">
        <w:t xml:space="preserve">Compute, </w:t>
      </w:r>
      <w:r w:rsidR="006B3918" w:rsidRPr="00B4120B">
        <w:t xml:space="preserve">Storage, </w:t>
      </w:r>
      <w:r w:rsidR="005512AA" w:rsidRPr="00B4120B">
        <w:t>Networking</w:t>
      </w:r>
      <w:r w:rsidR="006B3918" w:rsidRPr="00B4120B">
        <w:t xml:space="preserve">, </w:t>
      </w:r>
      <w:r w:rsidR="005512AA" w:rsidRPr="00B4120B">
        <w:t>Identity</w:t>
      </w:r>
      <w:r w:rsidR="004E0847" w:rsidRPr="00B4120B">
        <w:t xml:space="preserve"> and Security</w:t>
      </w:r>
    </w:p>
    <w:p w14:paraId="27135506" w14:textId="473273F5" w:rsidR="00B14EAF" w:rsidRDefault="00FE3222" w:rsidP="00DD48A5">
      <w:r>
        <w:t xml:space="preserve">The </w:t>
      </w:r>
      <w:r w:rsidR="002D6E71">
        <w:t>intent of thi</w:t>
      </w:r>
      <w:r w:rsidR="001C467D">
        <w:t>s</w:t>
      </w:r>
      <w:r w:rsidR="00B45C67">
        <w:t xml:space="preserve"> </w:t>
      </w:r>
      <w:r w:rsidR="00F34B58">
        <w:t>D</w:t>
      </w:r>
      <w:r w:rsidR="00B45C67">
        <w:t xml:space="preserve">esign and </w:t>
      </w:r>
      <w:r w:rsidR="00F34B58">
        <w:t>P</w:t>
      </w:r>
      <w:r w:rsidR="00B45C67">
        <w:t>lan</w:t>
      </w:r>
      <w:r w:rsidR="002D6E71">
        <w:t xml:space="preserve"> </w:t>
      </w:r>
      <w:r w:rsidR="00540AAB">
        <w:t xml:space="preserve">document </w:t>
      </w:r>
      <w:r w:rsidR="002D6E71">
        <w:t>is to</w:t>
      </w:r>
      <w:r>
        <w:t xml:space="preserve"> align with </w:t>
      </w:r>
      <w:r w:rsidR="00996628">
        <w:t>Microsof</w:t>
      </w:r>
      <w:r w:rsidR="00566B43">
        <w:t xml:space="preserve">t’s </w:t>
      </w:r>
      <w:r>
        <w:t xml:space="preserve">Virtual </w:t>
      </w:r>
      <w:r w:rsidR="00B21B93">
        <w:t>Data</w:t>
      </w:r>
      <w:r>
        <w:t xml:space="preserve"> </w:t>
      </w:r>
      <w:proofErr w:type="spellStart"/>
      <w:r>
        <w:t>Center</w:t>
      </w:r>
      <w:proofErr w:type="spellEnd"/>
      <w:r>
        <w:t xml:space="preserve"> (VDC) </w:t>
      </w:r>
      <w:r w:rsidR="00566B43">
        <w:t>concept</w:t>
      </w:r>
      <w:r w:rsidR="000C1D3E">
        <w:t xml:space="preserve">. VDC </w:t>
      </w:r>
      <w:r w:rsidR="00566B43">
        <w:t xml:space="preserve">leverages a </w:t>
      </w:r>
      <w:r w:rsidR="007B11E9">
        <w:t>‘</w:t>
      </w:r>
      <w:r>
        <w:t>hub</w:t>
      </w:r>
      <w:r w:rsidR="0056671D">
        <w:t xml:space="preserve"> and </w:t>
      </w:r>
      <w:r>
        <w:t>spoke</w:t>
      </w:r>
      <w:r w:rsidR="007B11E9">
        <w:t>’</w:t>
      </w:r>
      <w:r>
        <w:t xml:space="preserve"> deployment model</w:t>
      </w:r>
      <w:r w:rsidR="00566B43">
        <w:t xml:space="preserve"> to maximise flexibility and scalability while supporting enhanced security, governance and compliance</w:t>
      </w:r>
      <w:r w:rsidR="00B8442B">
        <w:t xml:space="preserve"> in</w:t>
      </w:r>
      <w:r w:rsidR="00AF471B">
        <w:t xml:space="preserve"> an organisation’s</w:t>
      </w:r>
      <w:r w:rsidR="006A1A8B">
        <w:t xml:space="preserve"> cloud environment</w:t>
      </w:r>
      <w:r w:rsidR="00D93B6C">
        <w:t xml:space="preserve"> </w:t>
      </w:r>
    </w:p>
    <w:p w14:paraId="4C21D7B9" w14:textId="7597542B" w:rsidR="00DD48A5" w:rsidRPr="00916703" w:rsidRDefault="00114319" w:rsidP="00DD48A5">
      <w:r>
        <w:lastRenderedPageBreak/>
        <w:t>Th</w:t>
      </w:r>
      <w:r w:rsidR="00BF35B1">
        <w:t>e</w:t>
      </w:r>
      <w:r>
        <w:t xml:space="preserve"> </w:t>
      </w:r>
      <w:r w:rsidR="00B20E6F">
        <w:t>outcome</w:t>
      </w:r>
      <w:r w:rsidR="0043512A">
        <w:t>s</w:t>
      </w:r>
      <w:r w:rsidR="00B20E6F">
        <w:t xml:space="preserve"> for</w:t>
      </w:r>
      <w:r w:rsidR="00633E53">
        <w:t xml:space="preserve"> </w:t>
      </w:r>
      <w:r w:rsidR="00AB4F65">
        <w:t>DITRDCA</w:t>
      </w:r>
      <w:r w:rsidR="00633E53">
        <w:t xml:space="preserve"> </w:t>
      </w:r>
      <w:r w:rsidR="0043512A">
        <w:t>will be</w:t>
      </w:r>
      <w:r w:rsidR="00B20E6F">
        <w:t xml:space="preserve"> </w:t>
      </w:r>
      <w:r w:rsidR="00E12CA2">
        <w:t>the implementation of</w:t>
      </w:r>
      <w:r w:rsidR="00633E53">
        <w:t xml:space="preserve"> a </w:t>
      </w:r>
      <w:r w:rsidR="00A4444E">
        <w:t xml:space="preserve">hybrid </w:t>
      </w:r>
      <w:r w:rsidR="00144039">
        <w:t>cloud deployment which</w:t>
      </w:r>
      <w:r w:rsidR="00AF42DE">
        <w:t xml:space="preserve"> </w:t>
      </w:r>
      <w:r w:rsidR="00E37B3D">
        <w:t>will</w:t>
      </w:r>
      <w:r w:rsidR="00AF42DE">
        <w:t xml:space="preserve"> deliver capability to </w:t>
      </w:r>
      <w:r w:rsidR="00BE2881">
        <w:t xml:space="preserve">establish a </w:t>
      </w:r>
      <w:r w:rsidR="00D7672F">
        <w:t>s</w:t>
      </w:r>
      <w:r w:rsidR="00912B42">
        <w:t xml:space="preserve">ecure boundary around </w:t>
      </w:r>
      <w:r w:rsidR="004741CC">
        <w:t>any</w:t>
      </w:r>
      <w:r w:rsidR="00912B42">
        <w:t xml:space="preserve"> </w:t>
      </w:r>
      <w:r w:rsidR="00AF42DE">
        <w:t xml:space="preserve">systems and applications </w:t>
      </w:r>
      <w:r w:rsidR="003E0048">
        <w:t>deployed into Azure</w:t>
      </w:r>
      <w:r w:rsidR="000255A2">
        <w:t xml:space="preserve"> in the future</w:t>
      </w:r>
      <w:r w:rsidR="003E0048">
        <w:t xml:space="preserve">. </w:t>
      </w:r>
      <w:r w:rsidR="000E12B0">
        <w:t xml:space="preserve">The </w:t>
      </w:r>
      <w:r w:rsidR="00A23834">
        <w:t>‘</w:t>
      </w:r>
      <w:r w:rsidR="000E12B0">
        <w:t>hub</w:t>
      </w:r>
      <w:r w:rsidR="00A23834">
        <w:t>’</w:t>
      </w:r>
      <w:r w:rsidR="000E12B0">
        <w:t xml:space="preserve"> provide</w:t>
      </w:r>
      <w:r w:rsidR="00862B13">
        <w:t>s</w:t>
      </w:r>
      <w:r w:rsidR="000E12B0">
        <w:t xml:space="preserve"> the</w:t>
      </w:r>
      <w:r w:rsidR="007D6360">
        <w:t xml:space="preserve"> consistent</w:t>
      </w:r>
      <w:r w:rsidR="000E12B0">
        <w:t xml:space="preserve"> </w:t>
      </w:r>
      <w:r w:rsidR="00AF0C81">
        <w:t>security</w:t>
      </w:r>
      <w:r w:rsidR="007D6360">
        <w:t xml:space="preserve">, </w:t>
      </w:r>
      <w:r w:rsidR="00AF0C81">
        <w:t xml:space="preserve">connectivity </w:t>
      </w:r>
      <w:r w:rsidR="007D6360">
        <w:t xml:space="preserve">and policy enforcement </w:t>
      </w:r>
      <w:r w:rsidR="00BF2F56">
        <w:t>required</w:t>
      </w:r>
      <w:r w:rsidR="00DC73CF">
        <w:t xml:space="preserve"> for the </w:t>
      </w:r>
      <w:r w:rsidR="00AB4F65">
        <w:t>DITRDCA</w:t>
      </w:r>
      <w:r w:rsidR="00DC73CF">
        <w:t xml:space="preserve"> environment</w:t>
      </w:r>
      <w:r w:rsidR="009836B0">
        <w:t xml:space="preserve"> and will</w:t>
      </w:r>
      <w:r w:rsidR="00DC73CF">
        <w:t xml:space="preserve"> enabl</w:t>
      </w:r>
      <w:r w:rsidR="009836B0">
        <w:t>e</w:t>
      </w:r>
      <w:r w:rsidR="00DC73CF">
        <w:t xml:space="preserve"> confident execution of development, test and ultimately production activities in the associated </w:t>
      </w:r>
      <w:r w:rsidR="00A23834">
        <w:t>‘</w:t>
      </w:r>
      <w:r w:rsidR="00DC73CF">
        <w:t>spokes</w:t>
      </w:r>
      <w:r w:rsidR="00A23834">
        <w:t>’</w:t>
      </w:r>
      <w:r w:rsidR="00DC73CF">
        <w:t xml:space="preserve">. </w:t>
      </w:r>
    </w:p>
    <w:p w14:paraId="2B9A0D1D" w14:textId="4FF5E8FA" w:rsidR="00333B30" w:rsidRDefault="00333B30" w:rsidP="00DD48A5"/>
    <w:p w14:paraId="7C40D4BF" w14:textId="77777777" w:rsidR="00324BF6" w:rsidRDefault="00333B30" w:rsidP="00324BF6">
      <w:pPr>
        <w:pStyle w:val="NoteTitle"/>
      </w:pPr>
      <w:r>
        <w:t xml:space="preserve">Note: </w:t>
      </w:r>
      <w:r w:rsidR="00517AC1">
        <w:t xml:space="preserve"> </w:t>
      </w:r>
    </w:p>
    <w:p w14:paraId="27F797B0" w14:textId="2156682E" w:rsidR="00333B30" w:rsidRDefault="00324BF6" w:rsidP="00AE7409">
      <w:pPr>
        <w:pStyle w:val="Note"/>
      </w:pPr>
      <w:r>
        <w:t>F</w:t>
      </w:r>
      <w:r w:rsidR="00333B30">
        <w:t xml:space="preserve">urther information on </w:t>
      </w:r>
      <w:r>
        <w:t>the</w:t>
      </w:r>
      <w:r w:rsidR="00AE7409">
        <w:t xml:space="preserve"> CAF </w:t>
      </w:r>
    </w:p>
    <w:p w14:paraId="721F2B9C" w14:textId="245A767F" w:rsidR="00C57091" w:rsidRPr="00D66D54" w:rsidRDefault="00C57091" w:rsidP="0338481F">
      <w:pPr>
        <w:pStyle w:val="Heading2Numbered"/>
        <w:rPr>
          <w:lang w:val="en-US"/>
        </w:rPr>
      </w:pPr>
      <w:bookmarkStart w:id="11" w:name="_Toc200550407"/>
      <w:r>
        <w:t>Project Overview</w:t>
      </w:r>
      <w:bookmarkEnd w:id="11"/>
      <w:r w:rsidRPr="37DA8E90">
        <w:rPr>
          <w:lang w:val="en-US"/>
        </w:rPr>
        <w:t> </w:t>
      </w:r>
    </w:p>
    <w:p w14:paraId="3B3C80B5" w14:textId="77777777" w:rsidR="007D7798" w:rsidRPr="005B7B55" w:rsidRDefault="007D7798" w:rsidP="007D7798">
      <w:r w:rsidRPr="005B7B55">
        <w:t>DITRDCA has engaged Microsoft Services to provide a comprehensive design document that can be used for both Azure Cloud Foundations deployment and Microsoft Defender for Cloud Apps (Platform) deployment. This document details the design and plan for the following components of the project:</w:t>
      </w:r>
    </w:p>
    <w:p w14:paraId="1B2277DF" w14:textId="77777777" w:rsidR="007D7798" w:rsidRPr="005B7B55" w:rsidRDefault="007D7798" w:rsidP="007D7798">
      <w:r w:rsidRPr="005B7B55">
        <w:t>Core Infrastructure Components</w:t>
      </w:r>
    </w:p>
    <w:p w14:paraId="145D70DE" w14:textId="77777777" w:rsidR="007D7798" w:rsidRPr="005B7B55" w:rsidRDefault="007D7798" w:rsidP="000B7E91">
      <w:pPr>
        <w:numPr>
          <w:ilvl w:val="0"/>
          <w:numId w:val="15"/>
        </w:numPr>
        <w:spacing w:before="0" w:after="160" w:line="278" w:lineRule="auto"/>
      </w:pPr>
      <w:r w:rsidRPr="005B7B55">
        <w:t>Azure Landing Zones: CAF-aligned landing zones for production and non-production workloads</w:t>
      </w:r>
    </w:p>
    <w:p w14:paraId="5FBFB9BB" w14:textId="77777777" w:rsidR="007D7798" w:rsidRPr="005B7B55" w:rsidRDefault="007D7798" w:rsidP="000B7E91">
      <w:pPr>
        <w:numPr>
          <w:ilvl w:val="0"/>
          <w:numId w:val="15"/>
        </w:numPr>
        <w:spacing w:before="0" w:after="160" w:line="278" w:lineRule="auto"/>
      </w:pPr>
      <w:r w:rsidRPr="005B7B55">
        <w:t>DMZ Modernization: Uplift of existing perimeter security architecture</w:t>
      </w:r>
    </w:p>
    <w:p w14:paraId="594526E7" w14:textId="77777777" w:rsidR="007D7798" w:rsidRPr="005B7B55" w:rsidRDefault="007D7798" w:rsidP="000B7E91">
      <w:pPr>
        <w:numPr>
          <w:ilvl w:val="0"/>
          <w:numId w:val="15"/>
        </w:numPr>
        <w:spacing w:before="0" w:after="160" w:line="278" w:lineRule="auto"/>
      </w:pPr>
      <w:r w:rsidRPr="005B7B55">
        <w:t>Hybrid Identity: Integration of on-premises Active Directory with Azure AD</w:t>
      </w:r>
    </w:p>
    <w:p w14:paraId="4CF2624E" w14:textId="77777777" w:rsidR="007D7798" w:rsidRPr="005B7B55" w:rsidRDefault="007D7798" w:rsidP="000B7E91">
      <w:pPr>
        <w:numPr>
          <w:ilvl w:val="0"/>
          <w:numId w:val="15"/>
        </w:numPr>
        <w:spacing w:before="0" w:after="160" w:line="278" w:lineRule="auto"/>
      </w:pPr>
      <w:r w:rsidRPr="005B7B55">
        <w:t>Network Architecture: Hub-and-spoke topology with secure connectivity</w:t>
      </w:r>
    </w:p>
    <w:p w14:paraId="09B223E1" w14:textId="77777777" w:rsidR="007D7798" w:rsidRPr="005B7B55" w:rsidRDefault="007D7798" w:rsidP="007D7798">
      <w:r w:rsidRPr="005B7B55">
        <w:t>Security Platform Components</w:t>
      </w:r>
    </w:p>
    <w:p w14:paraId="1217248A" w14:textId="77777777" w:rsidR="007D7798" w:rsidRPr="005B7B55" w:rsidRDefault="007D7798" w:rsidP="000B7E91">
      <w:pPr>
        <w:numPr>
          <w:ilvl w:val="0"/>
          <w:numId w:val="16"/>
        </w:numPr>
        <w:spacing w:before="0" w:after="160" w:line="278" w:lineRule="auto"/>
      </w:pPr>
      <w:r w:rsidRPr="005B7B55">
        <w:t>Microsoft Defender for Cloud Apps: Cloud access security broker (CASB) implementation</w:t>
      </w:r>
    </w:p>
    <w:p w14:paraId="1CE185A5" w14:textId="77777777" w:rsidR="007D7798" w:rsidRPr="005B7B55" w:rsidRDefault="007D7798" w:rsidP="000B7E91">
      <w:pPr>
        <w:numPr>
          <w:ilvl w:val="0"/>
          <w:numId w:val="16"/>
        </w:numPr>
        <w:spacing w:before="0" w:after="160" w:line="278" w:lineRule="auto"/>
      </w:pPr>
      <w:r w:rsidRPr="005B7B55">
        <w:t>Microsoft Defender for Endpoint: Endpoint detection and response integration</w:t>
      </w:r>
    </w:p>
    <w:p w14:paraId="12D0D7AC" w14:textId="77777777" w:rsidR="007D7798" w:rsidRPr="005B7B55" w:rsidRDefault="007D7798" w:rsidP="000B7E91">
      <w:pPr>
        <w:numPr>
          <w:ilvl w:val="0"/>
          <w:numId w:val="16"/>
        </w:numPr>
        <w:spacing w:before="0" w:after="160" w:line="278" w:lineRule="auto"/>
      </w:pPr>
      <w:r w:rsidRPr="005B7B55">
        <w:t>Microsoft Entra ID: Identity and access management integration</w:t>
      </w:r>
    </w:p>
    <w:p w14:paraId="70EE94F5" w14:textId="77777777" w:rsidR="007D7798" w:rsidRPr="005B7B55" w:rsidRDefault="007D7798" w:rsidP="000B7E91">
      <w:pPr>
        <w:numPr>
          <w:ilvl w:val="0"/>
          <w:numId w:val="16"/>
        </w:numPr>
        <w:spacing w:before="0" w:after="160" w:line="278" w:lineRule="auto"/>
      </w:pPr>
      <w:r w:rsidRPr="005B7B55">
        <w:t>Microsoft XDR: Extended detection and response integration</w:t>
      </w:r>
    </w:p>
    <w:p w14:paraId="0BD5730B" w14:textId="77777777" w:rsidR="007D7798" w:rsidRPr="005B7B55" w:rsidRDefault="007D7798" w:rsidP="007D7798">
      <w:r w:rsidRPr="005B7B55">
        <w:t>Migration Components</w:t>
      </w:r>
    </w:p>
    <w:p w14:paraId="16AB202D" w14:textId="77777777" w:rsidR="007D7798" w:rsidRPr="005B7B55" w:rsidRDefault="007D7798" w:rsidP="000B7E91">
      <w:pPr>
        <w:numPr>
          <w:ilvl w:val="0"/>
          <w:numId w:val="17"/>
        </w:numPr>
        <w:spacing w:before="0" w:after="160" w:line="278" w:lineRule="auto"/>
      </w:pPr>
      <w:r w:rsidRPr="005B7B55">
        <w:t>Web Server Migration: Modernization of existing web applications</w:t>
      </w:r>
    </w:p>
    <w:p w14:paraId="3DFE1426" w14:textId="77777777" w:rsidR="007D7798" w:rsidRPr="005B7B55" w:rsidRDefault="007D7798" w:rsidP="000B7E91">
      <w:pPr>
        <w:numPr>
          <w:ilvl w:val="0"/>
          <w:numId w:val="17"/>
        </w:numPr>
        <w:spacing w:before="0" w:after="160" w:line="278" w:lineRule="auto"/>
      </w:pPr>
      <w:r w:rsidRPr="005B7B55">
        <w:t>Application Server Migration: Migration of business applications with hybrid connectivity</w:t>
      </w:r>
    </w:p>
    <w:p w14:paraId="5757B950" w14:textId="77777777" w:rsidR="007D7798" w:rsidRPr="005B7B55" w:rsidRDefault="007D7798" w:rsidP="000B7E91">
      <w:pPr>
        <w:numPr>
          <w:ilvl w:val="0"/>
          <w:numId w:val="17"/>
        </w:numPr>
        <w:spacing w:before="0" w:after="160" w:line="278" w:lineRule="auto"/>
      </w:pPr>
      <w:r w:rsidRPr="005B7B55">
        <w:t>Database Migration: Secure migration of data assets to Azure SQL services</w:t>
      </w:r>
    </w:p>
    <w:p w14:paraId="5B6D2527" w14:textId="77777777" w:rsidR="007D7798" w:rsidRPr="005B7B55" w:rsidRDefault="007D7798" w:rsidP="000B7E91">
      <w:pPr>
        <w:numPr>
          <w:ilvl w:val="0"/>
          <w:numId w:val="17"/>
        </w:numPr>
        <w:spacing w:before="0" w:after="160" w:line="278" w:lineRule="auto"/>
      </w:pPr>
      <w:r w:rsidRPr="005B7B55">
        <w:lastRenderedPageBreak/>
        <w:t>Legacy Integration: Secure connectivity for applications requiring on-premises access</w:t>
      </w:r>
    </w:p>
    <w:p w14:paraId="2A43F006" w14:textId="729CB6E8" w:rsidR="00DD48A5" w:rsidRPr="002369DF" w:rsidRDefault="00D66D54" w:rsidP="0338481F">
      <w:pPr>
        <w:pStyle w:val="Heading2Numbered"/>
        <w:tabs>
          <w:tab w:val="left" w:pos="1440"/>
        </w:tabs>
        <w:jc w:val="both"/>
      </w:pPr>
      <w:bookmarkStart w:id="12" w:name="_Toc413061746"/>
      <w:bookmarkStart w:id="13" w:name="_Toc413066581"/>
      <w:bookmarkStart w:id="14" w:name="_Toc421735820"/>
      <w:bookmarkStart w:id="15" w:name="_Toc421900104"/>
      <w:bookmarkStart w:id="16" w:name="_Toc422751682"/>
      <w:bookmarkStart w:id="17" w:name="_Toc447867383"/>
      <w:bookmarkStart w:id="18" w:name="_Toc200550408"/>
      <w:r>
        <w:t xml:space="preserve">Intended </w:t>
      </w:r>
      <w:r w:rsidR="00DD48A5">
        <w:t>Audience</w:t>
      </w:r>
      <w:bookmarkEnd w:id="12"/>
      <w:bookmarkEnd w:id="13"/>
      <w:bookmarkEnd w:id="14"/>
      <w:bookmarkEnd w:id="15"/>
      <w:bookmarkEnd w:id="16"/>
      <w:bookmarkEnd w:id="17"/>
      <w:bookmarkEnd w:id="18"/>
    </w:p>
    <w:p w14:paraId="1614D92F" w14:textId="77777777" w:rsidR="00A70B57" w:rsidRPr="005B7B55" w:rsidRDefault="00A70B57" w:rsidP="00A70B57">
      <w:r w:rsidRPr="005B7B55">
        <w:t>The Design and Plan has been prepared for a technical audience, specifically:</w:t>
      </w:r>
    </w:p>
    <w:p w14:paraId="38DCA7EE" w14:textId="77777777" w:rsidR="00A70B57" w:rsidRPr="005B7B55" w:rsidRDefault="00A70B57" w:rsidP="00A70B57">
      <w:r w:rsidRPr="005B7B55">
        <w:t>Primary Audience</w:t>
      </w:r>
    </w:p>
    <w:p w14:paraId="042336B9" w14:textId="77777777" w:rsidR="00A70B57" w:rsidRPr="005B7B55" w:rsidRDefault="00A70B57" w:rsidP="000B7E91">
      <w:pPr>
        <w:numPr>
          <w:ilvl w:val="0"/>
          <w:numId w:val="18"/>
        </w:numPr>
        <w:spacing w:before="0" w:after="160" w:line="278" w:lineRule="auto"/>
      </w:pPr>
      <w:r w:rsidRPr="005B7B55">
        <w:t>Chief Information Officer Group (CIOG) Architect Team: Strategic architecture guidance and decision-making</w:t>
      </w:r>
    </w:p>
    <w:p w14:paraId="55F701D7" w14:textId="77777777" w:rsidR="00A70B57" w:rsidRPr="005B7B55" w:rsidRDefault="00A70B57" w:rsidP="000B7E91">
      <w:pPr>
        <w:numPr>
          <w:ilvl w:val="0"/>
          <w:numId w:val="18"/>
        </w:numPr>
        <w:spacing w:before="0" w:after="160" w:line="278" w:lineRule="auto"/>
      </w:pPr>
      <w:r w:rsidRPr="005B7B55">
        <w:t>CIOG Security Team: Security architecture, controls implementation, and compliance validation</w:t>
      </w:r>
    </w:p>
    <w:p w14:paraId="000E7C83" w14:textId="77777777" w:rsidR="00A70B57" w:rsidRPr="005B7B55" w:rsidRDefault="00A70B57" w:rsidP="000B7E91">
      <w:pPr>
        <w:numPr>
          <w:ilvl w:val="0"/>
          <w:numId w:val="18"/>
        </w:numPr>
        <w:spacing w:before="0" w:after="160" w:line="278" w:lineRule="auto"/>
      </w:pPr>
      <w:r w:rsidRPr="005B7B55">
        <w:t xml:space="preserve">Cloud </w:t>
      </w:r>
      <w:proofErr w:type="spellStart"/>
      <w:r w:rsidRPr="005B7B55">
        <w:t>Center</w:t>
      </w:r>
      <w:proofErr w:type="spellEnd"/>
      <w:r w:rsidRPr="005B7B55">
        <w:t xml:space="preserve"> of Excellence (</w:t>
      </w:r>
      <w:proofErr w:type="spellStart"/>
      <w:r w:rsidRPr="005B7B55">
        <w:t>CCoE</w:t>
      </w:r>
      <w:proofErr w:type="spellEnd"/>
      <w:r w:rsidRPr="005B7B55">
        <w:t>): Cloud adoption strategy and operational excellence</w:t>
      </w:r>
    </w:p>
    <w:p w14:paraId="46CB542E" w14:textId="77777777" w:rsidR="00A70B57" w:rsidRPr="005B7B55" w:rsidRDefault="00A70B57" w:rsidP="00A70B57">
      <w:r w:rsidRPr="005B7B55">
        <w:t>Secondary Audience</w:t>
      </w:r>
    </w:p>
    <w:p w14:paraId="01693119" w14:textId="77777777" w:rsidR="00A70B57" w:rsidRPr="005B7B55" w:rsidRDefault="00A70B57" w:rsidP="000B7E91">
      <w:pPr>
        <w:numPr>
          <w:ilvl w:val="0"/>
          <w:numId w:val="19"/>
        </w:numPr>
        <w:spacing w:before="0" w:after="160" w:line="278" w:lineRule="auto"/>
      </w:pPr>
      <w:r w:rsidRPr="005B7B55">
        <w:t>Technical Architecture Teams: Infrastructure design and implementation guidance</w:t>
      </w:r>
    </w:p>
    <w:p w14:paraId="3B8D38AA" w14:textId="77777777" w:rsidR="00A70B57" w:rsidRPr="005B7B55" w:rsidRDefault="00A70B57" w:rsidP="000B7E91">
      <w:pPr>
        <w:numPr>
          <w:ilvl w:val="0"/>
          <w:numId w:val="19"/>
        </w:numPr>
        <w:spacing w:before="0" w:after="160" w:line="278" w:lineRule="auto"/>
      </w:pPr>
      <w:r w:rsidRPr="005B7B55">
        <w:t>Security Operations Teams: Security monitoring, incident response, and threat management</w:t>
      </w:r>
    </w:p>
    <w:p w14:paraId="33C3AE85" w14:textId="77777777" w:rsidR="00A70B57" w:rsidRPr="005B7B55" w:rsidRDefault="00A70B57" w:rsidP="000B7E91">
      <w:pPr>
        <w:numPr>
          <w:ilvl w:val="0"/>
          <w:numId w:val="19"/>
        </w:numPr>
        <w:spacing w:before="0" w:after="160" w:line="278" w:lineRule="auto"/>
      </w:pPr>
      <w:r w:rsidRPr="005B7B55">
        <w:t>Network Operations Teams: Network architecture, connectivity, and performance management</w:t>
      </w:r>
    </w:p>
    <w:p w14:paraId="750B04AC" w14:textId="77777777" w:rsidR="00A70B57" w:rsidRPr="005B7B55" w:rsidRDefault="00A70B57" w:rsidP="000B7E91">
      <w:pPr>
        <w:numPr>
          <w:ilvl w:val="0"/>
          <w:numId w:val="19"/>
        </w:numPr>
        <w:spacing w:before="0" w:after="160" w:line="278" w:lineRule="auto"/>
      </w:pPr>
      <w:r w:rsidRPr="005B7B55">
        <w:t>Database Administration Teams: Data migration, security, and operational procedures</w:t>
      </w:r>
    </w:p>
    <w:p w14:paraId="42BF2AF4" w14:textId="77777777" w:rsidR="00A70B57" w:rsidRPr="005B7B55" w:rsidRDefault="00A70B57" w:rsidP="000B7E91">
      <w:pPr>
        <w:numPr>
          <w:ilvl w:val="0"/>
          <w:numId w:val="19"/>
        </w:numPr>
        <w:spacing w:before="0" w:after="160" w:line="278" w:lineRule="auto"/>
      </w:pPr>
      <w:r w:rsidRPr="005B7B55">
        <w:t>Application Development Teams: Application modernization and cloud-native development practices</w:t>
      </w:r>
    </w:p>
    <w:p w14:paraId="3ADF9ED8" w14:textId="77777777" w:rsidR="00A70B57" w:rsidRPr="005B7B55" w:rsidRDefault="00A70B57" w:rsidP="00A70B57">
      <w:r w:rsidRPr="005B7B55">
        <w:t>Stakeholder Groups</w:t>
      </w:r>
    </w:p>
    <w:p w14:paraId="2FDD93E5" w14:textId="77777777" w:rsidR="00A70B57" w:rsidRPr="005B7B55" w:rsidRDefault="00A70B57" w:rsidP="000B7E91">
      <w:pPr>
        <w:numPr>
          <w:ilvl w:val="0"/>
          <w:numId w:val="20"/>
        </w:numPr>
        <w:spacing w:before="0" w:after="160" w:line="278" w:lineRule="auto"/>
      </w:pPr>
      <w:r w:rsidRPr="005B7B55">
        <w:t>Compliance and Risk Teams: Regulatory compliance and risk management oversight</w:t>
      </w:r>
    </w:p>
    <w:p w14:paraId="627F8058" w14:textId="77777777" w:rsidR="00A70B57" w:rsidRPr="005B7B55" w:rsidRDefault="00A70B57" w:rsidP="000B7E91">
      <w:pPr>
        <w:numPr>
          <w:ilvl w:val="0"/>
          <w:numId w:val="20"/>
        </w:numPr>
        <w:spacing w:before="0" w:after="160" w:line="278" w:lineRule="auto"/>
      </w:pPr>
      <w:r w:rsidRPr="005B7B55">
        <w:t>Project Management Office: Project delivery coordination and governance</w:t>
      </w:r>
    </w:p>
    <w:p w14:paraId="506BAD19" w14:textId="77777777" w:rsidR="00A70B57" w:rsidRPr="005B7B55" w:rsidRDefault="00A70B57" w:rsidP="000B7E91">
      <w:pPr>
        <w:numPr>
          <w:ilvl w:val="0"/>
          <w:numId w:val="20"/>
        </w:numPr>
        <w:spacing w:before="0" w:after="160" w:line="278" w:lineRule="auto"/>
      </w:pPr>
      <w:r w:rsidRPr="005B7B55">
        <w:t>Vendor Management Teams: Third-party integration and service management</w:t>
      </w:r>
    </w:p>
    <w:p w14:paraId="31E83709" w14:textId="60E919D3" w:rsidR="004F0A9E" w:rsidRDefault="00D80FFA" w:rsidP="005C7D99">
      <w:pPr>
        <w:pStyle w:val="NoteTitle"/>
      </w:pPr>
      <w:r>
        <w:t>Note</w:t>
      </w:r>
    </w:p>
    <w:p w14:paraId="6C05AC69" w14:textId="57851533" w:rsidR="00BC0F08" w:rsidRDefault="00D80FFA" w:rsidP="00D133FB">
      <w:pPr>
        <w:pStyle w:val="Note"/>
      </w:pPr>
      <w:r>
        <w:t>P</w:t>
      </w:r>
      <w:r w:rsidRPr="002369DF">
        <w:t xml:space="preserve">lease refer to the </w:t>
      </w:r>
      <w:r w:rsidR="002F50B5">
        <w:t>DMZ document</w:t>
      </w:r>
      <w:r w:rsidR="00A30C77" w:rsidRPr="002369DF">
        <w:t xml:space="preserve"> </w:t>
      </w:r>
      <w:r w:rsidR="007F3710" w:rsidRPr="007F3710">
        <w:t>high-level</w:t>
      </w:r>
      <w:r w:rsidR="00A30C77" w:rsidRPr="002369DF">
        <w:t xml:space="preserve"> overview of the </w:t>
      </w:r>
      <w:r w:rsidR="009E3737" w:rsidRPr="002369DF">
        <w:t xml:space="preserve">VDC concept and how that will </w:t>
      </w:r>
      <w:r w:rsidR="00B57B58" w:rsidRPr="002369DF">
        <w:t xml:space="preserve">support and integrate with </w:t>
      </w:r>
      <w:r w:rsidR="00AB4F65">
        <w:t>DITRDCA</w:t>
      </w:r>
      <w:r w:rsidR="00B57B58" w:rsidRPr="002369DF">
        <w:t xml:space="preserve"> broader environment</w:t>
      </w:r>
      <w:r w:rsidR="007F3710" w:rsidRPr="002369DF">
        <w:t xml:space="preserve">. </w:t>
      </w:r>
    </w:p>
    <w:p w14:paraId="48AE9A62" w14:textId="48EDF610" w:rsidR="005431E6" w:rsidRPr="002369DF" w:rsidRDefault="005431E6" w:rsidP="005C7D99"/>
    <w:p w14:paraId="5F1CB81E" w14:textId="77777777" w:rsidR="00DD48A5" w:rsidRPr="002369DF" w:rsidRDefault="00DD48A5" w:rsidP="0338481F">
      <w:pPr>
        <w:pStyle w:val="Heading2Numbered"/>
        <w:tabs>
          <w:tab w:val="left" w:pos="1440"/>
        </w:tabs>
        <w:jc w:val="both"/>
      </w:pPr>
      <w:bookmarkStart w:id="19" w:name="_Toc421900105"/>
      <w:bookmarkStart w:id="20" w:name="_Toc422751683"/>
      <w:bookmarkStart w:id="21" w:name="_Toc447867384"/>
      <w:bookmarkStart w:id="22" w:name="_Toc200550409"/>
      <w:r>
        <w:lastRenderedPageBreak/>
        <w:t>Purpose of the document</w:t>
      </w:r>
      <w:bookmarkEnd w:id="19"/>
      <w:bookmarkEnd w:id="20"/>
      <w:bookmarkEnd w:id="21"/>
      <w:bookmarkEnd w:id="22"/>
    </w:p>
    <w:p w14:paraId="2C17DB28" w14:textId="77777777" w:rsidR="00FA5C9B" w:rsidRPr="005B7B55" w:rsidRDefault="00FA5C9B" w:rsidP="00FA5C9B">
      <w:r w:rsidRPr="005B7B55">
        <w:t>This document serves as the comprehensive design and implementation guide for DITRDCA's Azure Cloud Foundations initiative. The primary purposes include:</w:t>
      </w:r>
    </w:p>
    <w:p w14:paraId="2A3F4A26" w14:textId="77777777" w:rsidR="00FA5C9B" w:rsidRPr="005B7B55" w:rsidRDefault="00FA5C9B" w:rsidP="00FA5C9B">
      <w:r w:rsidRPr="005B7B55">
        <w:t>Strategic Guidance</w:t>
      </w:r>
    </w:p>
    <w:p w14:paraId="590C6B9F" w14:textId="77777777" w:rsidR="00FA5C9B" w:rsidRPr="005B7B55" w:rsidRDefault="00FA5C9B" w:rsidP="000B7E91">
      <w:pPr>
        <w:numPr>
          <w:ilvl w:val="0"/>
          <w:numId w:val="21"/>
        </w:numPr>
        <w:spacing w:before="0" w:after="160" w:line="278" w:lineRule="auto"/>
      </w:pPr>
      <w:r w:rsidRPr="005B7B55">
        <w:t>Provide architectural blueprints aligned with Microsoft Cloud Adoption Framework</w:t>
      </w:r>
    </w:p>
    <w:p w14:paraId="4C89881B" w14:textId="77777777" w:rsidR="00FA5C9B" w:rsidRPr="005B7B55" w:rsidRDefault="00FA5C9B" w:rsidP="000B7E91">
      <w:pPr>
        <w:numPr>
          <w:ilvl w:val="0"/>
          <w:numId w:val="21"/>
        </w:numPr>
        <w:spacing w:before="0" w:after="160" w:line="278" w:lineRule="auto"/>
      </w:pPr>
      <w:r w:rsidRPr="005B7B55">
        <w:t>Establish governance framework for ongoing cloud adoption</w:t>
      </w:r>
    </w:p>
    <w:p w14:paraId="53374960" w14:textId="77777777" w:rsidR="00FA5C9B" w:rsidRPr="005B7B55" w:rsidRDefault="00FA5C9B" w:rsidP="000B7E91">
      <w:pPr>
        <w:numPr>
          <w:ilvl w:val="0"/>
          <w:numId w:val="21"/>
        </w:numPr>
        <w:spacing w:before="0" w:after="160" w:line="278" w:lineRule="auto"/>
      </w:pPr>
      <w:r w:rsidRPr="005B7B55">
        <w:t>Define security posture requirements for ISM PROTECTED workloads</w:t>
      </w:r>
    </w:p>
    <w:p w14:paraId="0B06D25A" w14:textId="77777777" w:rsidR="00FA5C9B" w:rsidRPr="005B7B55" w:rsidRDefault="00FA5C9B" w:rsidP="00FA5C9B">
      <w:r w:rsidRPr="005B7B55">
        <w:t>Technical Documentation</w:t>
      </w:r>
    </w:p>
    <w:p w14:paraId="1FC07E72" w14:textId="77777777" w:rsidR="00FA5C9B" w:rsidRPr="005B7B55" w:rsidRDefault="00FA5C9B" w:rsidP="000B7E91">
      <w:pPr>
        <w:numPr>
          <w:ilvl w:val="0"/>
          <w:numId w:val="22"/>
        </w:numPr>
        <w:spacing w:before="0" w:after="160" w:line="278" w:lineRule="auto"/>
      </w:pPr>
      <w:r w:rsidRPr="005B7B55">
        <w:t>Detail specific Azure service configurations and integrations</w:t>
      </w:r>
    </w:p>
    <w:p w14:paraId="36BF9449" w14:textId="77777777" w:rsidR="00FA5C9B" w:rsidRPr="005B7B55" w:rsidRDefault="00FA5C9B" w:rsidP="000B7E91">
      <w:pPr>
        <w:numPr>
          <w:ilvl w:val="0"/>
          <w:numId w:val="22"/>
        </w:numPr>
        <w:spacing w:before="0" w:after="160" w:line="278" w:lineRule="auto"/>
      </w:pPr>
      <w:r w:rsidRPr="005B7B55">
        <w:t>Document network architecture and security control implementations</w:t>
      </w:r>
    </w:p>
    <w:p w14:paraId="6EA88930" w14:textId="77777777" w:rsidR="00FA5C9B" w:rsidRPr="005B7B55" w:rsidRDefault="00FA5C9B" w:rsidP="000B7E91">
      <w:pPr>
        <w:numPr>
          <w:ilvl w:val="0"/>
          <w:numId w:val="22"/>
        </w:numPr>
        <w:spacing w:before="0" w:after="160" w:line="278" w:lineRule="auto"/>
      </w:pPr>
      <w:r w:rsidRPr="005B7B55">
        <w:t>Provide step-by-step implementation procedures and best practices</w:t>
      </w:r>
    </w:p>
    <w:p w14:paraId="52A3DA04" w14:textId="77777777" w:rsidR="00FA5C9B" w:rsidRPr="005B7B55" w:rsidRDefault="00FA5C9B" w:rsidP="00FA5C9B">
      <w:r w:rsidRPr="005B7B55">
        <w:t>Compliance Framework</w:t>
      </w:r>
    </w:p>
    <w:p w14:paraId="72EFB4B9" w14:textId="77777777" w:rsidR="00FA5C9B" w:rsidRPr="005B7B55" w:rsidRDefault="00FA5C9B" w:rsidP="000B7E91">
      <w:pPr>
        <w:numPr>
          <w:ilvl w:val="0"/>
          <w:numId w:val="23"/>
        </w:numPr>
        <w:spacing w:before="0" w:after="160" w:line="278" w:lineRule="auto"/>
      </w:pPr>
      <w:r w:rsidRPr="005B7B55">
        <w:t>Map ISM PROTECTED controls to Azure native security services</w:t>
      </w:r>
    </w:p>
    <w:p w14:paraId="70F52546" w14:textId="77777777" w:rsidR="00FA5C9B" w:rsidRPr="005B7B55" w:rsidRDefault="00FA5C9B" w:rsidP="000B7E91">
      <w:pPr>
        <w:numPr>
          <w:ilvl w:val="0"/>
          <w:numId w:val="23"/>
        </w:numPr>
        <w:spacing w:before="0" w:after="160" w:line="278" w:lineRule="auto"/>
      </w:pPr>
      <w:r w:rsidRPr="005B7B55">
        <w:t>Demonstrate Essential Eight strategy implementation in cloud environment</w:t>
      </w:r>
    </w:p>
    <w:p w14:paraId="07A3E93E" w14:textId="77777777" w:rsidR="00FA5C9B" w:rsidRPr="005B7B55" w:rsidRDefault="00FA5C9B" w:rsidP="000B7E91">
      <w:pPr>
        <w:numPr>
          <w:ilvl w:val="0"/>
          <w:numId w:val="23"/>
        </w:numPr>
        <w:spacing w:before="0" w:after="160" w:line="278" w:lineRule="auto"/>
      </w:pPr>
      <w:r w:rsidRPr="005B7B55">
        <w:t>Establish continuous compliance monitoring and reporting mechanisms</w:t>
      </w:r>
    </w:p>
    <w:p w14:paraId="363797E9" w14:textId="77777777" w:rsidR="00FA5C9B" w:rsidRPr="005B7B55" w:rsidRDefault="00FA5C9B" w:rsidP="00FA5C9B">
      <w:r w:rsidRPr="005B7B55">
        <w:t>Knowledge Transfer</w:t>
      </w:r>
    </w:p>
    <w:p w14:paraId="0DCB9BD1" w14:textId="77777777" w:rsidR="00FA5C9B" w:rsidRPr="005B7B55" w:rsidRDefault="00FA5C9B" w:rsidP="000B7E91">
      <w:pPr>
        <w:numPr>
          <w:ilvl w:val="0"/>
          <w:numId w:val="24"/>
        </w:numPr>
        <w:spacing w:before="0" w:after="160" w:line="278" w:lineRule="auto"/>
      </w:pPr>
      <w:r w:rsidRPr="005B7B55">
        <w:t>Enable DITRDCA teams to self-manage and extend the cloud foundation</w:t>
      </w:r>
    </w:p>
    <w:p w14:paraId="5725500E" w14:textId="77777777" w:rsidR="00FA5C9B" w:rsidRPr="005B7B55" w:rsidRDefault="00FA5C9B" w:rsidP="000B7E91">
      <w:pPr>
        <w:numPr>
          <w:ilvl w:val="0"/>
          <w:numId w:val="24"/>
        </w:numPr>
        <w:spacing w:before="0" w:after="160" w:line="278" w:lineRule="auto"/>
      </w:pPr>
      <w:r w:rsidRPr="005B7B55">
        <w:t>Provide operational runbooks and troubleshooting procedures</w:t>
      </w:r>
    </w:p>
    <w:p w14:paraId="4D7D0C97" w14:textId="77777777" w:rsidR="00FA5C9B" w:rsidRPr="005B7B55" w:rsidRDefault="00FA5C9B" w:rsidP="000B7E91">
      <w:pPr>
        <w:numPr>
          <w:ilvl w:val="0"/>
          <w:numId w:val="24"/>
        </w:numPr>
        <w:spacing w:before="0" w:after="160" w:line="278" w:lineRule="auto"/>
      </w:pPr>
      <w:r w:rsidRPr="005B7B55">
        <w:t>Establish training framework for ongoing capability development</w:t>
      </w:r>
    </w:p>
    <w:p w14:paraId="6131AB09" w14:textId="71F37DA0" w:rsidR="00E64640" w:rsidRDefault="00F92C17" w:rsidP="00F42D2D">
      <w:r w:rsidRPr="00E64640">
        <w:t>Th</w:t>
      </w:r>
      <w:r w:rsidR="008E5BB6">
        <w:t>e Design and Plan</w:t>
      </w:r>
      <w:r w:rsidRPr="00E64640">
        <w:t xml:space="preserve"> identif</w:t>
      </w:r>
      <w:r w:rsidR="00E16C1D">
        <w:t>ies</w:t>
      </w:r>
      <w:r w:rsidR="003A6831">
        <w:t>,</w:t>
      </w:r>
      <w:r w:rsidR="00E16C1D">
        <w:t xml:space="preserve"> where a</w:t>
      </w:r>
      <w:r w:rsidR="00CD4FC1">
        <w:t>pplicable</w:t>
      </w:r>
      <w:r w:rsidR="003A6831">
        <w:t>,</w:t>
      </w:r>
      <w:r w:rsidRPr="00E64640">
        <w:t xml:space="preserve"> any additional </w:t>
      </w:r>
      <w:r w:rsidR="00DD48A5" w:rsidRPr="00E64640">
        <w:t xml:space="preserve">infrastructure requirements and implications </w:t>
      </w:r>
      <w:r w:rsidR="00B35DBA">
        <w:t>for</w:t>
      </w:r>
      <w:r w:rsidR="00DD48A5" w:rsidRPr="00E64640">
        <w:t xml:space="preserve"> connectivity, authentication and management</w:t>
      </w:r>
      <w:r w:rsidRPr="00E64640">
        <w:t xml:space="preserve"> to enable </w:t>
      </w:r>
      <w:r w:rsidR="005316C3">
        <w:t>c</w:t>
      </w:r>
      <w:r w:rsidR="00DD48A5" w:rsidRPr="00E64640">
        <w:t>reat</w:t>
      </w:r>
      <w:r w:rsidRPr="00E64640">
        <w:t>ion of</w:t>
      </w:r>
      <w:r w:rsidR="00DD48A5" w:rsidRPr="00E64640">
        <w:t xml:space="preserve"> new producti</w:t>
      </w:r>
      <w:r w:rsidRPr="00E64640">
        <w:t>on</w:t>
      </w:r>
      <w:r w:rsidR="00DD48A5" w:rsidRPr="00E64640">
        <w:t xml:space="preserve"> workloads in Azure</w:t>
      </w:r>
      <w:r w:rsidR="005316C3">
        <w:t xml:space="preserve"> </w:t>
      </w:r>
      <w:r w:rsidR="008E5BB6">
        <w:t>(</w:t>
      </w:r>
      <w:r w:rsidR="005316C3">
        <w:t>or a</w:t>
      </w:r>
      <w:r w:rsidR="001334C6">
        <w:t>ny future m</w:t>
      </w:r>
      <w:r w:rsidR="00DD48A5" w:rsidRPr="00E64640">
        <w:t>igrat</w:t>
      </w:r>
      <w:r w:rsidRPr="00E64640">
        <w:t xml:space="preserve">ion </w:t>
      </w:r>
      <w:r w:rsidR="001334C6">
        <w:t>of</w:t>
      </w:r>
      <w:r w:rsidRPr="00E64640">
        <w:t xml:space="preserve"> </w:t>
      </w:r>
      <w:r w:rsidR="00DD48A5" w:rsidRPr="00E64640">
        <w:t xml:space="preserve">existing </w:t>
      </w:r>
      <w:r w:rsidR="00494848">
        <w:t>on-premises</w:t>
      </w:r>
      <w:r w:rsidR="00DD48A5" w:rsidRPr="00E64640">
        <w:t xml:space="preserve"> workloads </w:t>
      </w:r>
      <w:r w:rsidR="001334C6">
        <w:t>i</w:t>
      </w:r>
      <w:r w:rsidRPr="00E64640">
        <w:t>nto Azure</w:t>
      </w:r>
      <w:r w:rsidR="00440196">
        <w:t>)</w:t>
      </w:r>
      <w:r w:rsidR="00982225">
        <w:t>.</w:t>
      </w:r>
    </w:p>
    <w:p w14:paraId="2527473B" w14:textId="77777777" w:rsidR="009D2F15" w:rsidRPr="00E64640" w:rsidRDefault="009D2F15" w:rsidP="00F42D2D"/>
    <w:p w14:paraId="2AA1837A" w14:textId="63BB01F5" w:rsidR="00DD48A5" w:rsidRPr="00F42D2D" w:rsidRDefault="00DD48A5" w:rsidP="0338481F">
      <w:pPr>
        <w:pStyle w:val="Heading2Numbered"/>
        <w:tabs>
          <w:tab w:val="left" w:pos="1440"/>
        </w:tabs>
        <w:jc w:val="both"/>
      </w:pPr>
      <w:bookmarkStart w:id="23" w:name="_Toc421900106"/>
      <w:bookmarkStart w:id="24" w:name="_Toc422751685"/>
      <w:bookmarkStart w:id="25" w:name="_Toc447867385"/>
      <w:bookmarkStart w:id="26" w:name="_Toc200550410"/>
      <w:r>
        <w:t xml:space="preserve">Scope of the </w:t>
      </w:r>
      <w:r w:rsidR="000A3A71">
        <w:t xml:space="preserve">Design and Plan </w:t>
      </w:r>
      <w:r>
        <w:t>document</w:t>
      </w:r>
      <w:bookmarkEnd w:id="23"/>
      <w:bookmarkEnd w:id="24"/>
      <w:bookmarkEnd w:id="25"/>
      <w:bookmarkEnd w:id="26"/>
    </w:p>
    <w:p w14:paraId="113DB079" w14:textId="3B8C4486" w:rsidR="00DD48A5" w:rsidRPr="00985F4E" w:rsidRDefault="00414DD5" w:rsidP="00DD48A5">
      <w:r w:rsidRPr="00C32A38">
        <w:t xml:space="preserve">The </w:t>
      </w:r>
      <w:r w:rsidR="00440196">
        <w:t>Design and Plan is</w:t>
      </w:r>
      <w:r w:rsidRPr="00C32A38">
        <w:t xml:space="preserve"> focused on </w:t>
      </w:r>
      <w:r w:rsidR="00C32A38" w:rsidRPr="00C32A38">
        <w:t>foundation</w:t>
      </w:r>
      <w:r w:rsidR="00EC0781">
        <w:t>al</w:t>
      </w:r>
      <w:r w:rsidR="00C32A38" w:rsidRPr="00C32A38">
        <w:t xml:space="preserve"> aspects</w:t>
      </w:r>
      <w:r w:rsidR="0037351B">
        <w:t xml:space="preserve"> </w:t>
      </w:r>
      <w:r w:rsidR="00EC0781">
        <w:t xml:space="preserve">of </w:t>
      </w:r>
      <w:r w:rsidR="00AB4F65">
        <w:t>DITRDCA</w:t>
      </w:r>
      <w:r w:rsidR="005011C6">
        <w:t xml:space="preserve"> </w:t>
      </w:r>
      <w:r w:rsidR="00EC0781">
        <w:t>Azure</w:t>
      </w:r>
      <w:r w:rsidR="005011C6">
        <w:t xml:space="preserve"> implementation</w:t>
      </w:r>
      <w:r w:rsidR="00DC57BA">
        <w:t xml:space="preserve"> and describes te</w:t>
      </w:r>
      <w:r w:rsidR="00551EBB">
        <w:t>chnical</w:t>
      </w:r>
      <w:r w:rsidR="00904908">
        <w:t xml:space="preserve"> design</w:t>
      </w:r>
      <w:r w:rsidR="00AD62DB">
        <w:t xml:space="preserve"> details and</w:t>
      </w:r>
      <w:r w:rsidR="004A5679">
        <w:t xml:space="preserve"> </w:t>
      </w:r>
      <w:r w:rsidR="00F76D11">
        <w:t>the</w:t>
      </w:r>
      <w:r w:rsidR="004A5679">
        <w:t xml:space="preserve"> high-level</w:t>
      </w:r>
      <w:r w:rsidR="00AD62DB">
        <w:t xml:space="preserve"> implementation</w:t>
      </w:r>
      <w:r w:rsidR="001932DD">
        <w:t xml:space="preserve"> plan</w:t>
      </w:r>
      <w:r w:rsidR="00EC0781" w:rsidRPr="001C512A">
        <w:t xml:space="preserve">. </w:t>
      </w:r>
      <w:r w:rsidR="00F900CA">
        <w:t xml:space="preserve"> T</w:t>
      </w:r>
      <w:r w:rsidR="00DD48A5" w:rsidRPr="00F42D2D">
        <w:t>he</w:t>
      </w:r>
      <w:r w:rsidR="0075383F">
        <w:t xml:space="preserve"> Design and Plan </w:t>
      </w:r>
      <w:r w:rsidR="0075383F">
        <w:lastRenderedPageBreak/>
        <w:t>describes</w:t>
      </w:r>
      <w:r w:rsidR="00DD48A5" w:rsidRPr="00F42D2D">
        <w:t xml:space="preserve"> the Azure IaaS </w:t>
      </w:r>
      <w:r w:rsidR="00F92C17" w:rsidRPr="00F42D2D">
        <w:t xml:space="preserve">and PaaS </w:t>
      </w:r>
      <w:r w:rsidR="002A2EC3">
        <w:t>services</w:t>
      </w:r>
      <w:r w:rsidR="00DD7952" w:rsidRPr="00F42D2D">
        <w:t xml:space="preserve"> in scope</w:t>
      </w:r>
      <w:r w:rsidR="004B7B75">
        <w:t xml:space="preserve"> and</w:t>
      </w:r>
      <w:r w:rsidR="00DD48A5" w:rsidRPr="00F42D2D">
        <w:t xml:space="preserve"> the integration capabilities each offers</w:t>
      </w:r>
      <w:r w:rsidR="00351128">
        <w:t xml:space="preserve"> at a high-level</w:t>
      </w:r>
      <w:r w:rsidR="004B7B75">
        <w:t>, however,</w:t>
      </w:r>
      <w:r w:rsidR="00DD48A5" w:rsidRPr="00F42D2D">
        <w:t xml:space="preserve"> </w:t>
      </w:r>
      <w:r w:rsidR="000B598D">
        <w:t>not</w:t>
      </w:r>
      <w:r w:rsidR="00DD48A5">
        <w:t xml:space="preserve"> </w:t>
      </w:r>
      <w:r w:rsidR="00DD7952" w:rsidRPr="00F42D2D">
        <w:t xml:space="preserve">every service and capability within Azure </w:t>
      </w:r>
      <w:r w:rsidR="006E0EE0">
        <w:t>will be covered</w:t>
      </w:r>
      <w:r w:rsidR="004929C7">
        <w:t>.</w:t>
      </w:r>
      <w:r w:rsidR="000E7CDC">
        <w:t xml:space="preserve"> </w:t>
      </w:r>
      <w:r w:rsidR="00AB4F65">
        <w:t>DITRDCA</w:t>
      </w:r>
      <w:r w:rsidR="000E7CDC">
        <w:t xml:space="preserve"> may look at additional or new </w:t>
      </w:r>
      <w:r w:rsidR="00DD48A5" w:rsidRPr="00F42D2D">
        <w:t>features</w:t>
      </w:r>
      <w:r w:rsidR="000E7CDC">
        <w:t xml:space="preserve"> in Azure</w:t>
      </w:r>
      <w:r w:rsidR="006979F1">
        <w:t>,</w:t>
      </w:r>
      <w:r w:rsidR="00592036">
        <w:t xml:space="preserve"> as and</w:t>
      </w:r>
      <w:r w:rsidR="00DD7952" w:rsidRPr="00F42D2D">
        <w:t xml:space="preserve"> </w:t>
      </w:r>
      <w:r w:rsidR="008C43CE">
        <w:t>when required.</w:t>
      </w:r>
    </w:p>
    <w:p w14:paraId="638B4138" w14:textId="63B825E2" w:rsidR="0099030C" w:rsidRDefault="00C87357" w:rsidP="00401DA0">
      <w:r>
        <w:t>T</w:t>
      </w:r>
      <w:r w:rsidR="00307D3F" w:rsidRPr="00985F4E">
        <w:t xml:space="preserve">he </w:t>
      </w:r>
      <w:r w:rsidR="00DD7952" w:rsidRPr="00985F4E">
        <w:t>services in Azure</w:t>
      </w:r>
      <w:r w:rsidR="00847812">
        <w:t xml:space="preserve"> that are in scope of </w:t>
      </w:r>
      <w:r w:rsidR="00031F1F">
        <w:t>c</w:t>
      </w:r>
      <w:r w:rsidR="00847812">
        <w:t xml:space="preserve">loud </w:t>
      </w:r>
      <w:r w:rsidR="00031F1F">
        <w:t>f</w:t>
      </w:r>
      <w:r w:rsidR="00847812">
        <w:t>oundation</w:t>
      </w:r>
      <w:r w:rsidR="00031F1F">
        <w:t>s</w:t>
      </w:r>
      <w:r w:rsidR="006114DE">
        <w:t xml:space="preserve"> are included in this document</w:t>
      </w:r>
      <w:r w:rsidR="00031F1F">
        <w:t xml:space="preserve"> and </w:t>
      </w:r>
      <w:r w:rsidR="002D2037">
        <w:t>will be</w:t>
      </w:r>
      <w:r w:rsidR="00DD48A5" w:rsidRPr="00F42D2D">
        <w:t xml:space="preserve"> sufficient to provide </w:t>
      </w:r>
      <w:r w:rsidR="00DD7952" w:rsidRPr="00F42D2D">
        <w:t>the reader with a</w:t>
      </w:r>
      <w:r w:rsidR="00031F1F">
        <w:t xml:space="preserve"> basic</w:t>
      </w:r>
      <w:r w:rsidR="00DD7952" w:rsidRPr="00F42D2D">
        <w:t xml:space="preserve"> understanding of the service</w:t>
      </w:r>
      <w:r w:rsidR="00F6622E">
        <w:t>(</w:t>
      </w:r>
      <w:r w:rsidR="00DD7952" w:rsidRPr="00985F4E">
        <w:t>s</w:t>
      </w:r>
      <w:r w:rsidR="00F6622E">
        <w:t>)</w:t>
      </w:r>
      <w:r w:rsidR="00B0291A">
        <w:t xml:space="preserve"> and their implementation, however</w:t>
      </w:r>
      <w:r w:rsidR="00DD48A5" w:rsidRPr="00985F4E">
        <w:t xml:space="preserve">, </w:t>
      </w:r>
      <w:r w:rsidR="00B0291A">
        <w:t>detailed technical</w:t>
      </w:r>
      <w:r w:rsidR="00DD7952" w:rsidRPr="00985F4E">
        <w:t xml:space="preserve"> </w:t>
      </w:r>
      <w:r w:rsidR="005E1025">
        <w:t>deployment,</w:t>
      </w:r>
      <w:r w:rsidR="00DD7952" w:rsidRPr="00985F4E">
        <w:t xml:space="preserve"> </w:t>
      </w:r>
      <w:r w:rsidR="00B539CB" w:rsidRPr="00985F4E">
        <w:t xml:space="preserve">or </w:t>
      </w:r>
      <w:r w:rsidR="00AB4F65">
        <w:t>DITRDCA</w:t>
      </w:r>
      <w:r w:rsidR="000137F1">
        <w:t xml:space="preserve"> specific</w:t>
      </w:r>
      <w:r w:rsidR="00B539CB" w:rsidRPr="00985F4E">
        <w:t xml:space="preserve"> </w:t>
      </w:r>
      <w:r w:rsidR="003C6880">
        <w:t>settings for</w:t>
      </w:r>
      <w:r w:rsidR="00B539CB" w:rsidRPr="00985F4E">
        <w:t xml:space="preserve"> </w:t>
      </w:r>
      <w:r w:rsidR="00DD7952" w:rsidRPr="00985F4E">
        <w:t>these services</w:t>
      </w:r>
      <w:r w:rsidR="00397698">
        <w:t xml:space="preserve"> will be scoped in </w:t>
      </w:r>
      <w:r w:rsidR="00893D63">
        <w:t>appending documentation, or addressed</w:t>
      </w:r>
      <w:r w:rsidR="00397698">
        <w:t xml:space="preserve"> in future engagements </w:t>
      </w:r>
      <w:r w:rsidR="00987D73">
        <w:t>(</w:t>
      </w:r>
      <w:r w:rsidR="00397698">
        <w:t xml:space="preserve">as </w:t>
      </w:r>
      <w:r w:rsidR="00893D63">
        <w:t>applicable</w:t>
      </w:r>
      <w:r w:rsidR="005E1025">
        <w:t xml:space="preserve"> to the scope of this engagement</w:t>
      </w:r>
      <w:r w:rsidR="00893D63">
        <w:t>)</w:t>
      </w:r>
      <w:r w:rsidR="00397698">
        <w:t>.</w:t>
      </w:r>
    </w:p>
    <w:p w14:paraId="558C1C05" w14:textId="77777777" w:rsidR="00395705" w:rsidRDefault="00395705" w:rsidP="00401DA0"/>
    <w:p w14:paraId="0EFFE3DE" w14:textId="77777777" w:rsidR="00A4726D" w:rsidRPr="00985F4E" w:rsidRDefault="00A4726D" w:rsidP="00A4726D">
      <w:pPr>
        <w:pStyle w:val="Heading3Numbered"/>
      </w:pPr>
      <w:bookmarkStart w:id="27" w:name="_Toc421900107"/>
      <w:bookmarkStart w:id="28" w:name="_Toc422751686"/>
      <w:bookmarkStart w:id="29" w:name="_Toc447867386"/>
      <w:bookmarkStart w:id="30" w:name="_Toc200550411"/>
      <w:r>
        <w:t>In Scope</w:t>
      </w:r>
      <w:bookmarkEnd w:id="30"/>
    </w:p>
    <w:p w14:paraId="1828BC03" w14:textId="02D3A10E" w:rsidR="00607B7B" w:rsidRPr="00BF0919" w:rsidRDefault="00607B7B" w:rsidP="00607B7B">
      <w:r>
        <w:t xml:space="preserve">The following </w:t>
      </w:r>
      <w:r w:rsidR="00716026">
        <w:t>are</w:t>
      </w:r>
      <w:r>
        <w:t xml:space="preserve"> in scope for th</w:t>
      </w:r>
      <w:r w:rsidR="00F34B58">
        <w:t>e Design and Plan</w:t>
      </w:r>
      <w:r>
        <w:t>:</w:t>
      </w:r>
    </w:p>
    <w:p w14:paraId="50C7F81A" w14:textId="268FD101" w:rsidR="000B1CB1" w:rsidRPr="003636DE" w:rsidRDefault="00D609E7" w:rsidP="00985F4E">
      <w:pPr>
        <w:pStyle w:val="ListBullet"/>
        <w:numPr>
          <w:ilvl w:val="0"/>
          <w:numId w:val="5"/>
        </w:numPr>
        <w:spacing w:before="120"/>
        <w:ind w:left="720"/>
      </w:pPr>
      <w:r w:rsidRPr="00B96E98">
        <w:t xml:space="preserve">A </w:t>
      </w:r>
      <w:r w:rsidR="00AB4F65">
        <w:t>DITRDCA</w:t>
      </w:r>
      <w:r w:rsidRPr="00B96E98">
        <w:t xml:space="preserve"> Azure </w:t>
      </w:r>
      <w:r w:rsidR="00AC6691" w:rsidRPr="002444E9">
        <w:t xml:space="preserve">hybrid cloud </w:t>
      </w:r>
      <w:r w:rsidR="00E15811" w:rsidRPr="002444E9">
        <w:t>d</w:t>
      </w:r>
      <w:r w:rsidR="00262D41" w:rsidRPr="002444E9">
        <w:t>esign</w:t>
      </w:r>
      <w:r w:rsidR="00AC6691" w:rsidRPr="002444E9">
        <w:t xml:space="preserve"> based on</w:t>
      </w:r>
      <w:r w:rsidR="00262D41" w:rsidRPr="002444E9">
        <w:t xml:space="preserve"> </w:t>
      </w:r>
      <w:r w:rsidR="0028526B" w:rsidRPr="002444E9">
        <w:t>V</w:t>
      </w:r>
      <w:r w:rsidR="00C92F29">
        <w:t xml:space="preserve">irtual </w:t>
      </w:r>
      <w:r w:rsidR="0028526B" w:rsidRPr="003636DE">
        <w:t>D</w:t>
      </w:r>
      <w:r w:rsidR="00C92F29">
        <w:t>ata</w:t>
      </w:r>
      <w:r w:rsidR="004729B4">
        <w:t xml:space="preserve"> </w:t>
      </w:r>
      <w:proofErr w:type="spellStart"/>
      <w:r w:rsidR="004729B4">
        <w:t>C</w:t>
      </w:r>
      <w:r w:rsidR="00C92F29">
        <w:t>ent</w:t>
      </w:r>
      <w:r w:rsidR="004729B4">
        <w:t>er</w:t>
      </w:r>
      <w:proofErr w:type="spellEnd"/>
      <w:r w:rsidR="00C92F29">
        <w:t xml:space="preserve"> (</w:t>
      </w:r>
      <w:r w:rsidR="0028526B">
        <w:t>VDC</w:t>
      </w:r>
      <w:r w:rsidR="00C92F29">
        <w:t>)</w:t>
      </w:r>
      <w:r w:rsidR="0028526B" w:rsidRPr="003636DE">
        <w:t xml:space="preserve"> pattern</w:t>
      </w:r>
      <w:r w:rsidR="00607B7B" w:rsidRPr="00B96E98">
        <w:t xml:space="preserve"> </w:t>
      </w:r>
      <w:r w:rsidR="00E15811" w:rsidRPr="00B96E98">
        <w:t>to provide</w:t>
      </w:r>
      <w:r w:rsidR="0028526B" w:rsidRPr="002444E9">
        <w:t xml:space="preserve"> </w:t>
      </w:r>
      <w:r w:rsidR="00010782" w:rsidRPr="002444E9">
        <w:t xml:space="preserve">a </w:t>
      </w:r>
      <w:r w:rsidR="0028526B" w:rsidRPr="002444E9">
        <w:t xml:space="preserve">foundational </w:t>
      </w:r>
      <w:r w:rsidR="00010782" w:rsidRPr="002444E9">
        <w:t xml:space="preserve">Azure </w:t>
      </w:r>
      <w:r w:rsidR="0028526B" w:rsidRPr="002444E9">
        <w:t xml:space="preserve">platform </w:t>
      </w:r>
      <w:r w:rsidR="00010782" w:rsidRPr="002444E9">
        <w:t>that is</w:t>
      </w:r>
      <w:r w:rsidR="00325DF9" w:rsidRPr="002444E9">
        <w:t xml:space="preserve"> </w:t>
      </w:r>
      <w:r w:rsidR="00FB4E23">
        <w:t>to be</w:t>
      </w:r>
      <w:r w:rsidR="00325DF9" w:rsidRPr="002444E9">
        <w:t xml:space="preserve"> </w:t>
      </w:r>
      <w:r w:rsidR="002811FD">
        <w:t xml:space="preserve">accredited </w:t>
      </w:r>
      <w:r w:rsidR="00325DF9" w:rsidRPr="002444E9">
        <w:t>to PROTECTED</w:t>
      </w:r>
    </w:p>
    <w:p w14:paraId="2E0BCD97" w14:textId="343F2E37" w:rsidR="002444E9" w:rsidRPr="00B96E98" w:rsidRDefault="00046CF4" w:rsidP="00985F4E">
      <w:pPr>
        <w:pStyle w:val="ListBullet"/>
        <w:numPr>
          <w:ilvl w:val="0"/>
          <w:numId w:val="5"/>
        </w:numPr>
        <w:spacing w:before="120"/>
        <w:ind w:left="720"/>
      </w:pPr>
      <w:r w:rsidRPr="003636DE">
        <w:t>Detail</w:t>
      </w:r>
      <w:r w:rsidRPr="00B96E98">
        <w:t xml:space="preserve"> </w:t>
      </w:r>
      <w:r w:rsidR="00FB4E23">
        <w:t>of</w:t>
      </w:r>
      <w:r w:rsidRPr="00B96E98">
        <w:t xml:space="preserve"> </w:t>
      </w:r>
      <w:r w:rsidR="00224FDF">
        <w:t>A</w:t>
      </w:r>
      <w:r w:rsidR="004C3FE5" w:rsidRPr="002444E9">
        <w:t xml:space="preserve">zure based </w:t>
      </w:r>
      <w:r w:rsidRPr="002444E9">
        <w:t>services</w:t>
      </w:r>
      <w:r w:rsidR="0079709F">
        <w:t xml:space="preserve"> for Cloud Foundations</w:t>
      </w:r>
      <w:r w:rsidR="00644AAF">
        <w:t>;</w:t>
      </w:r>
    </w:p>
    <w:p w14:paraId="5DEBB1FF" w14:textId="3EEA5FB5" w:rsidR="00046CF4" w:rsidRPr="002444E9" w:rsidRDefault="002744F8" w:rsidP="00985F4E">
      <w:pPr>
        <w:pStyle w:val="ListBullet"/>
        <w:numPr>
          <w:ilvl w:val="0"/>
          <w:numId w:val="5"/>
        </w:numPr>
        <w:spacing w:before="120"/>
        <w:ind w:left="720"/>
      </w:pPr>
      <w:r w:rsidRPr="00B96E98">
        <w:t>Provi</w:t>
      </w:r>
      <w:r w:rsidR="009A4825">
        <w:t>sion</w:t>
      </w:r>
      <w:r w:rsidR="00A80116">
        <w:t xml:space="preserve"> of</w:t>
      </w:r>
      <w:r w:rsidRPr="00B96E98">
        <w:t xml:space="preserve"> a list of </w:t>
      </w:r>
      <w:r w:rsidR="00683FEF">
        <w:t>details</w:t>
      </w:r>
      <w:r w:rsidRPr="00B96E98">
        <w:t xml:space="preserve"> and recommendations for each of the concepts and Azure services where applicable</w:t>
      </w:r>
      <w:r w:rsidR="00644AAF">
        <w:t>; and</w:t>
      </w:r>
    </w:p>
    <w:p w14:paraId="0DE27819" w14:textId="528BFB8D" w:rsidR="00A4726D" w:rsidRDefault="002744F8" w:rsidP="00985F4E">
      <w:pPr>
        <w:pStyle w:val="ListBullet"/>
        <w:numPr>
          <w:ilvl w:val="0"/>
          <w:numId w:val="5"/>
        </w:numPr>
        <w:spacing w:before="120"/>
        <w:ind w:left="720"/>
      </w:pPr>
      <w:r w:rsidRPr="00B96E98">
        <w:t>Document</w:t>
      </w:r>
      <w:r w:rsidR="00A80116">
        <w:t>ation of</w:t>
      </w:r>
      <w:r w:rsidRPr="00B96E98">
        <w:t xml:space="preserve"> </w:t>
      </w:r>
      <w:r w:rsidR="00AB4F65">
        <w:t>DITRDCA</w:t>
      </w:r>
      <w:r w:rsidRPr="00B96E98">
        <w:t xml:space="preserve"> design decisions </w:t>
      </w:r>
      <w:r w:rsidR="00D64747">
        <w:t>from</w:t>
      </w:r>
      <w:r w:rsidR="00044358" w:rsidRPr="00B96E98">
        <w:t xml:space="preserve"> the </w:t>
      </w:r>
      <w:r w:rsidR="00D64747">
        <w:t>‘</w:t>
      </w:r>
      <w:r w:rsidR="00044358" w:rsidRPr="00B96E98">
        <w:t>Insights and Design</w:t>
      </w:r>
      <w:r w:rsidR="00D64747">
        <w:t>’</w:t>
      </w:r>
      <w:r w:rsidR="00044358" w:rsidRPr="00B96E98">
        <w:t xml:space="preserve"> workshops conducted as part of the</w:t>
      </w:r>
      <w:r w:rsidRPr="002444E9">
        <w:t xml:space="preserve"> A</w:t>
      </w:r>
      <w:r w:rsidR="00231CA1">
        <w:t>CF</w:t>
      </w:r>
      <w:r w:rsidRPr="002444E9">
        <w:t xml:space="preserve"> </w:t>
      </w:r>
      <w:r w:rsidR="00044358" w:rsidRPr="002444E9">
        <w:t>engagement</w:t>
      </w:r>
      <w:r w:rsidR="00644AAF">
        <w:t>.</w:t>
      </w:r>
    </w:p>
    <w:p w14:paraId="43CCBDD6" w14:textId="09D99201" w:rsidR="00315B15" w:rsidRPr="00315B15" w:rsidRDefault="00315B15" w:rsidP="004A64EA">
      <w:pPr>
        <w:pStyle w:val="ListBullet"/>
        <w:numPr>
          <w:ilvl w:val="0"/>
          <w:numId w:val="5"/>
        </w:numPr>
        <w:spacing w:before="120"/>
        <w:ind w:left="720"/>
      </w:pPr>
      <w:r w:rsidRPr="00315B15">
        <w:t xml:space="preserve">Assist in uplifting DMZ and perimeter security posture to meet current </w:t>
      </w:r>
      <w:r w:rsidRPr="00315B15">
        <w:br/>
        <w:t>and future cloud security requirements.</w:t>
      </w:r>
      <w:r w:rsidRPr="00315B15">
        <w:br/>
      </w:r>
    </w:p>
    <w:p w14:paraId="0BCB07DD" w14:textId="42834735" w:rsidR="00315B15" w:rsidRPr="00315B15" w:rsidRDefault="00315B15" w:rsidP="00C81F29">
      <w:pPr>
        <w:pStyle w:val="ListBullet"/>
        <w:numPr>
          <w:ilvl w:val="1"/>
          <w:numId w:val="5"/>
        </w:numPr>
        <w:tabs>
          <w:tab w:val="clear" w:pos="720"/>
        </w:tabs>
        <w:spacing w:before="120"/>
      </w:pPr>
      <w:r w:rsidRPr="00315B15">
        <w:t xml:space="preserve">Support the design and implementation of Azure Landing Zones </w:t>
      </w:r>
      <w:r w:rsidR="00C81F29">
        <w:t>a</w:t>
      </w:r>
      <w:r w:rsidRPr="00315B15">
        <w:t xml:space="preserve">ligned to Microsoft's Cloud Adoption Framework. </w:t>
      </w:r>
      <w:r w:rsidRPr="00315B15">
        <w:br/>
      </w:r>
    </w:p>
    <w:p w14:paraId="29933D8E" w14:textId="3E502C7A" w:rsidR="00315B15" w:rsidRPr="00315B15" w:rsidRDefault="00315B15" w:rsidP="00DC1AA1">
      <w:pPr>
        <w:pStyle w:val="ListBullet"/>
        <w:numPr>
          <w:ilvl w:val="0"/>
          <w:numId w:val="5"/>
        </w:numPr>
        <w:spacing w:before="120"/>
        <w:ind w:left="720"/>
      </w:pPr>
      <w:r w:rsidRPr="00315B15">
        <w:t xml:space="preserve">Assist with the deployment and configuration of </w:t>
      </w:r>
      <w:proofErr w:type="spellStart"/>
      <w:r w:rsidRPr="00315B15">
        <w:t>laaS</w:t>
      </w:r>
      <w:proofErr w:type="spellEnd"/>
      <w:r w:rsidRPr="00315B15">
        <w:t xml:space="preserve"> environments, if </w:t>
      </w:r>
      <w:r w:rsidRPr="00315B15">
        <w:br/>
        <w:t xml:space="preserve">deemed necessary for transitional or long-term workload hosting. </w:t>
      </w:r>
      <w:r w:rsidRPr="00315B15">
        <w:br/>
      </w:r>
    </w:p>
    <w:p w14:paraId="68BB546C" w14:textId="2955AA14" w:rsidR="00315B15" w:rsidRPr="00A4726D" w:rsidRDefault="00315B15" w:rsidP="00544B32">
      <w:pPr>
        <w:pStyle w:val="ListBullet"/>
        <w:numPr>
          <w:ilvl w:val="0"/>
          <w:numId w:val="5"/>
        </w:numPr>
        <w:spacing w:before="120"/>
        <w:ind w:left="720"/>
      </w:pPr>
      <w:r w:rsidRPr="00315B15">
        <w:t xml:space="preserve">Provide ad hoc technical and architectural support as directed by the </w:t>
      </w:r>
      <w:r w:rsidRPr="00315B15">
        <w:br/>
      </w:r>
    </w:p>
    <w:p w14:paraId="442604CA" w14:textId="4A0B0274" w:rsidR="00A4726D" w:rsidRPr="00985F4E" w:rsidRDefault="00A4726D">
      <w:pPr>
        <w:pStyle w:val="Heading3Numbered"/>
      </w:pPr>
      <w:bookmarkStart w:id="31" w:name="_Toc200550412"/>
      <w:r>
        <w:t>Out of Scope</w:t>
      </w:r>
      <w:bookmarkEnd w:id="31"/>
    </w:p>
    <w:p w14:paraId="0FE9858D" w14:textId="77777777" w:rsidR="00BC6132" w:rsidRDefault="00BC6132" w:rsidP="00BC6132">
      <w:r>
        <w:t>The following is out of scope for this document:</w:t>
      </w:r>
    </w:p>
    <w:p w14:paraId="0CB52F98" w14:textId="79B33444" w:rsidR="00BC6132" w:rsidRDefault="00BC6132" w:rsidP="00450388">
      <w:pPr>
        <w:pStyle w:val="ListBullet"/>
        <w:numPr>
          <w:ilvl w:val="0"/>
          <w:numId w:val="5"/>
        </w:numPr>
        <w:spacing w:before="120"/>
        <w:ind w:left="720"/>
      </w:pPr>
      <w:r>
        <w:t xml:space="preserve">Re-design of the </w:t>
      </w:r>
      <w:r w:rsidR="00644AAF">
        <w:t xml:space="preserve">delivered via the </w:t>
      </w:r>
      <w:proofErr w:type="spellStart"/>
      <w:r w:rsidR="002769ED">
        <w:t>o</w:t>
      </w:r>
      <w:r>
        <w:t>obe</w:t>
      </w:r>
      <w:proofErr w:type="spellEnd"/>
      <w:r>
        <w:t xml:space="preserve"> Perimeta solution</w:t>
      </w:r>
      <w:r w:rsidR="00D0264E">
        <w:t xml:space="preserve"> (</w:t>
      </w:r>
      <w:r w:rsidR="008E25B0">
        <w:t xml:space="preserve">Note: </w:t>
      </w:r>
      <w:r w:rsidR="00152074">
        <w:t>this is</w:t>
      </w:r>
      <w:r w:rsidR="00644AAF">
        <w:t xml:space="preserve"> a </w:t>
      </w:r>
      <w:r w:rsidR="00D0264E">
        <w:t xml:space="preserve">VDC based </w:t>
      </w:r>
      <w:r w:rsidR="00DA46D7">
        <w:t>design</w:t>
      </w:r>
      <w:r w:rsidR="00D0264E" w:rsidRPr="00590192">
        <w:t>)</w:t>
      </w:r>
      <w:r w:rsidR="00644AAF">
        <w:t>;</w:t>
      </w:r>
    </w:p>
    <w:p w14:paraId="449FE793" w14:textId="249B0ABE" w:rsidR="00721597" w:rsidRPr="00AA0373" w:rsidRDefault="00F60CDD" w:rsidP="00450388">
      <w:pPr>
        <w:pStyle w:val="ListBullet"/>
        <w:numPr>
          <w:ilvl w:val="0"/>
          <w:numId w:val="5"/>
        </w:numPr>
        <w:spacing w:before="120"/>
        <w:ind w:left="720"/>
      </w:pPr>
      <w:r w:rsidRPr="00AA0373">
        <w:lastRenderedPageBreak/>
        <w:t>Design</w:t>
      </w:r>
      <w:r w:rsidR="00914917">
        <w:t xml:space="preserve"> or</w:t>
      </w:r>
      <w:r w:rsidR="00641EC4" w:rsidRPr="00AA0373">
        <w:t>/</w:t>
      </w:r>
      <w:r w:rsidR="00914917">
        <w:t xml:space="preserve"> </w:t>
      </w:r>
      <w:r w:rsidR="00641EC4" w:rsidRPr="00AA0373">
        <w:t>re-design</w:t>
      </w:r>
      <w:r w:rsidRPr="00AA0373">
        <w:t xml:space="preserve"> of </w:t>
      </w:r>
      <w:r w:rsidR="00B51DAD" w:rsidRPr="009E1AD3">
        <w:fldChar w:fldCharType="begin"/>
      </w:r>
      <w:r w:rsidR="00B51DAD">
        <w:instrText>DOCPROPERTY  ShortCustomer  \* MERGEFORMAT</w:instrText>
      </w:r>
      <w:r w:rsidR="00B51DAD" w:rsidRPr="009E1AD3">
        <w:fldChar w:fldCharType="separate"/>
      </w:r>
      <w:r w:rsidR="00AB4F65">
        <w:t>DITRDCA</w:t>
      </w:r>
      <w:r w:rsidR="00B51DAD" w:rsidRPr="009E1AD3">
        <w:fldChar w:fldCharType="end"/>
      </w:r>
      <w:r w:rsidR="00B51DAD">
        <w:t xml:space="preserve"> operational processes</w:t>
      </w:r>
      <w:r w:rsidR="00644AAF">
        <w:t>;</w:t>
      </w:r>
    </w:p>
    <w:p w14:paraId="60375558" w14:textId="43B36864" w:rsidR="007C6E58" w:rsidRPr="00590192" w:rsidRDefault="007C6E58" w:rsidP="00450388">
      <w:pPr>
        <w:pStyle w:val="ListBullet"/>
        <w:numPr>
          <w:ilvl w:val="0"/>
          <w:numId w:val="5"/>
        </w:numPr>
        <w:spacing w:before="120"/>
        <w:ind w:left="720"/>
      </w:pPr>
      <w:r>
        <w:t>Design</w:t>
      </w:r>
      <w:r w:rsidR="00914917">
        <w:t xml:space="preserve"> or</w:t>
      </w:r>
      <w:r w:rsidR="00641EC4">
        <w:t>/</w:t>
      </w:r>
      <w:r w:rsidR="00914917">
        <w:t xml:space="preserve"> </w:t>
      </w:r>
      <w:r w:rsidR="00641EC4">
        <w:t>re-design</w:t>
      </w:r>
      <w:r>
        <w:t xml:space="preserve"> of </w:t>
      </w:r>
      <w:r w:rsidR="00AB4F65">
        <w:t>DITRDCA</w:t>
      </w:r>
      <w:r w:rsidR="00644AAF">
        <w:t xml:space="preserve"> </w:t>
      </w:r>
      <w:r>
        <w:t xml:space="preserve">DevOps </w:t>
      </w:r>
      <w:r w:rsidR="00641EC4">
        <w:t>practices</w:t>
      </w:r>
      <w:r w:rsidR="00DA46D7">
        <w:t xml:space="preserve"> and </w:t>
      </w:r>
      <w:r w:rsidR="00DA46D7" w:rsidRPr="00590192">
        <w:t>tooling</w:t>
      </w:r>
      <w:r w:rsidR="00644AAF">
        <w:t>;</w:t>
      </w:r>
    </w:p>
    <w:p w14:paraId="03A17FDE" w14:textId="3014AA1A" w:rsidR="007C6E58" w:rsidRPr="00AA0373" w:rsidRDefault="007C6E58" w:rsidP="00450388">
      <w:pPr>
        <w:pStyle w:val="ListBullet"/>
        <w:numPr>
          <w:ilvl w:val="0"/>
          <w:numId w:val="5"/>
        </w:numPr>
        <w:spacing w:before="120"/>
        <w:ind w:left="720"/>
      </w:pPr>
      <w:r>
        <w:t>Design</w:t>
      </w:r>
      <w:r w:rsidR="00914917">
        <w:t xml:space="preserve"> or</w:t>
      </w:r>
      <w:r w:rsidR="00641EC4">
        <w:t>/</w:t>
      </w:r>
      <w:r w:rsidR="00914917">
        <w:t xml:space="preserve"> </w:t>
      </w:r>
      <w:r w:rsidR="00641EC4">
        <w:t>re-design</w:t>
      </w:r>
      <w:r>
        <w:t xml:space="preserve"> of </w:t>
      </w:r>
      <w:r w:rsidR="00641EC4">
        <w:t xml:space="preserve">existing </w:t>
      </w:r>
      <w:r>
        <w:t xml:space="preserve">Azure Resource Manager (ARM) </w:t>
      </w:r>
      <w:r w:rsidR="00641EC4">
        <w:t>t</w:t>
      </w:r>
      <w:r>
        <w:t>emplates</w:t>
      </w:r>
      <w:r w:rsidR="00644AAF">
        <w:t>;</w:t>
      </w:r>
    </w:p>
    <w:p w14:paraId="2532278B" w14:textId="2262F9C2" w:rsidR="004C294F" w:rsidRPr="004C294F" w:rsidRDefault="00C40122" w:rsidP="004C294F">
      <w:pPr>
        <w:pStyle w:val="ListBullet"/>
        <w:numPr>
          <w:ilvl w:val="0"/>
          <w:numId w:val="5"/>
        </w:numPr>
        <w:spacing w:before="120"/>
        <w:ind w:left="720"/>
      </w:pPr>
      <w:r>
        <w:t>Design and/or deploy</w:t>
      </w:r>
      <w:r w:rsidR="00DA46D7">
        <w:t>ment of</w:t>
      </w:r>
      <w:r>
        <w:t xml:space="preserve"> </w:t>
      </w:r>
      <w:r w:rsidR="00721597">
        <w:t>Privileged Access Workstation</w:t>
      </w:r>
      <w:r w:rsidR="00AC1A3F">
        <w:t>s</w:t>
      </w:r>
      <w:r w:rsidR="00721597">
        <w:t xml:space="preserve"> (PAW</w:t>
      </w:r>
      <w:r w:rsidR="00AC1A3F">
        <w:t>s</w:t>
      </w:r>
      <w:r w:rsidR="00721597" w:rsidRPr="00590192">
        <w:t>)</w:t>
      </w:r>
      <w:r w:rsidR="00644AAF">
        <w:t>;</w:t>
      </w:r>
    </w:p>
    <w:p w14:paraId="561910C3" w14:textId="7BA9C780" w:rsidR="00B27457" w:rsidRPr="00B27457" w:rsidRDefault="00E726A4" w:rsidP="00B27457">
      <w:pPr>
        <w:pStyle w:val="ListBullet"/>
        <w:numPr>
          <w:ilvl w:val="0"/>
          <w:numId w:val="5"/>
        </w:numPr>
        <w:spacing w:before="120"/>
        <w:ind w:left="720"/>
      </w:pPr>
      <w:r>
        <w:t>Design</w:t>
      </w:r>
      <w:r w:rsidR="008757BE">
        <w:t xml:space="preserve"> or</w:t>
      </w:r>
      <w:r>
        <w:t>/</w:t>
      </w:r>
      <w:r w:rsidR="008757BE">
        <w:t xml:space="preserve"> </w:t>
      </w:r>
      <w:r>
        <w:t>re-design</w:t>
      </w:r>
      <w:r w:rsidR="00641EC4">
        <w:t xml:space="preserve"> of </w:t>
      </w:r>
      <w:r w:rsidR="00B93079">
        <w:t>pre-</w:t>
      </w:r>
      <w:r>
        <w:t>requisites</w:t>
      </w:r>
      <w:r w:rsidR="00B93079">
        <w:t xml:space="preserve"> and supporting technologies, services</w:t>
      </w:r>
      <w:r w:rsidR="00DA46D7">
        <w:t xml:space="preserve"> and</w:t>
      </w:r>
      <w:r w:rsidR="00B93079">
        <w:t xml:space="preserve"> platforms including:</w:t>
      </w:r>
    </w:p>
    <w:p w14:paraId="101CA571" w14:textId="2056E669" w:rsidR="00B93079" w:rsidRDefault="00B93079" w:rsidP="00401DA0">
      <w:pPr>
        <w:pStyle w:val="ListBullet"/>
        <w:numPr>
          <w:ilvl w:val="1"/>
          <w:numId w:val="5"/>
        </w:numPr>
        <w:tabs>
          <w:tab w:val="clear" w:pos="720"/>
          <w:tab w:val="num" w:pos="993"/>
        </w:tabs>
        <w:spacing w:before="120"/>
        <w:ind w:left="1134" w:firstLine="0"/>
      </w:pPr>
      <w:r>
        <w:t xml:space="preserve">Network </w:t>
      </w:r>
      <w:r w:rsidR="00DC458C">
        <w:t>and/or internet</w:t>
      </w:r>
      <w:r>
        <w:t xml:space="preserve"> connectivity</w:t>
      </w:r>
    </w:p>
    <w:p w14:paraId="718182F2" w14:textId="7358D6C6" w:rsidR="00C217FD" w:rsidRPr="00C217FD" w:rsidRDefault="00DC458C" w:rsidP="00401DA0">
      <w:pPr>
        <w:pStyle w:val="ListBullet"/>
        <w:numPr>
          <w:ilvl w:val="1"/>
          <w:numId w:val="5"/>
        </w:numPr>
        <w:tabs>
          <w:tab w:val="clear" w:pos="720"/>
          <w:tab w:val="num" w:pos="993"/>
        </w:tabs>
        <w:spacing w:before="120"/>
        <w:ind w:left="1134" w:firstLine="0"/>
      </w:pPr>
      <w:r>
        <w:t>Hardware (for example, servers, storage and networking and security equipment)</w:t>
      </w:r>
    </w:p>
    <w:p w14:paraId="271FAA63" w14:textId="752256CD" w:rsidR="00DA46D7" w:rsidRDefault="0095618A" w:rsidP="00401DA0">
      <w:pPr>
        <w:pStyle w:val="ListBullet"/>
        <w:numPr>
          <w:ilvl w:val="1"/>
          <w:numId w:val="5"/>
        </w:numPr>
        <w:tabs>
          <w:tab w:val="clear" w:pos="720"/>
          <w:tab w:val="num" w:pos="993"/>
        </w:tabs>
        <w:spacing w:before="120"/>
        <w:ind w:left="1134" w:firstLine="0"/>
      </w:pPr>
      <w:r>
        <w:t>Existing o</w:t>
      </w:r>
      <w:r w:rsidR="00DA46D7">
        <w:t>n-premises</w:t>
      </w:r>
      <w:r>
        <w:t xml:space="preserve"> or 3</w:t>
      </w:r>
      <w:r w:rsidRPr="00085CD8">
        <w:t>rd</w:t>
      </w:r>
      <w:r>
        <w:t xml:space="preserve"> party</w:t>
      </w:r>
      <w:r w:rsidR="00DA46D7">
        <w:t xml:space="preserve"> identity systems</w:t>
      </w:r>
    </w:p>
    <w:p w14:paraId="6B55707B" w14:textId="704D890F" w:rsidR="000E345D" w:rsidRDefault="00D767E9" w:rsidP="00450388">
      <w:pPr>
        <w:pStyle w:val="ListBullet"/>
        <w:numPr>
          <w:ilvl w:val="0"/>
          <w:numId w:val="5"/>
        </w:numPr>
        <w:spacing w:before="120"/>
        <w:ind w:left="720"/>
      </w:pPr>
      <w:r>
        <w:t>Detailed-level d</w:t>
      </w:r>
      <w:r w:rsidR="000E345D">
        <w:t>ocument</w:t>
      </w:r>
      <w:r>
        <w:t>ation of</w:t>
      </w:r>
      <w:r w:rsidR="000E345D">
        <w:t xml:space="preserve"> VDC security controls</w:t>
      </w:r>
      <w:r w:rsidR="00D06CB4">
        <w:t xml:space="preserve"> for </w:t>
      </w:r>
      <w:r w:rsidR="00AB4F65">
        <w:t>DITRDCA</w:t>
      </w:r>
      <w:r w:rsidR="00D06CB4">
        <w:t xml:space="preserve"> certification/accreditation processes</w:t>
      </w:r>
      <w:r w:rsidR="00B50B98">
        <w:t xml:space="preserve"> (as this is addressed by </w:t>
      </w:r>
      <w:proofErr w:type="spellStart"/>
      <w:r w:rsidR="00B50B98">
        <w:t>oobe</w:t>
      </w:r>
      <w:proofErr w:type="spellEnd"/>
      <w:r w:rsidR="00B50B98">
        <w:t xml:space="preserve"> Perimeta)</w:t>
      </w:r>
      <w:r>
        <w:t>;</w:t>
      </w:r>
    </w:p>
    <w:p w14:paraId="02C63032" w14:textId="77777777" w:rsidR="00C40122" w:rsidRDefault="0095618A" w:rsidP="00450388">
      <w:pPr>
        <w:pStyle w:val="ListBullet"/>
        <w:numPr>
          <w:ilvl w:val="0"/>
          <w:numId w:val="5"/>
        </w:numPr>
        <w:spacing w:before="120"/>
        <w:ind w:left="720"/>
      </w:pPr>
      <w:r>
        <w:t>Development/review of existing c</w:t>
      </w:r>
      <w:r w:rsidR="00C40122">
        <w:t>ode</w:t>
      </w:r>
      <w:r w:rsidR="00C45D37">
        <w:t>; and</w:t>
      </w:r>
    </w:p>
    <w:p w14:paraId="587B50FB" w14:textId="0CB1BE17" w:rsidR="004A32F6" w:rsidRDefault="00BC6132" w:rsidP="0065283A">
      <w:pPr>
        <w:pStyle w:val="ListBullet"/>
        <w:numPr>
          <w:ilvl w:val="0"/>
          <w:numId w:val="5"/>
        </w:numPr>
        <w:spacing w:before="120"/>
        <w:ind w:left="720"/>
      </w:pPr>
      <w:r>
        <w:t>Anything not mentioned ‘in scope’</w:t>
      </w:r>
      <w:bookmarkStart w:id="32" w:name="_Toc23273224"/>
      <w:bookmarkStart w:id="33" w:name="_Toc23277908"/>
      <w:bookmarkStart w:id="34" w:name="_Toc23277970"/>
      <w:bookmarkEnd w:id="32"/>
      <w:bookmarkEnd w:id="33"/>
      <w:bookmarkEnd w:id="34"/>
    </w:p>
    <w:p w14:paraId="60BDC3FE" w14:textId="77777777" w:rsidR="00841DB2" w:rsidRPr="005B7B55" w:rsidRDefault="00841DB2" w:rsidP="00841DB2">
      <w:r w:rsidRPr="005B7B55">
        <w:t>Technical Exclusions</w:t>
      </w:r>
    </w:p>
    <w:p w14:paraId="6B14D1E5" w14:textId="77777777" w:rsidR="00841DB2" w:rsidRPr="005B7B55" w:rsidRDefault="00841DB2" w:rsidP="000B7E91">
      <w:pPr>
        <w:numPr>
          <w:ilvl w:val="0"/>
          <w:numId w:val="25"/>
        </w:numPr>
        <w:spacing w:before="0" w:after="160" w:line="278" w:lineRule="auto"/>
      </w:pPr>
      <w:r w:rsidRPr="005B7B55">
        <w:t>Development or review of existing application code</w:t>
      </w:r>
    </w:p>
    <w:p w14:paraId="18C52A3E" w14:textId="77777777" w:rsidR="00841DB2" w:rsidRPr="005B7B55" w:rsidRDefault="00841DB2" w:rsidP="000B7E91">
      <w:pPr>
        <w:numPr>
          <w:ilvl w:val="0"/>
          <w:numId w:val="25"/>
        </w:numPr>
        <w:spacing w:before="0" w:after="160" w:line="278" w:lineRule="auto"/>
      </w:pPr>
      <w:r w:rsidRPr="005B7B55">
        <w:t>Detailed security control documentation for certification processes (leverages existing Azure compliance frameworks)</w:t>
      </w:r>
    </w:p>
    <w:p w14:paraId="5EF23D4D" w14:textId="77777777" w:rsidR="00841DB2" w:rsidRPr="005B7B55" w:rsidRDefault="00841DB2" w:rsidP="000B7E91">
      <w:pPr>
        <w:numPr>
          <w:ilvl w:val="0"/>
          <w:numId w:val="25"/>
        </w:numPr>
        <w:spacing w:before="0" w:after="160" w:line="278" w:lineRule="auto"/>
      </w:pPr>
      <w:r w:rsidRPr="005B7B55">
        <w:t>Integration with non-Microsoft security tools and platforms</w:t>
      </w:r>
    </w:p>
    <w:p w14:paraId="0E269655" w14:textId="77777777" w:rsidR="00841DB2" w:rsidRPr="005B7B55" w:rsidRDefault="00841DB2" w:rsidP="000B7E91">
      <w:pPr>
        <w:numPr>
          <w:ilvl w:val="0"/>
          <w:numId w:val="25"/>
        </w:numPr>
        <w:spacing w:before="0" w:after="160" w:line="278" w:lineRule="auto"/>
      </w:pPr>
      <w:r w:rsidRPr="005B7B55">
        <w:t>Custom application development or modification services</w:t>
      </w:r>
    </w:p>
    <w:p w14:paraId="35957AC1" w14:textId="583794EC" w:rsidR="000846D0" w:rsidRDefault="00DD48A5" w:rsidP="0338481F">
      <w:pPr>
        <w:pStyle w:val="Heading2Numbered"/>
        <w:tabs>
          <w:tab w:val="left" w:pos="1440"/>
        </w:tabs>
        <w:jc w:val="both"/>
      </w:pPr>
      <w:bookmarkStart w:id="35" w:name="_Toc23326293"/>
      <w:bookmarkStart w:id="36" w:name="_Toc23333068"/>
      <w:bookmarkStart w:id="37" w:name="_Toc23333130"/>
      <w:bookmarkStart w:id="38" w:name="_Toc23338939"/>
      <w:bookmarkStart w:id="39" w:name="_Toc23342053"/>
      <w:bookmarkStart w:id="40" w:name="_Ref22647817"/>
      <w:bookmarkStart w:id="41" w:name="_Toc200550413"/>
      <w:bookmarkEnd w:id="35"/>
      <w:bookmarkEnd w:id="36"/>
      <w:bookmarkEnd w:id="37"/>
      <w:bookmarkEnd w:id="38"/>
      <w:bookmarkEnd w:id="39"/>
      <w:r>
        <w:t>References</w:t>
      </w:r>
      <w:bookmarkEnd w:id="27"/>
      <w:bookmarkEnd w:id="28"/>
      <w:bookmarkEnd w:id="29"/>
      <w:bookmarkEnd w:id="40"/>
      <w:bookmarkEnd w:id="41"/>
    </w:p>
    <w:p w14:paraId="6758F521" w14:textId="22E55BE5" w:rsidR="0046529F" w:rsidRPr="0046529F" w:rsidRDefault="0046529F" w:rsidP="0046529F">
      <w:r>
        <w:t>The following are documents which</w:t>
      </w:r>
      <w:r w:rsidR="00824FF2">
        <w:t xml:space="preserve"> </w:t>
      </w:r>
      <w:r w:rsidR="008D0777">
        <w:t>are related to this document and may be referred to:</w:t>
      </w:r>
    </w:p>
    <w:tbl>
      <w:tblPr>
        <w:tblStyle w:val="TableGrid"/>
        <w:tblW w:w="0" w:type="auto"/>
        <w:tblLook w:val="04A0" w:firstRow="1" w:lastRow="0" w:firstColumn="1" w:lastColumn="0" w:noHBand="0" w:noVBand="1"/>
      </w:tblPr>
      <w:tblGrid>
        <w:gridCol w:w="1356"/>
        <w:gridCol w:w="8004"/>
      </w:tblGrid>
      <w:tr w:rsidR="00DD48A5" w:rsidRPr="00916703" w14:paraId="1A343B35" w14:textId="77777777" w:rsidTr="00C57AC7">
        <w:trPr>
          <w:cnfStyle w:val="100000000000" w:firstRow="1" w:lastRow="0" w:firstColumn="0" w:lastColumn="0" w:oddVBand="0" w:evenVBand="0" w:oddHBand="0" w:evenHBand="0" w:firstRowFirstColumn="0" w:firstRowLastColumn="0" w:lastRowFirstColumn="0" w:lastRowLastColumn="0"/>
        </w:trPr>
        <w:tc>
          <w:tcPr>
            <w:tcW w:w="1356" w:type="dxa"/>
          </w:tcPr>
          <w:p w14:paraId="19F6615F" w14:textId="77777777" w:rsidR="00DD48A5" w:rsidRPr="00916703" w:rsidRDefault="00DD48A5" w:rsidP="00450388">
            <w:pPr>
              <w:widowControl w:val="0"/>
              <w:numPr>
                <w:ilvl w:val="6"/>
                <w:numId w:val="13"/>
              </w:numPr>
              <w:tabs>
                <w:tab w:val="clear" w:pos="5400"/>
                <w:tab w:val="num" w:pos="360"/>
                <w:tab w:val="left" w:pos="1440"/>
              </w:tabs>
              <w:ind w:left="0" w:hanging="1080"/>
              <w:jc w:val="both"/>
              <w:rPr>
                <w:rFonts w:cs="Segoe UI"/>
                <w:sz w:val="20"/>
                <w:szCs w:val="20"/>
              </w:rPr>
            </w:pPr>
            <w:r w:rsidRPr="00916703">
              <w:rPr>
                <w:rFonts w:cs="Segoe UI"/>
                <w:sz w:val="20"/>
                <w:szCs w:val="20"/>
              </w:rPr>
              <w:t>Document</w:t>
            </w:r>
          </w:p>
        </w:tc>
        <w:tc>
          <w:tcPr>
            <w:tcW w:w="8004" w:type="dxa"/>
          </w:tcPr>
          <w:p w14:paraId="1C022AE4" w14:textId="77777777" w:rsidR="00DD48A5" w:rsidRPr="00916703" w:rsidRDefault="00DD48A5" w:rsidP="00450388">
            <w:pPr>
              <w:widowControl w:val="0"/>
              <w:numPr>
                <w:ilvl w:val="6"/>
                <w:numId w:val="13"/>
              </w:numPr>
              <w:tabs>
                <w:tab w:val="clear" w:pos="5400"/>
                <w:tab w:val="num" w:pos="360"/>
                <w:tab w:val="left" w:pos="1440"/>
              </w:tabs>
              <w:ind w:left="0" w:hanging="1080"/>
              <w:jc w:val="both"/>
              <w:rPr>
                <w:rFonts w:cs="Segoe UI"/>
                <w:sz w:val="20"/>
                <w:szCs w:val="20"/>
              </w:rPr>
            </w:pPr>
            <w:r w:rsidRPr="00916703">
              <w:rPr>
                <w:rFonts w:cs="Segoe UI"/>
                <w:sz w:val="20"/>
                <w:szCs w:val="20"/>
              </w:rPr>
              <w:t>Description</w:t>
            </w:r>
          </w:p>
        </w:tc>
      </w:tr>
      <w:tr w:rsidR="0065303E" w:rsidRPr="00916703" w14:paraId="4A3015D9" w14:textId="77777777" w:rsidTr="00C57AC7">
        <w:tc>
          <w:tcPr>
            <w:tcW w:w="1356" w:type="dxa"/>
          </w:tcPr>
          <w:p w14:paraId="60D01394" w14:textId="46ED8DB3" w:rsidR="0065303E" w:rsidRPr="00916703" w:rsidRDefault="0065303E" w:rsidP="0065303E">
            <w:pPr>
              <w:widowControl w:val="0"/>
              <w:numPr>
                <w:ilvl w:val="6"/>
                <w:numId w:val="13"/>
              </w:numPr>
              <w:tabs>
                <w:tab w:val="clear" w:pos="5400"/>
                <w:tab w:val="num" w:pos="360"/>
                <w:tab w:val="left" w:pos="1440"/>
              </w:tabs>
              <w:ind w:left="0" w:hanging="1080"/>
              <w:jc w:val="both"/>
              <w:rPr>
                <w:rFonts w:cs="Segoe UI"/>
                <w:sz w:val="20"/>
                <w:szCs w:val="20"/>
              </w:rPr>
            </w:pPr>
            <w:hyperlink r:id="rId21" w:tgtFrame="_blank" w:history="1">
              <w:r>
                <w:rPr>
                  <w:rStyle w:val="normaltextrun"/>
                  <w:rFonts w:cs="Segoe UI"/>
                  <w:color w:val="0563C1"/>
                  <w:sz w:val="22"/>
                  <w:u w:val="single"/>
                </w:rPr>
                <w:t>Information Security Manual (ISM)</w:t>
              </w:r>
            </w:hyperlink>
            <w:r>
              <w:rPr>
                <w:rStyle w:val="normaltextrun"/>
                <w:rFonts w:cs="Segoe UI"/>
                <w:color w:val="000000"/>
                <w:sz w:val="22"/>
              </w:rPr>
              <w:t> </w:t>
            </w:r>
            <w:r>
              <w:rPr>
                <w:rStyle w:val="eop"/>
                <w:rFonts w:cs="Segoe UI"/>
                <w:color w:val="000000"/>
                <w:sz w:val="22"/>
              </w:rPr>
              <w:t> </w:t>
            </w:r>
          </w:p>
        </w:tc>
        <w:tc>
          <w:tcPr>
            <w:tcW w:w="8004" w:type="dxa"/>
          </w:tcPr>
          <w:p w14:paraId="7ABD45EA" w14:textId="2261F5E7" w:rsidR="0065303E" w:rsidRPr="00DD7952" w:rsidRDefault="0065303E" w:rsidP="0065303E">
            <w:pPr>
              <w:widowControl w:val="0"/>
              <w:tabs>
                <w:tab w:val="left" w:pos="1440"/>
              </w:tabs>
              <w:jc w:val="both"/>
              <w:rPr>
                <w:sz w:val="20"/>
                <w:szCs w:val="20"/>
                <w:highlight w:val="yellow"/>
              </w:rPr>
            </w:pPr>
            <w:r>
              <w:rPr>
                <w:rStyle w:val="normaltextrun"/>
                <w:rFonts w:cs="Segoe UI"/>
                <w:color w:val="000000"/>
                <w:sz w:val="22"/>
              </w:rPr>
              <w:t>Australian Signals Directorate - Information security manual (ISM)</w:t>
            </w:r>
            <w:r>
              <w:rPr>
                <w:rStyle w:val="eop"/>
                <w:rFonts w:cs="Segoe UI"/>
                <w:color w:val="000000"/>
                <w:sz w:val="22"/>
              </w:rPr>
              <w:t> </w:t>
            </w:r>
          </w:p>
        </w:tc>
      </w:tr>
      <w:tr w:rsidR="00DD48A5" w:rsidRPr="00916703" w14:paraId="5AB738FA" w14:textId="77777777" w:rsidTr="00C57AC7">
        <w:tc>
          <w:tcPr>
            <w:tcW w:w="1356" w:type="dxa"/>
          </w:tcPr>
          <w:p w14:paraId="31C2F8C7" w14:textId="40516192" w:rsidR="00DD48A5" w:rsidRPr="00916703" w:rsidRDefault="002A0C5A" w:rsidP="00450388">
            <w:pPr>
              <w:widowControl w:val="0"/>
              <w:numPr>
                <w:ilvl w:val="6"/>
                <w:numId w:val="13"/>
              </w:numPr>
              <w:tabs>
                <w:tab w:val="clear" w:pos="5400"/>
                <w:tab w:val="num" w:pos="360"/>
                <w:tab w:val="left" w:pos="1440"/>
              </w:tabs>
              <w:ind w:left="0" w:hanging="1080"/>
              <w:jc w:val="both"/>
              <w:rPr>
                <w:rFonts w:cs="Segoe UI"/>
                <w:sz w:val="20"/>
                <w:szCs w:val="20"/>
              </w:rPr>
            </w:pPr>
            <w:hyperlink r:id="rId22" w:tgtFrame="_blank" w:history="1">
              <w:r w:rsidRPr="002A0C5A">
                <w:rPr>
                  <w:rStyle w:val="Hyperlink"/>
                  <w:rFonts w:cs="Segoe UI"/>
                  <w:sz w:val="20"/>
                  <w:szCs w:val="20"/>
                </w:rPr>
                <w:t>Essential Eight Maturity Model</w:t>
              </w:r>
            </w:hyperlink>
            <w:r w:rsidRPr="002A0C5A">
              <w:rPr>
                <w:rFonts w:cs="Segoe UI"/>
                <w:sz w:val="20"/>
                <w:szCs w:val="20"/>
              </w:rPr>
              <w:t>  </w:t>
            </w:r>
          </w:p>
        </w:tc>
        <w:tc>
          <w:tcPr>
            <w:tcW w:w="8004" w:type="dxa"/>
          </w:tcPr>
          <w:p w14:paraId="1FCEC70E" w14:textId="36E4BC98" w:rsidR="00DD48A5" w:rsidRPr="00916703" w:rsidRDefault="002A0C5A" w:rsidP="00450388">
            <w:pPr>
              <w:widowControl w:val="0"/>
              <w:numPr>
                <w:ilvl w:val="6"/>
                <w:numId w:val="13"/>
              </w:numPr>
              <w:tabs>
                <w:tab w:val="clear" w:pos="5400"/>
                <w:tab w:val="num" w:pos="360"/>
                <w:tab w:val="left" w:pos="1440"/>
              </w:tabs>
              <w:ind w:left="0" w:hanging="1080"/>
              <w:jc w:val="both"/>
              <w:rPr>
                <w:sz w:val="20"/>
                <w:szCs w:val="20"/>
              </w:rPr>
            </w:pPr>
            <w:r w:rsidRPr="002A0C5A">
              <w:rPr>
                <w:sz w:val="20"/>
                <w:szCs w:val="20"/>
              </w:rPr>
              <w:t>Australian Signals Directorate - Essential Eight maturity model </w:t>
            </w:r>
          </w:p>
        </w:tc>
      </w:tr>
      <w:tr w:rsidR="009A11C1" w:rsidRPr="00916703" w14:paraId="2F298140" w14:textId="77777777" w:rsidTr="00C57AC7">
        <w:tc>
          <w:tcPr>
            <w:tcW w:w="1356" w:type="dxa"/>
          </w:tcPr>
          <w:p w14:paraId="283DB534" w14:textId="753BCCEE" w:rsidR="009A11C1" w:rsidRPr="008A1D19" w:rsidRDefault="00A3721E" w:rsidP="00450388">
            <w:pPr>
              <w:widowControl w:val="0"/>
              <w:numPr>
                <w:ilvl w:val="6"/>
                <w:numId w:val="13"/>
              </w:numPr>
              <w:tabs>
                <w:tab w:val="clear" w:pos="5400"/>
                <w:tab w:val="num" w:pos="360"/>
                <w:tab w:val="left" w:pos="1440"/>
              </w:tabs>
              <w:ind w:left="0" w:hanging="1080"/>
              <w:jc w:val="both"/>
              <w:rPr>
                <w:rFonts w:cs="Segoe UI"/>
                <w:sz w:val="20"/>
                <w:szCs w:val="20"/>
              </w:rPr>
            </w:pPr>
            <w:hyperlink r:id="rId23" w:tgtFrame="_blank" w:history="1">
              <w:r w:rsidRPr="00A3721E">
                <w:rPr>
                  <w:rStyle w:val="Hyperlink"/>
                  <w:rFonts w:cs="Segoe UI"/>
                  <w:sz w:val="20"/>
                  <w:szCs w:val="20"/>
                </w:rPr>
                <w:t xml:space="preserve">PSPF </w:t>
              </w:r>
              <w:r w:rsidRPr="00A3721E">
                <w:rPr>
                  <w:rStyle w:val="Hyperlink"/>
                  <w:rFonts w:cs="Segoe UI"/>
                  <w:sz w:val="20"/>
                  <w:szCs w:val="20"/>
                </w:rPr>
                <w:lastRenderedPageBreak/>
                <w:t>Standards</w:t>
              </w:r>
            </w:hyperlink>
            <w:r w:rsidRPr="00A3721E">
              <w:rPr>
                <w:rFonts w:cs="Segoe UI"/>
                <w:sz w:val="20"/>
                <w:szCs w:val="20"/>
              </w:rPr>
              <w:t>  </w:t>
            </w:r>
          </w:p>
        </w:tc>
        <w:tc>
          <w:tcPr>
            <w:tcW w:w="8004" w:type="dxa"/>
          </w:tcPr>
          <w:p w14:paraId="625D44E9" w14:textId="49A55CDA" w:rsidR="009A11C1" w:rsidRPr="008A1D19" w:rsidRDefault="002A0C5A" w:rsidP="008A1D19">
            <w:pPr>
              <w:widowControl w:val="0"/>
              <w:tabs>
                <w:tab w:val="left" w:pos="1440"/>
              </w:tabs>
              <w:jc w:val="both"/>
              <w:rPr>
                <w:sz w:val="20"/>
                <w:szCs w:val="20"/>
              </w:rPr>
            </w:pPr>
            <w:r w:rsidRPr="002A0C5A">
              <w:rPr>
                <w:sz w:val="20"/>
                <w:szCs w:val="20"/>
              </w:rPr>
              <w:lastRenderedPageBreak/>
              <w:t>Protective Security Policy Framework </w:t>
            </w:r>
          </w:p>
        </w:tc>
      </w:tr>
      <w:tr w:rsidR="003168B8" w:rsidRPr="00916703" w14:paraId="67F1A113" w14:textId="77777777" w:rsidTr="00C57AC7">
        <w:tc>
          <w:tcPr>
            <w:tcW w:w="1356" w:type="dxa"/>
          </w:tcPr>
          <w:p w14:paraId="255FF15D" w14:textId="6F216790" w:rsidR="003168B8" w:rsidRPr="008A1D19" w:rsidRDefault="00833F5C" w:rsidP="00450388">
            <w:pPr>
              <w:widowControl w:val="0"/>
              <w:numPr>
                <w:ilvl w:val="6"/>
                <w:numId w:val="13"/>
              </w:numPr>
              <w:tabs>
                <w:tab w:val="clear" w:pos="5400"/>
                <w:tab w:val="num" w:pos="360"/>
                <w:tab w:val="left" w:pos="1440"/>
              </w:tabs>
              <w:ind w:left="0" w:hanging="1080"/>
              <w:jc w:val="both"/>
              <w:rPr>
                <w:rFonts w:cs="Segoe UI"/>
                <w:sz w:val="20"/>
                <w:szCs w:val="20"/>
              </w:rPr>
            </w:pPr>
            <w:hyperlink r:id="rId24" w:history="1">
              <w:r w:rsidRPr="00833F5C">
                <w:rPr>
                  <w:rStyle w:val="Hyperlink"/>
                  <w:rFonts w:cs="Segoe UI"/>
                  <w:sz w:val="20"/>
                  <w:szCs w:val="20"/>
                </w:rPr>
                <w:t>Cloud Adoption Framework – Landing Zone Design Areas</w:t>
              </w:r>
            </w:hyperlink>
          </w:p>
        </w:tc>
        <w:tc>
          <w:tcPr>
            <w:tcW w:w="8004" w:type="dxa"/>
          </w:tcPr>
          <w:p w14:paraId="6CBB4922" w14:textId="46198D8C" w:rsidR="003168B8" w:rsidRPr="0028792A" w:rsidRDefault="003168B8" w:rsidP="008A1D19">
            <w:pPr>
              <w:widowControl w:val="0"/>
              <w:tabs>
                <w:tab w:val="left" w:pos="1440"/>
              </w:tabs>
              <w:jc w:val="both"/>
              <w:rPr>
                <w:sz w:val="20"/>
                <w:szCs w:val="20"/>
              </w:rPr>
            </w:pPr>
          </w:p>
        </w:tc>
      </w:tr>
      <w:tr w:rsidR="005F1C26" w:rsidRPr="00833F5C" w14:paraId="01E379D4" w14:textId="77777777" w:rsidTr="00C57AC7">
        <w:tc>
          <w:tcPr>
            <w:tcW w:w="1356" w:type="dxa"/>
          </w:tcPr>
          <w:p w14:paraId="5A3A4D3B" w14:textId="515D624D" w:rsidR="005F1C26" w:rsidRPr="003A7221" w:rsidRDefault="00C57AC7" w:rsidP="005C7D99">
            <w:pPr>
              <w:widowControl w:val="0"/>
              <w:tabs>
                <w:tab w:val="left" w:pos="1440"/>
              </w:tabs>
              <w:jc w:val="both"/>
              <w:rPr>
                <w:sz w:val="20"/>
                <w:szCs w:val="20"/>
              </w:rPr>
            </w:pPr>
            <w:r w:rsidRPr="00C57AC7">
              <w:rPr>
                <w:rStyle w:val="Hyperlink"/>
                <w:rFonts w:cs="Segoe UI"/>
                <w:sz w:val="20"/>
                <w:szCs w:val="20"/>
              </w:rPr>
              <w:t>Cloud Adoption Framework - Landing Zone Design Areas</w:t>
            </w:r>
          </w:p>
        </w:tc>
        <w:tc>
          <w:tcPr>
            <w:tcW w:w="8004" w:type="dxa"/>
          </w:tcPr>
          <w:p w14:paraId="09B1B7C3" w14:textId="18377077" w:rsidR="005F1C26" w:rsidRPr="00833F5C" w:rsidRDefault="005F1C26">
            <w:pPr>
              <w:widowControl w:val="0"/>
              <w:tabs>
                <w:tab w:val="left" w:pos="1440"/>
              </w:tabs>
              <w:jc w:val="both"/>
              <w:rPr>
                <w:sz w:val="20"/>
                <w:szCs w:val="20"/>
                <w:lang w:val="en-US"/>
              </w:rPr>
            </w:pPr>
          </w:p>
        </w:tc>
      </w:tr>
      <w:tr w:rsidR="00C57AC7" w:rsidRPr="00833F5C" w14:paraId="352D7886" w14:textId="77777777" w:rsidTr="00C57AC7">
        <w:tc>
          <w:tcPr>
            <w:tcW w:w="1356" w:type="dxa"/>
          </w:tcPr>
          <w:p w14:paraId="0859A0A9" w14:textId="6C6842A0" w:rsidR="00C57AC7" w:rsidRPr="00C57AC7" w:rsidRDefault="00B13217" w:rsidP="005C7D99">
            <w:pPr>
              <w:widowControl w:val="0"/>
              <w:tabs>
                <w:tab w:val="left" w:pos="1440"/>
              </w:tabs>
              <w:jc w:val="both"/>
              <w:rPr>
                <w:rStyle w:val="Hyperlink"/>
                <w:rFonts w:cs="Segoe UI"/>
                <w:sz w:val="20"/>
                <w:szCs w:val="20"/>
              </w:rPr>
            </w:pPr>
            <w:r w:rsidRPr="005B7B55">
              <w:rPr>
                <w:sz w:val="22"/>
              </w:rPr>
              <w:t>Azure Security Benchmark</w:t>
            </w:r>
          </w:p>
        </w:tc>
        <w:tc>
          <w:tcPr>
            <w:tcW w:w="8004" w:type="dxa"/>
          </w:tcPr>
          <w:p w14:paraId="71751EDA" w14:textId="61653E2E" w:rsidR="00C57AC7" w:rsidRPr="00833F5C" w:rsidRDefault="00B6799F">
            <w:pPr>
              <w:widowControl w:val="0"/>
              <w:tabs>
                <w:tab w:val="left" w:pos="1440"/>
              </w:tabs>
              <w:jc w:val="both"/>
              <w:rPr>
                <w:sz w:val="20"/>
                <w:szCs w:val="20"/>
                <w:lang w:val="en-US"/>
              </w:rPr>
            </w:pPr>
            <w:r w:rsidRPr="005B7B55">
              <w:rPr>
                <w:sz w:val="22"/>
              </w:rPr>
              <w:t>Microsoft's security baseline recommendations for Azure services</w:t>
            </w:r>
          </w:p>
        </w:tc>
      </w:tr>
      <w:tr w:rsidR="00C57AC7" w:rsidRPr="00833F5C" w14:paraId="54EED405" w14:textId="77777777" w:rsidTr="00C57AC7">
        <w:tc>
          <w:tcPr>
            <w:tcW w:w="1356" w:type="dxa"/>
          </w:tcPr>
          <w:p w14:paraId="2CFBFD54" w14:textId="77777777" w:rsidR="00C57AC7" w:rsidRPr="00C57AC7" w:rsidRDefault="00C57AC7" w:rsidP="005C7D99">
            <w:pPr>
              <w:widowControl w:val="0"/>
              <w:tabs>
                <w:tab w:val="left" w:pos="1440"/>
              </w:tabs>
              <w:jc w:val="both"/>
              <w:rPr>
                <w:rStyle w:val="Hyperlink"/>
                <w:rFonts w:cs="Segoe UI"/>
                <w:sz w:val="20"/>
                <w:szCs w:val="20"/>
              </w:rPr>
            </w:pPr>
          </w:p>
        </w:tc>
        <w:tc>
          <w:tcPr>
            <w:tcW w:w="8004" w:type="dxa"/>
          </w:tcPr>
          <w:p w14:paraId="5A3240DA" w14:textId="77777777" w:rsidR="00C57AC7" w:rsidRPr="00833F5C" w:rsidRDefault="00C57AC7">
            <w:pPr>
              <w:widowControl w:val="0"/>
              <w:tabs>
                <w:tab w:val="left" w:pos="1440"/>
              </w:tabs>
              <w:jc w:val="both"/>
              <w:rPr>
                <w:sz w:val="20"/>
                <w:szCs w:val="20"/>
                <w:lang w:val="en-US"/>
              </w:rPr>
            </w:pPr>
          </w:p>
        </w:tc>
      </w:tr>
    </w:tbl>
    <w:p w14:paraId="4211C74E" w14:textId="4D496E92" w:rsidR="00DD48A5" w:rsidRDefault="00DD48A5" w:rsidP="008F0D93">
      <w:pPr>
        <w:pStyle w:val="Caption"/>
      </w:pPr>
      <w:bookmarkStart w:id="42" w:name="_Ref421905305"/>
      <w:bookmarkStart w:id="43" w:name="_Toc422226067"/>
      <w:bookmarkStart w:id="44" w:name="_Toc422751657"/>
      <w:bookmarkStart w:id="45" w:name="_Toc447867412"/>
      <w:r w:rsidRPr="00916703">
        <w:t xml:space="preserve">Table </w:t>
      </w:r>
      <w:r w:rsidR="00607319">
        <w:fldChar w:fldCharType="begin"/>
      </w:r>
      <w:r w:rsidR="00607319">
        <w:instrText xml:space="preserve"> SEQ Table \* ARABIC </w:instrText>
      </w:r>
      <w:r w:rsidR="00607319">
        <w:fldChar w:fldCharType="separate"/>
      </w:r>
      <w:r w:rsidR="00FE5DC7">
        <w:rPr>
          <w:noProof/>
        </w:rPr>
        <w:t>1</w:t>
      </w:r>
      <w:r w:rsidR="00607319">
        <w:rPr>
          <w:noProof/>
        </w:rPr>
        <w:fldChar w:fldCharType="end"/>
      </w:r>
      <w:bookmarkEnd w:id="42"/>
      <w:r w:rsidRPr="00916703">
        <w:t>: References</w:t>
      </w:r>
      <w:bookmarkEnd w:id="43"/>
      <w:bookmarkEnd w:id="44"/>
      <w:bookmarkEnd w:id="45"/>
    </w:p>
    <w:p w14:paraId="03DC7A03" w14:textId="7651FB01" w:rsidR="00B750C4" w:rsidRDefault="00B750C4" w:rsidP="00401DA0">
      <w:bookmarkStart w:id="46" w:name="_Toc23333070"/>
      <w:bookmarkStart w:id="47" w:name="_Toc23333132"/>
      <w:bookmarkEnd w:id="46"/>
      <w:bookmarkEnd w:id="47"/>
    </w:p>
    <w:p w14:paraId="42174814" w14:textId="531D54B3" w:rsidR="008B5DF3" w:rsidRDefault="008B5DF3" w:rsidP="005C7D99">
      <w:pPr>
        <w:pStyle w:val="NoteTitle"/>
      </w:pPr>
      <w:r>
        <w:t xml:space="preserve">Note: </w:t>
      </w:r>
    </w:p>
    <w:p w14:paraId="041DE1CD" w14:textId="77777777" w:rsidR="00A3721E" w:rsidRDefault="008B5DF3" w:rsidP="005C7D99">
      <w:pPr>
        <w:pStyle w:val="Note"/>
      </w:pPr>
      <w:r>
        <w:t>The</w:t>
      </w:r>
    </w:p>
    <w:p w14:paraId="30788C7C" w14:textId="08913160" w:rsidR="008B5DF3" w:rsidRDefault="008B5DF3" w:rsidP="0076117B">
      <w:pPr>
        <w:pStyle w:val="Heading2Numbered"/>
        <w:numPr>
          <w:ilvl w:val="0"/>
          <w:numId w:val="0"/>
        </w:numPr>
        <w:tabs>
          <w:tab w:val="left" w:pos="1440"/>
        </w:tabs>
        <w:ind w:left="936" w:hanging="936"/>
        <w:jc w:val="both"/>
      </w:pPr>
    </w:p>
    <w:p w14:paraId="1F116BEC" w14:textId="691ACA9F" w:rsidR="000675E5" w:rsidRPr="00342E91" w:rsidRDefault="000675E5" w:rsidP="0338481F">
      <w:pPr>
        <w:pStyle w:val="Heading2Numbered"/>
        <w:tabs>
          <w:tab w:val="left" w:pos="1440"/>
        </w:tabs>
        <w:jc w:val="both"/>
        <w:rPr>
          <w:highlight w:val="yellow"/>
        </w:rPr>
      </w:pPr>
      <w:bookmarkStart w:id="48" w:name="_Toc200550414"/>
      <w:r w:rsidRPr="00342E91">
        <w:rPr>
          <w:highlight w:val="yellow"/>
        </w:rPr>
        <w:t>Requirements</w:t>
      </w:r>
      <w:r w:rsidR="00342E91" w:rsidRPr="00342E91">
        <w:rPr>
          <w:highlight w:val="yellow"/>
        </w:rPr>
        <w:t xml:space="preserve"> TBC</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81"/>
        <w:gridCol w:w="1539"/>
        <w:gridCol w:w="1256"/>
        <w:gridCol w:w="1917"/>
        <w:gridCol w:w="2397"/>
        <w:gridCol w:w="1050"/>
      </w:tblGrid>
      <w:tr w:rsidR="00A636F4" w:rsidRPr="00203D74" w14:paraId="3AB63731" w14:textId="77777777" w:rsidTr="004A64EA">
        <w:tc>
          <w:tcPr>
            <w:tcW w:w="1181" w:type="dxa"/>
            <w:tcMar>
              <w:top w:w="80" w:type="dxa"/>
              <w:left w:w="80" w:type="dxa"/>
              <w:bottom w:w="80" w:type="dxa"/>
              <w:right w:w="80" w:type="dxa"/>
            </w:tcMar>
            <w:hideMark/>
          </w:tcPr>
          <w:p w14:paraId="73C1D0A6" w14:textId="77777777" w:rsidR="00A636F4" w:rsidRPr="00203D74" w:rsidRDefault="00A636F4" w:rsidP="004A64EA">
            <w:pPr>
              <w:spacing w:after="160" w:line="278" w:lineRule="auto"/>
              <w:rPr>
                <w:b/>
                <w:bCs/>
                <w:sz w:val="14"/>
                <w:szCs w:val="14"/>
              </w:rPr>
            </w:pPr>
            <w:r w:rsidRPr="00203D74">
              <w:rPr>
                <w:b/>
                <w:bCs/>
                <w:sz w:val="14"/>
                <w:szCs w:val="14"/>
              </w:rPr>
              <w:t>Requirement ID</w:t>
            </w:r>
          </w:p>
        </w:tc>
        <w:tc>
          <w:tcPr>
            <w:tcW w:w="1539" w:type="dxa"/>
            <w:tcMar>
              <w:top w:w="80" w:type="dxa"/>
              <w:left w:w="80" w:type="dxa"/>
              <w:bottom w:w="80" w:type="dxa"/>
              <w:right w:w="80" w:type="dxa"/>
            </w:tcMar>
            <w:hideMark/>
          </w:tcPr>
          <w:p w14:paraId="6D6E705B" w14:textId="77777777" w:rsidR="00A636F4" w:rsidRPr="00203D74" w:rsidRDefault="00A636F4" w:rsidP="004A64EA">
            <w:pPr>
              <w:spacing w:after="160" w:line="278" w:lineRule="auto"/>
              <w:rPr>
                <w:b/>
                <w:bCs/>
                <w:sz w:val="14"/>
                <w:szCs w:val="14"/>
              </w:rPr>
            </w:pPr>
            <w:r w:rsidRPr="00203D74">
              <w:rPr>
                <w:b/>
                <w:bCs/>
                <w:sz w:val="14"/>
                <w:szCs w:val="14"/>
              </w:rPr>
              <w:t>Category</w:t>
            </w:r>
          </w:p>
        </w:tc>
        <w:tc>
          <w:tcPr>
            <w:tcW w:w="1256" w:type="dxa"/>
            <w:tcMar>
              <w:top w:w="80" w:type="dxa"/>
              <w:left w:w="80" w:type="dxa"/>
              <w:bottom w:w="80" w:type="dxa"/>
              <w:right w:w="80" w:type="dxa"/>
            </w:tcMar>
            <w:hideMark/>
          </w:tcPr>
          <w:p w14:paraId="40D93D3B" w14:textId="77777777" w:rsidR="00A636F4" w:rsidRPr="00203D74" w:rsidRDefault="00A636F4" w:rsidP="004A64EA">
            <w:pPr>
              <w:spacing w:after="160" w:line="278" w:lineRule="auto"/>
              <w:rPr>
                <w:b/>
                <w:bCs/>
                <w:sz w:val="14"/>
                <w:szCs w:val="14"/>
              </w:rPr>
            </w:pPr>
            <w:r w:rsidRPr="00203D74">
              <w:rPr>
                <w:b/>
                <w:bCs/>
                <w:sz w:val="14"/>
                <w:szCs w:val="14"/>
              </w:rPr>
              <w:t>Requirement Description</w:t>
            </w:r>
          </w:p>
        </w:tc>
        <w:tc>
          <w:tcPr>
            <w:tcW w:w="1917" w:type="dxa"/>
            <w:tcMar>
              <w:top w:w="80" w:type="dxa"/>
              <w:left w:w="80" w:type="dxa"/>
              <w:bottom w:w="80" w:type="dxa"/>
              <w:right w:w="80" w:type="dxa"/>
            </w:tcMar>
            <w:hideMark/>
          </w:tcPr>
          <w:p w14:paraId="690EE91B" w14:textId="77777777" w:rsidR="00A636F4" w:rsidRPr="00203D74" w:rsidRDefault="00A636F4" w:rsidP="004A64EA">
            <w:pPr>
              <w:spacing w:after="160" w:line="278" w:lineRule="auto"/>
              <w:rPr>
                <w:b/>
                <w:bCs/>
                <w:sz w:val="14"/>
                <w:szCs w:val="14"/>
              </w:rPr>
            </w:pPr>
            <w:r w:rsidRPr="00203D74">
              <w:rPr>
                <w:b/>
                <w:bCs/>
                <w:sz w:val="14"/>
                <w:szCs w:val="14"/>
              </w:rPr>
              <w:t>Justification/Rationale</w:t>
            </w:r>
          </w:p>
        </w:tc>
        <w:tc>
          <w:tcPr>
            <w:tcW w:w="2397" w:type="dxa"/>
            <w:tcMar>
              <w:top w:w="80" w:type="dxa"/>
              <w:left w:w="80" w:type="dxa"/>
              <w:bottom w:w="80" w:type="dxa"/>
              <w:right w:w="80" w:type="dxa"/>
            </w:tcMar>
            <w:hideMark/>
          </w:tcPr>
          <w:p w14:paraId="7C11A77E" w14:textId="77777777" w:rsidR="00A636F4" w:rsidRPr="00203D74" w:rsidRDefault="00A636F4" w:rsidP="004A64EA">
            <w:pPr>
              <w:spacing w:after="160" w:line="278" w:lineRule="auto"/>
              <w:rPr>
                <w:b/>
                <w:bCs/>
                <w:sz w:val="14"/>
                <w:szCs w:val="14"/>
              </w:rPr>
            </w:pPr>
            <w:r w:rsidRPr="00203D74">
              <w:rPr>
                <w:b/>
                <w:bCs/>
                <w:sz w:val="14"/>
                <w:szCs w:val="14"/>
              </w:rPr>
              <w:t>Dependencies/Prerequisites</w:t>
            </w:r>
          </w:p>
        </w:tc>
        <w:tc>
          <w:tcPr>
            <w:tcW w:w="1050" w:type="dxa"/>
            <w:tcMar>
              <w:top w:w="80" w:type="dxa"/>
              <w:left w:w="80" w:type="dxa"/>
              <w:bottom w:w="80" w:type="dxa"/>
              <w:right w:w="80" w:type="dxa"/>
            </w:tcMar>
            <w:hideMark/>
          </w:tcPr>
          <w:p w14:paraId="4C538230" w14:textId="77777777" w:rsidR="00A636F4" w:rsidRPr="00203D74" w:rsidRDefault="00A636F4" w:rsidP="004A64EA">
            <w:pPr>
              <w:spacing w:after="160" w:line="278" w:lineRule="auto"/>
              <w:rPr>
                <w:b/>
                <w:bCs/>
                <w:sz w:val="14"/>
                <w:szCs w:val="14"/>
              </w:rPr>
            </w:pPr>
            <w:r w:rsidRPr="00203D74">
              <w:rPr>
                <w:b/>
                <w:bCs/>
                <w:sz w:val="14"/>
                <w:szCs w:val="14"/>
              </w:rPr>
              <w:t>Related Design Decision(s)</w:t>
            </w:r>
          </w:p>
        </w:tc>
      </w:tr>
      <w:tr w:rsidR="00A636F4" w:rsidRPr="00203D74" w14:paraId="53E57F00" w14:textId="77777777" w:rsidTr="004A64EA">
        <w:tc>
          <w:tcPr>
            <w:tcW w:w="1181" w:type="dxa"/>
            <w:tcMar>
              <w:top w:w="80" w:type="dxa"/>
              <w:left w:w="80" w:type="dxa"/>
              <w:bottom w:w="80" w:type="dxa"/>
              <w:right w:w="80" w:type="dxa"/>
            </w:tcMar>
            <w:hideMark/>
          </w:tcPr>
          <w:p w14:paraId="7B701EC6" w14:textId="77777777" w:rsidR="00A636F4" w:rsidRPr="00203D74" w:rsidRDefault="00A636F4" w:rsidP="004A64EA">
            <w:pPr>
              <w:spacing w:after="160" w:line="278" w:lineRule="auto"/>
              <w:rPr>
                <w:sz w:val="14"/>
                <w:szCs w:val="14"/>
              </w:rPr>
            </w:pPr>
            <w:r w:rsidRPr="00203D74">
              <w:rPr>
                <w:sz w:val="14"/>
                <w:szCs w:val="14"/>
              </w:rPr>
              <w:t>REQ-NET-001</w:t>
            </w:r>
          </w:p>
        </w:tc>
        <w:tc>
          <w:tcPr>
            <w:tcW w:w="1539" w:type="dxa"/>
            <w:tcMar>
              <w:top w:w="80" w:type="dxa"/>
              <w:left w:w="80" w:type="dxa"/>
              <w:bottom w:w="80" w:type="dxa"/>
              <w:right w:w="80" w:type="dxa"/>
            </w:tcMar>
            <w:hideMark/>
          </w:tcPr>
          <w:p w14:paraId="1759992E" w14:textId="77777777" w:rsidR="00A636F4" w:rsidRPr="00203D74" w:rsidRDefault="00A636F4" w:rsidP="004A64EA">
            <w:pPr>
              <w:spacing w:after="160" w:line="278" w:lineRule="auto"/>
              <w:rPr>
                <w:sz w:val="14"/>
                <w:szCs w:val="14"/>
              </w:rPr>
            </w:pPr>
            <w:r w:rsidRPr="00203D74">
              <w:rPr>
                <w:sz w:val="14"/>
                <w:szCs w:val="14"/>
              </w:rPr>
              <w:t>Networking</w:t>
            </w:r>
          </w:p>
        </w:tc>
        <w:tc>
          <w:tcPr>
            <w:tcW w:w="1256" w:type="dxa"/>
            <w:tcMar>
              <w:top w:w="80" w:type="dxa"/>
              <w:left w:w="80" w:type="dxa"/>
              <w:bottom w:w="80" w:type="dxa"/>
              <w:right w:w="80" w:type="dxa"/>
            </w:tcMar>
            <w:hideMark/>
          </w:tcPr>
          <w:p w14:paraId="635627F1" w14:textId="77777777" w:rsidR="00A636F4" w:rsidRPr="00203D74" w:rsidRDefault="00A636F4" w:rsidP="004A64EA">
            <w:pPr>
              <w:spacing w:after="160" w:line="278" w:lineRule="auto"/>
              <w:rPr>
                <w:sz w:val="14"/>
                <w:szCs w:val="14"/>
              </w:rPr>
            </w:pPr>
            <w:r w:rsidRPr="00203D74">
              <w:rPr>
                <w:sz w:val="14"/>
                <w:szCs w:val="14"/>
              </w:rPr>
              <w:t xml:space="preserve">Define and implement secure network </w:t>
            </w:r>
            <w:r w:rsidRPr="00203D74">
              <w:rPr>
                <w:sz w:val="14"/>
                <w:szCs w:val="14"/>
              </w:rPr>
              <w:lastRenderedPageBreak/>
              <w:t>segmentation for DMZ workloads in Azure.</w:t>
            </w:r>
          </w:p>
        </w:tc>
        <w:tc>
          <w:tcPr>
            <w:tcW w:w="1917" w:type="dxa"/>
            <w:tcMar>
              <w:top w:w="80" w:type="dxa"/>
              <w:left w:w="80" w:type="dxa"/>
              <w:bottom w:w="80" w:type="dxa"/>
              <w:right w:w="80" w:type="dxa"/>
            </w:tcMar>
            <w:hideMark/>
          </w:tcPr>
          <w:p w14:paraId="7B472529" w14:textId="77777777" w:rsidR="00A636F4" w:rsidRPr="00203D74" w:rsidRDefault="00A636F4" w:rsidP="004A64EA">
            <w:pPr>
              <w:spacing w:after="160" w:line="278" w:lineRule="auto"/>
              <w:rPr>
                <w:sz w:val="14"/>
                <w:szCs w:val="14"/>
              </w:rPr>
            </w:pPr>
            <w:r w:rsidRPr="00203D74">
              <w:rPr>
                <w:sz w:val="14"/>
                <w:szCs w:val="14"/>
              </w:rPr>
              <w:lastRenderedPageBreak/>
              <w:t xml:space="preserve">Ensures isolation, limits lateral movement, and </w:t>
            </w:r>
            <w:r w:rsidRPr="00203D74">
              <w:rPr>
                <w:sz w:val="14"/>
                <w:szCs w:val="14"/>
              </w:rPr>
              <w:lastRenderedPageBreak/>
              <w:t>supports ISM/Essential 8 requirements.</w:t>
            </w:r>
          </w:p>
        </w:tc>
        <w:tc>
          <w:tcPr>
            <w:tcW w:w="2397" w:type="dxa"/>
            <w:tcMar>
              <w:top w:w="80" w:type="dxa"/>
              <w:left w:w="80" w:type="dxa"/>
              <w:bottom w:w="80" w:type="dxa"/>
              <w:right w:w="80" w:type="dxa"/>
            </w:tcMar>
            <w:hideMark/>
          </w:tcPr>
          <w:p w14:paraId="73698336" w14:textId="77777777" w:rsidR="00A636F4" w:rsidRPr="00203D74" w:rsidRDefault="00A636F4" w:rsidP="004A64EA">
            <w:pPr>
              <w:spacing w:after="160" w:line="278" w:lineRule="auto"/>
              <w:rPr>
                <w:sz w:val="14"/>
                <w:szCs w:val="14"/>
              </w:rPr>
            </w:pPr>
            <w:r w:rsidRPr="00203D74">
              <w:rPr>
                <w:sz w:val="14"/>
                <w:szCs w:val="14"/>
              </w:rPr>
              <w:lastRenderedPageBreak/>
              <w:t>Azure Virtual Network, NSGs, Azure Firewall</w:t>
            </w:r>
          </w:p>
        </w:tc>
        <w:tc>
          <w:tcPr>
            <w:tcW w:w="1050" w:type="dxa"/>
            <w:tcMar>
              <w:top w:w="80" w:type="dxa"/>
              <w:left w:w="80" w:type="dxa"/>
              <w:bottom w:w="80" w:type="dxa"/>
              <w:right w:w="80" w:type="dxa"/>
            </w:tcMar>
            <w:hideMark/>
          </w:tcPr>
          <w:p w14:paraId="31DBAF6C" w14:textId="77777777" w:rsidR="00A636F4" w:rsidRPr="00203D74" w:rsidRDefault="00A636F4" w:rsidP="004A64EA">
            <w:pPr>
              <w:spacing w:after="160" w:line="278" w:lineRule="auto"/>
              <w:rPr>
                <w:sz w:val="14"/>
                <w:szCs w:val="14"/>
              </w:rPr>
            </w:pPr>
            <w:r w:rsidRPr="00203D74">
              <w:rPr>
                <w:sz w:val="14"/>
                <w:szCs w:val="14"/>
              </w:rPr>
              <w:t>DD-NET-001</w:t>
            </w:r>
          </w:p>
        </w:tc>
      </w:tr>
      <w:tr w:rsidR="00A636F4" w:rsidRPr="00203D74" w14:paraId="67ADC1CC" w14:textId="77777777" w:rsidTr="004A64EA">
        <w:tc>
          <w:tcPr>
            <w:tcW w:w="1181" w:type="dxa"/>
            <w:tcMar>
              <w:top w:w="80" w:type="dxa"/>
              <w:left w:w="80" w:type="dxa"/>
              <w:bottom w:w="80" w:type="dxa"/>
              <w:right w:w="80" w:type="dxa"/>
            </w:tcMar>
            <w:hideMark/>
          </w:tcPr>
          <w:p w14:paraId="264608C1" w14:textId="77777777" w:rsidR="00A636F4" w:rsidRPr="00203D74" w:rsidRDefault="00A636F4" w:rsidP="004A64EA">
            <w:pPr>
              <w:spacing w:after="160" w:line="278" w:lineRule="auto"/>
              <w:rPr>
                <w:sz w:val="14"/>
                <w:szCs w:val="14"/>
              </w:rPr>
            </w:pPr>
            <w:r w:rsidRPr="00203D74">
              <w:rPr>
                <w:sz w:val="14"/>
                <w:szCs w:val="14"/>
              </w:rPr>
              <w:t>REQ-IDM-001</w:t>
            </w:r>
          </w:p>
        </w:tc>
        <w:tc>
          <w:tcPr>
            <w:tcW w:w="1539" w:type="dxa"/>
            <w:tcMar>
              <w:top w:w="80" w:type="dxa"/>
              <w:left w:w="80" w:type="dxa"/>
              <w:bottom w:w="80" w:type="dxa"/>
              <w:right w:w="80" w:type="dxa"/>
            </w:tcMar>
            <w:hideMark/>
          </w:tcPr>
          <w:p w14:paraId="67CAA136" w14:textId="77777777" w:rsidR="00A636F4" w:rsidRPr="00203D74" w:rsidRDefault="00A636F4" w:rsidP="004A64EA">
            <w:pPr>
              <w:spacing w:after="160" w:line="278" w:lineRule="auto"/>
              <w:rPr>
                <w:sz w:val="14"/>
                <w:szCs w:val="14"/>
              </w:rPr>
            </w:pPr>
            <w:r w:rsidRPr="00203D74">
              <w:rPr>
                <w:sz w:val="14"/>
                <w:szCs w:val="14"/>
              </w:rPr>
              <w:t>Identity</w:t>
            </w:r>
          </w:p>
        </w:tc>
        <w:tc>
          <w:tcPr>
            <w:tcW w:w="1256" w:type="dxa"/>
            <w:tcMar>
              <w:top w:w="80" w:type="dxa"/>
              <w:left w:w="80" w:type="dxa"/>
              <w:bottom w:w="80" w:type="dxa"/>
              <w:right w:w="80" w:type="dxa"/>
            </w:tcMar>
            <w:hideMark/>
          </w:tcPr>
          <w:p w14:paraId="6397914C" w14:textId="77777777" w:rsidR="00A636F4" w:rsidRPr="00203D74" w:rsidRDefault="00A636F4" w:rsidP="004A64EA">
            <w:pPr>
              <w:spacing w:after="160" w:line="278" w:lineRule="auto"/>
              <w:rPr>
                <w:sz w:val="14"/>
                <w:szCs w:val="14"/>
              </w:rPr>
            </w:pPr>
            <w:r w:rsidRPr="00203D74">
              <w:rPr>
                <w:sz w:val="14"/>
                <w:szCs w:val="14"/>
              </w:rPr>
              <w:t>Integrate Azure AD with on-premises AD (hybrid identity) and enforce MFA.</w:t>
            </w:r>
          </w:p>
        </w:tc>
        <w:tc>
          <w:tcPr>
            <w:tcW w:w="1917" w:type="dxa"/>
            <w:tcMar>
              <w:top w:w="80" w:type="dxa"/>
              <w:left w:w="80" w:type="dxa"/>
              <w:bottom w:w="80" w:type="dxa"/>
              <w:right w:w="80" w:type="dxa"/>
            </w:tcMar>
            <w:hideMark/>
          </w:tcPr>
          <w:p w14:paraId="48ADF40A" w14:textId="77777777" w:rsidR="00A636F4" w:rsidRPr="00203D74" w:rsidRDefault="00A636F4" w:rsidP="004A64EA">
            <w:pPr>
              <w:spacing w:after="160" w:line="278" w:lineRule="auto"/>
              <w:rPr>
                <w:sz w:val="14"/>
                <w:szCs w:val="14"/>
              </w:rPr>
            </w:pPr>
            <w:r w:rsidRPr="00203D74">
              <w:rPr>
                <w:sz w:val="14"/>
                <w:szCs w:val="14"/>
              </w:rPr>
              <w:t>Centralizes identity, supports SSO, and meets Essential 8/ISM identity controls.</w:t>
            </w:r>
          </w:p>
        </w:tc>
        <w:tc>
          <w:tcPr>
            <w:tcW w:w="2397" w:type="dxa"/>
            <w:tcMar>
              <w:top w:w="80" w:type="dxa"/>
              <w:left w:w="80" w:type="dxa"/>
              <w:bottom w:w="80" w:type="dxa"/>
              <w:right w:w="80" w:type="dxa"/>
            </w:tcMar>
            <w:hideMark/>
          </w:tcPr>
          <w:p w14:paraId="5477FEE5" w14:textId="77777777" w:rsidR="00A636F4" w:rsidRPr="00203D74" w:rsidRDefault="00A636F4" w:rsidP="004A64EA">
            <w:pPr>
              <w:spacing w:after="160" w:line="278" w:lineRule="auto"/>
              <w:rPr>
                <w:sz w:val="14"/>
                <w:szCs w:val="14"/>
              </w:rPr>
            </w:pPr>
            <w:r w:rsidRPr="00203D74">
              <w:rPr>
                <w:sz w:val="14"/>
                <w:szCs w:val="14"/>
              </w:rPr>
              <w:t>Azure AD Connect, Conditional Access</w:t>
            </w:r>
          </w:p>
        </w:tc>
        <w:tc>
          <w:tcPr>
            <w:tcW w:w="1050" w:type="dxa"/>
            <w:tcMar>
              <w:top w:w="80" w:type="dxa"/>
              <w:left w:w="80" w:type="dxa"/>
              <w:bottom w:w="80" w:type="dxa"/>
              <w:right w:w="80" w:type="dxa"/>
            </w:tcMar>
            <w:hideMark/>
          </w:tcPr>
          <w:p w14:paraId="1A7A7A2D" w14:textId="77777777" w:rsidR="00A636F4" w:rsidRPr="00203D74" w:rsidRDefault="00A636F4" w:rsidP="004A64EA">
            <w:pPr>
              <w:spacing w:after="160" w:line="278" w:lineRule="auto"/>
              <w:rPr>
                <w:sz w:val="14"/>
                <w:szCs w:val="14"/>
              </w:rPr>
            </w:pPr>
            <w:r w:rsidRPr="00203D74">
              <w:rPr>
                <w:sz w:val="14"/>
                <w:szCs w:val="14"/>
              </w:rPr>
              <w:t>DD-IDM-001</w:t>
            </w:r>
          </w:p>
        </w:tc>
      </w:tr>
      <w:tr w:rsidR="00A636F4" w:rsidRPr="00203D74" w14:paraId="44781DF1" w14:textId="77777777" w:rsidTr="004A64EA">
        <w:tc>
          <w:tcPr>
            <w:tcW w:w="1181" w:type="dxa"/>
            <w:tcMar>
              <w:top w:w="80" w:type="dxa"/>
              <w:left w:w="80" w:type="dxa"/>
              <w:bottom w:w="80" w:type="dxa"/>
              <w:right w:w="80" w:type="dxa"/>
            </w:tcMar>
            <w:hideMark/>
          </w:tcPr>
          <w:p w14:paraId="0FF0AAD2" w14:textId="77777777" w:rsidR="00A636F4" w:rsidRPr="00203D74" w:rsidRDefault="00A636F4" w:rsidP="004A64EA">
            <w:pPr>
              <w:spacing w:after="160" w:line="278" w:lineRule="auto"/>
              <w:rPr>
                <w:sz w:val="14"/>
                <w:szCs w:val="14"/>
              </w:rPr>
            </w:pPr>
            <w:r w:rsidRPr="00203D74">
              <w:rPr>
                <w:sz w:val="14"/>
                <w:szCs w:val="14"/>
              </w:rPr>
              <w:t>REQ-SEC-001</w:t>
            </w:r>
          </w:p>
        </w:tc>
        <w:tc>
          <w:tcPr>
            <w:tcW w:w="1539" w:type="dxa"/>
            <w:tcMar>
              <w:top w:w="80" w:type="dxa"/>
              <w:left w:w="80" w:type="dxa"/>
              <w:bottom w:w="80" w:type="dxa"/>
              <w:right w:w="80" w:type="dxa"/>
            </w:tcMar>
            <w:hideMark/>
          </w:tcPr>
          <w:p w14:paraId="1ED5E97F" w14:textId="77777777" w:rsidR="00A636F4" w:rsidRPr="00203D74" w:rsidRDefault="00A636F4" w:rsidP="004A64EA">
            <w:pPr>
              <w:spacing w:after="160" w:line="278" w:lineRule="auto"/>
              <w:rPr>
                <w:sz w:val="14"/>
                <w:szCs w:val="14"/>
              </w:rPr>
            </w:pPr>
            <w:r w:rsidRPr="00203D74">
              <w:rPr>
                <w:sz w:val="14"/>
                <w:szCs w:val="14"/>
              </w:rPr>
              <w:t>Security</w:t>
            </w:r>
          </w:p>
        </w:tc>
        <w:tc>
          <w:tcPr>
            <w:tcW w:w="1256" w:type="dxa"/>
            <w:tcMar>
              <w:top w:w="80" w:type="dxa"/>
              <w:left w:w="80" w:type="dxa"/>
              <w:bottom w:w="80" w:type="dxa"/>
              <w:right w:w="80" w:type="dxa"/>
            </w:tcMar>
            <w:hideMark/>
          </w:tcPr>
          <w:p w14:paraId="0F6B7140" w14:textId="77777777" w:rsidR="00A636F4" w:rsidRPr="00203D74" w:rsidRDefault="00A636F4" w:rsidP="004A64EA">
            <w:pPr>
              <w:spacing w:after="160" w:line="278" w:lineRule="auto"/>
              <w:rPr>
                <w:sz w:val="14"/>
                <w:szCs w:val="14"/>
              </w:rPr>
            </w:pPr>
            <w:r w:rsidRPr="00203D74">
              <w:rPr>
                <w:sz w:val="14"/>
                <w:szCs w:val="14"/>
              </w:rPr>
              <w:t>Implement end-to-end encryption for data at rest and in transit.</w:t>
            </w:r>
          </w:p>
        </w:tc>
        <w:tc>
          <w:tcPr>
            <w:tcW w:w="1917" w:type="dxa"/>
            <w:tcMar>
              <w:top w:w="80" w:type="dxa"/>
              <w:left w:w="80" w:type="dxa"/>
              <w:bottom w:w="80" w:type="dxa"/>
              <w:right w:w="80" w:type="dxa"/>
            </w:tcMar>
            <w:hideMark/>
          </w:tcPr>
          <w:p w14:paraId="27E45C00" w14:textId="77777777" w:rsidR="00A636F4" w:rsidRPr="00203D74" w:rsidRDefault="00A636F4" w:rsidP="004A64EA">
            <w:pPr>
              <w:spacing w:after="160" w:line="278" w:lineRule="auto"/>
              <w:rPr>
                <w:sz w:val="14"/>
                <w:szCs w:val="14"/>
              </w:rPr>
            </w:pPr>
            <w:r w:rsidRPr="00203D74">
              <w:rPr>
                <w:sz w:val="14"/>
                <w:szCs w:val="14"/>
              </w:rPr>
              <w:t>Protects sensitive data, aligns with ISM/Essential 8 encryption mandates.</w:t>
            </w:r>
          </w:p>
        </w:tc>
        <w:tc>
          <w:tcPr>
            <w:tcW w:w="2397" w:type="dxa"/>
            <w:tcMar>
              <w:top w:w="80" w:type="dxa"/>
              <w:left w:w="80" w:type="dxa"/>
              <w:bottom w:w="80" w:type="dxa"/>
              <w:right w:w="80" w:type="dxa"/>
            </w:tcMar>
            <w:hideMark/>
          </w:tcPr>
          <w:p w14:paraId="7EAA24DE" w14:textId="77777777" w:rsidR="00A636F4" w:rsidRPr="00203D74" w:rsidRDefault="00A636F4" w:rsidP="004A64EA">
            <w:pPr>
              <w:spacing w:after="160" w:line="278" w:lineRule="auto"/>
              <w:rPr>
                <w:sz w:val="14"/>
                <w:szCs w:val="14"/>
              </w:rPr>
            </w:pPr>
            <w:r w:rsidRPr="00203D74">
              <w:rPr>
                <w:sz w:val="14"/>
                <w:szCs w:val="14"/>
              </w:rPr>
              <w:t>Azure Key Vault, TLS, Storage encryption</w:t>
            </w:r>
          </w:p>
        </w:tc>
        <w:tc>
          <w:tcPr>
            <w:tcW w:w="1050" w:type="dxa"/>
            <w:tcMar>
              <w:top w:w="80" w:type="dxa"/>
              <w:left w:w="80" w:type="dxa"/>
              <w:bottom w:w="80" w:type="dxa"/>
              <w:right w:w="80" w:type="dxa"/>
            </w:tcMar>
            <w:hideMark/>
          </w:tcPr>
          <w:p w14:paraId="605553AE" w14:textId="77777777" w:rsidR="00A636F4" w:rsidRPr="00203D74" w:rsidRDefault="00A636F4" w:rsidP="004A64EA">
            <w:pPr>
              <w:spacing w:after="160" w:line="278" w:lineRule="auto"/>
              <w:rPr>
                <w:sz w:val="14"/>
                <w:szCs w:val="14"/>
              </w:rPr>
            </w:pPr>
            <w:r w:rsidRPr="00203D74">
              <w:rPr>
                <w:sz w:val="14"/>
                <w:szCs w:val="14"/>
              </w:rPr>
              <w:t>DD-SEC-001</w:t>
            </w:r>
          </w:p>
        </w:tc>
      </w:tr>
      <w:tr w:rsidR="00A636F4" w:rsidRPr="00203D74" w14:paraId="558F0AD3" w14:textId="77777777" w:rsidTr="004A64EA">
        <w:tc>
          <w:tcPr>
            <w:tcW w:w="1181" w:type="dxa"/>
            <w:tcMar>
              <w:top w:w="80" w:type="dxa"/>
              <w:left w:w="80" w:type="dxa"/>
              <w:bottom w:w="80" w:type="dxa"/>
              <w:right w:w="80" w:type="dxa"/>
            </w:tcMar>
            <w:hideMark/>
          </w:tcPr>
          <w:p w14:paraId="4F217753" w14:textId="77777777" w:rsidR="00A636F4" w:rsidRPr="00203D74" w:rsidRDefault="00A636F4" w:rsidP="004A64EA">
            <w:pPr>
              <w:spacing w:after="160" w:line="278" w:lineRule="auto"/>
              <w:rPr>
                <w:sz w:val="14"/>
                <w:szCs w:val="14"/>
              </w:rPr>
            </w:pPr>
            <w:r w:rsidRPr="00203D74">
              <w:rPr>
                <w:sz w:val="14"/>
                <w:szCs w:val="14"/>
              </w:rPr>
              <w:t>REQ-COM-001</w:t>
            </w:r>
          </w:p>
        </w:tc>
        <w:tc>
          <w:tcPr>
            <w:tcW w:w="1539" w:type="dxa"/>
            <w:tcMar>
              <w:top w:w="80" w:type="dxa"/>
              <w:left w:w="80" w:type="dxa"/>
              <w:bottom w:w="80" w:type="dxa"/>
              <w:right w:w="80" w:type="dxa"/>
            </w:tcMar>
            <w:hideMark/>
          </w:tcPr>
          <w:p w14:paraId="51EB7DA6" w14:textId="77777777" w:rsidR="00A636F4" w:rsidRPr="00203D74" w:rsidRDefault="00A636F4" w:rsidP="004A64EA">
            <w:pPr>
              <w:spacing w:after="160" w:line="278" w:lineRule="auto"/>
              <w:rPr>
                <w:sz w:val="14"/>
                <w:szCs w:val="14"/>
              </w:rPr>
            </w:pPr>
            <w:r w:rsidRPr="00203D74">
              <w:rPr>
                <w:sz w:val="14"/>
                <w:szCs w:val="14"/>
              </w:rPr>
              <w:t>Compliance</w:t>
            </w:r>
          </w:p>
        </w:tc>
        <w:tc>
          <w:tcPr>
            <w:tcW w:w="1256" w:type="dxa"/>
            <w:tcMar>
              <w:top w:w="80" w:type="dxa"/>
              <w:left w:w="80" w:type="dxa"/>
              <w:bottom w:w="80" w:type="dxa"/>
              <w:right w:w="80" w:type="dxa"/>
            </w:tcMar>
            <w:hideMark/>
          </w:tcPr>
          <w:p w14:paraId="5240229E" w14:textId="77777777" w:rsidR="00A636F4" w:rsidRPr="00203D74" w:rsidRDefault="00A636F4" w:rsidP="004A64EA">
            <w:pPr>
              <w:spacing w:after="160" w:line="278" w:lineRule="auto"/>
              <w:rPr>
                <w:sz w:val="14"/>
                <w:szCs w:val="14"/>
              </w:rPr>
            </w:pPr>
            <w:r w:rsidRPr="00203D74">
              <w:rPr>
                <w:sz w:val="14"/>
                <w:szCs w:val="14"/>
              </w:rPr>
              <w:t>Map ISM and Essential 8 controls to Azure policies and enforce via Azure Policy.</w:t>
            </w:r>
          </w:p>
        </w:tc>
        <w:tc>
          <w:tcPr>
            <w:tcW w:w="1917" w:type="dxa"/>
            <w:tcMar>
              <w:top w:w="80" w:type="dxa"/>
              <w:left w:w="80" w:type="dxa"/>
              <w:bottom w:w="80" w:type="dxa"/>
              <w:right w:w="80" w:type="dxa"/>
            </w:tcMar>
            <w:hideMark/>
          </w:tcPr>
          <w:p w14:paraId="017CF506" w14:textId="77777777" w:rsidR="00A636F4" w:rsidRPr="00203D74" w:rsidRDefault="00A636F4" w:rsidP="004A64EA">
            <w:pPr>
              <w:spacing w:after="160" w:line="278" w:lineRule="auto"/>
              <w:rPr>
                <w:sz w:val="14"/>
                <w:szCs w:val="14"/>
              </w:rPr>
            </w:pPr>
            <w:r w:rsidRPr="00203D74">
              <w:rPr>
                <w:sz w:val="14"/>
                <w:szCs w:val="14"/>
              </w:rPr>
              <w:t>Ensures regulatory compliance and continuous control enforcement.</w:t>
            </w:r>
          </w:p>
        </w:tc>
        <w:tc>
          <w:tcPr>
            <w:tcW w:w="2397" w:type="dxa"/>
            <w:tcMar>
              <w:top w:w="80" w:type="dxa"/>
              <w:left w:w="80" w:type="dxa"/>
              <w:bottom w:w="80" w:type="dxa"/>
              <w:right w:w="80" w:type="dxa"/>
            </w:tcMar>
            <w:hideMark/>
          </w:tcPr>
          <w:p w14:paraId="31D090B1" w14:textId="77777777" w:rsidR="00A636F4" w:rsidRPr="00203D74" w:rsidRDefault="00A636F4" w:rsidP="004A64EA">
            <w:pPr>
              <w:spacing w:after="160" w:line="278" w:lineRule="auto"/>
              <w:rPr>
                <w:sz w:val="14"/>
                <w:szCs w:val="14"/>
              </w:rPr>
            </w:pPr>
            <w:r w:rsidRPr="00203D74">
              <w:rPr>
                <w:sz w:val="14"/>
                <w:szCs w:val="14"/>
              </w:rPr>
              <w:t>Azure Policy, Regulatory Compliance Blueprints</w:t>
            </w:r>
          </w:p>
        </w:tc>
        <w:tc>
          <w:tcPr>
            <w:tcW w:w="1050" w:type="dxa"/>
            <w:tcMar>
              <w:top w:w="80" w:type="dxa"/>
              <w:left w:w="80" w:type="dxa"/>
              <w:bottom w:w="80" w:type="dxa"/>
              <w:right w:w="80" w:type="dxa"/>
            </w:tcMar>
            <w:hideMark/>
          </w:tcPr>
          <w:p w14:paraId="294BA1E8" w14:textId="77777777" w:rsidR="00A636F4" w:rsidRPr="00203D74" w:rsidRDefault="00A636F4" w:rsidP="004A64EA">
            <w:pPr>
              <w:spacing w:after="160" w:line="278" w:lineRule="auto"/>
              <w:rPr>
                <w:sz w:val="14"/>
                <w:szCs w:val="14"/>
              </w:rPr>
            </w:pPr>
            <w:r w:rsidRPr="00203D74">
              <w:rPr>
                <w:sz w:val="14"/>
                <w:szCs w:val="14"/>
              </w:rPr>
              <w:t>DD-COM-001</w:t>
            </w:r>
          </w:p>
        </w:tc>
      </w:tr>
      <w:tr w:rsidR="00A636F4" w:rsidRPr="00203D74" w14:paraId="2CF08E80" w14:textId="77777777" w:rsidTr="004A64EA">
        <w:tc>
          <w:tcPr>
            <w:tcW w:w="1181" w:type="dxa"/>
            <w:tcMar>
              <w:top w:w="80" w:type="dxa"/>
              <w:left w:w="80" w:type="dxa"/>
              <w:bottom w:w="80" w:type="dxa"/>
              <w:right w:w="80" w:type="dxa"/>
            </w:tcMar>
            <w:hideMark/>
          </w:tcPr>
          <w:p w14:paraId="6B9F120F" w14:textId="77777777" w:rsidR="00A636F4" w:rsidRPr="00203D74" w:rsidRDefault="00A636F4" w:rsidP="004A64EA">
            <w:pPr>
              <w:spacing w:after="160" w:line="278" w:lineRule="auto"/>
              <w:rPr>
                <w:sz w:val="14"/>
                <w:szCs w:val="14"/>
              </w:rPr>
            </w:pPr>
            <w:r w:rsidRPr="00203D74">
              <w:rPr>
                <w:sz w:val="14"/>
                <w:szCs w:val="14"/>
              </w:rPr>
              <w:t>REQ-MON-001</w:t>
            </w:r>
          </w:p>
        </w:tc>
        <w:tc>
          <w:tcPr>
            <w:tcW w:w="1539" w:type="dxa"/>
            <w:tcMar>
              <w:top w:w="80" w:type="dxa"/>
              <w:left w:w="80" w:type="dxa"/>
              <w:bottom w:w="80" w:type="dxa"/>
              <w:right w:w="80" w:type="dxa"/>
            </w:tcMar>
            <w:hideMark/>
          </w:tcPr>
          <w:p w14:paraId="5084C408" w14:textId="77777777" w:rsidR="00A636F4" w:rsidRPr="00203D74" w:rsidRDefault="00A636F4" w:rsidP="004A64EA">
            <w:pPr>
              <w:spacing w:after="160" w:line="278" w:lineRule="auto"/>
              <w:rPr>
                <w:sz w:val="14"/>
                <w:szCs w:val="14"/>
              </w:rPr>
            </w:pPr>
            <w:r w:rsidRPr="00203D74">
              <w:rPr>
                <w:sz w:val="14"/>
                <w:szCs w:val="14"/>
              </w:rPr>
              <w:t>Monitoring</w:t>
            </w:r>
          </w:p>
        </w:tc>
        <w:tc>
          <w:tcPr>
            <w:tcW w:w="1256" w:type="dxa"/>
            <w:tcMar>
              <w:top w:w="80" w:type="dxa"/>
              <w:left w:w="80" w:type="dxa"/>
              <w:bottom w:w="80" w:type="dxa"/>
              <w:right w:w="80" w:type="dxa"/>
            </w:tcMar>
            <w:hideMark/>
          </w:tcPr>
          <w:p w14:paraId="1061470B" w14:textId="77777777" w:rsidR="00A636F4" w:rsidRPr="00203D74" w:rsidRDefault="00A636F4" w:rsidP="004A64EA">
            <w:pPr>
              <w:spacing w:after="160" w:line="278" w:lineRule="auto"/>
              <w:rPr>
                <w:sz w:val="14"/>
                <w:szCs w:val="14"/>
              </w:rPr>
            </w:pPr>
            <w:r w:rsidRPr="00203D74">
              <w:rPr>
                <w:sz w:val="14"/>
                <w:szCs w:val="14"/>
              </w:rPr>
              <w:t>Deploy centralized logging, monitoring, and alerting for migrated workloads.</w:t>
            </w:r>
          </w:p>
        </w:tc>
        <w:tc>
          <w:tcPr>
            <w:tcW w:w="1917" w:type="dxa"/>
            <w:tcMar>
              <w:top w:w="80" w:type="dxa"/>
              <w:left w:w="80" w:type="dxa"/>
              <w:bottom w:w="80" w:type="dxa"/>
              <w:right w:w="80" w:type="dxa"/>
            </w:tcMar>
            <w:hideMark/>
          </w:tcPr>
          <w:p w14:paraId="7EEF2631" w14:textId="77777777" w:rsidR="00A636F4" w:rsidRPr="00203D74" w:rsidRDefault="00A636F4" w:rsidP="004A64EA">
            <w:pPr>
              <w:spacing w:after="160" w:line="278" w:lineRule="auto"/>
              <w:rPr>
                <w:sz w:val="14"/>
                <w:szCs w:val="14"/>
              </w:rPr>
            </w:pPr>
            <w:r w:rsidRPr="00203D74">
              <w:rPr>
                <w:sz w:val="14"/>
                <w:szCs w:val="14"/>
              </w:rPr>
              <w:t>Enables visibility, rapid incident response, and ongoing compliance monitoring.</w:t>
            </w:r>
          </w:p>
        </w:tc>
        <w:tc>
          <w:tcPr>
            <w:tcW w:w="2397" w:type="dxa"/>
            <w:tcMar>
              <w:top w:w="80" w:type="dxa"/>
              <w:left w:w="80" w:type="dxa"/>
              <w:bottom w:w="80" w:type="dxa"/>
              <w:right w:w="80" w:type="dxa"/>
            </w:tcMar>
            <w:hideMark/>
          </w:tcPr>
          <w:p w14:paraId="379924A8" w14:textId="77777777" w:rsidR="00A636F4" w:rsidRPr="00203D74" w:rsidRDefault="00A636F4" w:rsidP="004A64EA">
            <w:pPr>
              <w:spacing w:after="160" w:line="278" w:lineRule="auto"/>
              <w:rPr>
                <w:sz w:val="14"/>
                <w:szCs w:val="14"/>
              </w:rPr>
            </w:pPr>
            <w:r w:rsidRPr="00203D74">
              <w:rPr>
                <w:sz w:val="14"/>
                <w:szCs w:val="14"/>
              </w:rPr>
              <w:t>Azure Monitor, Log Analytics, Sentinel</w:t>
            </w:r>
          </w:p>
        </w:tc>
        <w:tc>
          <w:tcPr>
            <w:tcW w:w="1050" w:type="dxa"/>
            <w:tcMar>
              <w:top w:w="80" w:type="dxa"/>
              <w:left w:w="80" w:type="dxa"/>
              <w:bottom w:w="80" w:type="dxa"/>
              <w:right w:w="80" w:type="dxa"/>
            </w:tcMar>
            <w:hideMark/>
          </w:tcPr>
          <w:p w14:paraId="09200871" w14:textId="77777777" w:rsidR="00A636F4" w:rsidRPr="00203D74" w:rsidRDefault="00A636F4" w:rsidP="004A64EA">
            <w:pPr>
              <w:spacing w:after="160" w:line="278" w:lineRule="auto"/>
              <w:rPr>
                <w:sz w:val="14"/>
                <w:szCs w:val="14"/>
              </w:rPr>
            </w:pPr>
            <w:r w:rsidRPr="00203D74">
              <w:rPr>
                <w:sz w:val="14"/>
                <w:szCs w:val="14"/>
              </w:rPr>
              <w:t>DD-MON-001</w:t>
            </w:r>
          </w:p>
        </w:tc>
      </w:tr>
      <w:tr w:rsidR="00A636F4" w:rsidRPr="00203D74" w14:paraId="312A0068" w14:textId="77777777" w:rsidTr="004A64EA">
        <w:tc>
          <w:tcPr>
            <w:tcW w:w="1181" w:type="dxa"/>
            <w:tcMar>
              <w:top w:w="80" w:type="dxa"/>
              <w:left w:w="80" w:type="dxa"/>
              <w:bottom w:w="80" w:type="dxa"/>
              <w:right w:w="80" w:type="dxa"/>
            </w:tcMar>
            <w:hideMark/>
          </w:tcPr>
          <w:p w14:paraId="239787DD" w14:textId="77777777" w:rsidR="00A636F4" w:rsidRPr="00203D74" w:rsidRDefault="00A636F4" w:rsidP="004A64EA">
            <w:pPr>
              <w:spacing w:after="160" w:line="278" w:lineRule="auto"/>
              <w:rPr>
                <w:sz w:val="14"/>
                <w:szCs w:val="14"/>
              </w:rPr>
            </w:pPr>
            <w:r w:rsidRPr="00203D74">
              <w:rPr>
                <w:sz w:val="14"/>
                <w:szCs w:val="14"/>
              </w:rPr>
              <w:t>REQ-APP-001</w:t>
            </w:r>
          </w:p>
        </w:tc>
        <w:tc>
          <w:tcPr>
            <w:tcW w:w="1539" w:type="dxa"/>
            <w:tcMar>
              <w:top w:w="80" w:type="dxa"/>
              <w:left w:w="80" w:type="dxa"/>
              <w:bottom w:w="80" w:type="dxa"/>
              <w:right w:w="80" w:type="dxa"/>
            </w:tcMar>
            <w:hideMark/>
          </w:tcPr>
          <w:p w14:paraId="0743E814" w14:textId="77777777" w:rsidR="00A636F4" w:rsidRPr="00203D74" w:rsidRDefault="00A636F4" w:rsidP="004A64EA">
            <w:pPr>
              <w:spacing w:after="160" w:line="278" w:lineRule="auto"/>
              <w:rPr>
                <w:sz w:val="14"/>
                <w:szCs w:val="14"/>
              </w:rPr>
            </w:pPr>
            <w:r w:rsidRPr="00203D74">
              <w:rPr>
                <w:sz w:val="14"/>
                <w:szCs w:val="14"/>
              </w:rPr>
              <w:t>Application</w:t>
            </w:r>
          </w:p>
        </w:tc>
        <w:tc>
          <w:tcPr>
            <w:tcW w:w="1256" w:type="dxa"/>
            <w:tcMar>
              <w:top w:w="80" w:type="dxa"/>
              <w:left w:w="80" w:type="dxa"/>
              <w:bottom w:w="80" w:type="dxa"/>
              <w:right w:w="80" w:type="dxa"/>
            </w:tcMar>
            <w:hideMark/>
          </w:tcPr>
          <w:p w14:paraId="532B02FC" w14:textId="77777777" w:rsidR="00A636F4" w:rsidRPr="00203D74" w:rsidRDefault="00A636F4" w:rsidP="004A64EA">
            <w:pPr>
              <w:spacing w:after="160" w:line="278" w:lineRule="auto"/>
              <w:rPr>
                <w:sz w:val="14"/>
                <w:szCs w:val="14"/>
              </w:rPr>
            </w:pPr>
            <w:r w:rsidRPr="00203D74">
              <w:rPr>
                <w:sz w:val="14"/>
                <w:szCs w:val="14"/>
              </w:rPr>
              <w:t>Harden migrated applications and apply just-in-time access controls.</w:t>
            </w:r>
          </w:p>
        </w:tc>
        <w:tc>
          <w:tcPr>
            <w:tcW w:w="1917" w:type="dxa"/>
            <w:tcMar>
              <w:top w:w="80" w:type="dxa"/>
              <w:left w:w="80" w:type="dxa"/>
              <w:bottom w:w="80" w:type="dxa"/>
              <w:right w:w="80" w:type="dxa"/>
            </w:tcMar>
            <w:hideMark/>
          </w:tcPr>
          <w:p w14:paraId="341E4E78" w14:textId="77777777" w:rsidR="00A636F4" w:rsidRPr="00203D74" w:rsidRDefault="00A636F4" w:rsidP="004A64EA">
            <w:pPr>
              <w:spacing w:after="160" w:line="278" w:lineRule="auto"/>
              <w:rPr>
                <w:sz w:val="14"/>
                <w:szCs w:val="14"/>
              </w:rPr>
            </w:pPr>
            <w:r w:rsidRPr="00203D74">
              <w:rPr>
                <w:sz w:val="14"/>
                <w:szCs w:val="14"/>
              </w:rPr>
              <w:t>Reduces attack surface, supports application hardening (Essential 8), and limits privileged access.</w:t>
            </w:r>
          </w:p>
        </w:tc>
        <w:tc>
          <w:tcPr>
            <w:tcW w:w="2397" w:type="dxa"/>
            <w:tcMar>
              <w:top w:w="80" w:type="dxa"/>
              <w:left w:w="80" w:type="dxa"/>
              <w:bottom w:w="80" w:type="dxa"/>
              <w:right w:w="80" w:type="dxa"/>
            </w:tcMar>
            <w:hideMark/>
          </w:tcPr>
          <w:p w14:paraId="09B53208" w14:textId="77777777" w:rsidR="00A636F4" w:rsidRPr="00203D74" w:rsidRDefault="00A636F4" w:rsidP="004A64EA">
            <w:pPr>
              <w:spacing w:after="160" w:line="278" w:lineRule="auto"/>
              <w:rPr>
                <w:sz w:val="14"/>
                <w:szCs w:val="14"/>
              </w:rPr>
            </w:pPr>
            <w:r w:rsidRPr="00203D74">
              <w:rPr>
                <w:sz w:val="14"/>
                <w:szCs w:val="14"/>
              </w:rPr>
              <w:t xml:space="preserve">Azure Security </w:t>
            </w:r>
            <w:proofErr w:type="spellStart"/>
            <w:r w:rsidRPr="00203D74">
              <w:rPr>
                <w:sz w:val="14"/>
                <w:szCs w:val="14"/>
              </w:rPr>
              <w:t>Center</w:t>
            </w:r>
            <w:proofErr w:type="spellEnd"/>
            <w:r w:rsidRPr="00203D74">
              <w:rPr>
                <w:sz w:val="14"/>
                <w:szCs w:val="14"/>
              </w:rPr>
              <w:t>, JIT VM access</w:t>
            </w:r>
          </w:p>
        </w:tc>
        <w:tc>
          <w:tcPr>
            <w:tcW w:w="1050" w:type="dxa"/>
            <w:tcMar>
              <w:top w:w="80" w:type="dxa"/>
              <w:left w:w="80" w:type="dxa"/>
              <w:bottom w:w="80" w:type="dxa"/>
              <w:right w:w="80" w:type="dxa"/>
            </w:tcMar>
            <w:hideMark/>
          </w:tcPr>
          <w:p w14:paraId="074D079F" w14:textId="77777777" w:rsidR="00A636F4" w:rsidRPr="00203D74" w:rsidRDefault="00A636F4" w:rsidP="004A64EA">
            <w:pPr>
              <w:spacing w:after="160" w:line="278" w:lineRule="auto"/>
              <w:rPr>
                <w:sz w:val="14"/>
                <w:szCs w:val="14"/>
              </w:rPr>
            </w:pPr>
            <w:r w:rsidRPr="00203D74">
              <w:rPr>
                <w:sz w:val="14"/>
                <w:szCs w:val="14"/>
              </w:rPr>
              <w:t>DD-APP-001</w:t>
            </w:r>
          </w:p>
        </w:tc>
      </w:tr>
      <w:tr w:rsidR="00A636F4" w:rsidRPr="00203D74" w14:paraId="6738259A" w14:textId="77777777" w:rsidTr="004A64EA">
        <w:tc>
          <w:tcPr>
            <w:tcW w:w="1181" w:type="dxa"/>
            <w:tcMar>
              <w:top w:w="80" w:type="dxa"/>
              <w:left w:w="80" w:type="dxa"/>
              <w:bottom w:w="80" w:type="dxa"/>
              <w:right w:w="80" w:type="dxa"/>
            </w:tcMar>
            <w:hideMark/>
          </w:tcPr>
          <w:p w14:paraId="335E5E9D" w14:textId="77777777" w:rsidR="00A636F4" w:rsidRPr="00203D74" w:rsidRDefault="00A636F4" w:rsidP="004A64EA">
            <w:pPr>
              <w:spacing w:after="160" w:line="278" w:lineRule="auto"/>
              <w:rPr>
                <w:sz w:val="14"/>
                <w:szCs w:val="14"/>
              </w:rPr>
            </w:pPr>
            <w:r w:rsidRPr="00203D74">
              <w:rPr>
                <w:sz w:val="14"/>
                <w:szCs w:val="14"/>
              </w:rPr>
              <w:t>REQ-INT-001</w:t>
            </w:r>
          </w:p>
        </w:tc>
        <w:tc>
          <w:tcPr>
            <w:tcW w:w="1539" w:type="dxa"/>
            <w:tcMar>
              <w:top w:w="80" w:type="dxa"/>
              <w:left w:w="80" w:type="dxa"/>
              <w:bottom w:w="80" w:type="dxa"/>
              <w:right w:w="80" w:type="dxa"/>
            </w:tcMar>
            <w:hideMark/>
          </w:tcPr>
          <w:p w14:paraId="466075CA" w14:textId="77777777" w:rsidR="00A636F4" w:rsidRPr="00203D74" w:rsidRDefault="00A636F4" w:rsidP="004A64EA">
            <w:pPr>
              <w:spacing w:after="160" w:line="278" w:lineRule="auto"/>
              <w:rPr>
                <w:sz w:val="14"/>
                <w:szCs w:val="14"/>
              </w:rPr>
            </w:pPr>
            <w:r w:rsidRPr="00203D74">
              <w:rPr>
                <w:sz w:val="14"/>
                <w:szCs w:val="14"/>
              </w:rPr>
              <w:t>Integration</w:t>
            </w:r>
          </w:p>
        </w:tc>
        <w:tc>
          <w:tcPr>
            <w:tcW w:w="1256" w:type="dxa"/>
            <w:tcMar>
              <w:top w:w="80" w:type="dxa"/>
              <w:left w:w="80" w:type="dxa"/>
              <w:bottom w:w="80" w:type="dxa"/>
              <w:right w:w="80" w:type="dxa"/>
            </w:tcMar>
            <w:hideMark/>
          </w:tcPr>
          <w:p w14:paraId="7D93AE88" w14:textId="77777777" w:rsidR="00A636F4" w:rsidRPr="00203D74" w:rsidRDefault="00A636F4" w:rsidP="004A64EA">
            <w:pPr>
              <w:spacing w:after="160" w:line="278" w:lineRule="auto"/>
              <w:rPr>
                <w:sz w:val="14"/>
                <w:szCs w:val="14"/>
              </w:rPr>
            </w:pPr>
            <w:r w:rsidRPr="00203D74">
              <w:rPr>
                <w:sz w:val="14"/>
                <w:szCs w:val="14"/>
              </w:rPr>
              <w:t>Ensure secure connectivity for applications requiring on-premises access.</w:t>
            </w:r>
          </w:p>
        </w:tc>
        <w:tc>
          <w:tcPr>
            <w:tcW w:w="1917" w:type="dxa"/>
            <w:tcMar>
              <w:top w:w="80" w:type="dxa"/>
              <w:left w:w="80" w:type="dxa"/>
              <w:bottom w:w="80" w:type="dxa"/>
              <w:right w:w="80" w:type="dxa"/>
            </w:tcMar>
            <w:hideMark/>
          </w:tcPr>
          <w:p w14:paraId="259B83AE" w14:textId="77777777" w:rsidR="00A636F4" w:rsidRPr="00203D74" w:rsidRDefault="00A636F4" w:rsidP="004A64EA">
            <w:pPr>
              <w:spacing w:after="160" w:line="278" w:lineRule="auto"/>
              <w:rPr>
                <w:sz w:val="14"/>
                <w:szCs w:val="14"/>
              </w:rPr>
            </w:pPr>
            <w:r w:rsidRPr="00203D74">
              <w:rPr>
                <w:sz w:val="14"/>
                <w:szCs w:val="14"/>
              </w:rPr>
              <w:t>Maintains business continuity and secure hybrid operations.</w:t>
            </w:r>
          </w:p>
        </w:tc>
        <w:tc>
          <w:tcPr>
            <w:tcW w:w="2397" w:type="dxa"/>
            <w:tcMar>
              <w:top w:w="80" w:type="dxa"/>
              <w:left w:w="80" w:type="dxa"/>
              <w:bottom w:w="80" w:type="dxa"/>
              <w:right w:w="80" w:type="dxa"/>
            </w:tcMar>
            <w:hideMark/>
          </w:tcPr>
          <w:p w14:paraId="5A176FD1" w14:textId="77777777" w:rsidR="00A636F4" w:rsidRPr="00203D74" w:rsidRDefault="00A636F4" w:rsidP="004A64EA">
            <w:pPr>
              <w:spacing w:after="160" w:line="278" w:lineRule="auto"/>
              <w:rPr>
                <w:sz w:val="14"/>
                <w:szCs w:val="14"/>
              </w:rPr>
            </w:pPr>
            <w:r w:rsidRPr="00203D74">
              <w:rPr>
                <w:sz w:val="14"/>
                <w:szCs w:val="14"/>
              </w:rPr>
              <w:t>VPN Gateway, ExpressRoute, Private Link</w:t>
            </w:r>
          </w:p>
        </w:tc>
        <w:tc>
          <w:tcPr>
            <w:tcW w:w="1050" w:type="dxa"/>
            <w:tcMar>
              <w:top w:w="80" w:type="dxa"/>
              <w:left w:w="80" w:type="dxa"/>
              <w:bottom w:w="80" w:type="dxa"/>
              <w:right w:w="80" w:type="dxa"/>
            </w:tcMar>
            <w:hideMark/>
          </w:tcPr>
          <w:p w14:paraId="50299B50" w14:textId="77777777" w:rsidR="00A636F4" w:rsidRPr="00203D74" w:rsidRDefault="00A636F4" w:rsidP="004A64EA">
            <w:pPr>
              <w:spacing w:after="160" w:line="278" w:lineRule="auto"/>
              <w:rPr>
                <w:sz w:val="14"/>
                <w:szCs w:val="14"/>
              </w:rPr>
            </w:pPr>
            <w:r w:rsidRPr="00203D74">
              <w:rPr>
                <w:sz w:val="14"/>
                <w:szCs w:val="14"/>
              </w:rPr>
              <w:t>DD-INT-001</w:t>
            </w:r>
          </w:p>
        </w:tc>
      </w:tr>
      <w:tr w:rsidR="00A636F4" w:rsidRPr="00203D74" w14:paraId="721FB607" w14:textId="77777777" w:rsidTr="004A64EA">
        <w:tc>
          <w:tcPr>
            <w:tcW w:w="1181" w:type="dxa"/>
            <w:tcMar>
              <w:top w:w="80" w:type="dxa"/>
              <w:left w:w="80" w:type="dxa"/>
              <w:bottom w:w="80" w:type="dxa"/>
              <w:right w:w="80" w:type="dxa"/>
            </w:tcMar>
            <w:hideMark/>
          </w:tcPr>
          <w:p w14:paraId="7007611B" w14:textId="77777777" w:rsidR="00A636F4" w:rsidRPr="00203D74" w:rsidRDefault="00A636F4" w:rsidP="004A64EA">
            <w:pPr>
              <w:spacing w:after="160" w:line="278" w:lineRule="auto"/>
              <w:rPr>
                <w:sz w:val="14"/>
                <w:szCs w:val="14"/>
              </w:rPr>
            </w:pPr>
            <w:r w:rsidRPr="00203D74">
              <w:rPr>
                <w:sz w:val="14"/>
                <w:szCs w:val="14"/>
              </w:rPr>
              <w:t>REQ-BKP-001</w:t>
            </w:r>
          </w:p>
        </w:tc>
        <w:tc>
          <w:tcPr>
            <w:tcW w:w="1539" w:type="dxa"/>
            <w:tcMar>
              <w:top w:w="80" w:type="dxa"/>
              <w:left w:w="80" w:type="dxa"/>
              <w:bottom w:w="80" w:type="dxa"/>
              <w:right w:w="80" w:type="dxa"/>
            </w:tcMar>
            <w:hideMark/>
          </w:tcPr>
          <w:p w14:paraId="662532AE" w14:textId="77777777" w:rsidR="00A636F4" w:rsidRPr="00203D74" w:rsidRDefault="00A636F4" w:rsidP="004A64EA">
            <w:pPr>
              <w:spacing w:after="160" w:line="278" w:lineRule="auto"/>
              <w:rPr>
                <w:sz w:val="14"/>
                <w:szCs w:val="14"/>
              </w:rPr>
            </w:pPr>
            <w:r w:rsidRPr="00203D74">
              <w:rPr>
                <w:sz w:val="14"/>
                <w:szCs w:val="14"/>
              </w:rPr>
              <w:t>Backup/Recovery</w:t>
            </w:r>
          </w:p>
        </w:tc>
        <w:tc>
          <w:tcPr>
            <w:tcW w:w="1256" w:type="dxa"/>
            <w:tcMar>
              <w:top w:w="80" w:type="dxa"/>
              <w:left w:w="80" w:type="dxa"/>
              <w:bottom w:w="80" w:type="dxa"/>
              <w:right w:w="80" w:type="dxa"/>
            </w:tcMar>
            <w:hideMark/>
          </w:tcPr>
          <w:p w14:paraId="3C163060" w14:textId="77777777" w:rsidR="00A636F4" w:rsidRPr="00203D74" w:rsidRDefault="00A636F4" w:rsidP="004A64EA">
            <w:pPr>
              <w:spacing w:after="160" w:line="278" w:lineRule="auto"/>
              <w:rPr>
                <w:sz w:val="14"/>
                <w:szCs w:val="14"/>
              </w:rPr>
            </w:pPr>
            <w:r w:rsidRPr="00203D74">
              <w:rPr>
                <w:sz w:val="14"/>
                <w:szCs w:val="14"/>
              </w:rPr>
              <w:t>Implement automated, immutable backups and test restore procedures.</w:t>
            </w:r>
          </w:p>
        </w:tc>
        <w:tc>
          <w:tcPr>
            <w:tcW w:w="1917" w:type="dxa"/>
            <w:tcMar>
              <w:top w:w="80" w:type="dxa"/>
              <w:left w:w="80" w:type="dxa"/>
              <w:bottom w:w="80" w:type="dxa"/>
              <w:right w:w="80" w:type="dxa"/>
            </w:tcMar>
            <w:hideMark/>
          </w:tcPr>
          <w:p w14:paraId="3A4AB3AF" w14:textId="77777777" w:rsidR="00A636F4" w:rsidRPr="00203D74" w:rsidRDefault="00A636F4" w:rsidP="004A64EA">
            <w:pPr>
              <w:spacing w:after="160" w:line="278" w:lineRule="auto"/>
              <w:rPr>
                <w:sz w:val="14"/>
                <w:szCs w:val="14"/>
              </w:rPr>
            </w:pPr>
            <w:r w:rsidRPr="00203D74">
              <w:rPr>
                <w:sz w:val="14"/>
                <w:szCs w:val="14"/>
              </w:rPr>
              <w:t>Supports Essential 8 backup controls and disaster recovery readiness.</w:t>
            </w:r>
          </w:p>
        </w:tc>
        <w:tc>
          <w:tcPr>
            <w:tcW w:w="2397" w:type="dxa"/>
            <w:tcMar>
              <w:top w:w="80" w:type="dxa"/>
              <w:left w:w="80" w:type="dxa"/>
              <w:bottom w:w="80" w:type="dxa"/>
              <w:right w:w="80" w:type="dxa"/>
            </w:tcMar>
            <w:hideMark/>
          </w:tcPr>
          <w:p w14:paraId="5EDC0E20" w14:textId="77777777" w:rsidR="00A636F4" w:rsidRPr="00203D74" w:rsidRDefault="00A636F4" w:rsidP="004A64EA">
            <w:pPr>
              <w:spacing w:after="160" w:line="278" w:lineRule="auto"/>
              <w:rPr>
                <w:sz w:val="14"/>
                <w:szCs w:val="14"/>
              </w:rPr>
            </w:pPr>
            <w:r w:rsidRPr="00203D74">
              <w:rPr>
                <w:sz w:val="14"/>
                <w:szCs w:val="14"/>
              </w:rPr>
              <w:t>Azure Backup, Recovery Services Vault</w:t>
            </w:r>
          </w:p>
        </w:tc>
        <w:tc>
          <w:tcPr>
            <w:tcW w:w="1050" w:type="dxa"/>
            <w:tcMar>
              <w:top w:w="80" w:type="dxa"/>
              <w:left w:w="80" w:type="dxa"/>
              <w:bottom w:w="80" w:type="dxa"/>
              <w:right w:w="80" w:type="dxa"/>
            </w:tcMar>
            <w:hideMark/>
          </w:tcPr>
          <w:p w14:paraId="3B16BB64" w14:textId="77777777" w:rsidR="00A636F4" w:rsidRPr="00203D74" w:rsidRDefault="00A636F4" w:rsidP="004A64EA">
            <w:pPr>
              <w:spacing w:after="160" w:line="278" w:lineRule="auto"/>
              <w:rPr>
                <w:sz w:val="14"/>
                <w:szCs w:val="14"/>
              </w:rPr>
            </w:pPr>
            <w:r w:rsidRPr="00203D74">
              <w:rPr>
                <w:sz w:val="14"/>
                <w:szCs w:val="14"/>
              </w:rPr>
              <w:t>DD-BKP-001</w:t>
            </w:r>
          </w:p>
        </w:tc>
      </w:tr>
      <w:tr w:rsidR="00A636F4" w:rsidRPr="00203D74" w14:paraId="42852C77" w14:textId="77777777" w:rsidTr="004A64EA">
        <w:tc>
          <w:tcPr>
            <w:tcW w:w="1181" w:type="dxa"/>
            <w:tcMar>
              <w:top w:w="80" w:type="dxa"/>
              <w:left w:w="80" w:type="dxa"/>
              <w:bottom w:w="80" w:type="dxa"/>
              <w:right w:w="80" w:type="dxa"/>
            </w:tcMar>
            <w:hideMark/>
          </w:tcPr>
          <w:p w14:paraId="45972E6B" w14:textId="77777777" w:rsidR="00A636F4" w:rsidRPr="00203D74" w:rsidRDefault="00A636F4" w:rsidP="004A64EA">
            <w:pPr>
              <w:spacing w:after="160" w:line="278" w:lineRule="auto"/>
              <w:rPr>
                <w:sz w:val="14"/>
                <w:szCs w:val="14"/>
              </w:rPr>
            </w:pPr>
            <w:r w:rsidRPr="00203D74">
              <w:rPr>
                <w:sz w:val="14"/>
                <w:szCs w:val="14"/>
              </w:rPr>
              <w:lastRenderedPageBreak/>
              <w:t>REQ-OPS-001</w:t>
            </w:r>
          </w:p>
        </w:tc>
        <w:tc>
          <w:tcPr>
            <w:tcW w:w="1539" w:type="dxa"/>
            <w:tcMar>
              <w:top w:w="80" w:type="dxa"/>
              <w:left w:w="80" w:type="dxa"/>
              <w:bottom w:w="80" w:type="dxa"/>
              <w:right w:w="80" w:type="dxa"/>
            </w:tcMar>
            <w:hideMark/>
          </w:tcPr>
          <w:p w14:paraId="53DC8CB9" w14:textId="77777777" w:rsidR="00A636F4" w:rsidRPr="00203D74" w:rsidRDefault="00A636F4" w:rsidP="004A64EA">
            <w:pPr>
              <w:spacing w:after="160" w:line="278" w:lineRule="auto"/>
              <w:rPr>
                <w:sz w:val="14"/>
                <w:szCs w:val="14"/>
              </w:rPr>
            </w:pPr>
            <w:r w:rsidRPr="00203D74">
              <w:rPr>
                <w:sz w:val="14"/>
                <w:szCs w:val="14"/>
              </w:rPr>
              <w:t>Operations</w:t>
            </w:r>
          </w:p>
        </w:tc>
        <w:tc>
          <w:tcPr>
            <w:tcW w:w="1256" w:type="dxa"/>
            <w:tcMar>
              <w:top w:w="80" w:type="dxa"/>
              <w:left w:w="80" w:type="dxa"/>
              <w:bottom w:w="80" w:type="dxa"/>
              <w:right w:w="80" w:type="dxa"/>
            </w:tcMar>
            <w:hideMark/>
          </w:tcPr>
          <w:p w14:paraId="4F0F647B" w14:textId="77777777" w:rsidR="00A636F4" w:rsidRPr="00203D74" w:rsidRDefault="00A636F4" w:rsidP="004A64EA">
            <w:pPr>
              <w:spacing w:after="160" w:line="278" w:lineRule="auto"/>
              <w:rPr>
                <w:sz w:val="14"/>
                <w:szCs w:val="14"/>
              </w:rPr>
            </w:pPr>
            <w:r w:rsidRPr="00203D74">
              <w:rPr>
                <w:sz w:val="14"/>
                <w:szCs w:val="14"/>
              </w:rPr>
              <w:t>Define operational processes for patching, vulnerability management, and change control.</w:t>
            </w:r>
          </w:p>
        </w:tc>
        <w:tc>
          <w:tcPr>
            <w:tcW w:w="1917" w:type="dxa"/>
            <w:tcMar>
              <w:top w:w="80" w:type="dxa"/>
              <w:left w:w="80" w:type="dxa"/>
              <w:bottom w:w="80" w:type="dxa"/>
              <w:right w:w="80" w:type="dxa"/>
            </w:tcMar>
            <w:hideMark/>
          </w:tcPr>
          <w:p w14:paraId="1C8EA345" w14:textId="77777777" w:rsidR="00A636F4" w:rsidRPr="00203D74" w:rsidRDefault="00A636F4" w:rsidP="004A64EA">
            <w:pPr>
              <w:spacing w:after="160" w:line="278" w:lineRule="auto"/>
              <w:rPr>
                <w:sz w:val="14"/>
                <w:szCs w:val="14"/>
              </w:rPr>
            </w:pPr>
            <w:r w:rsidRPr="00203D74">
              <w:rPr>
                <w:sz w:val="14"/>
                <w:szCs w:val="14"/>
              </w:rPr>
              <w:t>Supports Essential 8 patching, reduces vulnerabilities, and ensures operational maturity.</w:t>
            </w:r>
          </w:p>
        </w:tc>
        <w:tc>
          <w:tcPr>
            <w:tcW w:w="2397" w:type="dxa"/>
            <w:tcMar>
              <w:top w:w="80" w:type="dxa"/>
              <w:left w:w="80" w:type="dxa"/>
              <w:bottom w:w="80" w:type="dxa"/>
              <w:right w:w="80" w:type="dxa"/>
            </w:tcMar>
            <w:hideMark/>
          </w:tcPr>
          <w:p w14:paraId="271A46B7" w14:textId="77777777" w:rsidR="00A636F4" w:rsidRPr="00203D74" w:rsidRDefault="00A636F4" w:rsidP="004A64EA">
            <w:pPr>
              <w:spacing w:after="160" w:line="278" w:lineRule="auto"/>
              <w:rPr>
                <w:sz w:val="14"/>
                <w:szCs w:val="14"/>
              </w:rPr>
            </w:pPr>
            <w:r w:rsidRPr="00203D74">
              <w:rPr>
                <w:sz w:val="14"/>
                <w:szCs w:val="14"/>
              </w:rPr>
              <w:t>Azure Update Management, Change Tracking</w:t>
            </w:r>
          </w:p>
        </w:tc>
        <w:tc>
          <w:tcPr>
            <w:tcW w:w="1050" w:type="dxa"/>
            <w:tcMar>
              <w:top w:w="80" w:type="dxa"/>
              <w:left w:w="80" w:type="dxa"/>
              <w:bottom w:w="80" w:type="dxa"/>
              <w:right w:w="80" w:type="dxa"/>
            </w:tcMar>
            <w:hideMark/>
          </w:tcPr>
          <w:p w14:paraId="36179A3F" w14:textId="77777777" w:rsidR="00A636F4" w:rsidRPr="00203D74" w:rsidRDefault="00A636F4" w:rsidP="004A64EA">
            <w:pPr>
              <w:spacing w:after="160" w:line="278" w:lineRule="auto"/>
              <w:rPr>
                <w:sz w:val="14"/>
                <w:szCs w:val="14"/>
              </w:rPr>
            </w:pPr>
            <w:r w:rsidRPr="00203D74">
              <w:rPr>
                <w:sz w:val="14"/>
                <w:szCs w:val="14"/>
              </w:rPr>
              <w:t>DD-OPS-001</w:t>
            </w:r>
          </w:p>
        </w:tc>
      </w:tr>
    </w:tbl>
    <w:p w14:paraId="0D13A26E" w14:textId="77777777" w:rsidR="001C618D" w:rsidRDefault="001C618D" w:rsidP="000675E5">
      <w:pPr>
        <w:pStyle w:val="Note"/>
        <w:ind w:left="0"/>
      </w:pPr>
    </w:p>
    <w:p w14:paraId="48668823" w14:textId="77777777" w:rsidR="00B04A39" w:rsidRPr="00B04A39" w:rsidRDefault="00B04A39" w:rsidP="00B04A39">
      <w:pPr>
        <w:pStyle w:val="Note"/>
        <w:ind w:left="0"/>
        <w:rPr>
          <w:lang w:val="en-US"/>
        </w:rPr>
      </w:pPr>
      <w:r w:rsidRPr="00B04A39">
        <w:t>The deployment of Microsoft Defender for Cloud Apps is driven by specific organisational security and operational requirements. These requirements ensure that the solution is configured to address identified risks and align with the overall security strategy.</w:t>
      </w:r>
      <w:r w:rsidRPr="00B04A39">
        <w:rPr>
          <w:lang w:val="en-US"/>
        </w:rPr>
        <w:t> </w:t>
      </w:r>
    </w:p>
    <w:p w14:paraId="20818461" w14:textId="6CFEFAA6" w:rsidR="00B04A39" w:rsidRPr="00B04A39" w:rsidRDefault="00B04A39" w:rsidP="00B04A39">
      <w:pPr>
        <w:pStyle w:val="Note"/>
        <w:ind w:left="0"/>
        <w:rPr>
          <w:lang w:val="en-US"/>
        </w:rPr>
      </w:pPr>
      <w:r>
        <w:t>The following table summarizes the key security, and compliance requirements that guided the design detailed in this report. Each requirement references the specific section(s) where it is addressed.</w:t>
      </w:r>
      <w:r w:rsidRPr="37DA8E90">
        <w:rPr>
          <w:lang w:val="en-US"/>
        </w:rPr>
        <w:t> </w:t>
      </w:r>
    </w:p>
    <w:p w14:paraId="7E083709" w14:textId="77777777" w:rsidR="000675E5" w:rsidRPr="00BE38FE" w:rsidRDefault="000675E5" w:rsidP="000675E5">
      <w:pPr>
        <w:pStyle w:val="Note"/>
        <w:ind w:left="0"/>
      </w:pPr>
    </w:p>
    <w:p w14:paraId="3F17D82C" w14:textId="77777777" w:rsidR="00DD48A5" w:rsidRPr="00401DA0" w:rsidRDefault="00DD48A5" w:rsidP="0338481F">
      <w:pPr>
        <w:pStyle w:val="Heading1Numbered"/>
        <w:pageBreakBefore w:val="0"/>
        <w:tabs>
          <w:tab w:val="left" w:pos="1440"/>
        </w:tabs>
        <w:jc w:val="both"/>
      </w:pPr>
      <w:bookmarkStart w:id="49" w:name="_Toc23338941"/>
      <w:bookmarkStart w:id="50" w:name="_Toc23342055"/>
      <w:bookmarkStart w:id="51" w:name="_Toc421900109"/>
      <w:bookmarkStart w:id="52" w:name="_Toc422751687"/>
      <w:bookmarkStart w:id="53" w:name="_Toc447867387"/>
      <w:bookmarkStart w:id="54" w:name="_Toc200550415"/>
      <w:bookmarkEnd w:id="49"/>
      <w:bookmarkEnd w:id="50"/>
      <w:r>
        <w:t>Objectives, Constraints and Assumptions</w:t>
      </w:r>
      <w:bookmarkEnd w:id="51"/>
      <w:bookmarkEnd w:id="52"/>
      <w:bookmarkEnd w:id="53"/>
      <w:bookmarkEnd w:id="54"/>
    </w:p>
    <w:p w14:paraId="10CCEBDA" w14:textId="3B6271B0" w:rsidR="00DD48A5" w:rsidRPr="00401DA0" w:rsidRDefault="00DD48A5" w:rsidP="0338481F">
      <w:pPr>
        <w:pStyle w:val="Heading2Numbered"/>
        <w:tabs>
          <w:tab w:val="left" w:pos="1440"/>
        </w:tabs>
        <w:jc w:val="both"/>
      </w:pPr>
      <w:bookmarkStart w:id="55" w:name="_Toc421900110"/>
      <w:bookmarkStart w:id="56" w:name="_Toc422751688"/>
      <w:bookmarkStart w:id="57" w:name="_Toc447867388"/>
      <w:bookmarkStart w:id="58" w:name="_Toc200550416"/>
      <w:r>
        <w:t>Design Objectives</w:t>
      </w:r>
      <w:bookmarkEnd w:id="55"/>
      <w:bookmarkEnd w:id="56"/>
      <w:bookmarkEnd w:id="57"/>
      <w:bookmarkEnd w:id="58"/>
    </w:p>
    <w:p w14:paraId="7EB8D71A" w14:textId="64503D98" w:rsidR="006B6F5C" w:rsidRPr="000A2762" w:rsidRDefault="006B6F5C" w:rsidP="00401DA0">
      <w:r>
        <w:t xml:space="preserve">The following </w:t>
      </w:r>
      <w:r w:rsidR="00ED3A10">
        <w:t xml:space="preserve">objectives </w:t>
      </w:r>
      <w:r>
        <w:t xml:space="preserve">are applicable </w:t>
      </w:r>
      <w:r w:rsidR="00ED3A10">
        <w:t>for</w:t>
      </w:r>
      <w:r>
        <w:t xml:space="preserve"> this design:</w:t>
      </w:r>
    </w:p>
    <w:tbl>
      <w:tblPr>
        <w:tblStyle w:val="TableGrid"/>
        <w:tblW w:w="9360" w:type="dxa"/>
        <w:tblLook w:val="04A0" w:firstRow="1" w:lastRow="0" w:firstColumn="1" w:lastColumn="0" w:noHBand="0" w:noVBand="1"/>
      </w:tblPr>
      <w:tblGrid>
        <w:gridCol w:w="3585"/>
        <w:gridCol w:w="5775"/>
      </w:tblGrid>
      <w:tr w:rsidR="00DD48A5" w:rsidRPr="00916703" w14:paraId="36D01A32" w14:textId="77777777" w:rsidTr="37DA8E90">
        <w:trPr>
          <w:cnfStyle w:val="100000000000" w:firstRow="1" w:lastRow="0" w:firstColumn="0" w:lastColumn="0" w:oddVBand="0" w:evenVBand="0" w:oddHBand="0" w:evenHBand="0" w:firstRowFirstColumn="0" w:firstRowLastColumn="0" w:lastRowFirstColumn="0" w:lastRowLastColumn="0"/>
        </w:trPr>
        <w:tc>
          <w:tcPr>
            <w:tcW w:w="3585" w:type="dxa"/>
          </w:tcPr>
          <w:p w14:paraId="2080B1D6" w14:textId="77777777" w:rsidR="00DD48A5" w:rsidRPr="00916703" w:rsidRDefault="00DD48A5" w:rsidP="00450388">
            <w:pPr>
              <w:widowControl w:val="0"/>
              <w:numPr>
                <w:ilvl w:val="6"/>
                <w:numId w:val="13"/>
              </w:numPr>
              <w:tabs>
                <w:tab w:val="clear" w:pos="5400"/>
                <w:tab w:val="num" w:pos="360"/>
                <w:tab w:val="left" w:pos="1440"/>
              </w:tabs>
              <w:ind w:left="0" w:hanging="1080"/>
              <w:jc w:val="both"/>
              <w:rPr>
                <w:rFonts w:cs="Segoe UI"/>
                <w:sz w:val="20"/>
                <w:szCs w:val="20"/>
              </w:rPr>
            </w:pPr>
            <w:r w:rsidRPr="00916703">
              <w:rPr>
                <w:rFonts w:cs="Segoe UI"/>
                <w:sz w:val="20"/>
                <w:szCs w:val="20"/>
              </w:rPr>
              <w:t>Number</w:t>
            </w:r>
          </w:p>
        </w:tc>
        <w:tc>
          <w:tcPr>
            <w:tcW w:w="5775" w:type="dxa"/>
          </w:tcPr>
          <w:p w14:paraId="04331598" w14:textId="77777777" w:rsidR="00DD48A5" w:rsidRPr="00916703" w:rsidRDefault="00DD48A5" w:rsidP="00450388">
            <w:pPr>
              <w:widowControl w:val="0"/>
              <w:numPr>
                <w:ilvl w:val="6"/>
                <w:numId w:val="13"/>
              </w:numPr>
              <w:tabs>
                <w:tab w:val="clear" w:pos="5400"/>
                <w:tab w:val="num" w:pos="360"/>
                <w:tab w:val="left" w:pos="1440"/>
              </w:tabs>
              <w:ind w:left="0" w:hanging="1080"/>
              <w:jc w:val="both"/>
              <w:rPr>
                <w:rFonts w:cs="Segoe UI"/>
                <w:sz w:val="20"/>
                <w:szCs w:val="20"/>
              </w:rPr>
            </w:pPr>
            <w:r w:rsidRPr="00916703">
              <w:rPr>
                <w:rFonts w:cs="Segoe UI"/>
                <w:sz w:val="20"/>
                <w:szCs w:val="20"/>
              </w:rPr>
              <w:t>Objective</w:t>
            </w:r>
          </w:p>
        </w:tc>
      </w:tr>
      <w:tr w:rsidR="00DD48A5" w:rsidRPr="00916703" w14:paraId="67A09205" w14:textId="77777777" w:rsidTr="37DA8E90">
        <w:tc>
          <w:tcPr>
            <w:tcW w:w="3585" w:type="dxa"/>
          </w:tcPr>
          <w:p w14:paraId="6889CFEC" w14:textId="7267C8CB" w:rsidR="00DD48A5" w:rsidRPr="00916703" w:rsidRDefault="00DD48A5" w:rsidP="37DA8E90">
            <w:pPr>
              <w:widowControl w:val="0"/>
              <w:tabs>
                <w:tab w:val="num" w:pos="360"/>
                <w:tab w:val="left" w:pos="1440"/>
              </w:tabs>
              <w:jc w:val="both"/>
              <w:rPr>
                <w:rFonts w:cs="Segoe UI"/>
                <w:sz w:val="20"/>
                <w:szCs w:val="20"/>
              </w:rPr>
            </w:pPr>
          </w:p>
        </w:tc>
        <w:tc>
          <w:tcPr>
            <w:tcW w:w="5775" w:type="dxa"/>
          </w:tcPr>
          <w:p w14:paraId="09FA6FD2" w14:textId="20A6EDF2" w:rsidR="00DD48A5" w:rsidRPr="005C50FB" w:rsidRDefault="00DD48A5" w:rsidP="37DA8E90">
            <w:pPr>
              <w:widowControl w:val="0"/>
              <w:tabs>
                <w:tab w:val="num" w:pos="360"/>
                <w:tab w:val="left" w:pos="1440"/>
              </w:tabs>
              <w:jc w:val="both"/>
              <w:rPr>
                <w:rFonts w:cs="Segoe UI"/>
                <w:sz w:val="20"/>
                <w:szCs w:val="20"/>
              </w:rPr>
            </w:pPr>
          </w:p>
        </w:tc>
      </w:tr>
      <w:tr w:rsidR="00DD48A5" w:rsidRPr="00916703" w14:paraId="3A81598A" w14:textId="77777777" w:rsidTr="37DA8E90">
        <w:tc>
          <w:tcPr>
            <w:tcW w:w="3585" w:type="dxa"/>
          </w:tcPr>
          <w:p w14:paraId="160EB5A4" w14:textId="60A47439" w:rsidR="00DD48A5" w:rsidRPr="00916703" w:rsidRDefault="00DD48A5" w:rsidP="37DA8E90">
            <w:pPr>
              <w:widowControl w:val="0"/>
              <w:tabs>
                <w:tab w:val="num" w:pos="360"/>
                <w:tab w:val="left" w:pos="1440"/>
              </w:tabs>
              <w:jc w:val="both"/>
              <w:rPr>
                <w:rFonts w:cs="Segoe UI"/>
                <w:sz w:val="20"/>
                <w:szCs w:val="20"/>
              </w:rPr>
            </w:pPr>
          </w:p>
        </w:tc>
        <w:tc>
          <w:tcPr>
            <w:tcW w:w="5775" w:type="dxa"/>
          </w:tcPr>
          <w:p w14:paraId="4D5B16AA" w14:textId="3F0320A6" w:rsidR="00DD48A5" w:rsidRPr="005C50FB" w:rsidRDefault="00DD48A5" w:rsidP="37DA8E90">
            <w:pPr>
              <w:widowControl w:val="0"/>
              <w:tabs>
                <w:tab w:val="num" w:pos="360"/>
                <w:tab w:val="left" w:pos="1440"/>
              </w:tabs>
              <w:jc w:val="both"/>
              <w:rPr>
                <w:rFonts w:cs="Segoe UI"/>
                <w:sz w:val="20"/>
                <w:szCs w:val="20"/>
              </w:rPr>
            </w:pPr>
          </w:p>
        </w:tc>
      </w:tr>
      <w:tr w:rsidR="00DD48A5" w:rsidRPr="00916703" w14:paraId="4D279115" w14:textId="77777777" w:rsidTr="37DA8E90">
        <w:tc>
          <w:tcPr>
            <w:tcW w:w="3585" w:type="dxa"/>
          </w:tcPr>
          <w:p w14:paraId="0F54DE8C" w14:textId="6E4F086F" w:rsidR="00DD48A5" w:rsidRPr="00916703" w:rsidRDefault="00DD48A5" w:rsidP="37DA8E90">
            <w:pPr>
              <w:widowControl w:val="0"/>
              <w:tabs>
                <w:tab w:val="num" w:pos="360"/>
                <w:tab w:val="left" w:pos="1440"/>
              </w:tabs>
              <w:jc w:val="both"/>
              <w:rPr>
                <w:rFonts w:cs="Segoe UI"/>
                <w:sz w:val="20"/>
                <w:szCs w:val="20"/>
              </w:rPr>
            </w:pPr>
          </w:p>
        </w:tc>
        <w:tc>
          <w:tcPr>
            <w:tcW w:w="5775" w:type="dxa"/>
          </w:tcPr>
          <w:p w14:paraId="45EA6B6A" w14:textId="760861EF" w:rsidR="00DD48A5" w:rsidRPr="00EB214A" w:rsidRDefault="00DD48A5" w:rsidP="37DA8E90">
            <w:pPr>
              <w:widowControl w:val="0"/>
              <w:tabs>
                <w:tab w:val="num" w:pos="360"/>
                <w:tab w:val="left" w:pos="1440"/>
              </w:tabs>
              <w:jc w:val="both"/>
              <w:rPr>
                <w:rFonts w:cs="Segoe UI"/>
                <w:sz w:val="20"/>
                <w:szCs w:val="20"/>
              </w:rPr>
            </w:pPr>
          </w:p>
        </w:tc>
      </w:tr>
      <w:tr w:rsidR="008A0E67" w:rsidRPr="00916703" w14:paraId="3BD4E090" w14:textId="77777777" w:rsidTr="37DA8E90">
        <w:tc>
          <w:tcPr>
            <w:tcW w:w="3585" w:type="dxa"/>
          </w:tcPr>
          <w:p w14:paraId="01F5A8BA" w14:textId="68DCA174" w:rsidR="008A0E67" w:rsidRPr="00916703" w:rsidRDefault="008A0E67" w:rsidP="37DA8E90">
            <w:pPr>
              <w:widowControl w:val="0"/>
              <w:tabs>
                <w:tab w:val="num" w:pos="360"/>
                <w:tab w:val="left" w:pos="1440"/>
              </w:tabs>
              <w:jc w:val="both"/>
              <w:rPr>
                <w:rFonts w:cs="Segoe UI"/>
                <w:sz w:val="20"/>
                <w:szCs w:val="20"/>
              </w:rPr>
            </w:pPr>
          </w:p>
        </w:tc>
        <w:tc>
          <w:tcPr>
            <w:tcW w:w="5775" w:type="dxa"/>
          </w:tcPr>
          <w:p w14:paraId="48568FBB" w14:textId="3AA201AA" w:rsidR="008A0E67" w:rsidRPr="005C50FB" w:rsidRDefault="008A0E67" w:rsidP="37DA8E90">
            <w:pPr>
              <w:widowControl w:val="0"/>
              <w:tabs>
                <w:tab w:val="num" w:pos="360"/>
                <w:tab w:val="left" w:pos="1440"/>
              </w:tabs>
              <w:jc w:val="both"/>
              <w:rPr>
                <w:rFonts w:cs="Segoe UI"/>
                <w:sz w:val="20"/>
                <w:szCs w:val="20"/>
              </w:rPr>
            </w:pPr>
          </w:p>
        </w:tc>
      </w:tr>
      <w:tr w:rsidR="008C01B1" w:rsidRPr="00916703" w14:paraId="647CAB35" w14:textId="77777777" w:rsidTr="37DA8E90">
        <w:tc>
          <w:tcPr>
            <w:tcW w:w="3585" w:type="dxa"/>
          </w:tcPr>
          <w:p w14:paraId="70B7C6CE" w14:textId="1AC92221" w:rsidR="008C01B1" w:rsidRPr="00916703" w:rsidRDefault="008C01B1" w:rsidP="37DA8E90">
            <w:pPr>
              <w:widowControl w:val="0"/>
              <w:tabs>
                <w:tab w:val="num" w:pos="360"/>
                <w:tab w:val="left" w:pos="1440"/>
              </w:tabs>
              <w:jc w:val="both"/>
              <w:rPr>
                <w:rFonts w:cs="Segoe UI"/>
                <w:sz w:val="20"/>
                <w:szCs w:val="20"/>
              </w:rPr>
            </w:pPr>
          </w:p>
        </w:tc>
        <w:tc>
          <w:tcPr>
            <w:tcW w:w="5775" w:type="dxa"/>
          </w:tcPr>
          <w:p w14:paraId="5552CC83" w14:textId="7426A9B3" w:rsidR="008C01B1" w:rsidRPr="005C50FB" w:rsidRDefault="008C01B1" w:rsidP="37DA8E90">
            <w:pPr>
              <w:widowControl w:val="0"/>
              <w:tabs>
                <w:tab w:val="num" w:pos="360"/>
                <w:tab w:val="left" w:pos="1440"/>
              </w:tabs>
              <w:jc w:val="both"/>
              <w:rPr>
                <w:rFonts w:cs="Segoe UI"/>
                <w:sz w:val="20"/>
                <w:szCs w:val="20"/>
              </w:rPr>
            </w:pPr>
          </w:p>
        </w:tc>
      </w:tr>
      <w:tr w:rsidR="008C01B1" w:rsidRPr="00916703" w14:paraId="3C54B82E" w14:textId="77777777" w:rsidTr="37DA8E90">
        <w:tc>
          <w:tcPr>
            <w:tcW w:w="3585" w:type="dxa"/>
          </w:tcPr>
          <w:p w14:paraId="27D031C3" w14:textId="0A2DA4C3" w:rsidR="008C01B1" w:rsidRDefault="008C01B1" w:rsidP="37DA8E90">
            <w:pPr>
              <w:widowControl w:val="0"/>
              <w:tabs>
                <w:tab w:val="num" w:pos="360"/>
                <w:tab w:val="left" w:pos="1440"/>
              </w:tabs>
              <w:jc w:val="both"/>
              <w:rPr>
                <w:rFonts w:cs="Segoe UI"/>
                <w:sz w:val="20"/>
                <w:szCs w:val="20"/>
              </w:rPr>
            </w:pPr>
          </w:p>
        </w:tc>
        <w:tc>
          <w:tcPr>
            <w:tcW w:w="5775" w:type="dxa"/>
          </w:tcPr>
          <w:p w14:paraId="7911D63C" w14:textId="0A493B28" w:rsidR="008C01B1" w:rsidRDefault="008C01B1" w:rsidP="37DA8E90">
            <w:pPr>
              <w:widowControl w:val="0"/>
              <w:tabs>
                <w:tab w:val="num" w:pos="360"/>
                <w:tab w:val="left" w:pos="1440"/>
              </w:tabs>
              <w:jc w:val="both"/>
              <w:rPr>
                <w:rFonts w:cs="Segoe UI"/>
                <w:sz w:val="20"/>
                <w:szCs w:val="20"/>
              </w:rPr>
            </w:pPr>
          </w:p>
        </w:tc>
      </w:tr>
    </w:tbl>
    <w:p w14:paraId="6821ED24" w14:textId="2EF762AB" w:rsidR="00DD48A5" w:rsidRPr="00401DA0" w:rsidRDefault="00DD48A5" w:rsidP="0338481F">
      <w:pPr>
        <w:pStyle w:val="Heading2Numbered"/>
        <w:tabs>
          <w:tab w:val="left" w:pos="1440"/>
        </w:tabs>
        <w:jc w:val="both"/>
      </w:pPr>
      <w:bookmarkStart w:id="59" w:name="_Toc413061753"/>
      <w:bookmarkStart w:id="60" w:name="_Toc413066588"/>
      <w:bookmarkStart w:id="61" w:name="_Toc421735828"/>
      <w:bookmarkStart w:id="62" w:name="_Toc421900111"/>
      <w:bookmarkStart w:id="63" w:name="_Toc422751689"/>
      <w:bookmarkStart w:id="64" w:name="_Toc447867389"/>
      <w:bookmarkStart w:id="65" w:name="_Toc200550417"/>
      <w:r>
        <w:lastRenderedPageBreak/>
        <w:t>Design Constraints</w:t>
      </w:r>
      <w:bookmarkEnd w:id="59"/>
      <w:bookmarkEnd w:id="60"/>
      <w:bookmarkEnd w:id="61"/>
      <w:bookmarkEnd w:id="62"/>
      <w:bookmarkEnd w:id="63"/>
      <w:bookmarkEnd w:id="64"/>
      <w:bookmarkEnd w:id="65"/>
    </w:p>
    <w:p w14:paraId="1BB85971" w14:textId="29AB740D" w:rsidR="002C0F38" w:rsidRPr="000A2762" w:rsidRDefault="002C0F38" w:rsidP="008F0D93">
      <w:r>
        <w:t>The following constraints are applicable and therefore influence this design:</w:t>
      </w:r>
    </w:p>
    <w:tbl>
      <w:tblPr>
        <w:tblStyle w:val="TableGrid"/>
        <w:tblW w:w="0" w:type="auto"/>
        <w:tblLook w:val="04A0" w:firstRow="1" w:lastRow="0" w:firstColumn="1" w:lastColumn="0" w:noHBand="0" w:noVBand="1"/>
      </w:tblPr>
      <w:tblGrid>
        <w:gridCol w:w="1260"/>
        <w:gridCol w:w="7964"/>
        <w:gridCol w:w="136"/>
      </w:tblGrid>
      <w:tr w:rsidR="00DD48A5" w:rsidRPr="00916703" w14:paraId="766FB961" w14:textId="77777777" w:rsidTr="37DA8E90">
        <w:trPr>
          <w:gridAfter w:val="1"/>
          <w:cnfStyle w:val="100000000000" w:firstRow="1" w:lastRow="0" w:firstColumn="0" w:lastColumn="0" w:oddVBand="0" w:evenVBand="0" w:oddHBand="0" w:evenHBand="0" w:firstRowFirstColumn="0" w:firstRowLastColumn="0" w:lastRowFirstColumn="0" w:lastRowLastColumn="0"/>
          <w:wAfter w:w="138" w:type="dxa"/>
        </w:trPr>
        <w:tc>
          <w:tcPr>
            <w:tcW w:w="1276" w:type="dxa"/>
          </w:tcPr>
          <w:p w14:paraId="78936643" w14:textId="3CAB5130" w:rsidR="00DD48A5" w:rsidRPr="00916703" w:rsidRDefault="00DD48A5" w:rsidP="37DA8E90">
            <w:pPr>
              <w:widowControl w:val="0"/>
              <w:tabs>
                <w:tab w:val="num" w:pos="360"/>
                <w:tab w:val="left" w:pos="1440"/>
              </w:tabs>
              <w:jc w:val="both"/>
              <w:rPr>
                <w:sz w:val="20"/>
                <w:szCs w:val="20"/>
              </w:rPr>
            </w:pPr>
          </w:p>
        </w:tc>
        <w:tc>
          <w:tcPr>
            <w:tcW w:w="8084" w:type="dxa"/>
          </w:tcPr>
          <w:p w14:paraId="49C71B50" w14:textId="1A461454" w:rsidR="00DD48A5" w:rsidRPr="00916703" w:rsidRDefault="00DD48A5" w:rsidP="37DA8E90">
            <w:pPr>
              <w:widowControl w:val="0"/>
              <w:tabs>
                <w:tab w:val="num" w:pos="360"/>
                <w:tab w:val="left" w:pos="1440"/>
              </w:tabs>
              <w:jc w:val="both"/>
              <w:rPr>
                <w:sz w:val="20"/>
                <w:szCs w:val="20"/>
              </w:rPr>
            </w:pPr>
          </w:p>
        </w:tc>
      </w:tr>
      <w:tr w:rsidR="37DA8E90" w14:paraId="7A01FCFF" w14:textId="77777777" w:rsidTr="37DA8E90">
        <w:tc>
          <w:tcPr>
            <w:tcW w:w="1269" w:type="dxa"/>
          </w:tcPr>
          <w:p w14:paraId="1F843D2B" w14:textId="67F79527" w:rsidR="37DA8E90" w:rsidRDefault="37DA8E90" w:rsidP="37DA8E90">
            <w:pPr>
              <w:widowControl w:val="0"/>
              <w:tabs>
                <w:tab w:val="num" w:pos="360"/>
                <w:tab w:val="left" w:pos="1440"/>
              </w:tabs>
              <w:jc w:val="both"/>
              <w:rPr>
                <w:rFonts w:cs="Segoe UI"/>
                <w:sz w:val="20"/>
                <w:szCs w:val="20"/>
              </w:rPr>
            </w:pPr>
          </w:p>
        </w:tc>
        <w:tc>
          <w:tcPr>
            <w:tcW w:w="8091" w:type="dxa"/>
            <w:gridSpan w:val="2"/>
          </w:tcPr>
          <w:p w14:paraId="1593C960" w14:textId="31EA9EF8" w:rsidR="37DA8E90" w:rsidRDefault="37DA8E90" w:rsidP="37DA8E90">
            <w:pPr>
              <w:widowControl w:val="0"/>
              <w:tabs>
                <w:tab w:val="num" w:pos="360"/>
                <w:tab w:val="left" w:pos="1440"/>
              </w:tabs>
              <w:jc w:val="both"/>
              <w:rPr>
                <w:rFonts w:cs="Segoe UI"/>
                <w:sz w:val="20"/>
                <w:szCs w:val="20"/>
              </w:rPr>
            </w:pPr>
          </w:p>
        </w:tc>
      </w:tr>
      <w:tr w:rsidR="37DA8E90" w14:paraId="5576F691" w14:textId="77777777" w:rsidTr="37DA8E90">
        <w:tc>
          <w:tcPr>
            <w:tcW w:w="1269" w:type="dxa"/>
          </w:tcPr>
          <w:p w14:paraId="7CF43D93" w14:textId="3B5312D8" w:rsidR="37DA8E90" w:rsidRDefault="37DA8E90" w:rsidP="37DA8E90">
            <w:pPr>
              <w:widowControl w:val="0"/>
              <w:tabs>
                <w:tab w:val="num" w:pos="360"/>
                <w:tab w:val="left" w:pos="1440"/>
              </w:tabs>
              <w:jc w:val="both"/>
              <w:rPr>
                <w:rFonts w:cs="Segoe UI"/>
                <w:sz w:val="20"/>
                <w:szCs w:val="20"/>
              </w:rPr>
            </w:pPr>
          </w:p>
        </w:tc>
        <w:tc>
          <w:tcPr>
            <w:tcW w:w="8091" w:type="dxa"/>
            <w:gridSpan w:val="2"/>
          </w:tcPr>
          <w:p w14:paraId="7B43C9DF" w14:textId="6B64D1BF" w:rsidR="37DA8E90" w:rsidRDefault="37DA8E90" w:rsidP="37DA8E90">
            <w:pPr>
              <w:widowControl w:val="0"/>
              <w:tabs>
                <w:tab w:val="num" w:pos="360"/>
                <w:tab w:val="left" w:pos="1440"/>
              </w:tabs>
              <w:jc w:val="both"/>
              <w:rPr>
                <w:rFonts w:cs="Segoe UI"/>
                <w:sz w:val="20"/>
                <w:szCs w:val="20"/>
              </w:rPr>
            </w:pPr>
          </w:p>
        </w:tc>
      </w:tr>
      <w:tr w:rsidR="37DA8E90" w14:paraId="4357150F" w14:textId="77777777" w:rsidTr="37DA8E90">
        <w:tc>
          <w:tcPr>
            <w:tcW w:w="1269" w:type="dxa"/>
          </w:tcPr>
          <w:p w14:paraId="371D2F7C" w14:textId="5083F371" w:rsidR="37DA8E90" w:rsidRDefault="37DA8E90" w:rsidP="37DA8E90">
            <w:pPr>
              <w:widowControl w:val="0"/>
              <w:tabs>
                <w:tab w:val="num" w:pos="360"/>
                <w:tab w:val="left" w:pos="1440"/>
              </w:tabs>
              <w:jc w:val="both"/>
              <w:rPr>
                <w:rFonts w:cs="Segoe UI"/>
                <w:sz w:val="20"/>
                <w:szCs w:val="20"/>
              </w:rPr>
            </w:pPr>
          </w:p>
        </w:tc>
        <w:tc>
          <w:tcPr>
            <w:tcW w:w="8091" w:type="dxa"/>
            <w:gridSpan w:val="2"/>
          </w:tcPr>
          <w:p w14:paraId="48DA0FA4" w14:textId="15CF71D8" w:rsidR="37DA8E90" w:rsidRDefault="37DA8E90" w:rsidP="37DA8E90">
            <w:pPr>
              <w:widowControl w:val="0"/>
              <w:tabs>
                <w:tab w:val="num" w:pos="360"/>
                <w:tab w:val="left" w:pos="1440"/>
              </w:tabs>
              <w:jc w:val="both"/>
              <w:rPr>
                <w:rFonts w:cs="Segoe UI"/>
                <w:sz w:val="20"/>
                <w:szCs w:val="20"/>
              </w:rPr>
            </w:pPr>
          </w:p>
        </w:tc>
      </w:tr>
      <w:tr w:rsidR="37DA8E90" w14:paraId="42B44855" w14:textId="77777777" w:rsidTr="37DA8E90">
        <w:tc>
          <w:tcPr>
            <w:tcW w:w="1269" w:type="dxa"/>
          </w:tcPr>
          <w:p w14:paraId="6B3B0233" w14:textId="06DD1C2E" w:rsidR="37DA8E90" w:rsidRDefault="37DA8E90" w:rsidP="37DA8E90">
            <w:pPr>
              <w:widowControl w:val="0"/>
              <w:tabs>
                <w:tab w:val="num" w:pos="360"/>
                <w:tab w:val="left" w:pos="1440"/>
              </w:tabs>
              <w:jc w:val="both"/>
              <w:rPr>
                <w:rFonts w:cs="Segoe UI"/>
                <w:sz w:val="20"/>
                <w:szCs w:val="20"/>
              </w:rPr>
            </w:pPr>
          </w:p>
        </w:tc>
        <w:tc>
          <w:tcPr>
            <w:tcW w:w="8091" w:type="dxa"/>
            <w:gridSpan w:val="2"/>
          </w:tcPr>
          <w:p w14:paraId="30838B5D" w14:textId="524F1CD9" w:rsidR="37DA8E90" w:rsidRDefault="37DA8E90" w:rsidP="37DA8E90">
            <w:pPr>
              <w:widowControl w:val="0"/>
              <w:tabs>
                <w:tab w:val="num" w:pos="360"/>
                <w:tab w:val="left" w:pos="1440"/>
              </w:tabs>
              <w:jc w:val="both"/>
              <w:rPr>
                <w:rFonts w:cs="Segoe UI"/>
                <w:sz w:val="20"/>
                <w:szCs w:val="20"/>
              </w:rPr>
            </w:pPr>
          </w:p>
        </w:tc>
      </w:tr>
      <w:tr w:rsidR="37DA8E90" w14:paraId="35960075" w14:textId="77777777" w:rsidTr="37DA8E90">
        <w:tc>
          <w:tcPr>
            <w:tcW w:w="1269" w:type="dxa"/>
          </w:tcPr>
          <w:p w14:paraId="5F66A353" w14:textId="13241737" w:rsidR="37DA8E90" w:rsidRDefault="37DA8E90" w:rsidP="37DA8E90">
            <w:pPr>
              <w:widowControl w:val="0"/>
              <w:tabs>
                <w:tab w:val="num" w:pos="360"/>
                <w:tab w:val="left" w:pos="1440"/>
              </w:tabs>
              <w:jc w:val="both"/>
              <w:rPr>
                <w:rFonts w:cs="Segoe UI"/>
                <w:sz w:val="20"/>
                <w:szCs w:val="20"/>
              </w:rPr>
            </w:pPr>
          </w:p>
        </w:tc>
        <w:tc>
          <w:tcPr>
            <w:tcW w:w="8091" w:type="dxa"/>
            <w:gridSpan w:val="2"/>
          </w:tcPr>
          <w:p w14:paraId="43CCEF73" w14:textId="40127F35" w:rsidR="37DA8E90" w:rsidRDefault="37DA8E90" w:rsidP="37DA8E90">
            <w:pPr>
              <w:widowControl w:val="0"/>
              <w:tabs>
                <w:tab w:val="left" w:pos="1440"/>
              </w:tabs>
              <w:jc w:val="both"/>
              <w:rPr>
                <w:rFonts w:cs="Segoe UI"/>
                <w:sz w:val="20"/>
                <w:szCs w:val="20"/>
              </w:rPr>
            </w:pPr>
          </w:p>
        </w:tc>
      </w:tr>
      <w:tr w:rsidR="002C0F38" w:rsidRPr="00916703" w14:paraId="2D824102" w14:textId="77777777" w:rsidTr="37DA8E90">
        <w:tc>
          <w:tcPr>
            <w:tcW w:w="1276" w:type="dxa"/>
          </w:tcPr>
          <w:p w14:paraId="3727BEF7" w14:textId="0A802583" w:rsidR="002C0F38" w:rsidRPr="00916703" w:rsidRDefault="002C0F38" w:rsidP="37DA8E90">
            <w:pPr>
              <w:widowControl w:val="0"/>
              <w:tabs>
                <w:tab w:val="num" w:pos="360"/>
                <w:tab w:val="left" w:pos="1440"/>
              </w:tabs>
              <w:jc w:val="both"/>
              <w:rPr>
                <w:rFonts w:cs="Segoe UI"/>
                <w:sz w:val="20"/>
                <w:szCs w:val="20"/>
              </w:rPr>
            </w:pPr>
          </w:p>
        </w:tc>
        <w:tc>
          <w:tcPr>
            <w:tcW w:w="8222" w:type="dxa"/>
            <w:gridSpan w:val="2"/>
          </w:tcPr>
          <w:p w14:paraId="4AE42592" w14:textId="47701536" w:rsidR="002C0F38" w:rsidRPr="002C0F38" w:rsidRDefault="002C0F38" w:rsidP="37DA8E90">
            <w:pPr>
              <w:widowControl w:val="0"/>
              <w:tabs>
                <w:tab w:val="num" w:pos="360"/>
                <w:tab w:val="left" w:pos="1440"/>
              </w:tabs>
              <w:jc w:val="both"/>
              <w:rPr>
                <w:rFonts w:cs="Segoe UI"/>
                <w:sz w:val="20"/>
                <w:szCs w:val="20"/>
              </w:rPr>
            </w:pPr>
          </w:p>
        </w:tc>
      </w:tr>
    </w:tbl>
    <w:p w14:paraId="7090696A" w14:textId="16EB830B" w:rsidR="00DD48A5" w:rsidRPr="00916703" w:rsidRDefault="00DD48A5" w:rsidP="008F0D93">
      <w:pPr>
        <w:pStyle w:val="Caption"/>
      </w:pPr>
      <w:bookmarkStart w:id="66" w:name="_Toc413066569"/>
      <w:bookmarkStart w:id="67" w:name="_Toc413072771"/>
      <w:bookmarkStart w:id="68" w:name="_Toc422226069"/>
      <w:bookmarkStart w:id="69" w:name="_Toc422751659"/>
      <w:bookmarkStart w:id="70" w:name="_Toc447867414"/>
      <w:bookmarkStart w:id="71" w:name="_Toc413061754"/>
      <w:bookmarkStart w:id="72" w:name="_Toc413066589"/>
      <w:r w:rsidRPr="00916703">
        <w:t xml:space="preserve">Table </w:t>
      </w:r>
      <w:r w:rsidR="00607319">
        <w:fldChar w:fldCharType="begin"/>
      </w:r>
      <w:r w:rsidR="00607319">
        <w:instrText xml:space="preserve"> SEQ Table \* ARABIC </w:instrText>
      </w:r>
      <w:r w:rsidR="00607319">
        <w:fldChar w:fldCharType="separate"/>
      </w:r>
      <w:r w:rsidR="00FE5DC7">
        <w:rPr>
          <w:noProof/>
        </w:rPr>
        <w:t>3</w:t>
      </w:r>
      <w:r w:rsidR="00607319">
        <w:rPr>
          <w:noProof/>
        </w:rPr>
        <w:fldChar w:fldCharType="end"/>
      </w:r>
      <w:r w:rsidRPr="00916703">
        <w:t>: Design Constraints</w:t>
      </w:r>
      <w:bookmarkEnd w:id="66"/>
      <w:bookmarkEnd w:id="67"/>
      <w:bookmarkEnd w:id="68"/>
      <w:bookmarkEnd w:id="69"/>
      <w:bookmarkEnd w:id="70"/>
    </w:p>
    <w:p w14:paraId="6F2904B6" w14:textId="41A65664" w:rsidR="00DD48A5" w:rsidRPr="00401DA0" w:rsidRDefault="00DD48A5" w:rsidP="0338481F">
      <w:pPr>
        <w:pStyle w:val="Heading2Numbered"/>
        <w:tabs>
          <w:tab w:val="left" w:pos="1440"/>
        </w:tabs>
        <w:jc w:val="both"/>
      </w:pPr>
      <w:bookmarkStart w:id="73" w:name="_Toc421735829"/>
      <w:bookmarkStart w:id="74" w:name="_Toc421900112"/>
      <w:bookmarkStart w:id="75" w:name="_Toc422751690"/>
      <w:bookmarkStart w:id="76" w:name="_Toc447867390"/>
      <w:bookmarkStart w:id="77" w:name="_Toc200550418"/>
      <w:r>
        <w:t>Design Assumptions</w:t>
      </w:r>
      <w:bookmarkEnd w:id="71"/>
      <w:bookmarkEnd w:id="72"/>
      <w:bookmarkEnd w:id="73"/>
      <w:bookmarkEnd w:id="74"/>
      <w:bookmarkEnd w:id="75"/>
      <w:bookmarkEnd w:id="76"/>
      <w:bookmarkEnd w:id="77"/>
    </w:p>
    <w:p w14:paraId="29BF60B6" w14:textId="41D730EF" w:rsidR="000A2762" w:rsidRPr="000A2762" w:rsidRDefault="000A2762" w:rsidP="008F0D93">
      <w:r>
        <w:t xml:space="preserve">The following design assumptions </w:t>
      </w:r>
      <w:r w:rsidR="00E7405D">
        <w:t>were</w:t>
      </w:r>
      <w:r>
        <w:t xml:space="preserve"> made </w:t>
      </w:r>
      <w:r w:rsidR="00E7405D">
        <w:t>in</w:t>
      </w:r>
      <w:r>
        <w:t xml:space="preserve"> the </w:t>
      </w:r>
      <w:r w:rsidR="00E7405D">
        <w:t>ACF</w:t>
      </w:r>
      <w:r>
        <w:t xml:space="preserve"> workshops </w:t>
      </w:r>
      <w:r w:rsidR="001562F7">
        <w:t>and influence this design:</w:t>
      </w:r>
    </w:p>
    <w:tbl>
      <w:tblPr>
        <w:tblStyle w:val="TableGrid"/>
        <w:tblW w:w="0" w:type="auto"/>
        <w:tblLook w:val="04A0" w:firstRow="1" w:lastRow="0" w:firstColumn="1" w:lastColumn="0" w:noHBand="0" w:noVBand="1"/>
      </w:tblPr>
      <w:tblGrid>
        <w:gridCol w:w="2373"/>
        <w:gridCol w:w="229"/>
        <w:gridCol w:w="6548"/>
        <w:gridCol w:w="210"/>
      </w:tblGrid>
      <w:tr w:rsidR="00DD48A5" w:rsidRPr="00916703" w14:paraId="5D5F53CE" w14:textId="77777777" w:rsidTr="37DA8E90">
        <w:trPr>
          <w:gridAfter w:val="1"/>
          <w:cnfStyle w:val="100000000000" w:firstRow="1" w:lastRow="0" w:firstColumn="0" w:lastColumn="0" w:oddVBand="0" w:evenVBand="0" w:oddHBand="0" w:evenHBand="0" w:firstRowFirstColumn="0" w:firstRowLastColumn="0" w:lastRowFirstColumn="0" w:lastRowLastColumn="0"/>
          <w:wAfter w:w="210" w:type="dxa"/>
        </w:trPr>
        <w:tc>
          <w:tcPr>
            <w:tcW w:w="2602" w:type="dxa"/>
            <w:gridSpan w:val="2"/>
          </w:tcPr>
          <w:p w14:paraId="13A6A80A" w14:textId="77777777" w:rsidR="00DD48A5" w:rsidRPr="00916703" w:rsidRDefault="00DD48A5" w:rsidP="00450388">
            <w:pPr>
              <w:widowControl w:val="0"/>
              <w:numPr>
                <w:ilvl w:val="6"/>
                <w:numId w:val="13"/>
              </w:numPr>
              <w:tabs>
                <w:tab w:val="clear" w:pos="5400"/>
                <w:tab w:val="num" w:pos="360"/>
                <w:tab w:val="left" w:pos="1440"/>
              </w:tabs>
              <w:ind w:left="0" w:hanging="1080"/>
              <w:jc w:val="both"/>
              <w:rPr>
                <w:sz w:val="20"/>
                <w:szCs w:val="20"/>
              </w:rPr>
            </w:pPr>
            <w:r w:rsidRPr="00916703">
              <w:rPr>
                <w:sz w:val="20"/>
                <w:szCs w:val="20"/>
              </w:rPr>
              <w:t>Number</w:t>
            </w:r>
          </w:p>
        </w:tc>
        <w:tc>
          <w:tcPr>
            <w:tcW w:w="6548" w:type="dxa"/>
          </w:tcPr>
          <w:p w14:paraId="7B894D17" w14:textId="77777777" w:rsidR="00DD48A5" w:rsidRPr="00916703" w:rsidRDefault="00DD48A5" w:rsidP="00450388">
            <w:pPr>
              <w:widowControl w:val="0"/>
              <w:numPr>
                <w:ilvl w:val="6"/>
                <w:numId w:val="13"/>
              </w:numPr>
              <w:tabs>
                <w:tab w:val="clear" w:pos="5400"/>
                <w:tab w:val="num" w:pos="360"/>
                <w:tab w:val="left" w:pos="1440"/>
              </w:tabs>
              <w:ind w:left="0" w:hanging="1080"/>
              <w:jc w:val="both"/>
              <w:rPr>
                <w:sz w:val="20"/>
                <w:szCs w:val="20"/>
              </w:rPr>
            </w:pPr>
            <w:r w:rsidRPr="00916703">
              <w:rPr>
                <w:sz w:val="20"/>
                <w:szCs w:val="20"/>
              </w:rPr>
              <w:t>Objective</w:t>
            </w:r>
          </w:p>
        </w:tc>
      </w:tr>
      <w:tr w:rsidR="00592BAA" w:rsidRPr="00916703" w14:paraId="56FC90E5" w14:textId="77777777" w:rsidTr="37DA8E90">
        <w:tc>
          <w:tcPr>
            <w:tcW w:w="2373" w:type="dxa"/>
          </w:tcPr>
          <w:p w14:paraId="2D1EE7C5" w14:textId="573B2AEB" w:rsidR="00592BAA" w:rsidRPr="00916703" w:rsidRDefault="00592BAA" w:rsidP="37DA8E90">
            <w:pPr>
              <w:widowControl w:val="0"/>
              <w:tabs>
                <w:tab w:val="num" w:pos="360"/>
                <w:tab w:val="left" w:pos="1440"/>
              </w:tabs>
              <w:jc w:val="both"/>
              <w:rPr>
                <w:rFonts w:cs="Segoe UI"/>
                <w:sz w:val="20"/>
                <w:szCs w:val="20"/>
              </w:rPr>
            </w:pPr>
          </w:p>
        </w:tc>
        <w:tc>
          <w:tcPr>
            <w:tcW w:w="6987" w:type="dxa"/>
            <w:gridSpan w:val="3"/>
          </w:tcPr>
          <w:p w14:paraId="15AE338E" w14:textId="366F1C36" w:rsidR="00592BAA" w:rsidRPr="009C74FD" w:rsidRDefault="00592BAA" w:rsidP="37DA8E90">
            <w:pPr>
              <w:widowControl w:val="0"/>
              <w:tabs>
                <w:tab w:val="num" w:pos="360"/>
                <w:tab w:val="left" w:pos="1440"/>
              </w:tabs>
              <w:jc w:val="both"/>
              <w:rPr>
                <w:rFonts w:cs="Segoe UI"/>
                <w:sz w:val="20"/>
                <w:szCs w:val="20"/>
              </w:rPr>
            </w:pPr>
          </w:p>
        </w:tc>
      </w:tr>
      <w:tr w:rsidR="00287C40" w:rsidRPr="00916703" w14:paraId="0734975A" w14:textId="77777777" w:rsidTr="37DA8E90">
        <w:tc>
          <w:tcPr>
            <w:tcW w:w="2373" w:type="dxa"/>
          </w:tcPr>
          <w:p w14:paraId="5B01130C" w14:textId="295E2131" w:rsidR="00287C40" w:rsidRDefault="00287C40" w:rsidP="37DA8E90">
            <w:pPr>
              <w:widowControl w:val="0"/>
              <w:tabs>
                <w:tab w:val="num" w:pos="360"/>
                <w:tab w:val="left" w:pos="1440"/>
              </w:tabs>
              <w:jc w:val="both"/>
              <w:rPr>
                <w:rFonts w:cs="Segoe UI"/>
                <w:sz w:val="20"/>
                <w:szCs w:val="20"/>
              </w:rPr>
            </w:pPr>
          </w:p>
        </w:tc>
        <w:tc>
          <w:tcPr>
            <w:tcW w:w="6987" w:type="dxa"/>
            <w:gridSpan w:val="3"/>
          </w:tcPr>
          <w:p w14:paraId="5344887A" w14:textId="3306DD22" w:rsidR="00287C40" w:rsidRDefault="00287C40" w:rsidP="00287C40">
            <w:pPr>
              <w:widowControl w:val="0"/>
              <w:tabs>
                <w:tab w:val="left" w:pos="1440"/>
              </w:tabs>
              <w:jc w:val="both"/>
              <w:rPr>
                <w:rFonts w:cs="Segoe UI"/>
                <w:sz w:val="20"/>
                <w:szCs w:val="20"/>
              </w:rPr>
            </w:pPr>
          </w:p>
        </w:tc>
      </w:tr>
    </w:tbl>
    <w:p w14:paraId="2FFFCC75" w14:textId="38D7A362" w:rsidR="00DD48A5" w:rsidRPr="00E7405D" w:rsidRDefault="00DD48A5" w:rsidP="00E7405D">
      <w:pPr>
        <w:pStyle w:val="Caption"/>
      </w:pPr>
      <w:bookmarkStart w:id="78" w:name="_Toc413066570"/>
      <w:bookmarkStart w:id="79" w:name="_Toc413072772"/>
      <w:bookmarkStart w:id="80" w:name="_Toc422226070"/>
      <w:bookmarkStart w:id="81" w:name="_Toc422751660"/>
      <w:bookmarkStart w:id="82" w:name="_Toc447867415"/>
      <w:r w:rsidRPr="00916703">
        <w:t xml:space="preserve">Table </w:t>
      </w:r>
      <w:r w:rsidR="00607319">
        <w:fldChar w:fldCharType="begin"/>
      </w:r>
      <w:r w:rsidR="00607319">
        <w:instrText xml:space="preserve"> SEQ Table \* ARABIC </w:instrText>
      </w:r>
      <w:r w:rsidR="00607319">
        <w:fldChar w:fldCharType="separate"/>
      </w:r>
      <w:r w:rsidR="00FE5DC7">
        <w:rPr>
          <w:noProof/>
        </w:rPr>
        <w:t>4</w:t>
      </w:r>
      <w:r w:rsidR="00607319">
        <w:rPr>
          <w:noProof/>
        </w:rPr>
        <w:fldChar w:fldCharType="end"/>
      </w:r>
      <w:r w:rsidRPr="00916703">
        <w:t>: Design Assumptions</w:t>
      </w:r>
      <w:bookmarkStart w:id="83" w:name="_Toc421735830"/>
      <w:bookmarkStart w:id="84" w:name="_Toc421900113"/>
      <w:bookmarkStart w:id="85" w:name="_Toc422751691"/>
      <w:bookmarkEnd w:id="78"/>
      <w:bookmarkEnd w:id="79"/>
      <w:bookmarkEnd w:id="80"/>
      <w:bookmarkEnd w:id="81"/>
      <w:bookmarkEnd w:id="82"/>
      <w:r>
        <w:br w:type="page"/>
      </w:r>
    </w:p>
    <w:p w14:paraId="26F35292" w14:textId="3513D8F9" w:rsidR="007A0FA6" w:rsidRDefault="007A0FA6" w:rsidP="008D1752">
      <w:pPr>
        <w:pStyle w:val="Heading1Numbered"/>
        <w:pageBreakBefore w:val="0"/>
        <w:numPr>
          <w:ilvl w:val="0"/>
          <w:numId w:val="0"/>
        </w:numPr>
        <w:tabs>
          <w:tab w:val="left" w:pos="1440"/>
        </w:tabs>
        <w:ind w:left="936" w:hanging="936"/>
        <w:jc w:val="both"/>
      </w:pPr>
      <w:bookmarkStart w:id="86" w:name="_Toc447867391"/>
    </w:p>
    <w:p w14:paraId="1FA81A99" w14:textId="66F35C1B" w:rsidR="00FC4D87" w:rsidRPr="00FC4D87" w:rsidRDefault="00FC4D87" w:rsidP="000B7E91">
      <w:pPr>
        <w:numPr>
          <w:ilvl w:val="0"/>
          <w:numId w:val="43"/>
        </w:numPr>
        <w:rPr>
          <w:lang w:val="en-US"/>
        </w:rPr>
      </w:pPr>
    </w:p>
    <w:p w14:paraId="0F11268B" w14:textId="77777777" w:rsidR="00FC4D87" w:rsidRPr="00FC4D87" w:rsidRDefault="00FC4D87" w:rsidP="00FC4D87">
      <w:pPr>
        <w:rPr>
          <w:lang w:val="en-GB"/>
        </w:rPr>
      </w:pPr>
      <w:r w:rsidRPr="00FC4D87">
        <w:rPr>
          <w:lang w:val="en-GB"/>
        </w:rPr>
        <w:t> </w:t>
      </w:r>
    </w:p>
    <w:p w14:paraId="03537CA0" w14:textId="5FB37AC3" w:rsidR="00DD48A5" w:rsidRPr="00D75E34" w:rsidRDefault="00E60BE4" w:rsidP="0338481F">
      <w:pPr>
        <w:pStyle w:val="Heading1Numbered"/>
        <w:pageBreakBefore w:val="0"/>
        <w:tabs>
          <w:tab w:val="left" w:pos="1440"/>
        </w:tabs>
        <w:jc w:val="both"/>
      </w:pPr>
      <w:fldSimple w:instr=" DOCPROPERTY  ShortCustomer  \* MERGEFORMAT ">
        <w:bookmarkStart w:id="87" w:name="_Toc200550419"/>
        <w:r w:rsidR="00AB4F65">
          <w:t>DITRDCA</w:t>
        </w:r>
      </w:fldSimple>
      <w:r w:rsidR="00592BAA">
        <w:t xml:space="preserve"> – </w:t>
      </w:r>
      <w:r w:rsidR="000B300E">
        <w:t>Current Environment(s)</w:t>
      </w:r>
      <w:bookmarkEnd w:id="83"/>
      <w:bookmarkEnd w:id="84"/>
      <w:bookmarkEnd w:id="85"/>
      <w:bookmarkEnd w:id="86"/>
      <w:bookmarkEnd w:id="87"/>
    </w:p>
    <w:p w14:paraId="145E7E9E" w14:textId="77777777" w:rsidR="00E34E4B" w:rsidRDefault="00E34E4B" w:rsidP="008F0D93"/>
    <w:p w14:paraId="089F133B" w14:textId="77777777" w:rsidR="008D1752" w:rsidRDefault="008D1752" w:rsidP="008F0D93">
      <w:pPr>
        <w:rPr>
          <w:noProof/>
        </w:rPr>
      </w:pPr>
    </w:p>
    <w:p w14:paraId="3781860F" w14:textId="0391BA27" w:rsidR="00DD48A5" w:rsidRPr="00916703" w:rsidRDefault="008D1752" w:rsidP="008F0D93">
      <w:r>
        <w:rPr>
          <w:noProof/>
        </w:rPr>
        <w:t>Put pic</w:t>
      </w:r>
    </w:p>
    <w:p w14:paraId="7F00C988" w14:textId="7DF47AE7" w:rsidR="00DD48A5" w:rsidRPr="00916703" w:rsidRDefault="00DD48A5" w:rsidP="008F0D93">
      <w:pPr>
        <w:pStyle w:val="Caption"/>
      </w:pPr>
      <w:bookmarkStart w:id="88" w:name="_Ref421550875"/>
      <w:bookmarkStart w:id="89" w:name="_Toc422226083"/>
      <w:bookmarkStart w:id="90" w:name="_Toc422751676"/>
      <w:bookmarkStart w:id="91" w:name="_Toc447867406"/>
      <w:r w:rsidRPr="00916703">
        <w:t xml:space="preserve">Figure </w:t>
      </w:r>
      <w:r w:rsidR="00607319">
        <w:fldChar w:fldCharType="begin"/>
      </w:r>
      <w:r w:rsidR="00607319">
        <w:instrText xml:space="preserve"> SEQ Figure \* ARABIC </w:instrText>
      </w:r>
      <w:r w:rsidR="00607319">
        <w:fldChar w:fldCharType="separate"/>
      </w:r>
      <w:r w:rsidR="00FE5DC7">
        <w:rPr>
          <w:noProof/>
        </w:rPr>
        <w:t>1</w:t>
      </w:r>
      <w:r w:rsidR="00607319">
        <w:rPr>
          <w:noProof/>
        </w:rPr>
        <w:fldChar w:fldCharType="end"/>
      </w:r>
      <w:bookmarkEnd w:id="88"/>
      <w:r w:rsidRPr="00916703">
        <w:t xml:space="preserve">: </w:t>
      </w:r>
      <w:fldSimple w:instr="DOCPROPERTY  ShortCustomer  \* MERGEFORMAT">
        <w:r w:rsidR="00AB4F65">
          <w:t>DITRDCA</w:t>
        </w:r>
      </w:fldSimple>
      <w:r w:rsidR="001C365B">
        <w:t xml:space="preserve"> Current Azure Hub and Spoke</w:t>
      </w:r>
      <w:bookmarkEnd w:id="89"/>
      <w:bookmarkEnd w:id="90"/>
      <w:bookmarkEnd w:id="91"/>
      <w:r w:rsidR="004201DA">
        <w:t xml:space="preserve"> environment</w:t>
      </w:r>
    </w:p>
    <w:p w14:paraId="2FC1E662" w14:textId="5B1EA286" w:rsidR="008B1E3B" w:rsidRPr="00D75E34" w:rsidRDefault="008B1E3B" w:rsidP="008F0D93">
      <w:pPr>
        <w:pStyle w:val="Heading1Numbered"/>
      </w:pPr>
      <w:bookmarkStart w:id="92" w:name="_Toc200550420"/>
      <w:r>
        <w:lastRenderedPageBreak/>
        <w:t>Design Decisions</w:t>
      </w:r>
      <w:bookmarkEnd w:id="92"/>
    </w:p>
    <w:p w14:paraId="5E8FEC70" w14:textId="2BBE88E1" w:rsidR="001F4EC6" w:rsidRDefault="008B1E3B" w:rsidP="008F0D93">
      <w:r>
        <w:t xml:space="preserve">During the </w:t>
      </w:r>
      <w:r w:rsidR="006714E5">
        <w:t>‘</w:t>
      </w:r>
      <w:r w:rsidR="00351571">
        <w:t>Insights and Discovery</w:t>
      </w:r>
      <w:r w:rsidR="006714E5">
        <w:t>’</w:t>
      </w:r>
      <w:r w:rsidR="0063281F">
        <w:t xml:space="preserve"> </w:t>
      </w:r>
      <w:r w:rsidR="006714E5">
        <w:t>w</w:t>
      </w:r>
      <w:r w:rsidR="0063281F">
        <w:t>orkshops</w:t>
      </w:r>
      <w:r w:rsidR="00D75E34">
        <w:t xml:space="preserve">, </w:t>
      </w:r>
      <w:r w:rsidR="00755304">
        <w:t xml:space="preserve">which were </w:t>
      </w:r>
      <w:r w:rsidR="00D75E34">
        <w:t>conducted</w:t>
      </w:r>
      <w:r w:rsidR="00D1102B">
        <w:t xml:space="preserve"> </w:t>
      </w:r>
      <w:r w:rsidR="00A152B3">
        <w:t xml:space="preserve">as part of </w:t>
      </w:r>
      <w:r w:rsidR="00755304">
        <w:t>ACF</w:t>
      </w:r>
      <w:r w:rsidR="00A152B3">
        <w:t xml:space="preserve">, </w:t>
      </w:r>
      <w:r w:rsidR="0063281F">
        <w:t xml:space="preserve">the design decisions </w:t>
      </w:r>
      <w:r w:rsidR="001828DE">
        <w:t xml:space="preserve">and recommendations </w:t>
      </w:r>
      <w:r w:rsidR="0063281F">
        <w:t>were</w:t>
      </w:r>
      <w:r w:rsidR="000A29E6">
        <w:t xml:space="preserve"> </w:t>
      </w:r>
      <w:r w:rsidR="0063281F">
        <w:t>documented</w:t>
      </w:r>
      <w:r w:rsidR="000D3A40">
        <w:t xml:space="preserve">. </w:t>
      </w:r>
    </w:p>
    <w:p w14:paraId="536FDB84" w14:textId="0175A25A" w:rsidR="009D4913" w:rsidRDefault="000D3A40" w:rsidP="008F0D93">
      <w:r>
        <w:t>Th</w:t>
      </w:r>
      <w:r w:rsidR="00F46649">
        <w:t xml:space="preserve">e design </w:t>
      </w:r>
      <w:r w:rsidR="007B77E6">
        <w:t>decisions</w:t>
      </w:r>
      <w:r w:rsidR="00F46649">
        <w:t xml:space="preserve"> are</w:t>
      </w:r>
      <w:r>
        <w:t xml:space="preserve"> provided in the </w:t>
      </w:r>
      <w:r w:rsidR="009D4913">
        <w:t>table</w:t>
      </w:r>
      <w:r w:rsidR="00775C3A">
        <w:t xml:space="preserve"> </w:t>
      </w:r>
      <w:r w:rsidR="007B77E6">
        <w:t>below</w:t>
      </w:r>
      <w:r w:rsidR="00FC4C26">
        <w:t xml:space="preserve">, </w:t>
      </w:r>
      <w:r w:rsidR="009D4913">
        <w:t>referenc</w:t>
      </w:r>
      <w:r w:rsidR="00FC4C26">
        <w:t>ing</w:t>
      </w:r>
      <w:r w:rsidR="009D4913">
        <w:t xml:space="preserve"> the</w:t>
      </w:r>
      <w:r w:rsidR="00775C3A">
        <w:t xml:space="preserve"> following</w:t>
      </w:r>
      <w:r w:rsidR="009D4913">
        <w:t xml:space="preserve"> legend</w:t>
      </w:r>
      <w:r w:rsidR="001F4EC6">
        <w:t>;</w:t>
      </w:r>
    </w:p>
    <w:p w14:paraId="1EBD8047" w14:textId="5DBF0BA7" w:rsidR="00B77B8C" w:rsidRDefault="00C93684" w:rsidP="00B77B8C">
      <w:pPr>
        <w:pStyle w:val="ListBullet"/>
        <w:numPr>
          <w:ilvl w:val="0"/>
          <w:numId w:val="5"/>
        </w:numPr>
        <w:spacing w:before="120"/>
        <w:ind w:left="720"/>
      </w:pPr>
      <w:r w:rsidRPr="005C7D99">
        <w:rPr>
          <w:b/>
          <w:bCs/>
        </w:rPr>
        <w:t>Microsoft recommends:</w:t>
      </w:r>
      <w:r w:rsidRPr="00C93684">
        <w:t xml:space="preserve"> Provided for discussion points where </w:t>
      </w:r>
      <w:r w:rsidR="00AB4F65">
        <w:t>DITRDCA</w:t>
      </w:r>
      <w:r w:rsidRPr="00C93684">
        <w:t xml:space="preserve"> did not necessarily have a formal stance due to either: a lack of knowledge of a subject area or no relevant representatives being present.</w:t>
      </w:r>
    </w:p>
    <w:p w14:paraId="694BD00F" w14:textId="3BA8EE36" w:rsidR="00D1102B" w:rsidRDefault="00AB4F65" w:rsidP="00B77B8C">
      <w:pPr>
        <w:pStyle w:val="ListBullet"/>
        <w:numPr>
          <w:ilvl w:val="0"/>
          <w:numId w:val="5"/>
        </w:numPr>
        <w:spacing w:before="120"/>
        <w:ind w:left="720"/>
      </w:pPr>
      <w:r>
        <w:rPr>
          <w:b/>
          <w:bCs/>
        </w:rPr>
        <w:t>DITRDCA</w:t>
      </w:r>
      <w:r w:rsidR="00B77B8C" w:rsidRPr="005C7D99">
        <w:rPr>
          <w:b/>
          <w:bCs/>
        </w:rPr>
        <w:t xml:space="preserve"> agreed:</w:t>
      </w:r>
      <w:r w:rsidR="00B77B8C" w:rsidRPr="00B77B8C">
        <w:t xml:space="preserve"> Provided for discussion points where </w:t>
      </w:r>
      <w:r>
        <w:t>DITRDCA</w:t>
      </w:r>
      <w:r w:rsidR="00B77B8C" w:rsidRPr="00B77B8C">
        <w:t xml:space="preserve"> agreed with the content presented by Microsoft during the workshop.</w:t>
      </w:r>
    </w:p>
    <w:p w14:paraId="78824D29" w14:textId="64FE9CBC" w:rsidR="00B77B8C" w:rsidRDefault="00AB4F65" w:rsidP="005C7D99">
      <w:pPr>
        <w:pStyle w:val="ListBullet"/>
        <w:numPr>
          <w:ilvl w:val="0"/>
          <w:numId w:val="5"/>
        </w:numPr>
        <w:spacing w:before="120"/>
        <w:ind w:left="720"/>
      </w:pPr>
      <w:r>
        <w:rPr>
          <w:b/>
          <w:bCs/>
        </w:rPr>
        <w:t>DITRDCA</w:t>
      </w:r>
      <w:r w:rsidR="002B33A9" w:rsidRPr="005C7D99">
        <w:rPr>
          <w:b/>
          <w:bCs/>
        </w:rPr>
        <w:t xml:space="preserve"> decided:</w:t>
      </w:r>
      <w:r w:rsidR="002B33A9" w:rsidRPr="002B33A9">
        <w:t xml:space="preserve"> Provided for discussion points where </w:t>
      </w:r>
      <w:r>
        <w:t>DITRDCA</w:t>
      </w:r>
      <w:r w:rsidR="002B33A9" w:rsidRPr="002B33A9">
        <w:t xml:space="preserve"> already had a formal stance on the subject area including overriding enterprise wide policy or directions outside of the Azure Cloud Foundation project.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2592"/>
        <w:gridCol w:w="5242"/>
      </w:tblGrid>
      <w:tr w:rsidR="00896E36" w:rsidRPr="00916703" w14:paraId="1C7B510F" w14:textId="77777777" w:rsidTr="007C0227">
        <w:trPr>
          <w:cnfStyle w:val="100000000000" w:firstRow="1" w:lastRow="0" w:firstColumn="0" w:lastColumn="0" w:oddVBand="0" w:evenVBand="0" w:oddHBand="0" w:evenHBand="0" w:firstRowFirstColumn="0" w:firstRowLastColumn="0" w:lastRowFirstColumn="0" w:lastRowLastColumn="0"/>
        </w:trPr>
        <w:tc>
          <w:tcPr>
            <w:tcW w:w="1516" w:type="dxa"/>
          </w:tcPr>
          <w:p w14:paraId="2F02962F" w14:textId="77777777" w:rsidR="00896E36" w:rsidRPr="00916703" w:rsidRDefault="00896E36" w:rsidP="00450388">
            <w:pPr>
              <w:widowControl w:val="0"/>
              <w:numPr>
                <w:ilvl w:val="6"/>
                <w:numId w:val="13"/>
              </w:numPr>
              <w:tabs>
                <w:tab w:val="clear" w:pos="5400"/>
                <w:tab w:val="num" w:pos="360"/>
                <w:tab w:val="left" w:pos="1440"/>
              </w:tabs>
              <w:ind w:left="0" w:hanging="1080"/>
              <w:jc w:val="both"/>
              <w:rPr>
                <w:rFonts w:cs="Segoe UI"/>
                <w:sz w:val="20"/>
                <w:szCs w:val="20"/>
              </w:rPr>
            </w:pPr>
            <w:r w:rsidRPr="00916703">
              <w:rPr>
                <w:rFonts w:cs="Segoe UI"/>
                <w:sz w:val="20"/>
                <w:szCs w:val="20"/>
              </w:rPr>
              <w:t>Number</w:t>
            </w:r>
          </w:p>
        </w:tc>
        <w:tc>
          <w:tcPr>
            <w:tcW w:w="2592" w:type="dxa"/>
          </w:tcPr>
          <w:p w14:paraId="3C92F334" w14:textId="64184B65" w:rsidR="00896E36" w:rsidRPr="00916703" w:rsidRDefault="00933834" w:rsidP="00450388">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t>Category</w:t>
            </w:r>
          </w:p>
        </w:tc>
        <w:tc>
          <w:tcPr>
            <w:tcW w:w="5242" w:type="dxa"/>
          </w:tcPr>
          <w:p w14:paraId="11484492" w14:textId="5AE5CA5D" w:rsidR="00896E36" w:rsidRPr="00916703" w:rsidRDefault="00670265" w:rsidP="00450388">
            <w:pPr>
              <w:widowControl w:val="0"/>
              <w:numPr>
                <w:ilvl w:val="6"/>
                <w:numId w:val="13"/>
              </w:numPr>
              <w:tabs>
                <w:tab w:val="clear" w:pos="5400"/>
                <w:tab w:val="num" w:pos="360"/>
                <w:tab w:val="left" w:pos="1440"/>
              </w:tabs>
              <w:ind w:left="0" w:hanging="1080"/>
              <w:jc w:val="both"/>
              <w:rPr>
                <w:rFonts w:cs="Segoe UI"/>
                <w:sz w:val="20"/>
                <w:szCs w:val="20"/>
              </w:rPr>
            </w:pPr>
            <w:r w:rsidRPr="00670265">
              <w:rPr>
                <w:rFonts w:cs="Segoe UI"/>
                <w:sz w:val="20"/>
                <w:szCs w:val="20"/>
              </w:rPr>
              <w:t>Design Decisions/Recommendations</w:t>
            </w:r>
          </w:p>
        </w:tc>
      </w:tr>
      <w:tr w:rsidR="00896E36" w:rsidRPr="003869FD" w14:paraId="22047D4C" w14:textId="77777777" w:rsidTr="007C0227">
        <w:tc>
          <w:tcPr>
            <w:tcW w:w="1516" w:type="dxa"/>
          </w:tcPr>
          <w:p w14:paraId="41E172E2" w14:textId="240BFAF9" w:rsidR="00896E36" w:rsidRPr="00916703" w:rsidRDefault="00896E36" w:rsidP="00450388">
            <w:pPr>
              <w:widowControl w:val="0"/>
              <w:numPr>
                <w:ilvl w:val="6"/>
                <w:numId w:val="13"/>
              </w:numPr>
              <w:tabs>
                <w:tab w:val="clear" w:pos="5400"/>
                <w:tab w:val="num" w:pos="360"/>
                <w:tab w:val="left" w:pos="1440"/>
              </w:tabs>
              <w:ind w:left="0" w:hanging="1080"/>
              <w:jc w:val="both"/>
              <w:rPr>
                <w:rFonts w:cs="Segoe UI"/>
                <w:sz w:val="20"/>
                <w:szCs w:val="20"/>
              </w:rPr>
            </w:pPr>
            <w:r w:rsidRPr="00916703">
              <w:rPr>
                <w:rFonts w:cs="Segoe UI"/>
                <w:sz w:val="20"/>
                <w:szCs w:val="20"/>
              </w:rPr>
              <w:t>D</w:t>
            </w:r>
            <w:r>
              <w:rPr>
                <w:rFonts w:cs="Segoe UI"/>
                <w:sz w:val="20"/>
                <w:szCs w:val="20"/>
              </w:rPr>
              <w:t>D</w:t>
            </w:r>
            <w:r w:rsidRPr="00916703">
              <w:rPr>
                <w:rFonts w:cs="Segoe UI"/>
                <w:sz w:val="20"/>
                <w:szCs w:val="20"/>
              </w:rPr>
              <w:t>-</w:t>
            </w:r>
            <w:r>
              <w:rPr>
                <w:rFonts w:cs="Segoe UI"/>
                <w:sz w:val="20"/>
                <w:szCs w:val="20"/>
              </w:rPr>
              <w:t>00</w:t>
            </w:r>
          </w:p>
        </w:tc>
        <w:tc>
          <w:tcPr>
            <w:tcW w:w="2592" w:type="dxa"/>
          </w:tcPr>
          <w:p w14:paraId="4B5232DC" w14:textId="5BC5FC57" w:rsidR="00896E36" w:rsidDel="00FB7D2C" w:rsidRDefault="00933834" w:rsidP="005C7D99">
            <w:pPr>
              <w:widowControl w:val="0"/>
              <w:tabs>
                <w:tab w:val="left" w:pos="1440"/>
              </w:tabs>
              <w:rPr>
                <w:sz w:val="20"/>
                <w:szCs w:val="20"/>
                <w:highlight w:val="yellow"/>
              </w:rPr>
            </w:pPr>
            <w:r w:rsidRPr="00933834">
              <w:rPr>
                <w:sz w:val="20"/>
                <w:szCs w:val="20"/>
              </w:rPr>
              <w:t>Account,</w:t>
            </w:r>
            <w:r w:rsidR="00670265">
              <w:rPr>
                <w:sz w:val="20"/>
                <w:szCs w:val="20"/>
              </w:rPr>
              <w:t xml:space="preserve"> </w:t>
            </w:r>
            <w:r w:rsidRPr="00933834">
              <w:rPr>
                <w:sz w:val="20"/>
                <w:szCs w:val="20"/>
              </w:rPr>
              <w:t>Dept, Subscription model</w:t>
            </w:r>
          </w:p>
        </w:tc>
        <w:tc>
          <w:tcPr>
            <w:tcW w:w="5242" w:type="dxa"/>
          </w:tcPr>
          <w:p w14:paraId="0101180E" w14:textId="2CC416F0" w:rsidR="00896E36" w:rsidRPr="003869FD" w:rsidRDefault="003F6835" w:rsidP="005C7D99">
            <w:pPr>
              <w:widowControl w:val="0"/>
              <w:tabs>
                <w:tab w:val="left" w:pos="1440"/>
              </w:tabs>
              <w:rPr>
                <w:sz w:val="20"/>
                <w:szCs w:val="20"/>
                <w:highlight w:val="yellow"/>
              </w:rPr>
            </w:pPr>
            <w:r w:rsidRPr="003F6835">
              <w:rPr>
                <w:sz w:val="20"/>
                <w:szCs w:val="20"/>
              </w:rPr>
              <w:t>Microsoft recommends maintaining the current structure (based on current approach/process) with expansion out for other groups and services</w:t>
            </w:r>
            <w:r w:rsidRPr="003F6835" w:rsidDel="00FB7D2C">
              <w:rPr>
                <w:sz w:val="20"/>
                <w:szCs w:val="20"/>
                <w:highlight w:val="yellow"/>
              </w:rPr>
              <w:t xml:space="preserve"> </w:t>
            </w:r>
          </w:p>
        </w:tc>
      </w:tr>
      <w:tr w:rsidR="00896E36" w:rsidRPr="003869FD" w14:paraId="4C532AE4" w14:textId="77777777" w:rsidTr="007C0227">
        <w:tc>
          <w:tcPr>
            <w:tcW w:w="1516" w:type="dxa"/>
          </w:tcPr>
          <w:p w14:paraId="21478688" w14:textId="7AA7E896" w:rsidR="00896E36" w:rsidRPr="00916703" w:rsidRDefault="00896E36" w:rsidP="00450388">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t>DD</w:t>
            </w:r>
            <w:r w:rsidRPr="00916703">
              <w:rPr>
                <w:rFonts w:cs="Segoe UI"/>
                <w:sz w:val="20"/>
                <w:szCs w:val="20"/>
              </w:rPr>
              <w:t>-</w:t>
            </w:r>
            <w:r>
              <w:rPr>
                <w:rFonts w:cs="Segoe UI"/>
                <w:sz w:val="20"/>
                <w:szCs w:val="20"/>
              </w:rPr>
              <w:t>00</w:t>
            </w:r>
          </w:p>
        </w:tc>
        <w:tc>
          <w:tcPr>
            <w:tcW w:w="2592" w:type="dxa"/>
          </w:tcPr>
          <w:p w14:paraId="54C43DFC" w14:textId="3920F1CD" w:rsidR="00896E36" w:rsidDel="00FB7D2C" w:rsidRDefault="003F6835" w:rsidP="005C7D99">
            <w:pPr>
              <w:widowControl w:val="0"/>
              <w:tabs>
                <w:tab w:val="left" w:pos="1440"/>
              </w:tabs>
              <w:rPr>
                <w:sz w:val="20"/>
                <w:szCs w:val="20"/>
                <w:highlight w:val="yellow"/>
              </w:rPr>
            </w:pPr>
            <w:r w:rsidRPr="003F6835">
              <w:rPr>
                <w:sz w:val="20"/>
                <w:szCs w:val="20"/>
              </w:rPr>
              <w:t>Azure Regions</w:t>
            </w:r>
          </w:p>
        </w:tc>
        <w:tc>
          <w:tcPr>
            <w:tcW w:w="5242" w:type="dxa"/>
          </w:tcPr>
          <w:p w14:paraId="5000DE0B" w14:textId="3E107F6A" w:rsidR="00896E36" w:rsidRPr="003869FD" w:rsidRDefault="00AB4F65" w:rsidP="005C7D99">
            <w:pPr>
              <w:widowControl w:val="0"/>
              <w:tabs>
                <w:tab w:val="left" w:pos="1440"/>
              </w:tabs>
              <w:rPr>
                <w:sz w:val="20"/>
                <w:szCs w:val="20"/>
                <w:highlight w:val="yellow"/>
              </w:rPr>
            </w:pPr>
            <w:r>
              <w:rPr>
                <w:sz w:val="20"/>
                <w:szCs w:val="20"/>
              </w:rPr>
              <w:t>DITRDCA</w:t>
            </w:r>
            <w:r w:rsidR="000802DE" w:rsidRPr="000802DE">
              <w:rPr>
                <w:sz w:val="20"/>
                <w:szCs w:val="20"/>
              </w:rPr>
              <w:t xml:space="preserve"> agreed to deploy ACF in </w:t>
            </w:r>
            <w:proofErr w:type="spellStart"/>
            <w:r w:rsidR="000802DE" w:rsidRPr="000802DE">
              <w:rPr>
                <w:sz w:val="20"/>
                <w:szCs w:val="20"/>
              </w:rPr>
              <w:t>AUCentral</w:t>
            </w:r>
            <w:proofErr w:type="spellEnd"/>
            <w:r w:rsidR="000802DE" w:rsidRPr="000802DE">
              <w:rPr>
                <w:sz w:val="20"/>
                <w:szCs w:val="20"/>
              </w:rPr>
              <w:t xml:space="preserve"> regions and </w:t>
            </w:r>
            <w:proofErr w:type="spellStart"/>
            <w:r w:rsidR="000802DE" w:rsidRPr="000802DE">
              <w:rPr>
                <w:sz w:val="20"/>
                <w:szCs w:val="20"/>
              </w:rPr>
              <w:t>AUEast</w:t>
            </w:r>
            <w:proofErr w:type="spellEnd"/>
            <w:r w:rsidR="000802DE" w:rsidRPr="000802DE">
              <w:rPr>
                <w:sz w:val="20"/>
                <w:szCs w:val="20"/>
              </w:rPr>
              <w:t xml:space="preserve"> region.</w:t>
            </w:r>
            <w:r w:rsidR="000802DE" w:rsidRPr="000802DE" w:rsidDel="00FB7D2C">
              <w:rPr>
                <w:sz w:val="20"/>
                <w:szCs w:val="20"/>
                <w:highlight w:val="yellow"/>
              </w:rPr>
              <w:t xml:space="preserve"> </w:t>
            </w:r>
          </w:p>
        </w:tc>
      </w:tr>
      <w:tr w:rsidR="00896E36" w:rsidRPr="003869FD" w14:paraId="38897AE6" w14:textId="77777777" w:rsidTr="007C0227">
        <w:tc>
          <w:tcPr>
            <w:tcW w:w="1516" w:type="dxa"/>
          </w:tcPr>
          <w:p w14:paraId="3E9BCA59" w14:textId="1692C34C" w:rsidR="00896E36" w:rsidRPr="00916703" w:rsidRDefault="00896E36" w:rsidP="00450388">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t>DD-00</w:t>
            </w:r>
          </w:p>
        </w:tc>
        <w:tc>
          <w:tcPr>
            <w:tcW w:w="2592" w:type="dxa"/>
          </w:tcPr>
          <w:p w14:paraId="47DE8B6A" w14:textId="187DBD1A" w:rsidR="00896E36" w:rsidRPr="003869FD" w:rsidRDefault="001A578D" w:rsidP="005C7D99">
            <w:pPr>
              <w:widowControl w:val="0"/>
              <w:tabs>
                <w:tab w:val="left" w:pos="1440"/>
              </w:tabs>
              <w:rPr>
                <w:sz w:val="20"/>
                <w:szCs w:val="20"/>
                <w:highlight w:val="yellow"/>
              </w:rPr>
            </w:pPr>
            <w:r w:rsidRPr="001A578D">
              <w:rPr>
                <w:sz w:val="20"/>
                <w:szCs w:val="20"/>
              </w:rPr>
              <w:t>Resource Groups</w:t>
            </w:r>
          </w:p>
        </w:tc>
        <w:tc>
          <w:tcPr>
            <w:tcW w:w="5242" w:type="dxa"/>
          </w:tcPr>
          <w:p w14:paraId="79AE8DF9" w14:textId="315E9C4A" w:rsidR="00896E36" w:rsidRPr="003869FD" w:rsidRDefault="008C7EB4" w:rsidP="005C7D99">
            <w:pPr>
              <w:widowControl w:val="0"/>
              <w:tabs>
                <w:tab w:val="left" w:pos="1440"/>
              </w:tabs>
              <w:rPr>
                <w:sz w:val="20"/>
                <w:szCs w:val="20"/>
                <w:highlight w:val="yellow"/>
              </w:rPr>
            </w:pPr>
            <w:r w:rsidRPr="008C7EB4">
              <w:rPr>
                <w:sz w:val="20"/>
                <w:szCs w:val="20"/>
              </w:rPr>
              <w:t xml:space="preserve">Microsoft recommends </w:t>
            </w:r>
            <w:r w:rsidR="00AB4F65">
              <w:rPr>
                <w:sz w:val="20"/>
                <w:szCs w:val="20"/>
              </w:rPr>
              <w:t>DITRDCA</w:t>
            </w:r>
            <w:r w:rsidRPr="008C7EB4">
              <w:rPr>
                <w:sz w:val="20"/>
                <w:szCs w:val="20"/>
              </w:rPr>
              <w:t xml:space="preserve"> use a common pattern or structure for resource groups</w:t>
            </w:r>
          </w:p>
        </w:tc>
      </w:tr>
      <w:tr w:rsidR="00A12186" w:rsidRPr="003869FD" w14:paraId="6276C6D7" w14:textId="77777777" w:rsidTr="007C0227">
        <w:tc>
          <w:tcPr>
            <w:tcW w:w="1516" w:type="dxa"/>
          </w:tcPr>
          <w:p w14:paraId="74964CED" w14:textId="175AF761" w:rsidR="00A12186" w:rsidRDefault="00A12186" w:rsidP="00A12186">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t>DD</w:t>
            </w:r>
            <w:r w:rsidRPr="00916703">
              <w:rPr>
                <w:rFonts w:cs="Segoe UI"/>
                <w:sz w:val="20"/>
                <w:szCs w:val="20"/>
              </w:rPr>
              <w:t>-</w:t>
            </w:r>
            <w:r>
              <w:rPr>
                <w:rFonts w:cs="Segoe UI"/>
                <w:sz w:val="20"/>
                <w:szCs w:val="20"/>
              </w:rPr>
              <w:t>00</w:t>
            </w:r>
          </w:p>
        </w:tc>
        <w:tc>
          <w:tcPr>
            <w:tcW w:w="2592" w:type="dxa"/>
          </w:tcPr>
          <w:p w14:paraId="73B48E11" w14:textId="02AFC005" w:rsidR="00A12186" w:rsidRPr="003869FD" w:rsidRDefault="00D4519C" w:rsidP="005C7D99">
            <w:pPr>
              <w:widowControl w:val="0"/>
              <w:tabs>
                <w:tab w:val="left" w:pos="1440"/>
              </w:tabs>
              <w:rPr>
                <w:sz w:val="20"/>
                <w:szCs w:val="20"/>
                <w:highlight w:val="yellow"/>
              </w:rPr>
            </w:pPr>
            <w:r w:rsidRPr="00D4519C">
              <w:rPr>
                <w:sz w:val="20"/>
                <w:szCs w:val="20"/>
              </w:rPr>
              <w:t>Cost Management</w:t>
            </w:r>
          </w:p>
        </w:tc>
        <w:tc>
          <w:tcPr>
            <w:tcW w:w="5242" w:type="dxa"/>
          </w:tcPr>
          <w:p w14:paraId="451219DB" w14:textId="0B7757A0" w:rsidR="00A12186" w:rsidRPr="003869FD" w:rsidRDefault="009F699A" w:rsidP="005C7D99">
            <w:pPr>
              <w:widowControl w:val="0"/>
              <w:tabs>
                <w:tab w:val="left" w:pos="1440"/>
              </w:tabs>
              <w:rPr>
                <w:sz w:val="20"/>
                <w:szCs w:val="20"/>
                <w:highlight w:val="yellow"/>
              </w:rPr>
            </w:pPr>
            <w:r w:rsidRPr="009F699A">
              <w:rPr>
                <w:sz w:val="20"/>
                <w:szCs w:val="20"/>
              </w:rPr>
              <w:t>Microsoft recommends using Azure Cost management as the strategy and solution</w:t>
            </w:r>
          </w:p>
        </w:tc>
      </w:tr>
      <w:tr w:rsidR="00A12186" w:rsidRPr="003869FD" w14:paraId="3BB7EDB0" w14:textId="77777777" w:rsidTr="007C0227">
        <w:tc>
          <w:tcPr>
            <w:tcW w:w="1516" w:type="dxa"/>
          </w:tcPr>
          <w:p w14:paraId="00839F09" w14:textId="17D103A1" w:rsidR="00A12186" w:rsidRDefault="00A12186" w:rsidP="00A12186">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t>DD-00</w:t>
            </w:r>
          </w:p>
        </w:tc>
        <w:tc>
          <w:tcPr>
            <w:tcW w:w="2592" w:type="dxa"/>
          </w:tcPr>
          <w:p w14:paraId="08FC066E" w14:textId="385B0A34" w:rsidR="00A12186" w:rsidRPr="003869FD" w:rsidRDefault="009F699A" w:rsidP="005C7D99">
            <w:pPr>
              <w:widowControl w:val="0"/>
              <w:tabs>
                <w:tab w:val="left" w:pos="1440"/>
              </w:tabs>
              <w:rPr>
                <w:sz w:val="20"/>
                <w:szCs w:val="20"/>
                <w:highlight w:val="yellow"/>
              </w:rPr>
            </w:pPr>
            <w:r w:rsidRPr="009F699A">
              <w:rPr>
                <w:sz w:val="20"/>
                <w:szCs w:val="20"/>
              </w:rPr>
              <w:t>Identity and Access Management</w:t>
            </w:r>
          </w:p>
        </w:tc>
        <w:tc>
          <w:tcPr>
            <w:tcW w:w="5242" w:type="dxa"/>
          </w:tcPr>
          <w:p w14:paraId="5478DCB5" w14:textId="0E94C817" w:rsidR="00A12186" w:rsidRPr="003869FD" w:rsidRDefault="00A12186" w:rsidP="005C7D99">
            <w:pPr>
              <w:widowControl w:val="0"/>
              <w:tabs>
                <w:tab w:val="left" w:pos="1440"/>
              </w:tabs>
              <w:rPr>
                <w:sz w:val="20"/>
                <w:szCs w:val="20"/>
                <w:highlight w:val="yellow"/>
              </w:rPr>
            </w:pPr>
          </w:p>
        </w:tc>
      </w:tr>
      <w:tr w:rsidR="00A12186" w:rsidRPr="003869FD" w14:paraId="1D3D2825" w14:textId="77777777" w:rsidTr="007C0227">
        <w:tc>
          <w:tcPr>
            <w:tcW w:w="1516" w:type="dxa"/>
          </w:tcPr>
          <w:p w14:paraId="5D6D9204" w14:textId="320DEB2D" w:rsidR="00A12186" w:rsidRDefault="00A12186" w:rsidP="00A12186">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t>DD-0</w:t>
            </w:r>
          </w:p>
        </w:tc>
        <w:tc>
          <w:tcPr>
            <w:tcW w:w="2592" w:type="dxa"/>
          </w:tcPr>
          <w:p w14:paraId="32967E7A" w14:textId="0429CA4B" w:rsidR="00A12186" w:rsidRPr="003869FD" w:rsidRDefault="00A2299E" w:rsidP="005C7D99">
            <w:pPr>
              <w:widowControl w:val="0"/>
              <w:tabs>
                <w:tab w:val="left" w:pos="1440"/>
              </w:tabs>
              <w:rPr>
                <w:sz w:val="20"/>
                <w:szCs w:val="20"/>
                <w:highlight w:val="yellow"/>
              </w:rPr>
            </w:pPr>
            <w:r w:rsidRPr="00910ECE">
              <w:rPr>
                <w:sz w:val="20"/>
                <w:szCs w:val="20"/>
              </w:rPr>
              <w:t>Identity and Access Management</w:t>
            </w:r>
          </w:p>
        </w:tc>
        <w:tc>
          <w:tcPr>
            <w:tcW w:w="5242" w:type="dxa"/>
          </w:tcPr>
          <w:p w14:paraId="45BA442E" w14:textId="3470F55C" w:rsidR="00A2299E" w:rsidRPr="00A2299E" w:rsidRDefault="00A2299E" w:rsidP="00A2299E">
            <w:pPr>
              <w:widowControl w:val="0"/>
              <w:tabs>
                <w:tab w:val="left" w:pos="1440"/>
              </w:tabs>
              <w:rPr>
                <w:sz w:val="20"/>
                <w:szCs w:val="20"/>
              </w:rPr>
            </w:pPr>
            <w:r w:rsidRPr="00A2299E">
              <w:rPr>
                <w:sz w:val="20"/>
                <w:szCs w:val="20"/>
              </w:rPr>
              <w:t>Microsoft recommends using Azure MFA.</w:t>
            </w:r>
          </w:p>
          <w:p w14:paraId="6011F017" w14:textId="6E2FCDD6" w:rsidR="00A2299E" w:rsidRPr="00A2299E" w:rsidRDefault="00AB4F65" w:rsidP="00A2299E">
            <w:pPr>
              <w:widowControl w:val="0"/>
              <w:tabs>
                <w:tab w:val="left" w:pos="1440"/>
              </w:tabs>
              <w:rPr>
                <w:sz w:val="20"/>
                <w:szCs w:val="20"/>
              </w:rPr>
            </w:pPr>
            <w:r>
              <w:rPr>
                <w:sz w:val="20"/>
                <w:szCs w:val="20"/>
              </w:rPr>
              <w:t>DITRDCA</w:t>
            </w:r>
            <w:r w:rsidR="00A2299E" w:rsidRPr="00A2299E">
              <w:rPr>
                <w:sz w:val="20"/>
                <w:szCs w:val="20"/>
              </w:rPr>
              <w:t xml:space="preserve"> agreed Azure MFA should be used in the interim noting phone access restrictions. (Interim decision).</w:t>
            </w:r>
          </w:p>
          <w:p w14:paraId="4F87866F" w14:textId="4252707B" w:rsidR="00A12186" w:rsidRPr="003869FD" w:rsidRDefault="00A12186" w:rsidP="005C7D99">
            <w:pPr>
              <w:widowControl w:val="0"/>
              <w:tabs>
                <w:tab w:val="left" w:pos="1440"/>
              </w:tabs>
              <w:rPr>
                <w:sz w:val="20"/>
                <w:szCs w:val="20"/>
                <w:highlight w:val="yellow"/>
              </w:rPr>
            </w:pPr>
          </w:p>
        </w:tc>
      </w:tr>
      <w:tr w:rsidR="00A12186" w:rsidRPr="003869FD" w14:paraId="09B5C76B" w14:textId="77777777" w:rsidTr="007C0227">
        <w:tc>
          <w:tcPr>
            <w:tcW w:w="1516" w:type="dxa"/>
          </w:tcPr>
          <w:p w14:paraId="10E168F3" w14:textId="2F4BE20B" w:rsidR="00A12186" w:rsidRDefault="00A12186" w:rsidP="00A12186">
            <w:pPr>
              <w:widowControl w:val="0"/>
              <w:numPr>
                <w:ilvl w:val="6"/>
                <w:numId w:val="13"/>
              </w:numPr>
              <w:tabs>
                <w:tab w:val="clear" w:pos="5400"/>
                <w:tab w:val="num" w:pos="360"/>
                <w:tab w:val="left" w:pos="1440"/>
              </w:tabs>
              <w:ind w:left="0" w:hanging="1080"/>
              <w:jc w:val="both"/>
              <w:rPr>
                <w:rFonts w:cs="Segoe UI"/>
                <w:sz w:val="20"/>
                <w:szCs w:val="20"/>
              </w:rPr>
            </w:pPr>
          </w:p>
        </w:tc>
        <w:tc>
          <w:tcPr>
            <w:tcW w:w="2592" w:type="dxa"/>
          </w:tcPr>
          <w:p w14:paraId="33E96300" w14:textId="4E305579" w:rsidR="00A12186" w:rsidRPr="003869FD" w:rsidRDefault="00A12186" w:rsidP="005C7D99">
            <w:pPr>
              <w:widowControl w:val="0"/>
              <w:tabs>
                <w:tab w:val="left" w:pos="1440"/>
              </w:tabs>
              <w:rPr>
                <w:sz w:val="20"/>
                <w:szCs w:val="20"/>
                <w:highlight w:val="yellow"/>
              </w:rPr>
            </w:pPr>
          </w:p>
        </w:tc>
        <w:tc>
          <w:tcPr>
            <w:tcW w:w="5242" w:type="dxa"/>
          </w:tcPr>
          <w:p w14:paraId="3283EA06" w14:textId="5865A323" w:rsidR="00A12186" w:rsidRPr="003869FD" w:rsidRDefault="00A12186" w:rsidP="005C7D99">
            <w:pPr>
              <w:widowControl w:val="0"/>
              <w:tabs>
                <w:tab w:val="left" w:pos="1440"/>
              </w:tabs>
              <w:rPr>
                <w:sz w:val="20"/>
                <w:szCs w:val="20"/>
                <w:highlight w:val="yellow"/>
              </w:rPr>
            </w:pPr>
          </w:p>
        </w:tc>
      </w:tr>
      <w:tr w:rsidR="009437FD" w:rsidRPr="003869FD" w14:paraId="03A618C4" w14:textId="77777777" w:rsidTr="007C0227">
        <w:tc>
          <w:tcPr>
            <w:tcW w:w="1516" w:type="dxa"/>
          </w:tcPr>
          <w:p w14:paraId="59E3F0A7" w14:textId="2CA13B8C" w:rsidR="009437FD" w:rsidRDefault="009437FD" w:rsidP="009437FD">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lastRenderedPageBreak/>
              <w:t>DD-</w:t>
            </w:r>
          </w:p>
        </w:tc>
        <w:tc>
          <w:tcPr>
            <w:tcW w:w="2592" w:type="dxa"/>
          </w:tcPr>
          <w:p w14:paraId="2A841630" w14:textId="033162D7" w:rsidR="009437FD" w:rsidRPr="003869FD" w:rsidRDefault="009437FD" w:rsidP="005C7D99">
            <w:pPr>
              <w:widowControl w:val="0"/>
              <w:tabs>
                <w:tab w:val="left" w:pos="1440"/>
              </w:tabs>
              <w:rPr>
                <w:sz w:val="20"/>
                <w:szCs w:val="20"/>
                <w:highlight w:val="yellow"/>
              </w:rPr>
            </w:pPr>
            <w:r w:rsidRPr="001A50AC">
              <w:rPr>
                <w:sz w:val="20"/>
                <w:szCs w:val="20"/>
              </w:rPr>
              <w:t>Network</w:t>
            </w:r>
          </w:p>
        </w:tc>
        <w:tc>
          <w:tcPr>
            <w:tcW w:w="5242" w:type="dxa"/>
          </w:tcPr>
          <w:p w14:paraId="608021FB" w14:textId="77777777" w:rsidR="009437FD" w:rsidRPr="00066FCE" w:rsidRDefault="009437FD" w:rsidP="009437FD">
            <w:pPr>
              <w:widowControl w:val="0"/>
              <w:tabs>
                <w:tab w:val="left" w:pos="1440"/>
              </w:tabs>
              <w:rPr>
                <w:sz w:val="20"/>
                <w:szCs w:val="20"/>
              </w:rPr>
            </w:pPr>
            <w:r w:rsidRPr="00066FCE">
              <w:rPr>
                <w:sz w:val="20"/>
                <w:szCs w:val="20"/>
              </w:rPr>
              <w:t>Microsoft recommends the hybrid model approach.</w:t>
            </w:r>
          </w:p>
          <w:p w14:paraId="189412E8" w14:textId="5C8669F0" w:rsidR="009437FD" w:rsidRPr="00181AE8" w:rsidRDefault="009437FD" w:rsidP="005C7D99">
            <w:pPr>
              <w:widowControl w:val="0"/>
              <w:tabs>
                <w:tab w:val="left" w:pos="1440"/>
              </w:tabs>
              <w:rPr>
                <w:sz w:val="20"/>
                <w:szCs w:val="20"/>
              </w:rPr>
            </w:pPr>
            <w:r w:rsidRPr="00066FCE">
              <w:rPr>
                <w:sz w:val="20"/>
                <w:szCs w:val="20"/>
              </w:rPr>
              <w:t>Microsoft recommends aligning with the VDC concept using hub and spoke in the interim.</w:t>
            </w:r>
          </w:p>
        </w:tc>
      </w:tr>
      <w:tr w:rsidR="00AD6B79" w:rsidRPr="003869FD" w14:paraId="53F2C7D9" w14:textId="77777777" w:rsidTr="007C0227">
        <w:tc>
          <w:tcPr>
            <w:tcW w:w="1516" w:type="dxa"/>
          </w:tcPr>
          <w:p w14:paraId="0C8309CD" w14:textId="13C25F32" w:rsidR="00AD6B79" w:rsidRDefault="00AD6B79" w:rsidP="00AD6B79">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t>DD-0</w:t>
            </w:r>
          </w:p>
        </w:tc>
        <w:tc>
          <w:tcPr>
            <w:tcW w:w="2592" w:type="dxa"/>
          </w:tcPr>
          <w:p w14:paraId="1A1BC1F6" w14:textId="1FD84F26" w:rsidR="00AD6B79" w:rsidRPr="005C7D99" w:rsidRDefault="00AD6B79" w:rsidP="00AD6B79">
            <w:pPr>
              <w:widowControl w:val="0"/>
              <w:tabs>
                <w:tab w:val="left" w:pos="1440"/>
              </w:tabs>
              <w:rPr>
                <w:sz w:val="20"/>
                <w:szCs w:val="20"/>
              </w:rPr>
            </w:pPr>
            <w:r w:rsidRPr="005C7D99">
              <w:rPr>
                <w:sz w:val="20"/>
                <w:szCs w:val="20"/>
              </w:rPr>
              <w:t>DevOps</w:t>
            </w:r>
          </w:p>
        </w:tc>
        <w:tc>
          <w:tcPr>
            <w:tcW w:w="5242" w:type="dxa"/>
          </w:tcPr>
          <w:p w14:paraId="22D5F45E" w14:textId="52E2A26E" w:rsidR="00AD6B79" w:rsidRPr="006F7850" w:rsidRDefault="00AD6B79" w:rsidP="00AD6B79">
            <w:pPr>
              <w:widowControl w:val="0"/>
              <w:tabs>
                <w:tab w:val="left" w:pos="1440"/>
              </w:tabs>
              <w:rPr>
                <w:sz w:val="20"/>
                <w:szCs w:val="20"/>
              </w:rPr>
            </w:pPr>
            <w:r w:rsidRPr="006F7850">
              <w:rPr>
                <w:sz w:val="20"/>
                <w:szCs w:val="20"/>
              </w:rPr>
              <w:t xml:space="preserve">Microsoft recommends embedding security checks as part of </w:t>
            </w:r>
            <w:proofErr w:type="spellStart"/>
            <w:r w:rsidRPr="006F7850">
              <w:rPr>
                <w:sz w:val="20"/>
                <w:szCs w:val="20"/>
              </w:rPr>
              <w:t>DevSecOps</w:t>
            </w:r>
            <w:proofErr w:type="spellEnd"/>
            <w:r w:rsidRPr="006F7850">
              <w:rPr>
                <w:sz w:val="20"/>
                <w:szCs w:val="20"/>
              </w:rPr>
              <w:t xml:space="preserve"> to expand on the DevOps methodology for CI/CD pipelines.</w:t>
            </w:r>
          </w:p>
          <w:p w14:paraId="4DB8CC8A" w14:textId="0CC25A00" w:rsidR="00AD6B79" w:rsidRPr="006F7850" w:rsidRDefault="00AB4F65" w:rsidP="00AD6B79">
            <w:pPr>
              <w:widowControl w:val="0"/>
              <w:tabs>
                <w:tab w:val="left" w:pos="1440"/>
              </w:tabs>
              <w:rPr>
                <w:sz w:val="20"/>
                <w:szCs w:val="20"/>
              </w:rPr>
            </w:pPr>
            <w:r>
              <w:rPr>
                <w:sz w:val="20"/>
                <w:szCs w:val="20"/>
              </w:rPr>
              <w:t>DITRDCA</w:t>
            </w:r>
            <w:r w:rsidR="00AD6B79" w:rsidRPr="006F7850">
              <w:rPr>
                <w:sz w:val="20"/>
                <w:szCs w:val="20"/>
              </w:rPr>
              <w:t xml:space="preserve"> agreed to keep using the existing process where security controls/validations requirements are defined at the org level and dev teams decide how to perform validation.</w:t>
            </w:r>
          </w:p>
          <w:p w14:paraId="35ECAE98" w14:textId="503AA6E2" w:rsidR="00AD6B79" w:rsidRPr="003869FD" w:rsidRDefault="00AD6B79" w:rsidP="00AD6B79">
            <w:pPr>
              <w:widowControl w:val="0"/>
              <w:tabs>
                <w:tab w:val="left" w:pos="1440"/>
              </w:tabs>
              <w:rPr>
                <w:sz w:val="20"/>
                <w:szCs w:val="20"/>
                <w:highlight w:val="yellow"/>
              </w:rPr>
            </w:pPr>
          </w:p>
        </w:tc>
      </w:tr>
      <w:tr w:rsidR="00AD6B79" w:rsidRPr="003869FD" w14:paraId="164E3332" w14:textId="77777777" w:rsidTr="007C0227">
        <w:tc>
          <w:tcPr>
            <w:tcW w:w="1516" w:type="dxa"/>
          </w:tcPr>
          <w:p w14:paraId="6DF22309" w14:textId="54DCF09F" w:rsidR="00AD6B79" w:rsidRDefault="00AD6B79" w:rsidP="00AD6B79">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t>DD-0</w:t>
            </w:r>
          </w:p>
        </w:tc>
        <w:tc>
          <w:tcPr>
            <w:tcW w:w="2592" w:type="dxa"/>
          </w:tcPr>
          <w:p w14:paraId="7D3703E1" w14:textId="743D4B0D" w:rsidR="00AD6B79" w:rsidRPr="005C7D99" w:rsidRDefault="00AD6B79" w:rsidP="00AD6B79">
            <w:pPr>
              <w:widowControl w:val="0"/>
              <w:tabs>
                <w:tab w:val="left" w:pos="1440"/>
              </w:tabs>
              <w:rPr>
                <w:sz w:val="20"/>
                <w:szCs w:val="20"/>
              </w:rPr>
            </w:pPr>
            <w:r w:rsidRPr="005C7D99">
              <w:rPr>
                <w:sz w:val="20"/>
                <w:szCs w:val="20"/>
              </w:rPr>
              <w:t>SIEM</w:t>
            </w:r>
          </w:p>
        </w:tc>
        <w:tc>
          <w:tcPr>
            <w:tcW w:w="5242" w:type="dxa"/>
          </w:tcPr>
          <w:p w14:paraId="429CD96E" w14:textId="43E24EFF" w:rsidR="00AD6B79" w:rsidRPr="00181AE8" w:rsidRDefault="00AD6B79" w:rsidP="00AD6B79">
            <w:pPr>
              <w:widowControl w:val="0"/>
              <w:tabs>
                <w:tab w:val="left" w:pos="1440"/>
              </w:tabs>
              <w:rPr>
                <w:sz w:val="20"/>
                <w:szCs w:val="20"/>
              </w:rPr>
            </w:pPr>
            <w:r w:rsidRPr="006E5531">
              <w:rPr>
                <w:sz w:val="20"/>
                <w:szCs w:val="20"/>
              </w:rPr>
              <w:t xml:space="preserve">Microsoft recommends using cloud-native tools/solution such as Azure Security </w:t>
            </w:r>
            <w:proofErr w:type="spellStart"/>
            <w:r w:rsidRPr="006E5531">
              <w:rPr>
                <w:sz w:val="20"/>
                <w:szCs w:val="20"/>
              </w:rPr>
              <w:t>Center</w:t>
            </w:r>
            <w:proofErr w:type="spellEnd"/>
            <w:r w:rsidRPr="006E5531">
              <w:rPr>
                <w:sz w:val="20"/>
                <w:szCs w:val="20"/>
              </w:rPr>
              <w:t xml:space="preserve"> and Azure Log Analytics workspaces to store events and logs to feed to Azure Sentinel SIEM or on-prem SIEM.</w:t>
            </w:r>
          </w:p>
        </w:tc>
      </w:tr>
      <w:tr w:rsidR="00AD6B79" w:rsidRPr="003869FD" w14:paraId="3C44D9D7" w14:textId="77777777" w:rsidTr="007C0227">
        <w:tc>
          <w:tcPr>
            <w:tcW w:w="1516" w:type="dxa"/>
          </w:tcPr>
          <w:p w14:paraId="34C0FD84" w14:textId="3871073F" w:rsidR="00AD6B79" w:rsidRDefault="00AD6B79" w:rsidP="00AD6B79">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t>DD-0</w:t>
            </w:r>
          </w:p>
        </w:tc>
        <w:tc>
          <w:tcPr>
            <w:tcW w:w="2592" w:type="dxa"/>
          </w:tcPr>
          <w:p w14:paraId="6ACA774F" w14:textId="7ACADCCD" w:rsidR="00AD6B79" w:rsidRPr="005C7D99" w:rsidRDefault="00AD6B79" w:rsidP="00AD6B79">
            <w:pPr>
              <w:widowControl w:val="0"/>
              <w:tabs>
                <w:tab w:val="left" w:pos="1440"/>
              </w:tabs>
              <w:rPr>
                <w:sz w:val="20"/>
                <w:szCs w:val="20"/>
              </w:rPr>
            </w:pPr>
            <w:r w:rsidRPr="005C7D99">
              <w:rPr>
                <w:sz w:val="20"/>
                <w:szCs w:val="20"/>
              </w:rPr>
              <w:t>Patch Management</w:t>
            </w:r>
          </w:p>
        </w:tc>
        <w:tc>
          <w:tcPr>
            <w:tcW w:w="5242" w:type="dxa"/>
          </w:tcPr>
          <w:p w14:paraId="7450010A" w14:textId="105DA463" w:rsidR="00AD6B79" w:rsidRPr="003869FD" w:rsidRDefault="00181AE8" w:rsidP="00AD6B79">
            <w:pPr>
              <w:widowControl w:val="0"/>
              <w:tabs>
                <w:tab w:val="left" w:pos="1440"/>
              </w:tabs>
              <w:rPr>
                <w:sz w:val="20"/>
                <w:szCs w:val="20"/>
                <w:highlight w:val="yellow"/>
              </w:rPr>
            </w:pPr>
            <w:r>
              <w:rPr>
                <w:sz w:val="20"/>
                <w:szCs w:val="20"/>
                <w:highlight w:val="yellow"/>
              </w:rPr>
              <w:t>Microsoft recommends a ring topology for patch deployment however need more information on existing environment.</w:t>
            </w:r>
          </w:p>
        </w:tc>
      </w:tr>
      <w:tr w:rsidR="00AD6B79" w:rsidRPr="003869FD" w14:paraId="7D5E1030" w14:textId="77777777" w:rsidTr="007C0227">
        <w:tc>
          <w:tcPr>
            <w:tcW w:w="1516" w:type="dxa"/>
          </w:tcPr>
          <w:p w14:paraId="19515CDB" w14:textId="3C60BB2B" w:rsidR="00AD6B79" w:rsidRDefault="00AD6B79" w:rsidP="00AD6B79">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t>DD-0</w:t>
            </w:r>
          </w:p>
        </w:tc>
        <w:tc>
          <w:tcPr>
            <w:tcW w:w="2592" w:type="dxa"/>
          </w:tcPr>
          <w:p w14:paraId="6163F23B" w14:textId="5C430EA8" w:rsidR="00AD6B79" w:rsidRPr="005C7D99" w:rsidRDefault="00AD6B79" w:rsidP="00AD6B79">
            <w:pPr>
              <w:widowControl w:val="0"/>
              <w:tabs>
                <w:tab w:val="left" w:pos="1440"/>
              </w:tabs>
              <w:rPr>
                <w:sz w:val="20"/>
                <w:szCs w:val="20"/>
              </w:rPr>
            </w:pPr>
            <w:r w:rsidRPr="005C7D99">
              <w:rPr>
                <w:sz w:val="20"/>
                <w:szCs w:val="20"/>
              </w:rPr>
              <w:t>Encryption</w:t>
            </w:r>
          </w:p>
        </w:tc>
        <w:tc>
          <w:tcPr>
            <w:tcW w:w="5242" w:type="dxa"/>
          </w:tcPr>
          <w:p w14:paraId="0DDA358D" w14:textId="05847326" w:rsidR="00AD6B79" w:rsidRPr="008E131D" w:rsidRDefault="00AD6B79" w:rsidP="00AD6B79">
            <w:pPr>
              <w:widowControl w:val="0"/>
              <w:tabs>
                <w:tab w:val="left" w:pos="1440"/>
              </w:tabs>
              <w:rPr>
                <w:sz w:val="20"/>
                <w:szCs w:val="20"/>
              </w:rPr>
            </w:pPr>
            <w:r w:rsidRPr="008E131D">
              <w:rPr>
                <w:sz w:val="20"/>
                <w:szCs w:val="20"/>
              </w:rPr>
              <w:t>Microsoft recommends encryption be employed both at rest and in-transit required as per ISM controls.</w:t>
            </w:r>
          </w:p>
          <w:p w14:paraId="7F3912E3" w14:textId="107AA6B9" w:rsidR="00AD6B79" w:rsidRPr="008E131D" w:rsidRDefault="00AD6B79" w:rsidP="00AD6B79">
            <w:pPr>
              <w:widowControl w:val="0"/>
              <w:tabs>
                <w:tab w:val="left" w:pos="1440"/>
              </w:tabs>
              <w:rPr>
                <w:sz w:val="20"/>
                <w:szCs w:val="20"/>
              </w:rPr>
            </w:pPr>
            <w:r w:rsidRPr="008E131D">
              <w:rPr>
                <w:sz w:val="20"/>
                <w:szCs w:val="20"/>
              </w:rPr>
              <w:t xml:space="preserve">Microsoft recommends leveraging Azure Security </w:t>
            </w:r>
            <w:proofErr w:type="spellStart"/>
            <w:r w:rsidRPr="008E131D">
              <w:rPr>
                <w:sz w:val="20"/>
                <w:szCs w:val="20"/>
              </w:rPr>
              <w:t>Center</w:t>
            </w:r>
            <w:proofErr w:type="spellEnd"/>
            <w:r w:rsidRPr="008E131D">
              <w:rPr>
                <w:sz w:val="20"/>
                <w:szCs w:val="20"/>
              </w:rPr>
              <w:t xml:space="preserve"> to receive alerts around encryption.</w:t>
            </w:r>
          </w:p>
          <w:p w14:paraId="699B8B7D" w14:textId="250A5D1E" w:rsidR="00AD6B79" w:rsidRPr="00181AE8" w:rsidRDefault="00AB4F65" w:rsidP="00AD6B79">
            <w:pPr>
              <w:widowControl w:val="0"/>
              <w:tabs>
                <w:tab w:val="left" w:pos="1440"/>
              </w:tabs>
              <w:rPr>
                <w:sz w:val="20"/>
                <w:szCs w:val="20"/>
                <w:highlight w:val="yellow"/>
              </w:rPr>
            </w:pPr>
            <w:r w:rsidRPr="00181AE8">
              <w:rPr>
                <w:sz w:val="20"/>
                <w:szCs w:val="20"/>
                <w:highlight w:val="yellow"/>
              </w:rPr>
              <w:t>DITRDCA</w:t>
            </w:r>
            <w:r w:rsidR="00AD6B79" w:rsidRPr="00181AE8">
              <w:rPr>
                <w:sz w:val="20"/>
                <w:szCs w:val="20"/>
                <w:highlight w:val="yellow"/>
              </w:rPr>
              <w:t xml:space="preserve"> agreed it wants crypto at rest and in transit .</w:t>
            </w:r>
          </w:p>
          <w:p w14:paraId="1C724128" w14:textId="1D27DCD3" w:rsidR="00AD6B79" w:rsidRPr="00181AE8" w:rsidRDefault="00AB4F65" w:rsidP="00AD6B79">
            <w:pPr>
              <w:widowControl w:val="0"/>
              <w:tabs>
                <w:tab w:val="left" w:pos="1440"/>
              </w:tabs>
              <w:rPr>
                <w:sz w:val="20"/>
                <w:szCs w:val="20"/>
                <w:highlight w:val="yellow"/>
              </w:rPr>
            </w:pPr>
            <w:r w:rsidRPr="00181AE8">
              <w:rPr>
                <w:sz w:val="20"/>
                <w:szCs w:val="20"/>
                <w:highlight w:val="yellow"/>
              </w:rPr>
              <w:t>DITRDCA</w:t>
            </w:r>
            <w:r w:rsidR="00AD6B79" w:rsidRPr="00181AE8">
              <w:rPr>
                <w:sz w:val="20"/>
                <w:szCs w:val="20"/>
                <w:highlight w:val="yellow"/>
              </w:rPr>
              <w:t xml:space="preserve"> agreed it wants alerts around encryption. </w:t>
            </w:r>
          </w:p>
          <w:p w14:paraId="672F234D" w14:textId="065F6F06" w:rsidR="00AD6B79" w:rsidRPr="00181AE8" w:rsidRDefault="00AB4F65" w:rsidP="00AD6B79">
            <w:pPr>
              <w:widowControl w:val="0"/>
              <w:tabs>
                <w:tab w:val="left" w:pos="1440"/>
              </w:tabs>
              <w:rPr>
                <w:sz w:val="20"/>
                <w:szCs w:val="20"/>
                <w:highlight w:val="yellow"/>
              </w:rPr>
            </w:pPr>
            <w:r w:rsidRPr="00181AE8">
              <w:rPr>
                <w:sz w:val="20"/>
                <w:szCs w:val="20"/>
                <w:highlight w:val="yellow"/>
              </w:rPr>
              <w:t>DITRDCA</w:t>
            </w:r>
            <w:r w:rsidR="00AD6B79" w:rsidRPr="00181AE8">
              <w:rPr>
                <w:sz w:val="20"/>
                <w:szCs w:val="20"/>
                <w:highlight w:val="yellow"/>
              </w:rPr>
              <w:t xml:space="preserve"> agreed that encryption is enabled for Perimeta resources (IPsec VPN ExpressRoute is the current state).</w:t>
            </w:r>
          </w:p>
          <w:p w14:paraId="5250B5DF" w14:textId="39DEC404" w:rsidR="00AD6B79" w:rsidRPr="003869FD" w:rsidRDefault="00AB4F65" w:rsidP="00AD6B79">
            <w:pPr>
              <w:widowControl w:val="0"/>
              <w:tabs>
                <w:tab w:val="left" w:pos="1440"/>
              </w:tabs>
              <w:rPr>
                <w:sz w:val="20"/>
                <w:szCs w:val="20"/>
                <w:highlight w:val="yellow"/>
              </w:rPr>
            </w:pPr>
            <w:r w:rsidRPr="00181AE8">
              <w:rPr>
                <w:sz w:val="20"/>
                <w:szCs w:val="20"/>
                <w:highlight w:val="yellow"/>
              </w:rPr>
              <w:t>DITRDCA</w:t>
            </w:r>
            <w:r w:rsidR="00AD6B79" w:rsidRPr="00181AE8">
              <w:rPr>
                <w:sz w:val="20"/>
                <w:szCs w:val="20"/>
                <w:highlight w:val="yellow"/>
              </w:rPr>
              <w:t xml:space="preserve"> agreed to use Security </w:t>
            </w:r>
            <w:proofErr w:type="spellStart"/>
            <w:r w:rsidR="00AD6B79" w:rsidRPr="00181AE8">
              <w:rPr>
                <w:sz w:val="20"/>
                <w:szCs w:val="20"/>
                <w:highlight w:val="yellow"/>
              </w:rPr>
              <w:t>Center</w:t>
            </w:r>
            <w:proofErr w:type="spellEnd"/>
            <w:r w:rsidR="00AD6B79" w:rsidRPr="00181AE8">
              <w:rPr>
                <w:sz w:val="20"/>
                <w:szCs w:val="20"/>
                <w:highlight w:val="yellow"/>
              </w:rPr>
              <w:t xml:space="preserve"> to monitor for bit locker disk encryption.</w:t>
            </w:r>
          </w:p>
        </w:tc>
      </w:tr>
      <w:tr w:rsidR="00AD6B79" w:rsidRPr="003869FD" w14:paraId="73E825AD" w14:textId="77777777" w:rsidTr="007C0227">
        <w:tc>
          <w:tcPr>
            <w:tcW w:w="1516" w:type="dxa"/>
          </w:tcPr>
          <w:p w14:paraId="7965E498" w14:textId="21D21A3F" w:rsidR="00AD6B79" w:rsidRDefault="00AD6B79" w:rsidP="00AD6B79">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t>DD-0</w:t>
            </w:r>
          </w:p>
        </w:tc>
        <w:tc>
          <w:tcPr>
            <w:tcW w:w="2592" w:type="dxa"/>
          </w:tcPr>
          <w:p w14:paraId="54FF88EA" w14:textId="5933B10E" w:rsidR="00AD6B79" w:rsidRPr="00181AE8" w:rsidRDefault="00AD6B79" w:rsidP="00AD6B79">
            <w:pPr>
              <w:widowControl w:val="0"/>
              <w:tabs>
                <w:tab w:val="left" w:pos="1440"/>
              </w:tabs>
              <w:rPr>
                <w:i/>
                <w:iCs/>
                <w:sz w:val="20"/>
                <w:szCs w:val="20"/>
              </w:rPr>
            </w:pPr>
            <w:r w:rsidRPr="00181AE8">
              <w:rPr>
                <w:i/>
                <w:iCs/>
                <w:sz w:val="20"/>
                <w:szCs w:val="20"/>
              </w:rPr>
              <w:t>Key Management</w:t>
            </w:r>
          </w:p>
        </w:tc>
        <w:tc>
          <w:tcPr>
            <w:tcW w:w="5242" w:type="dxa"/>
          </w:tcPr>
          <w:p w14:paraId="58720948" w14:textId="3F9E3349" w:rsidR="00AD6B79" w:rsidRPr="00181AE8" w:rsidRDefault="00AD6B79" w:rsidP="00AD6B79">
            <w:pPr>
              <w:widowControl w:val="0"/>
              <w:tabs>
                <w:tab w:val="left" w:pos="1440"/>
              </w:tabs>
              <w:rPr>
                <w:sz w:val="20"/>
                <w:szCs w:val="20"/>
              </w:rPr>
            </w:pPr>
            <w:r w:rsidRPr="00181AE8">
              <w:rPr>
                <w:sz w:val="20"/>
                <w:szCs w:val="20"/>
              </w:rPr>
              <w:t>Microsoft recommends leveraging Azure Key Vault for secret and key management.</w:t>
            </w:r>
          </w:p>
          <w:p w14:paraId="6A344FD9" w14:textId="65AFFA08" w:rsidR="00AD6B79" w:rsidRPr="00181AE8" w:rsidRDefault="00AD6B79" w:rsidP="00AD6B79">
            <w:pPr>
              <w:widowControl w:val="0"/>
              <w:tabs>
                <w:tab w:val="left" w:pos="1440"/>
              </w:tabs>
              <w:rPr>
                <w:i/>
                <w:iCs/>
                <w:sz w:val="20"/>
                <w:szCs w:val="20"/>
              </w:rPr>
            </w:pPr>
            <w:r w:rsidRPr="00181AE8">
              <w:rPr>
                <w:sz w:val="20"/>
                <w:szCs w:val="20"/>
              </w:rPr>
              <w:t>Microsoft recommends defining a key and secrets management process.</w:t>
            </w:r>
          </w:p>
        </w:tc>
      </w:tr>
      <w:tr w:rsidR="00AD6B79" w:rsidRPr="003869FD" w14:paraId="5B73BBC8" w14:textId="77777777" w:rsidTr="007C0227">
        <w:tc>
          <w:tcPr>
            <w:tcW w:w="1516" w:type="dxa"/>
          </w:tcPr>
          <w:p w14:paraId="236DF989" w14:textId="6C5AA6EF" w:rsidR="00AD6B79" w:rsidRDefault="00AD6B79" w:rsidP="00AD6B79">
            <w:pPr>
              <w:widowControl w:val="0"/>
              <w:numPr>
                <w:ilvl w:val="6"/>
                <w:numId w:val="13"/>
              </w:numPr>
              <w:tabs>
                <w:tab w:val="clear" w:pos="5400"/>
                <w:tab w:val="num" w:pos="360"/>
                <w:tab w:val="left" w:pos="1440"/>
              </w:tabs>
              <w:ind w:left="0" w:hanging="1080"/>
              <w:jc w:val="both"/>
              <w:rPr>
                <w:rFonts w:cs="Segoe UI"/>
                <w:sz w:val="20"/>
                <w:szCs w:val="20"/>
              </w:rPr>
            </w:pPr>
          </w:p>
        </w:tc>
        <w:tc>
          <w:tcPr>
            <w:tcW w:w="2592" w:type="dxa"/>
          </w:tcPr>
          <w:p w14:paraId="4D0AB989" w14:textId="74DD6438" w:rsidR="00AD6B79" w:rsidRPr="005C7D99" w:rsidRDefault="00AD6B79" w:rsidP="00AD6B79">
            <w:pPr>
              <w:widowControl w:val="0"/>
              <w:tabs>
                <w:tab w:val="left" w:pos="1440"/>
              </w:tabs>
              <w:rPr>
                <w:sz w:val="20"/>
                <w:szCs w:val="20"/>
              </w:rPr>
            </w:pPr>
          </w:p>
        </w:tc>
        <w:tc>
          <w:tcPr>
            <w:tcW w:w="5242" w:type="dxa"/>
          </w:tcPr>
          <w:p w14:paraId="2F7CA286" w14:textId="1388742B" w:rsidR="00AD6B79" w:rsidRPr="003869FD" w:rsidRDefault="00AD6B79" w:rsidP="00AD6B79">
            <w:pPr>
              <w:widowControl w:val="0"/>
              <w:tabs>
                <w:tab w:val="left" w:pos="1440"/>
              </w:tabs>
              <w:rPr>
                <w:sz w:val="20"/>
                <w:szCs w:val="20"/>
                <w:highlight w:val="yellow"/>
              </w:rPr>
            </w:pPr>
          </w:p>
        </w:tc>
      </w:tr>
      <w:tr w:rsidR="00AD6B79" w:rsidRPr="003869FD" w14:paraId="40EC04A3" w14:textId="77777777" w:rsidTr="007C0227">
        <w:tc>
          <w:tcPr>
            <w:tcW w:w="1516" w:type="dxa"/>
          </w:tcPr>
          <w:p w14:paraId="43D9988E" w14:textId="4C7561A8" w:rsidR="00AD6B79" w:rsidRDefault="00AD6B79" w:rsidP="00AD6B79">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t>DD-0</w:t>
            </w:r>
          </w:p>
        </w:tc>
        <w:tc>
          <w:tcPr>
            <w:tcW w:w="2592" w:type="dxa"/>
          </w:tcPr>
          <w:p w14:paraId="0DBE4E57" w14:textId="0C80A4EA" w:rsidR="00AD6B79" w:rsidRPr="005C7D99" w:rsidRDefault="00AD6B79" w:rsidP="00AD6B79">
            <w:pPr>
              <w:widowControl w:val="0"/>
              <w:tabs>
                <w:tab w:val="left" w:pos="1440"/>
              </w:tabs>
              <w:rPr>
                <w:sz w:val="20"/>
                <w:szCs w:val="20"/>
              </w:rPr>
            </w:pPr>
            <w:r w:rsidRPr="005C7D99">
              <w:rPr>
                <w:sz w:val="20"/>
                <w:szCs w:val="20"/>
              </w:rPr>
              <w:t>Backup</w:t>
            </w:r>
          </w:p>
        </w:tc>
        <w:tc>
          <w:tcPr>
            <w:tcW w:w="5242" w:type="dxa"/>
          </w:tcPr>
          <w:p w14:paraId="3070583D" w14:textId="426A5DDC" w:rsidR="00AD6B79" w:rsidRPr="00220453" w:rsidRDefault="00AD6B79" w:rsidP="00AD6B79">
            <w:pPr>
              <w:widowControl w:val="0"/>
              <w:tabs>
                <w:tab w:val="left" w:pos="1440"/>
              </w:tabs>
              <w:rPr>
                <w:sz w:val="20"/>
                <w:szCs w:val="20"/>
              </w:rPr>
            </w:pPr>
            <w:r w:rsidRPr="00220453">
              <w:rPr>
                <w:sz w:val="20"/>
                <w:szCs w:val="20"/>
              </w:rPr>
              <w:t>Microsoft recommends establishing a Cloud backup strategy to suit the different options and requirements to protect IaaS and PaaS.</w:t>
            </w:r>
          </w:p>
          <w:p w14:paraId="5510E502" w14:textId="20B296EC" w:rsidR="00AD6B79" w:rsidRPr="00220453" w:rsidRDefault="00AD6B79" w:rsidP="00AD6B79">
            <w:pPr>
              <w:widowControl w:val="0"/>
              <w:tabs>
                <w:tab w:val="left" w:pos="1440"/>
              </w:tabs>
              <w:rPr>
                <w:sz w:val="20"/>
                <w:szCs w:val="20"/>
              </w:rPr>
            </w:pPr>
            <w:r w:rsidRPr="00220453">
              <w:rPr>
                <w:sz w:val="20"/>
                <w:szCs w:val="20"/>
              </w:rPr>
              <w:t>Microsoft recommends using cloud native tools to protect IaaS and PaaS.</w:t>
            </w:r>
          </w:p>
          <w:p w14:paraId="58D00F69" w14:textId="787976A0" w:rsidR="00AD6B79" w:rsidRPr="003869FD" w:rsidRDefault="00AD6B79" w:rsidP="00AD6B79">
            <w:pPr>
              <w:widowControl w:val="0"/>
              <w:tabs>
                <w:tab w:val="left" w:pos="1440"/>
              </w:tabs>
              <w:rPr>
                <w:sz w:val="20"/>
                <w:szCs w:val="20"/>
                <w:highlight w:val="yellow"/>
              </w:rPr>
            </w:pPr>
            <w:r w:rsidRPr="00220453">
              <w:rPr>
                <w:sz w:val="20"/>
                <w:szCs w:val="20"/>
              </w:rPr>
              <w:t>on-premises into consideration.</w:t>
            </w:r>
          </w:p>
        </w:tc>
      </w:tr>
      <w:tr w:rsidR="00AD6B79" w:rsidRPr="003869FD" w14:paraId="7294E83F" w14:textId="77777777" w:rsidTr="007C0227">
        <w:tc>
          <w:tcPr>
            <w:tcW w:w="1516" w:type="dxa"/>
          </w:tcPr>
          <w:p w14:paraId="4B8B97CF" w14:textId="2B977FF9" w:rsidR="00AD6B79" w:rsidRDefault="002B2DC3" w:rsidP="00AD6B79">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t>DD-0</w:t>
            </w:r>
          </w:p>
        </w:tc>
        <w:tc>
          <w:tcPr>
            <w:tcW w:w="2592" w:type="dxa"/>
          </w:tcPr>
          <w:p w14:paraId="454BC6B3" w14:textId="24D9EF42" w:rsidR="00AD6B79" w:rsidRPr="005C7D99" w:rsidRDefault="00AD6B79" w:rsidP="00AD6B79">
            <w:pPr>
              <w:widowControl w:val="0"/>
              <w:tabs>
                <w:tab w:val="left" w:pos="1440"/>
              </w:tabs>
              <w:rPr>
                <w:sz w:val="20"/>
                <w:szCs w:val="20"/>
              </w:rPr>
            </w:pPr>
            <w:r w:rsidRPr="005C7D99">
              <w:rPr>
                <w:sz w:val="20"/>
                <w:szCs w:val="20"/>
              </w:rPr>
              <w:t>Monitoring and Alerting</w:t>
            </w:r>
          </w:p>
        </w:tc>
        <w:tc>
          <w:tcPr>
            <w:tcW w:w="5242" w:type="dxa"/>
          </w:tcPr>
          <w:p w14:paraId="55BB6AC2" w14:textId="7523F517" w:rsidR="00AD6B79" w:rsidRPr="00C77D8A" w:rsidRDefault="00AD6B79" w:rsidP="00AD6B79">
            <w:pPr>
              <w:widowControl w:val="0"/>
              <w:tabs>
                <w:tab w:val="left" w:pos="1440"/>
              </w:tabs>
              <w:rPr>
                <w:sz w:val="20"/>
                <w:szCs w:val="20"/>
              </w:rPr>
            </w:pPr>
            <w:r w:rsidRPr="00C77D8A">
              <w:rPr>
                <w:sz w:val="20"/>
                <w:szCs w:val="20"/>
              </w:rPr>
              <w:t>Microsoft recommends leveraging native cloud toolsets (i.e. Azure Monitor with Azure Log Analytics workspaces and Network Watcher).</w:t>
            </w:r>
          </w:p>
          <w:p w14:paraId="78956AA2" w14:textId="2CBBAFEA" w:rsidR="00AD6B79" w:rsidRPr="00C77D8A" w:rsidRDefault="00AB4F65" w:rsidP="00AD6B79">
            <w:pPr>
              <w:widowControl w:val="0"/>
              <w:tabs>
                <w:tab w:val="left" w:pos="1440"/>
              </w:tabs>
              <w:rPr>
                <w:sz w:val="20"/>
                <w:szCs w:val="20"/>
              </w:rPr>
            </w:pPr>
            <w:r>
              <w:rPr>
                <w:sz w:val="20"/>
                <w:szCs w:val="20"/>
              </w:rPr>
              <w:t>DITRDCA</w:t>
            </w:r>
            <w:r w:rsidR="00AD6B79" w:rsidRPr="00C77D8A">
              <w:rPr>
                <w:sz w:val="20"/>
                <w:szCs w:val="20"/>
              </w:rPr>
              <w:t xml:space="preserve"> agreed to leverage cloud native tools as part of Perimeta for the ACF interim state.</w:t>
            </w:r>
          </w:p>
          <w:p w14:paraId="0712AD74" w14:textId="577F2F69" w:rsidR="00AD6B79" w:rsidRPr="002626DA" w:rsidRDefault="00AB4F65" w:rsidP="00AD6B79">
            <w:pPr>
              <w:widowControl w:val="0"/>
              <w:tabs>
                <w:tab w:val="left" w:pos="1440"/>
              </w:tabs>
              <w:rPr>
                <w:sz w:val="20"/>
                <w:szCs w:val="20"/>
              </w:rPr>
            </w:pPr>
            <w:r>
              <w:rPr>
                <w:sz w:val="20"/>
                <w:szCs w:val="20"/>
              </w:rPr>
              <w:t>DITRDCA</w:t>
            </w:r>
            <w:r w:rsidR="00AD6B79" w:rsidRPr="00C77D8A">
              <w:rPr>
                <w:sz w:val="20"/>
                <w:szCs w:val="20"/>
              </w:rPr>
              <w:t xml:space="preserve"> agreed there are multiple teams and tools that integrate with ServiceDesk, email, webpages to alert and notify DPS and Service Management teams.</w:t>
            </w:r>
          </w:p>
        </w:tc>
      </w:tr>
      <w:tr w:rsidR="00AD6B79" w:rsidRPr="003869FD" w14:paraId="7314EDD5" w14:textId="77777777" w:rsidTr="007C0227">
        <w:tc>
          <w:tcPr>
            <w:tcW w:w="1516" w:type="dxa"/>
          </w:tcPr>
          <w:p w14:paraId="611D3E39" w14:textId="3DA003B1" w:rsidR="00AD6B79" w:rsidRDefault="002B2DC3" w:rsidP="00AD6B79">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t>DD-0</w:t>
            </w:r>
          </w:p>
        </w:tc>
        <w:tc>
          <w:tcPr>
            <w:tcW w:w="2592" w:type="dxa"/>
          </w:tcPr>
          <w:p w14:paraId="39E8FA48" w14:textId="6ED2DFBA" w:rsidR="00AD6B79" w:rsidRPr="005C7D99" w:rsidRDefault="00AD6B79" w:rsidP="00AD6B79">
            <w:pPr>
              <w:widowControl w:val="0"/>
              <w:tabs>
                <w:tab w:val="left" w:pos="1440"/>
              </w:tabs>
              <w:rPr>
                <w:sz w:val="20"/>
                <w:szCs w:val="20"/>
              </w:rPr>
            </w:pPr>
            <w:r w:rsidRPr="005C7D99">
              <w:rPr>
                <w:sz w:val="20"/>
                <w:szCs w:val="20"/>
              </w:rPr>
              <w:t>Monitoring and Alerting</w:t>
            </w:r>
          </w:p>
        </w:tc>
        <w:tc>
          <w:tcPr>
            <w:tcW w:w="5242" w:type="dxa"/>
          </w:tcPr>
          <w:p w14:paraId="33301D4E" w14:textId="625E5086" w:rsidR="00AD6B79" w:rsidRPr="00B00096" w:rsidRDefault="00AD6B79" w:rsidP="00AD6B79">
            <w:pPr>
              <w:widowControl w:val="0"/>
              <w:tabs>
                <w:tab w:val="left" w:pos="1440"/>
              </w:tabs>
              <w:rPr>
                <w:sz w:val="20"/>
                <w:szCs w:val="20"/>
              </w:rPr>
            </w:pPr>
            <w:r w:rsidRPr="00B00096">
              <w:rPr>
                <w:sz w:val="20"/>
                <w:szCs w:val="20"/>
              </w:rPr>
              <w:t>Microsoft recommends leveraging native cloud toolsets (i.e. Azure Monitor with Azure Log Analytics workspaces and Network Watcher).</w:t>
            </w:r>
          </w:p>
          <w:p w14:paraId="6C510911" w14:textId="5D69AFE6" w:rsidR="00AD6B79" w:rsidRPr="00B00096" w:rsidRDefault="00AB4F65" w:rsidP="00AD6B79">
            <w:pPr>
              <w:widowControl w:val="0"/>
              <w:tabs>
                <w:tab w:val="left" w:pos="1440"/>
              </w:tabs>
              <w:rPr>
                <w:sz w:val="20"/>
                <w:szCs w:val="20"/>
              </w:rPr>
            </w:pPr>
            <w:r>
              <w:rPr>
                <w:sz w:val="20"/>
                <w:szCs w:val="20"/>
              </w:rPr>
              <w:t>DITRDCA</w:t>
            </w:r>
            <w:r w:rsidR="00AD6B79" w:rsidRPr="00B00096">
              <w:rPr>
                <w:sz w:val="20"/>
                <w:szCs w:val="20"/>
              </w:rPr>
              <w:t xml:space="preserve"> agreed to leverage cloud native tools as part of Perimeta for the ACF interim state.</w:t>
            </w:r>
          </w:p>
          <w:p w14:paraId="39D67360" w14:textId="700FAD68" w:rsidR="00AD6B79" w:rsidRPr="002626DA" w:rsidRDefault="00AB4F65" w:rsidP="00AD6B79">
            <w:pPr>
              <w:widowControl w:val="0"/>
              <w:tabs>
                <w:tab w:val="left" w:pos="1440"/>
              </w:tabs>
              <w:rPr>
                <w:sz w:val="20"/>
                <w:szCs w:val="20"/>
              </w:rPr>
            </w:pPr>
            <w:r>
              <w:rPr>
                <w:sz w:val="20"/>
                <w:szCs w:val="20"/>
              </w:rPr>
              <w:t>DITRDCA</w:t>
            </w:r>
            <w:r w:rsidR="00AD6B79" w:rsidRPr="00B00096">
              <w:rPr>
                <w:sz w:val="20"/>
                <w:szCs w:val="20"/>
              </w:rPr>
              <w:t xml:space="preserve"> agreed there are multiple teams and tools that integrate with ServiceDesk, email, webpages to alert and notify DPS and Service Management teams.</w:t>
            </w:r>
          </w:p>
        </w:tc>
      </w:tr>
      <w:tr w:rsidR="00AD6B79" w:rsidRPr="003869FD" w14:paraId="643A3CAF" w14:textId="77777777" w:rsidTr="007C0227">
        <w:tc>
          <w:tcPr>
            <w:tcW w:w="1516" w:type="dxa"/>
          </w:tcPr>
          <w:p w14:paraId="50722422" w14:textId="14849A37" w:rsidR="00AD6B79" w:rsidRDefault="002B2DC3" w:rsidP="00AD6B79">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t>DD-0</w:t>
            </w:r>
          </w:p>
        </w:tc>
        <w:tc>
          <w:tcPr>
            <w:tcW w:w="2592" w:type="dxa"/>
          </w:tcPr>
          <w:p w14:paraId="45E11926" w14:textId="79FDB4CC" w:rsidR="00AD6B79" w:rsidRPr="005C7D99" w:rsidRDefault="00AD6B79" w:rsidP="00AD6B79">
            <w:pPr>
              <w:widowControl w:val="0"/>
              <w:tabs>
                <w:tab w:val="left" w:pos="1440"/>
              </w:tabs>
              <w:rPr>
                <w:sz w:val="20"/>
                <w:szCs w:val="20"/>
              </w:rPr>
            </w:pPr>
            <w:r w:rsidRPr="005C7D99">
              <w:rPr>
                <w:sz w:val="20"/>
                <w:szCs w:val="20"/>
              </w:rPr>
              <w:t>Monitoring and Alerting</w:t>
            </w:r>
          </w:p>
        </w:tc>
        <w:tc>
          <w:tcPr>
            <w:tcW w:w="5242" w:type="dxa"/>
          </w:tcPr>
          <w:p w14:paraId="678E96C0" w14:textId="500061D0" w:rsidR="00AD6B79" w:rsidRPr="002626DA" w:rsidRDefault="00AB4F65" w:rsidP="00AD6B79">
            <w:pPr>
              <w:widowControl w:val="0"/>
              <w:tabs>
                <w:tab w:val="left" w:pos="1440"/>
              </w:tabs>
              <w:rPr>
                <w:sz w:val="20"/>
                <w:szCs w:val="20"/>
              </w:rPr>
            </w:pPr>
            <w:r>
              <w:rPr>
                <w:sz w:val="20"/>
                <w:szCs w:val="20"/>
              </w:rPr>
              <w:t>DITRDCA</w:t>
            </w:r>
            <w:r w:rsidR="00AD6B79" w:rsidRPr="00E145F0">
              <w:rPr>
                <w:sz w:val="20"/>
                <w:szCs w:val="20"/>
              </w:rPr>
              <w:t xml:space="preserve"> agreed to leverage native cloud toolsets (i.e. Azure Log Analytics workspaces).</w:t>
            </w:r>
          </w:p>
        </w:tc>
      </w:tr>
      <w:tr w:rsidR="00AD6B79" w:rsidRPr="003869FD" w14:paraId="2E31FF2E" w14:textId="77777777" w:rsidTr="007C0227">
        <w:tc>
          <w:tcPr>
            <w:tcW w:w="1516" w:type="dxa"/>
          </w:tcPr>
          <w:p w14:paraId="3ACB5A1C" w14:textId="77D2B434" w:rsidR="00AD6B79" w:rsidRDefault="002B2DC3" w:rsidP="00AD6B79">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t>DD-0</w:t>
            </w:r>
          </w:p>
        </w:tc>
        <w:tc>
          <w:tcPr>
            <w:tcW w:w="2592" w:type="dxa"/>
          </w:tcPr>
          <w:p w14:paraId="264CB3FA" w14:textId="150E0287" w:rsidR="00AD6B79" w:rsidRPr="005C7D99" w:rsidRDefault="00AD6B79" w:rsidP="00AD6B79">
            <w:pPr>
              <w:widowControl w:val="0"/>
              <w:tabs>
                <w:tab w:val="left" w:pos="1440"/>
              </w:tabs>
              <w:rPr>
                <w:sz w:val="20"/>
                <w:szCs w:val="20"/>
              </w:rPr>
            </w:pPr>
            <w:r w:rsidRPr="005C7D99">
              <w:rPr>
                <w:sz w:val="20"/>
                <w:szCs w:val="20"/>
              </w:rPr>
              <w:t>Monitoring and Alerting</w:t>
            </w:r>
          </w:p>
        </w:tc>
        <w:tc>
          <w:tcPr>
            <w:tcW w:w="5242" w:type="dxa"/>
          </w:tcPr>
          <w:p w14:paraId="64FCFAC1" w14:textId="7D1134EF" w:rsidR="00AD6B79" w:rsidRPr="00943382" w:rsidRDefault="00AB4F65" w:rsidP="00AD6B79">
            <w:pPr>
              <w:widowControl w:val="0"/>
              <w:tabs>
                <w:tab w:val="left" w:pos="1440"/>
              </w:tabs>
              <w:rPr>
                <w:sz w:val="20"/>
                <w:szCs w:val="20"/>
              </w:rPr>
            </w:pPr>
            <w:r>
              <w:rPr>
                <w:sz w:val="20"/>
                <w:szCs w:val="20"/>
              </w:rPr>
              <w:t>DITRDCA</w:t>
            </w:r>
            <w:r w:rsidR="00AD6B79" w:rsidRPr="00943382">
              <w:rPr>
                <w:sz w:val="20"/>
                <w:szCs w:val="20"/>
              </w:rPr>
              <w:t xml:space="preserve"> agreed to leverage native cloud toolsets (i.e. Azure Monitor and Azure Log Analytics workspaces).</w:t>
            </w:r>
          </w:p>
          <w:p w14:paraId="43B12796" w14:textId="6E6D6B6D" w:rsidR="00AD6B79" w:rsidRPr="00943382" w:rsidRDefault="00AB4F65" w:rsidP="00AD6B79">
            <w:pPr>
              <w:widowControl w:val="0"/>
              <w:tabs>
                <w:tab w:val="left" w:pos="1440"/>
              </w:tabs>
              <w:rPr>
                <w:sz w:val="20"/>
                <w:szCs w:val="20"/>
              </w:rPr>
            </w:pPr>
            <w:r>
              <w:rPr>
                <w:sz w:val="20"/>
                <w:szCs w:val="20"/>
              </w:rPr>
              <w:t>DITRDCA</w:t>
            </w:r>
            <w:r w:rsidR="00AD6B79" w:rsidRPr="00943382">
              <w:rPr>
                <w:sz w:val="20"/>
                <w:szCs w:val="20"/>
              </w:rPr>
              <w:t xml:space="preserve"> agreed to leverage specific Azure Monitor solution sets for additional insights (i.e. AD, SQL etc).</w:t>
            </w:r>
          </w:p>
          <w:p w14:paraId="67A13318" w14:textId="1DC72BEA" w:rsidR="00AD6B79" w:rsidRPr="002626DA" w:rsidRDefault="00AB4F65" w:rsidP="00AD6B79">
            <w:pPr>
              <w:widowControl w:val="0"/>
              <w:tabs>
                <w:tab w:val="left" w:pos="1440"/>
              </w:tabs>
              <w:rPr>
                <w:sz w:val="20"/>
                <w:szCs w:val="20"/>
              </w:rPr>
            </w:pPr>
            <w:r>
              <w:rPr>
                <w:sz w:val="20"/>
                <w:szCs w:val="20"/>
              </w:rPr>
              <w:t>DITRDCA</w:t>
            </w:r>
            <w:r w:rsidR="00AD6B79" w:rsidRPr="00943382">
              <w:rPr>
                <w:sz w:val="20"/>
                <w:szCs w:val="20"/>
              </w:rPr>
              <w:t xml:space="preserve"> agreed to use the initial Perimeta and ACF monitoring as a minimum and will build out as applicable.   </w:t>
            </w:r>
          </w:p>
        </w:tc>
      </w:tr>
      <w:tr w:rsidR="00AD6B79" w:rsidRPr="003869FD" w14:paraId="3C24705F" w14:textId="77777777" w:rsidTr="007C0227">
        <w:tc>
          <w:tcPr>
            <w:tcW w:w="1516" w:type="dxa"/>
          </w:tcPr>
          <w:p w14:paraId="4508AE1E" w14:textId="08581727" w:rsidR="00AD6B79" w:rsidRDefault="002B2DC3" w:rsidP="00AD6B79">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lastRenderedPageBreak/>
              <w:t>DD-0</w:t>
            </w:r>
          </w:p>
        </w:tc>
        <w:tc>
          <w:tcPr>
            <w:tcW w:w="2592" w:type="dxa"/>
          </w:tcPr>
          <w:p w14:paraId="790C9C5F" w14:textId="5583B7CE" w:rsidR="00AD6B79" w:rsidRPr="005C7D99" w:rsidRDefault="00AD6B79" w:rsidP="00AD6B79">
            <w:pPr>
              <w:widowControl w:val="0"/>
              <w:tabs>
                <w:tab w:val="left" w:pos="1440"/>
              </w:tabs>
              <w:rPr>
                <w:sz w:val="20"/>
                <w:szCs w:val="20"/>
              </w:rPr>
            </w:pPr>
            <w:r w:rsidRPr="005C7D99">
              <w:rPr>
                <w:sz w:val="20"/>
                <w:szCs w:val="20"/>
              </w:rPr>
              <w:t>Monitoring and Alerting</w:t>
            </w:r>
          </w:p>
        </w:tc>
        <w:tc>
          <w:tcPr>
            <w:tcW w:w="5242" w:type="dxa"/>
          </w:tcPr>
          <w:p w14:paraId="73D7E2CB" w14:textId="749647E5" w:rsidR="00AD6B79" w:rsidRPr="002626DA" w:rsidRDefault="00AB4F65" w:rsidP="00AD6B79">
            <w:pPr>
              <w:widowControl w:val="0"/>
              <w:tabs>
                <w:tab w:val="left" w:pos="1440"/>
              </w:tabs>
              <w:rPr>
                <w:sz w:val="20"/>
                <w:szCs w:val="20"/>
              </w:rPr>
            </w:pPr>
            <w:r>
              <w:rPr>
                <w:sz w:val="20"/>
                <w:szCs w:val="20"/>
              </w:rPr>
              <w:t>DITRDCA</w:t>
            </w:r>
            <w:r w:rsidR="00AD6B79" w:rsidRPr="007546C7">
              <w:rPr>
                <w:sz w:val="20"/>
                <w:szCs w:val="20"/>
              </w:rPr>
              <w:t xml:space="preserve"> agreed to leverage native cloud toolsets (i.e. Azure Service Maps) with Log Analytics to assist with creating Application Services Maps. </w:t>
            </w:r>
            <w:r>
              <w:rPr>
                <w:sz w:val="20"/>
                <w:szCs w:val="20"/>
              </w:rPr>
              <w:t>DITRDCA</w:t>
            </w:r>
            <w:r w:rsidR="00AD6B79" w:rsidRPr="007546C7">
              <w:rPr>
                <w:sz w:val="20"/>
                <w:szCs w:val="20"/>
              </w:rPr>
              <w:t xml:space="preserve"> will turn on features when needed such as Application Service Maps, depending on cost and who needs them.</w:t>
            </w:r>
          </w:p>
        </w:tc>
      </w:tr>
      <w:tr w:rsidR="00AD6B79" w:rsidRPr="003869FD" w14:paraId="3B525D61" w14:textId="77777777" w:rsidTr="007C0227">
        <w:tc>
          <w:tcPr>
            <w:tcW w:w="1516" w:type="dxa"/>
          </w:tcPr>
          <w:p w14:paraId="747CC8B0" w14:textId="7242FE9A" w:rsidR="00AD6B79" w:rsidRDefault="002B2DC3" w:rsidP="00AD6B79">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t>DD-0</w:t>
            </w:r>
          </w:p>
        </w:tc>
        <w:tc>
          <w:tcPr>
            <w:tcW w:w="2592" w:type="dxa"/>
          </w:tcPr>
          <w:p w14:paraId="722C0BF5" w14:textId="71FC22B2" w:rsidR="00AD6B79" w:rsidRPr="005C7D99" w:rsidRDefault="00AD6B79" w:rsidP="00AD6B79">
            <w:pPr>
              <w:widowControl w:val="0"/>
              <w:tabs>
                <w:tab w:val="left" w:pos="1440"/>
              </w:tabs>
              <w:rPr>
                <w:sz w:val="20"/>
                <w:szCs w:val="20"/>
              </w:rPr>
            </w:pPr>
            <w:r w:rsidRPr="005C7D99">
              <w:rPr>
                <w:sz w:val="20"/>
                <w:szCs w:val="20"/>
              </w:rPr>
              <w:t>Backup Strategy</w:t>
            </w:r>
          </w:p>
        </w:tc>
        <w:tc>
          <w:tcPr>
            <w:tcW w:w="5242" w:type="dxa"/>
          </w:tcPr>
          <w:p w14:paraId="5C853FA5" w14:textId="508EE64C" w:rsidR="00AD6B79" w:rsidRPr="009A54E3" w:rsidRDefault="00AD6B79" w:rsidP="00AD6B79">
            <w:pPr>
              <w:widowControl w:val="0"/>
              <w:tabs>
                <w:tab w:val="left" w:pos="1440"/>
              </w:tabs>
              <w:rPr>
                <w:sz w:val="20"/>
                <w:szCs w:val="20"/>
              </w:rPr>
            </w:pPr>
            <w:r w:rsidRPr="009A54E3">
              <w:rPr>
                <w:sz w:val="20"/>
                <w:szCs w:val="20"/>
              </w:rPr>
              <w:t>agreed to leverage native cloud toolsets (i.e. Azure Backup) for IaaS workloads.</w:t>
            </w:r>
          </w:p>
          <w:p w14:paraId="1ED3B84E" w14:textId="0D294699" w:rsidR="00AD6B79" w:rsidRPr="008B2F43" w:rsidRDefault="00AD6B79" w:rsidP="00AD6B79">
            <w:pPr>
              <w:widowControl w:val="0"/>
              <w:tabs>
                <w:tab w:val="left" w:pos="1440"/>
              </w:tabs>
              <w:rPr>
                <w:sz w:val="20"/>
                <w:szCs w:val="20"/>
              </w:rPr>
            </w:pPr>
            <w:r w:rsidRPr="009A54E3">
              <w:rPr>
                <w:sz w:val="20"/>
                <w:szCs w:val="20"/>
              </w:rPr>
              <w:t>agreed to leverage backup capabilities per Azure PaaS service.</w:t>
            </w:r>
          </w:p>
        </w:tc>
      </w:tr>
      <w:tr w:rsidR="00AD6B79" w:rsidRPr="003869FD" w14:paraId="6C7F7A08" w14:textId="77777777" w:rsidTr="007C0227">
        <w:tc>
          <w:tcPr>
            <w:tcW w:w="1516" w:type="dxa"/>
          </w:tcPr>
          <w:p w14:paraId="767DBF03" w14:textId="7D3A3885" w:rsidR="00AD6B79" w:rsidRDefault="002B2DC3" w:rsidP="00AD6B79">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t>DD-0</w:t>
            </w:r>
          </w:p>
        </w:tc>
        <w:tc>
          <w:tcPr>
            <w:tcW w:w="2592" w:type="dxa"/>
          </w:tcPr>
          <w:p w14:paraId="5115CFD9" w14:textId="1C898CAF" w:rsidR="00AD6B79" w:rsidRPr="005C7D99" w:rsidRDefault="00AD6B79" w:rsidP="00AD6B79">
            <w:pPr>
              <w:widowControl w:val="0"/>
              <w:tabs>
                <w:tab w:val="left" w:pos="1440"/>
              </w:tabs>
              <w:rPr>
                <w:sz w:val="20"/>
                <w:szCs w:val="20"/>
              </w:rPr>
            </w:pPr>
            <w:r w:rsidRPr="005C7D99">
              <w:rPr>
                <w:sz w:val="20"/>
                <w:szCs w:val="20"/>
              </w:rPr>
              <w:t>Data Retention</w:t>
            </w:r>
          </w:p>
        </w:tc>
        <w:tc>
          <w:tcPr>
            <w:tcW w:w="5242" w:type="dxa"/>
          </w:tcPr>
          <w:p w14:paraId="01BAC33C" w14:textId="03860300" w:rsidR="00AD6B79" w:rsidRPr="009F6CB1" w:rsidRDefault="00AD6B79" w:rsidP="00AD6B79">
            <w:pPr>
              <w:widowControl w:val="0"/>
              <w:tabs>
                <w:tab w:val="left" w:pos="1440"/>
              </w:tabs>
              <w:rPr>
                <w:sz w:val="20"/>
                <w:szCs w:val="20"/>
              </w:rPr>
            </w:pPr>
            <w:r w:rsidRPr="009F6CB1">
              <w:rPr>
                <w:sz w:val="20"/>
                <w:szCs w:val="20"/>
              </w:rPr>
              <w:t>agreed to leverage native cloud toolsets (i.e. Azure Backup) for IaaS workloads.</w:t>
            </w:r>
          </w:p>
          <w:p w14:paraId="4CD3981D" w14:textId="472DB8F1" w:rsidR="00AD6B79" w:rsidRPr="009A54E3" w:rsidRDefault="00AD6B79" w:rsidP="00AD6B79">
            <w:pPr>
              <w:widowControl w:val="0"/>
              <w:tabs>
                <w:tab w:val="left" w:pos="1440"/>
              </w:tabs>
              <w:rPr>
                <w:sz w:val="20"/>
                <w:szCs w:val="20"/>
              </w:rPr>
            </w:pPr>
            <w:r w:rsidRPr="009F6CB1">
              <w:rPr>
                <w:sz w:val="20"/>
                <w:szCs w:val="20"/>
              </w:rPr>
              <w:t>agreed to leverage backup capabilities per Azure PaaS service.</w:t>
            </w:r>
          </w:p>
        </w:tc>
      </w:tr>
      <w:tr w:rsidR="00AD6B79" w:rsidRPr="003869FD" w14:paraId="30203363" w14:textId="77777777" w:rsidTr="007C0227">
        <w:tc>
          <w:tcPr>
            <w:tcW w:w="1516" w:type="dxa"/>
          </w:tcPr>
          <w:p w14:paraId="700388AD" w14:textId="19995279" w:rsidR="00AD6B79" w:rsidRDefault="002B2DC3" w:rsidP="00AD6B79">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t>DD-0</w:t>
            </w:r>
          </w:p>
        </w:tc>
        <w:tc>
          <w:tcPr>
            <w:tcW w:w="2592" w:type="dxa"/>
          </w:tcPr>
          <w:p w14:paraId="529F4B29" w14:textId="347EA592" w:rsidR="00AD6B79" w:rsidRPr="005C7D99" w:rsidRDefault="00AD6B79" w:rsidP="00AD6B79">
            <w:pPr>
              <w:widowControl w:val="0"/>
              <w:tabs>
                <w:tab w:val="left" w:pos="1440"/>
              </w:tabs>
              <w:rPr>
                <w:sz w:val="20"/>
                <w:szCs w:val="20"/>
              </w:rPr>
            </w:pPr>
            <w:r w:rsidRPr="005C7D99">
              <w:rPr>
                <w:sz w:val="20"/>
                <w:szCs w:val="20"/>
              </w:rPr>
              <w:t>Backup Service</w:t>
            </w:r>
          </w:p>
        </w:tc>
        <w:tc>
          <w:tcPr>
            <w:tcW w:w="5242" w:type="dxa"/>
          </w:tcPr>
          <w:p w14:paraId="4413368A" w14:textId="1187BB14" w:rsidR="00AD6B79" w:rsidRPr="009A54E3" w:rsidRDefault="00AD6B79" w:rsidP="00AD6B79">
            <w:pPr>
              <w:widowControl w:val="0"/>
              <w:tabs>
                <w:tab w:val="left" w:pos="1440"/>
              </w:tabs>
              <w:rPr>
                <w:sz w:val="20"/>
                <w:szCs w:val="20"/>
              </w:rPr>
            </w:pPr>
            <w:r w:rsidRPr="009B579C">
              <w:rPr>
                <w:sz w:val="20"/>
                <w:szCs w:val="20"/>
              </w:rPr>
              <w:t>agreed that Azure Backup will be provided as standard for all ‘spokes’.</w:t>
            </w:r>
          </w:p>
        </w:tc>
      </w:tr>
      <w:tr w:rsidR="00AD6B79" w:rsidRPr="003869FD" w14:paraId="11C10B12" w14:textId="77777777" w:rsidTr="007C0227">
        <w:tc>
          <w:tcPr>
            <w:tcW w:w="1516" w:type="dxa"/>
          </w:tcPr>
          <w:p w14:paraId="0FF11509" w14:textId="03C5C0E3" w:rsidR="00AD6B79" w:rsidRDefault="002B2DC3" w:rsidP="00AD6B79">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t>DD-0</w:t>
            </w:r>
          </w:p>
        </w:tc>
        <w:tc>
          <w:tcPr>
            <w:tcW w:w="2592" w:type="dxa"/>
          </w:tcPr>
          <w:p w14:paraId="2EC0C0C7" w14:textId="4E801596" w:rsidR="00AD6B79" w:rsidRPr="005C7D99" w:rsidRDefault="00AD6B79" w:rsidP="00AD6B79">
            <w:pPr>
              <w:widowControl w:val="0"/>
              <w:tabs>
                <w:tab w:val="left" w:pos="1440"/>
              </w:tabs>
              <w:rPr>
                <w:sz w:val="20"/>
                <w:szCs w:val="20"/>
              </w:rPr>
            </w:pPr>
            <w:r w:rsidRPr="005C7D99">
              <w:rPr>
                <w:sz w:val="20"/>
                <w:szCs w:val="20"/>
              </w:rPr>
              <w:t>Backup Requirements</w:t>
            </w:r>
          </w:p>
        </w:tc>
        <w:tc>
          <w:tcPr>
            <w:tcW w:w="5242" w:type="dxa"/>
          </w:tcPr>
          <w:p w14:paraId="33B06936" w14:textId="2E9DC302" w:rsidR="00AD6B79" w:rsidRPr="009A54E3" w:rsidRDefault="00AD6B79" w:rsidP="00AD6B79">
            <w:pPr>
              <w:widowControl w:val="0"/>
              <w:tabs>
                <w:tab w:val="left" w:pos="1440"/>
              </w:tabs>
              <w:rPr>
                <w:sz w:val="20"/>
                <w:szCs w:val="20"/>
              </w:rPr>
            </w:pPr>
            <w:r w:rsidRPr="00597887">
              <w:rPr>
                <w:sz w:val="20"/>
                <w:szCs w:val="20"/>
              </w:rPr>
              <w:t xml:space="preserve">Microsoft recommends that </w:t>
            </w:r>
            <w:proofErr w:type="spellStart"/>
            <w:r w:rsidRPr="00597887">
              <w:rPr>
                <w:sz w:val="20"/>
                <w:szCs w:val="20"/>
              </w:rPr>
              <w:t>AUCentral</w:t>
            </w:r>
            <w:proofErr w:type="spellEnd"/>
            <w:r w:rsidRPr="00597887">
              <w:rPr>
                <w:sz w:val="20"/>
                <w:szCs w:val="20"/>
              </w:rPr>
              <w:t xml:space="preserve"> and AUCentral2 be used by workloads that have a </w:t>
            </w:r>
            <w:r w:rsidRPr="00F62C07">
              <w:rPr>
                <w:sz w:val="20"/>
                <w:szCs w:val="20"/>
                <w:highlight w:val="yellow"/>
              </w:rPr>
              <w:t>HA/Active-Active requirement. This should be implemented on a workload-by-workload</w:t>
            </w:r>
            <w:r w:rsidRPr="00F369CB">
              <w:rPr>
                <w:sz w:val="20"/>
                <w:szCs w:val="20"/>
                <w:highlight w:val="yellow"/>
              </w:rPr>
              <w:t xml:space="preserve"> basis.</w:t>
            </w:r>
            <w:r w:rsidR="00F62C07" w:rsidRPr="00F369CB">
              <w:rPr>
                <w:sz w:val="20"/>
                <w:szCs w:val="20"/>
                <w:highlight w:val="yellow"/>
              </w:rPr>
              <w:t xml:space="preserve"> review</w:t>
            </w:r>
          </w:p>
        </w:tc>
      </w:tr>
      <w:tr w:rsidR="00336519" w:rsidRPr="003869FD" w14:paraId="3C7F8393" w14:textId="77777777" w:rsidTr="007C0227">
        <w:tc>
          <w:tcPr>
            <w:tcW w:w="1516" w:type="dxa"/>
          </w:tcPr>
          <w:p w14:paraId="5354B033" w14:textId="75940EF8" w:rsidR="00336519" w:rsidRDefault="00336519" w:rsidP="00336519">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t>DD-</w:t>
            </w:r>
          </w:p>
        </w:tc>
        <w:tc>
          <w:tcPr>
            <w:tcW w:w="2592" w:type="dxa"/>
          </w:tcPr>
          <w:p w14:paraId="72F8685F" w14:textId="3D20CE5C" w:rsidR="00336519" w:rsidRPr="005C7D99" w:rsidRDefault="00336519" w:rsidP="00336519">
            <w:pPr>
              <w:widowControl w:val="0"/>
              <w:tabs>
                <w:tab w:val="left" w:pos="1440"/>
              </w:tabs>
              <w:rPr>
                <w:sz w:val="20"/>
                <w:szCs w:val="20"/>
              </w:rPr>
            </w:pPr>
            <w:r w:rsidRPr="005C7D99">
              <w:rPr>
                <w:sz w:val="20"/>
                <w:szCs w:val="20"/>
              </w:rPr>
              <w:t>Cost Management Tagging</w:t>
            </w:r>
          </w:p>
        </w:tc>
        <w:tc>
          <w:tcPr>
            <w:tcW w:w="5242" w:type="dxa"/>
          </w:tcPr>
          <w:p w14:paraId="3DBA220F" w14:textId="3E4FB6AC" w:rsidR="00336519" w:rsidRPr="00220281" w:rsidRDefault="00336519" w:rsidP="00336519">
            <w:pPr>
              <w:widowControl w:val="0"/>
              <w:tabs>
                <w:tab w:val="left" w:pos="1440"/>
              </w:tabs>
              <w:rPr>
                <w:sz w:val="20"/>
                <w:szCs w:val="20"/>
              </w:rPr>
            </w:pPr>
            <w:r w:rsidRPr="00220281">
              <w:rPr>
                <w:sz w:val="20"/>
                <w:szCs w:val="20"/>
              </w:rPr>
              <w:t>tags should enable Directorate/Project Owner/Executive get visibility of cost data and should support delegation.</w:t>
            </w:r>
          </w:p>
          <w:p w14:paraId="3EC8E82B" w14:textId="3F47A4D8" w:rsidR="00336519" w:rsidRPr="009A54E3" w:rsidRDefault="00336519" w:rsidP="00336519">
            <w:pPr>
              <w:widowControl w:val="0"/>
              <w:tabs>
                <w:tab w:val="left" w:pos="1440"/>
              </w:tabs>
              <w:rPr>
                <w:sz w:val="20"/>
                <w:szCs w:val="20"/>
              </w:rPr>
            </w:pPr>
          </w:p>
        </w:tc>
      </w:tr>
      <w:tr w:rsidR="00336519" w:rsidRPr="003869FD" w14:paraId="607619AF" w14:textId="77777777" w:rsidTr="007C0227">
        <w:tc>
          <w:tcPr>
            <w:tcW w:w="1516" w:type="dxa"/>
          </w:tcPr>
          <w:p w14:paraId="770B1551" w14:textId="00BACE6E" w:rsidR="00336519" w:rsidRDefault="00336519" w:rsidP="00336519">
            <w:pPr>
              <w:widowControl w:val="0"/>
              <w:numPr>
                <w:ilvl w:val="6"/>
                <w:numId w:val="13"/>
              </w:numPr>
              <w:tabs>
                <w:tab w:val="clear" w:pos="5400"/>
                <w:tab w:val="num" w:pos="360"/>
                <w:tab w:val="left" w:pos="1440"/>
              </w:tabs>
              <w:ind w:left="0" w:hanging="1080"/>
              <w:jc w:val="both"/>
              <w:rPr>
                <w:rFonts w:cs="Segoe UI"/>
                <w:sz w:val="20"/>
                <w:szCs w:val="20"/>
              </w:rPr>
            </w:pPr>
            <w:r>
              <w:rPr>
                <w:rFonts w:cs="Segoe UI"/>
                <w:sz w:val="20"/>
                <w:szCs w:val="20"/>
              </w:rPr>
              <w:t>DD-0</w:t>
            </w:r>
          </w:p>
        </w:tc>
        <w:tc>
          <w:tcPr>
            <w:tcW w:w="2592" w:type="dxa"/>
          </w:tcPr>
          <w:p w14:paraId="7F3DADB2" w14:textId="34D8FA54" w:rsidR="00336519" w:rsidRPr="005C7D99" w:rsidRDefault="00336519" w:rsidP="00336519">
            <w:pPr>
              <w:widowControl w:val="0"/>
              <w:tabs>
                <w:tab w:val="left" w:pos="1440"/>
              </w:tabs>
              <w:rPr>
                <w:sz w:val="20"/>
                <w:szCs w:val="20"/>
              </w:rPr>
            </w:pPr>
            <w:r w:rsidRPr="005C7D99">
              <w:rPr>
                <w:sz w:val="20"/>
                <w:szCs w:val="20"/>
              </w:rPr>
              <w:t>Cost Optimisation</w:t>
            </w:r>
          </w:p>
        </w:tc>
        <w:tc>
          <w:tcPr>
            <w:tcW w:w="5242" w:type="dxa"/>
          </w:tcPr>
          <w:p w14:paraId="7C3D8DCE" w14:textId="24784549" w:rsidR="00336519" w:rsidRPr="005F374E" w:rsidRDefault="00336519" w:rsidP="00336519">
            <w:pPr>
              <w:widowControl w:val="0"/>
              <w:tabs>
                <w:tab w:val="left" w:pos="1440"/>
              </w:tabs>
              <w:rPr>
                <w:sz w:val="20"/>
                <w:szCs w:val="20"/>
              </w:rPr>
            </w:pPr>
            <w:r w:rsidRPr="009F766F">
              <w:rPr>
                <w:sz w:val="20"/>
                <w:szCs w:val="20"/>
              </w:rPr>
              <w:t xml:space="preserve"> agreed that the responsibility for optimisations will come with maturity. It will start as decentralised and then move towards come centralised control.</w:t>
            </w:r>
          </w:p>
        </w:tc>
      </w:tr>
      <w:tr w:rsidR="00336519" w:rsidRPr="003869FD" w14:paraId="1F088C58" w14:textId="77777777" w:rsidTr="007C0227">
        <w:trPr>
          <w:trHeight w:val="998"/>
        </w:trPr>
        <w:tc>
          <w:tcPr>
            <w:tcW w:w="1516" w:type="dxa"/>
          </w:tcPr>
          <w:p w14:paraId="6FC8C72E" w14:textId="7B870D31" w:rsidR="00336519" w:rsidRPr="007C0227" w:rsidRDefault="00297AAE" w:rsidP="00336519">
            <w:pPr>
              <w:widowControl w:val="0"/>
              <w:numPr>
                <w:ilvl w:val="6"/>
                <w:numId w:val="13"/>
              </w:numPr>
              <w:tabs>
                <w:tab w:val="clear" w:pos="5400"/>
                <w:tab w:val="num" w:pos="360"/>
                <w:tab w:val="left" w:pos="1440"/>
              </w:tabs>
              <w:ind w:left="0" w:hanging="1080"/>
              <w:jc w:val="both"/>
              <w:rPr>
                <w:rFonts w:cs="Segoe UI"/>
                <w:b/>
                <w:bCs/>
                <w:sz w:val="20"/>
                <w:szCs w:val="20"/>
              </w:rPr>
            </w:pPr>
            <w:r w:rsidRPr="007C0227">
              <w:rPr>
                <w:rFonts w:cs="Segoe UI"/>
                <w:b/>
                <w:bCs/>
                <w:sz w:val="20"/>
                <w:szCs w:val="20"/>
              </w:rPr>
              <w:t>Departmental DD</w:t>
            </w:r>
          </w:p>
        </w:tc>
        <w:tc>
          <w:tcPr>
            <w:tcW w:w="2592" w:type="dxa"/>
          </w:tcPr>
          <w:p w14:paraId="048E25BA" w14:textId="6170BD3B" w:rsidR="00336519" w:rsidRPr="007C0227" w:rsidRDefault="00336519" w:rsidP="00336519">
            <w:pPr>
              <w:widowControl w:val="0"/>
              <w:tabs>
                <w:tab w:val="left" w:pos="1440"/>
              </w:tabs>
              <w:rPr>
                <w:b/>
                <w:bCs/>
                <w:sz w:val="20"/>
                <w:szCs w:val="20"/>
              </w:rPr>
            </w:pPr>
          </w:p>
        </w:tc>
        <w:tc>
          <w:tcPr>
            <w:tcW w:w="5242" w:type="dxa"/>
          </w:tcPr>
          <w:p w14:paraId="5C4A0757" w14:textId="3506D045" w:rsidR="00336519" w:rsidRPr="007C0227" w:rsidRDefault="00336519" w:rsidP="00336519">
            <w:pPr>
              <w:widowControl w:val="0"/>
              <w:tabs>
                <w:tab w:val="left" w:pos="1440"/>
              </w:tabs>
              <w:rPr>
                <w:b/>
                <w:bCs/>
                <w:sz w:val="20"/>
                <w:szCs w:val="20"/>
              </w:rPr>
            </w:pPr>
          </w:p>
        </w:tc>
      </w:tr>
    </w:tbl>
    <w:tbl>
      <w:tblPr>
        <w:tblW w:w="953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03"/>
        <w:gridCol w:w="2406"/>
        <w:gridCol w:w="5543"/>
        <w:gridCol w:w="180"/>
      </w:tblGrid>
      <w:tr w:rsidR="007C0227" w:rsidRPr="007C0227" w14:paraId="57395B60" w14:textId="77777777" w:rsidTr="007C0227">
        <w:trPr>
          <w:gridAfter w:val="1"/>
          <w:wAfter w:w="180" w:type="dxa"/>
          <w:trHeight w:val="960"/>
        </w:trPr>
        <w:tc>
          <w:tcPr>
            <w:tcW w:w="140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A159C70" w14:textId="77777777" w:rsidR="007C0227" w:rsidRPr="007C0227" w:rsidRDefault="007C0227" w:rsidP="007C0227">
            <w:pPr>
              <w:spacing w:before="240" w:after="240" w:line="240" w:lineRule="auto"/>
              <w:rPr>
                <w:sz w:val="20"/>
                <w:szCs w:val="20"/>
              </w:rPr>
            </w:pPr>
            <w:r w:rsidRPr="007C0227">
              <w:rPr>
                <w:sz w:val="20"/>
                <w:szCs w:val="20"/>
              </w:rPr>
              <w:t>DD-01</w:t>
            </w:r>
          </w:p>
        </w:tc>
        <w:tc>
          <w:tcPr>
            <w:tcW w:w="240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A1F1D85" w14:textId="77777777" w:rsidR="007C0227" w:rsidRPr="007C0227" w:rsidRDefault="007C0227" w:rsidP="007C0227">
            <w:pPr>
              <w:spacing w:before="240" w:after="240" w:line="240" w:lineRule="auto"/>
              <w:rPr>
                <w:sz w:val="20"/>
                <w:szCs w:val="20"/>
              </w:rPr>
            </w:pPr>
            <w:r w:rsidRPr="007C0227">
              <w:rPr>
                <w:sz w:val="20"/>
                <w:szCs w:val="20"/>
              </w:rPr>
              <w:t>Introduction</w:t>
            </w:r>
          </w:p>
        </w:tc>
        <w:tc>
          <w:tcPr>
            <w:tcW w:w="554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6BC774C" w14:textId="77777777" w:rsidR="007C0227" w:rsidRPr="007C0227" w:rsidRDefault="007C0227" w:rsidP="007C0227">
            <w:pPr>
              <w:spacing w:before="240" w:after="240" w:line="240" w:lineRule="auto"/>
              <w:rPr>
                <w:sz w:val="20"/>
                <w:szCs w:val="20"/>
              </w:rPr>
            </w:pPr>
            <w:r w:rsidRPr="007C0227">
              <w:rPr>
                <w:sz w:val="20"/>
                <w:szCs w:val="20"/>
              </w:rPr>
              <w:t>The department will adopt the Azure Landing Zone model as the foundational structure for its Azure environment.</w:t>
            </w:r>
          </w:p>
        </w:tc>
      </w:tr>
      <w:tr w:rsidR="007C0227" w:rsidRPr="007C0227" w14:paraId="79CF7E69" w14:textId="77777777" w:rsidTr="007C0227">
        <w:trPr>
          <w:trHeight w:val="960"/>
        </w:trPr>
        <w:tc>
          <w:tcPr>
            <w:tcW w:w="140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E7357A1" w14:textId="77777777" w:rsidR="007C0227" w:rsidRPr="007C0227" w:rsidRDefault="007C0227" w:rsidP="007C0227">
            <w:pPr>
              <w:spacing w:before="240" w:after="240" w:line="240" w:lineRule="auto"/>
              <w:rPr>
                <w:sz w:val="20"/>
                <w:szCs w:val="20"/>
              </w:rPr>
            </w:pPr>
            <w:r w:rsidRPr="007C0227">
              <w:rPr>
                <w:sz w:val="20"/>
                <w:szCs w:val="20"/>
              </w:rPr>
              <w:lastRenderedPageBreak/>
              <w:t>DD-02</w:t>
            </w:r>
          </w:p>
        </w:tc>
        <w:tc>
          <w:tcPr>
            <w:tcW w:w="240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9F58897" w14:textId="77777777" w:rsidR="007C0227" w:rsidRPr="007C0227" w:rsidRDefault="007C0227" w:rsidP="007C0227">
            <w:pPr>
              <w:spacing w:before="240" w:after="240" w:line="240" w:lineRule="auto"/>
              <w:rPr>
                <w:sz w:val="20"/>
                <w:szCs w:val="20"/>
              </w:rPr>
            </w:pPr>
            <w:r w:rsidRPr="007C0227">
              <w:rPr>
                <w:sz w:val="20"/>
                <w:szCs w:val="20"/>
              </w:rPr>
              <w:t>Network Security</w:t>
            </w:r>
          </w:p>
        </w:tc>
        <w:tc>
          <w:tcPr>
            <w:tcW w:w="5723" w:type="dxa"/>
            <w:gridSpan w:val="2"/>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B85DF2D" w14:textId="77777777" w:rsidR="007C0227" w:rsidRPr="007C0227" w:rsidRDefault="007C0227" w:rsidP="007C0227">
            <w:pPr>
              <w:spacing w:before="240" w:after="240" w:line="240" w:lineRule="auto"/>
              <w:rPr>
                <w:sz w:val="20"/>
                <w:szCs w:val="20"/>
              </w:rPr>
            </w:pPr>
            <w:r w:rsidRPr="007C0227">
              <w:rPr>
                <w:sz w:val="20"/>
                <w:szCs w:val="20"/>
              </w:rPr>
              <w:t xml:space="preserve">A hub-and-spokes network topology will be implemented to </w:t>
            </w:r>
            <w:proofErr w:type="spellStart"/>
            <w:r w:rsidRPr="007C0227">
              <w:rPr>
                <w:sz w:val="20"/>
                <w:szCs w:val="20"/>
              </w:rPr>
              <w:t>centralise</w:t>
            </w:r>
            <w:proofErr w:type="spellEnd"/>
            <w:r w:rsidRPr="007C0227">
              <w:rPr>
                <w:sz w:val="20"/>
                <w:szCs w:val="20"/>
              </w:rPr>
              <w:t xml:space="preserve"> security controls and isolate workloads.</w:t>
            </w:r>
          </w:p>
        </w:tc>
      </w:tr>
      <w:tr w:rsidR="007C0227" w:rsidRPr="007C0227" w14:paraId="038C16FA" w14:textId="77777777" w:rsidTr="007C0227">
        <w:trPr>
          <w:trHeight w:val="960"/>
        </w:trPr>
        <w:tc>
          <w:tcPr>
            <w:tcW w:w="140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83183C6" w14:textId="77777777" w:rsidR="007C0227" w:rsidRPr="007C0227" w:rsidRDefault="007C0227" w:rsidP="007C0227">
            <w:pPr>
              <w:spacing w:before="240" w:after="240" w:line="240" w:lineRule="auto"/>
              <w:rPr>
                <w:sz w:val="20"/>
                <w:szCs w:val="20"/>
              </w:rPr>
            </w:pPr>
            <w:r w:rsidRPr="007C0227">
              <w:rPr>
                <w:sz w:val="20"/>
                <w:szCs w:val="20"/>
              </w:rPr>
              <w:t>DD-03</w:t>
            </w:r>
          </w:p>
        </w:tc>
        <w:tc>
          <w:tcPr>
            <w:tcW w:w="240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E98FFB3" w14:textId="77777777" w:rsidR="007C0227" w:rsidRPr="007C0227" w:rsidRDefault="007C0227" w:rsidP="007C0227">
            <w:pPr>
              <w:spacing w:before="240" w:after="240" w:line="240" w:lineRule="auto"/>
              <w:rPr>
                <w:sz w:val="20"/>
                <w:szCs w:val="20"/>
              </w:rPr>
            </w:pPr>
            <w:r w:rsidRPr="007C0227">
              <w:rPr>
                <w:sz w:val="20"/>
                <w:szCs w:val="20"/>
              </w:rPr>
              <w:t>Network Security</w:t>
            </w:r>
          </w:p>
        </w:tc>
        <w:tc>
          <w:tcPr>
            <w:tcW w:w="5723" w:type="dxa"/>
            <w:gridSpan w:val="2"/>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E96356B" w14:textId="77777777" w:rsidR="007C0227" w:rsidRPr="007C0227" w:rsidRDefault="007C0227" w:rsidP="007C0227">
            <w:pPr>
              <w:spacing w:before="240" w:after="240" w:line="240" w:lineRule="auto"/>
              <w:rPr>
                <w:sz w:val="20"/>
                <w:szCs w:val="20"/>
              </w:rPr>
            </w:pPr>
            <w:r w:rsidRPr="007C0227">
              <w:rPr>
                <w:sz w:val="20"/>
                <w:szCs w:val="20"/>
              </w:rPr>
              <w:t xml:space="preserve">Connectivity to on-premises will always </w:t>
            </w:r>
            <w:proofErr w:type="spellStart"/>
            <w:r w:rsidRPr="007C0227">
              <w:rPr>
                <w:sz w:val="20"/>
                <w:szCs w:val="20"/>
              </w:rPr>
              <w:t>prioritise</w:t>
            </w:r>
            <w:proofErr w:type="spellEnd"/>
            <w:r w:rsidRPr="007C0227">
              <w:rPr>
                <w:sz w:val="20"/>
                <w:szCs w:val="20"/>
              </w:rPr>
              <w:t xml:space="preserve"> ExpressRoute with site-to-site VPN as a backup.</w:t>
            </w:r>
          </w:p>
        </w:tc>
      </w:tr>
      <w:tr w:rsidR="007C0227" w:rsidRPr="007C0227" w14:paraId="630CAB8D" w14:textId="77777777" w:rsidTr="007C0227">
        <w:trPr>
          <w:trHeight w:val="1204"/>
        </w:trPr>
        <w:tc>
          <w:tcPr>
            <w:tcW w:w="140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05A24C7" w14:textId="77777777" w:rsidR="007C0227" w:rsidRPr="007C0227" w:rsidRDefault="007C0227" w:rsidP="007C0227">
            <w:pPr>
              <w:spacing w:before="240" w:after="240" w:line="240" w:lineRule="auto"/>
              <w:rPr>
                <w:sz w:val="20"/>
                <w:szCs w:val="20"/>
              </w:rPr>
            </w:pPr>
            <w:r w:rsidRPr="007C0227">
              <w:rPr>
                <w:sz w:val="20"/>
                <w:szCs w:val="20"/>
              </w:rPr>
              <w:t>DD-04</w:t>
            </w:r>
          </w:p>
        </w:tc>
        <w:tc>
          <w:tcPr>
            <w:tcW w:w="240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D41A35D" w14:textId="77777777" w:rsidR="007C0227" w:rsidRPr="007C0227" w:rsidRDefault="007C0227" w:rsidP="007C0227">
            <w:pPr>
              <w:spacing w:before="240" w:after="240" w:line="240" w:lineRule="auto"/>
              <w:rPr>
                <w:sz w:val="20"/>
                <w:szCs w:val="20"/>
              </w:rPr>
            </w:pPr>
            <w:r w:rsidRPr="007C0227">
              <w:rPr>
                <w:sz w:val="20"/>
                <w:szCs w:val="20"/>
              </w:rPr>
              <w:t>Network Security</w:t>
            </w:r>
          </w:p>
        </w:tc>
        <w:tc>
          <w:tcPr>
            <w:tcW w:w="5723" w:type="dxa"/>
            <w:gridSpan w:val="2"/>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A24DBB0" w14:textId="77777777" w:rsidR="007C0227" w:rsidRPr="007C0227" w:rsidRDefault="007C0227" w:rsidP="007C0227">
            <w:pPr>
              <w:spacing w:before="240" w:after="240" w:line="240" w:lineRule="auto"/>
              <w:rPr>
                <w:sz w:val="20"/>
                <w:szCs w:val="20"/>
              </w:rPr>
            </w:pPr>
            <w:proofErr w:type="spellStart"/>
            <w:r w:rsidRPr="007C0227">
              <w:rPr>
                <w:sz w:val="20"/>
                <w:szCs w:val="20"/>
              </w:rPr>
              <w:t>Standardised</w:t>
            </w:r>
            <w:proofErr w:type="spellEnd"/>
            <w:r w:rsidRPr="007C0227">
              <w:rPr>
                <w:sz w:val="20"/>
                <w:szCs w:val="20"/>
              </w:rPr>
              <w:t xml:space="preserve"> templates for Azure Firewall and NSG rules should be developed and maintained to ensure consistent policy application and easier management.</w:t>
            </w:r>
          </w:p>
        </w:tc>
      </w:tr>
      <w:tr w:rsidR="007C0227" w:rsidRPr="007C0227" w14:paraId="2DE71020" w14:textId="77777777" w:rsidTr="007C0227">
        <w:trPr>
          <w:trHeight w:val="960"/>
        </w:trPr>
        <w:tc>
          <w:tcPr>
            <w:tcW w:w="140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81E3E66" w14:textId="77777777" w:rsidR="007C0227" w:rsidRPr="007C0227" w:rsidRDefault="007C0227" w:rsidP="007C0227">
            <w:pPr>
              <w:spacing w:before="240" w:after="240" w:line="240" w:lineRule="auto"/>
              <w:rPr>
                <w:sz w:val="20"/>
                <w:szCs w:val="20"/>
              </w:rPr>
            </w:pPr>
            <w:r w:rsidRPr="007C0227">
              <w:rPr>
                <w:sz w:val="20"/>
                <w:szCs w:val="20"/>
              </w:rPr>
              <w:t>DD-05</w:t>
            </w:r>
          </w:p>
        </w:tc>
        <w:tc>
          <w:tcPr>
            <w:tcW w:w="240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B4CCAC3" w14:textId="77777777" w:rsidR="007C0227" w:rsidRPr="007C0227" w:rsidRDefault="007C0227" w:rsidP="007C0227">
            <w:pPr>
              <w:spacing w:before="240" w:after="240" w:line="240" w:lineRule="auto"/>
              <w:rPr>
                <w:sz w:val="20"/>
                <w:szCs w:val="20"/>
              </w:rPr>
            </w:pPr>
            <w:r w:rsidRPr="007C0227">
              <w:rPr>
                <w:sz w:val="20"/>
                <w:szCs w:val="20"/>
              </w:rPr>
              <w:t>Data Security</w:t>
            </w:r>
          </w:p>
        </w:tc>
        <w:tc>
          <w:tcPr>
            <w:tcW w:w="5723" w:type="dxa"/>
            <w:gridSpan w:val="2"/>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C0B707D" w14:textId="77777777" w:rsidR="007C0227" w:rsidRPr="007C0227" w:rsidRDefault="007C0227" w:rsidP="007C0227">
            <w:pPr>
              <w:spacing w:before="240" w:after="240" w:line="240" w:lineRule="auto"/>
              <w:rPr>
                <w:sz w:val="20"/>
                <w:szCs w:val="20"/>
              </w:rPr>
            </w:pPr>
            <w:r w:rsidRPr="007C0227">
              <w:rPr>
                <w:sz w:val="20"/>
                <w:szCs w:val="20"/>
              </w:rPr>
              <w:t>Customer-Managed Keys (CMK) stored in Azure Key Vault will be used for encrypting highly sensitive data.</w:t>
            </w:r>
          </w:p>
        </w:tc>
      </w:tr>
      <w:tr w:rsidR="007C0227" w:rsidRPr="007C0227" w14:paraId="138C1F55" w14:textId="77777777" w:rsidTr="007C0227">
        <w:trPr>
          <w:trHeight w:val="1204"/>
        </w:trPr>
        <w:tc>
          <w:tcPr>
            <w:tcW w:w="140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462759E" w14:textId="77777777" w:rsidR="007C0227" w:rsidRPr="007C0227" w:rsidRDefault="007C0227" w:rsidP="007C0227">
            <w:pPr>
              <w:spacing w:before="240" w:after="240" w:line="240" w:lineRule="auto"/>
              <w:rPr>
                <w:sz w:val="20"/>
                <w:szCs w:val="20"/>
              </w:rPr>
            </w:pPr>
            <w:r w:rsidRPr="007C0227">
              <w:rPr>
                <w:sz w:val="20"/>
                <w:szCs w:val="20"/>
              </w:rPr>
              <w:t>DD-06</w:t>
            </w:r>
          </w:p>
        </w:tc>
        <w:tc>
          <w:tcPr>
            <w:tcW w:w="240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046E7A5" w14:textId="77777777" w:rsidR="007C0227" w:rsidRPr="007C0227" w:rsidRDefault="007C0227" w:rsidP="007C0227">
            <w:pPr>
              <w:spacing w:before="240" w:after="240" w:line="240" w:lineRule="auto"/>
              <w:rPr>
                <w:sz w:val="20"/>
                <w:szCs w:val="20"/>
              </w:rPr>
            </w:pPr>
            <w:r w:rsidRPr="007C0227">
              <w:rPr>
                <w:sz w:val="20"/>
                <w:szCs w:val="20"/>
              </w:rPr>
              <w:t>Data Security</w:t>
            </w:r>
          </w:p>
        </w:tc>
        <w:tc>
          <w:tcPr>
            <w:tcW w:w="5723" w:type="dxa"/>
            <w:gridSpan w:val="2"/>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B317616" w14:textId="77777777" w:rsidR="007C0227" w:rsidRPr="007C0227" w:rsidRDefault="007C0227" w:rsidP="007C0227">
            <w:pPr>
              <w:spacing w:before="240" w:after="240" w:line="240" w:lineRule="auto"/>
              <w:rPr>
                <w:sz w:val="20"/>
                <w:szCs w:val="20"/>
              </w:rPr>
            </w:pPr>
            <w:r w:rsidRPr="007C0227">
              <w:rPr>
                <w:sz w:val="20"/>
                <w:szCs w:val="20"/>
              </w:rPr>
              <w:t xml:space="preserve">Storage tiers (Hot, Cool, Archive) and lifecycle policies will be </w:t>
            </w:r>
            <w:proofErr w:type="spellStart"/>
            <w:r w:rsidRPr="007C0227">
              <w:rPr>
                <w:sz w:val="20"/>
                <w:szCs w:val="20"/>
              </w:rPr>
              <w:t>utilised</w:t>
            </w:r>
            <w:proofErr w:type="spellEnd"/>
            <w:r w:rsidRPr="007C0227">
              <w:rPr>
                <w:sz w:val="20"/>
                <w:szCs w:val="20"/>
              </w:rPr>
              <w:t xml:space="preserve"> for Azure Blob Storage to manage data securely and cost-effectively based on retention requirements.</w:t>
            </w:r>
          </w:p>
        </w:tc>
      </w:tr>
      <w:tr w:rsidR="007C0227" w:rsidRPr="007C0227" w14:paraId="48E2EE84" w14:textId="77777777" w:rsidTr="007C0227">
        <w:trPr>
          <w:trHeight w:val="1204"/>
        </w:trPr>
        <w:tc>
          <w:tcPr>
            <w:tcW w:w="140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19AC498" w14:textId="77777777" w:rsidR="007C0227" w:rsidRPr="007C0227" w:rsidRDefault="007C0227" w:rsidP="007C0227">
            <w:pPr>
              <w:spacing w:before="240" w:after="240" w:line="240" w:lineRule="auto"/>
              <w:rPr>
                <w:sz w:val="20"/>
                <w:szCs w:val="20"/>
              </w:rPr>
            </w:pPr>
            <w:r w:rsidRPr="007C0227">
              <w:rPr>
                <w:sz w:val="20"/>
                <w:szCs w:val="20"/>
              </w:rPr>
              <w:t>DD-07</w:t>
            </w:r>
          </w:p>
        </w:tc>
        <w:tc>
          <w:tcPr>
            <w:tcW w:w="240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9749DFD" w14:textId="77777777" w:rsidR="007C0227" w:rsidRPr="007C0227" w:rsidRDefault="007C0227" w:rsidP="007C0227">
            <w:pPr>
              <w:spacing w:before="240" w:after="240" w:line="240" w:lineRule="auto"/>
              <w:rPr>
                <w:sz w:val="20"/>
                <w:szCs w:val="20"/>
              </w:rPr>
            </w:pPr>
            <w:r w:rsidRPr="007C0227">
              <w:rPr>
                <w:sz w:val="20"/>
                <w:szCs w:val="20"/>
              </w:rPr>
              <w:t>Infra and Compute Security</w:t>
            </w:r>
          </w:p>
        </w:tc>
        <w:tc>
          <w:tcPr>
            <w:tcW w:w="5723" w:type="dxa"/>
            <w:gridSpan w:val="2"/>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9DDB12C" w14:textId="77777777" w:rsidR="007C0227" w:rsidRPr="007C0227" w:rsidRDefault="007C0227" w:rsidP="007C0227">
            <w:pPr>
              <w:spacing w:before="240" w:after="240" w:line="240" w:lineRule="auto"/>
              <w:rPr>
                <w:sz w:val="20"/>
                <w:szCs w:val="20"/>
              </w:rPr>
            </w:pPr>
            <w:r w:rsidRPr="007C0227">
              <w:rPr>
                <w:sz w:val="20"/>
                <w:szCs w:val="20"/>
              </w:rPr>
              <w:t>All Azure resources storing or processing data will be deployed in Australia regions unless a specific documented exemption for global services is approved with compensating controls.</w:t>
            </w:r>
          </w:p>
        </w:tc>
      </w:tr>
      <w:tr w:rsidR="007C0227" w:rsidRPr="007C0227" w14:paraId="24A6A06E" w14:textId="77777777" w:rsidTr="007C0227">
        <w:trPr>
          <w:trHeight w:val="1204"/>
        </w:trPr>
        <w:tc>
          <w:tcPr>
            <w:tcW w:w="140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4E5140C" w14:textId="77777777" w:rsidR="007C0227" w:rsidRPr="007C0227" w:rsidRDefault="007C0227" w:rsidP="007C0227">
            <w:pPr>
              <w:spacing w:before="240" w:after="240" w:line="240" w:lineRule="auto"/>
              <w:rPr>
                <w:sz w:val="20"/>
                <w:szCs w:val="20"/>
              </w:rPr>
            </w:pPr>
            <w:r w:rsidRPr="007C0227">
              <w:rPr>
                <w:sz w:val="20"/>
                <w:szCs w:val="20"/>
              </w:rPr>
              <w:t>DD-08</w:t>
            </w:r>
          </w:p>
        </w:tc>
        <w:tc>
          <w:tcPr>
            <w:tcW w:w="240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33EDEE3" w14:textId="77777777" w:rsidR="007C0227" w:rsidRPr="007C0227" w:rsidRDefault="007C0227" w:rsidP="007C0227">
            <w:pPr>
              <w:spacing w:before="240" w:after="240" w:line="240" w:lineRule="auto"/>
              <w:rPr>
                <w:sz w:val="20"/>
                <w:szCs w:val="20"/>
              </w:rPr>
            </w:pPr>
            <w:r w:rsidRPr="007C0227">
              <w:rPr>
                <w:sz w:val="20"/>
                <w:szCs w:val="20"/>
              </w:rPr>
              <w:t>Infra and Compute Security</w:t>
            </w:r>
          </w:p>
        </w:tc>
        <w:tc>
          <w:tcPr>
            <w:tcW w:w="5723" w:type="dxa"/>
            <w:gridSpan w:val="2"/>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DF96BBA" w14:textId="77777777" w:rsidR="007C0227" w:rsidRPr="007C0227" w:rsidRDefault="007C0227" w:rsidP="007C0227">
            <w:pPr>
              <w:spacing w:before="240" w:after="240" w:line="240" w:lineRule="auto"/>
              <w:rPr>
                <w:sz w:val="20"/>
                <w:szCs w:val="20"/>
              </w:rPr>
            </w:pPr>
            <w:r w:rsidRPr="007C0227">
              <w:rPr>
                <w:sz w:val="20"/>
                <w:szCs w:val="20"/>
              </w:rPr>
              <w:t>A PaaS-first or container-first approach will guide application modernisation efforts, with IaaS used only when necessary for legacy or incompatible workloads.</w:t>
            </w:r>
          </w:p>
        </w:tc>
      </w:tr>
      <w:tr w:rsidR="007C0227" w:rsidRPr="007C0227" w14:paraId="7282FFFA" w14:textId="77777777" w:rsidTr="007C0227">
        <w:trPr>
          <w:trHeight w:val="960"/>
        </w:trPr>
        <w:tc>
          <w:tcPr>
            <w:tcW w:w="140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76557FB" w14:textId="77777777" w:rsidR="007C0227" w:rsidRPr="007C0227" w:rsidRDefault="007C0227" w:rsidP="007C0227">
            <w:pPr>
              <w:spacing w:before="240" w:after="240" w:line="240" w:lineRule="auto"/>
              <w:rPr>
                <w:sz w:val="20"/>
                <w:szCs w:val="20"/>
              </w:rPr>
            </w:pPr>
            <w:r w:rsidRPr="007C0227">
              <w:rPr>
                <w:sz w:val="20"/>
                <w:szCs w:val="20"/>
              </w:rPr>
              <w:t>DD-09</w:t>
            </w:r>
          </w:p>
        </w:tc>
        <w:tc>
          <w:tcPr>
            <w:tcW w:w="240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5ECFE9D" w14:textId="77777777" w:rsidR="007C0227" w:rsidRPr="007C0227" w:rsidRDefault="007C0227" w:rsidP="007C0227">
            <w:pPr>
              <w:spacing w:before="240" w:after="240" w:line="240" w:lineRule="auto"/>
              <w:rPr>
                <w:sz w:val="20"/>
                <w:szCs w:val="20"/>
              </w:rPr>
            </w:pPr>
            <w:r w:rsidRPr="007C0227">
              <w:rPr>
                <w:sz w:val="20"/>
                <w:szCs w:val="20"/>
              </w:rPr>
              <w:t>Infra and Compute Security</w:t>
            </w:r>
          </w:p>
        </w:tc>
        <w:tc>
          <w:tcPr>
            <w:tcW w:w="5723" w:type="dxa"/>
            <w:gridSpan w:val="2"/>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FF0C359" w14:textId="77777777" w:rsidR="007C0227" w:rsidRPr="007C0227" w:rsidRDefault="007C0227" w:rsidP="007C0227">
            <w:pPr>
              <w:spacing w:before="240" w:after="240" w:line="240" w:lineRule="auto"/>
              <w:rPr>
                <w:sz w:val="20"/>
                <w:szCs w:val="20"/>
              </w:rPr>
            </w:pPr>
            <w:r w:rsidRPr="007C0227">
              <w:rPr>
                <w:sz w:val="20"/>
                <w:szCs w:val="20"/>
              </w:rPr>
              <w:t>Create a trusted base image list for VMs and implement a patch management process using Azure Automation Update Manager.</w:t>
            </w:r>
          </w:p>
        </w:tc>
      </w:tr>
      <w:tr w:rsidR="007C0227" w:rsidRPr="007C0227" w14:paraId="50EBEDFA" w14:textId="77777777" w:rsidTr="007C0227">
        <w:trPr>
          <w:trHeight w:val="1204"/>
        </w:trPr>
        <w:tc>
          <w:tcPr>
            <w:tcW w:w="140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6A30113" w14:textId="77777777" w:rsidR="007C0227" w:rsidRPr="007C0227" w:rsidRDefault="007C0227" w:rsidP="007C0227">
            <w:pPr>
              <w:spacing w:before="240" w:after="240" w:line="240" w:lineRule="auto"/>
              <w:rPr>
                <w:sz w:val="20"/>
                <w:szCs w:val="20"/>
              </w:rPr>
            </w:pPr>
            <w:r w:rsidRPr="007C0227">
              <w:rPr>
                <w:sz w:val="20"/>
                <w:szCs w:val="20"/>
              </w:rPr>
              <w:lastRenderedPageBreak/>
              <w:t>DD-10</w:t>
            </w:r>
          </w:p>
        </w:tc>
        <w:tc>
          <w:tcPr>
            <w:tcW w:w="240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66CF511" w14:textId="77777777" w:rsidR="007C0227" w:rsidRPr="007C0227" w:rsidRDefault="007C0227" w:rsidP="007C0227">
            <w:pPr>
              <w:spacing w:before="240" w:after="240" w:line="240" w:lineRule="auto"/>
              <w:rPr>
                <w:sz w:val="20"/>
                <w:szCs w:val="20"/>
              </w:rPr>
            </w:pPr>
            <w:proofErr w:type="spellStart"/>
            <w:r w:rsidRPr="007C0227">
              <w:rPr>
                <w:sz w:val="20"/>
                <w:szCs w:val="20"/>
              </w:rPr>
              <w:t>DevSecOps</w:t>
            </w:r>
            <w:proofErr w:type="spellEnd"/>
          </w:p>
        </w:tc>
        <w:tc>
          <w:tcPr>
            <w:tcW w:w="5723" w:type="dxa"/>
            <w:gridSpan w:val="2"/>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D026BBD" w14:textId="77777777" w:rsidR="007C0227" w:rsidRPr="007C0227" w:rsidRDefault="007C0227" w:rsidP="007C0227">
            <w:pPr>
              <w:spacing w:before="240" w:after="240" w:line="240" w:lineRule="auto"/>
              <w:rPr>
                <w:sz w:val="20"/>
                <w:szCs w:val="20"/>
              </w:rPr>
            </w:pPr>
            <w:proofErr w:type="spellStart"/>
            <w:r w:rsidRPr="007C0227">
              <w:rPr>
                <w:sz w:val="20"/>
                <w:szCs w:val="20"/>
              </w:rPr>
              <w:t>DevSecOps</w:t>
            </w:r>
            <w:proofErr w:type="spellEnd"/>
            <w:r w:rsidRPr="007C0227">
              <w:rPr>
                <w:sz w:val="20"/>
                <w:szCs w:val="20"/>
              </w:rPr>
              <w:t xml:space="preserve"> practices will be embedded into the application development lifecycle, and should consider automated security testing and infrastructure as code.</w:t>
            </w:r>
          </w:p>
        </w:tc>
      </w:tr>
      <w:tr w:rsidR="007C0227" w:rsidRPr="007C0227" w14:paraId="261EBAF7" w14:textId="77777777" w:rsidTr="007C0227">
        <w:trPr>
          <w:trHeight w:val="960"/>
        </w:trPr>
        <w:tc>
          <w:tcPr>
            <w:tcW w:w="140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6157221" w14:textId="77777777" w:rsidR="007C0227" w:rsidRPr="007C0227" w:rsidRDefault="007C0227" w:rsidP="007C0227">
            <w:pPr>
              <w:spacing w:before="240" w:after="240" w:line="240" w:lineRule="auto"/>
              <w:rPr>
                <w:sz w:val="20"/>
                <w:szCs w:val="20"/>
              </w:rPr>
            </w:pPr>
            <w:r w:rsidRPr="007C0227">
              <w:rPr>
                <w:sz w:val="20"/>
                <w:szCs w:val="20"/>
              </w:rPr>
              <w:t>DD-11</w:t>
            </w:r>
          </w:p>
        </w:tc>
        <w:tc>
          <w:tcPr>
            <w:tcW w:w="240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FC81B73" w14:textId="77777777" w:rsidR="007C0227" w:rsidRPr="007C0227" w:rsidRDefault="007C0227" w:rsidP="007C0227">
            <w:pPr>
              <w:spacing w:before="240" w:after="240" w:line="240" w:lineRule="auto"/>
              <w:rPr>
                <w:sz w:val="20"/>
                <w:szCs w:val="20"/>
              </w:rPr>
            </w:pPr>
            <w:proofErr w:type="spellStart"/>
            <w:r w:rsidRPr="007C0227">
              <w:rPr>
                <w:sz w:val="20"/>
                <w:szCs w:val="20"/>
              </w:rPr>
              <w:t>DevSecOps</w:t>
            </w:r>
            <w:proofErr w:type="spellEnd"/>
          </w:p>
        </w:tc>
        <w:tc>
          <w:tcPr>
            <w:tcW w:w="5723" w:type="dxa"/>
            <w:gridSpan w:val="2"/>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AD20536" w14:textId="77777777" w:rsidR="007C0227" w:rsidRPr="007C0227" w:rsidRDefault="007C0227" w:rsidP="007C0227">
            <w:pPr>
              <w:spacing w:before="240" w:after="240" w:line="240" w:lineRule="auto"/>
              <w:rPr>
                <w:sz w:val="20"/>
                <w:szCs w:val="20"/>
              </w:rPr>
            </w:pPr>
            <w:r w:rsidRPr="007C0227">
              <w:rPr>
                <w:sz w:val="20"/>
                <w:szCs w:val="20"/>
              </w:rPr>
              <w:t>Plan for penetration testing for critical services to validate security controls and incident response capabilities.</w:t>
            </w:r>
          </w:p>
        </w:tc>
      </w:tr>
      <w:tr w:rsidR="007C0227" w:rsidRPr="007C0227" w14:paraId="09FA0252" w14:textId="77777777" w:rsidTr="007C0227">
        <w:trPr>
          <w:trHeight w:val="960"/>
        </w:trPr>
        <w:tc>
          <w:tcPr>
            <w:tcW w:w="140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3F7611D" w14:textId="77777777" w:rsidR="007C0227" w:rsidRPr="007C0227" w:rsidRDefault="007C0227" w:rsidP="007C0227">
            <w:pPr>
              <w:spacing w:before="240" w:after="240" w:line="240" w:lineRule="auto"/>
              <w:rPr>
                <w:sz w:val="20"/>
                <w:szCs w:val="20"/>
              </w:rPr>
            </w:pPr>
            <w:r w:rsidRPr="007C0227">
              <w:rPr>
                <w:sz w:val="20"/>
                <w:szCs w:val="20"/>
              </w:rPr>
              <w:t>DD-12</w:t>
            </w:r>
          </w:p>
        </w:tc>
        <w:tc>
          <w:tcPr>
            <w:tcW w:w="240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4553EAC" w14:textId="77777777" w:rsidR="007C0227" w:rsidRPr="007C0227" w:rsidRDefault="007C0227" w:rsidP="007C0227">
            <w:pPr>
              <w:spacing w:before="240" w:after="240" w:line="240" w:lineRule="auto"/>
              <w:rPr>
                <w:sz w:val="20"/>
                <w:szCs w:val="20"/>
              </w:rPr>
            </w:pPr>
            <w:r w:rsidRPr="007C0227">
              <w:rPr>
                <w:sz w:val="20"/>
                <w:szCs w:val="20"/>
              </w:rPr>
              <w:t>Logging and Monitoring</w:t>
            </w:r>
          </w:p>
        </w:tc>
        <w:tc>
          <w:tcPr>
            <w:tcW w:w="5723" w:type="dxa"/>
            <w:gridSpan w:val="2"/>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5521B9D" w14:textId="77777777" w:rsidR="007C0227" w:rsidRPr="007C0227" w:rsidRDefault="007C0227" w:rsidP="007C0227">
            <w:pPr>
              <w:spacing w:before="240" w:after="240" w:line="240" w:lineRule="auto"/>
              <w:rPr>
                <w:sz w:val="20"/>
                <w:szCs w:val="20"/>
              </w:rPr>
            </w:pPr>
            <w:r w:rsidRPr="007C0227">
              <w:rPr>
                <w:sz w:val="20"/>
                <w:szCs w:val="20"/>
              </w:rPr>
              <w:t>Consider integrating Azure Monitor alerts and Microsoft Sentinel Incidents with future ITSM system for incident tracking.</w:t>
            </w:r>
          </w:p>
        </w:tc>
      </w:tr>
      <w:tr w:rsidR="007C0227" w:rsidRPr="007C0227" w14:paraId="1CD9043A" w14:textId="77777777" w:rsidTr="007C0227">
        <w:trPr>
          <w:trHeight w:val="960"/>
        </w:trPr>
        <w:tc>
          <w:tcPr>
            <w:tcW w:w="140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737C4AD" w14:textId="77777777" w:rsidR="007C0227" w:rsidRPr="007C0227" w:rsidRDefault="007C0227" w:rsidP="007C0227">
            <w:pPr>
              <w:spacing w:before="240" w:after="240" w:line="240" w:lineRule="auto"/>
              <w:rPr>
                <w:sz w:val="20"/>
                <w:szCs w:val="20"/>
              </w:rPr>
            </w:pPr>
            <w:r w:rsidRPr="007C0227">
              <w:rPr>
                <w:sz w:val="20"/>
                <w:szCs w:val="20"/>
              </w:rPr>
              <w:t>DD-13</w:t>
            </w:r>
          </w:p>
        </w:tc>
        <w:tc>
          <w:tcPr>
            <w:tcW w:w="240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181063B" w14:textId="77777777" w:rsidR="007C0227" w:rsidRPr="007C0227" w:rsidRDefault="007C0227" w:rsidP="007C0227">
            <w:pPr>
              <w:spacing w:before="240" w:after="240" w:line="240" w:lineRule="auto"/>
              <w:rPr>
                <w:sz w:val="20"/>
                <w:szCs w:val="20"/>
              </w:rPr>
            </w:pPr>
            <w:r w:rsidRPr="007C0227">
              <w:rPr>
                <w:sz w:val="20"/>
                <w:szCs w:val="20"/>
              </w:rPr>
              <w:t>Governance</w:t>
            </w:r>
          </w:p>
        </w:tc>
        <w:tc>
          <w:tcPr>
            <w:tcW w:w="5723" w:type="dxa"/>
            <w:gridSpan w:val="2"/>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DD8AFB2" w14:textId="77777777" w:rsidR="007C0227" w:rsidRPr="007C0227" w:rsidRDefault="007C0227" w:rsidP="007C0227">
            <w:pPr>
              <w:spacing w:before="240" w:after="240" w:line="240" w:lineRule="auto"/>
              <w:rPr>
                <w:sz w:val="20"/>
                <w:szCs w:val="20"/>
              </w:rPr>
            </w:pPr>
            <w:r w:rsidRPr="007C0227">
              <w:rPr>
                <w:sz w:val="20"/>
                <w:szCs w:val="20"/>
              </w:rPr>
              <w:t>Design a Management Group hierarchy based on the Cloud Adoption Framework to structure and apply governance policies at scale.</w:t>
            </w:r>
          </w:p>
        </w:tc>
      </w:tr>
      <w:tr w:rsidR="007C0227" w:rsidRPr="007C0227" w14:paraId="35061B38" w14:textId="77777777" w:rsidTr="007C0227">
        <w:trPr>
          <w:trHeight w:val="1204"/>
        </w:trPr>
        <w:tc>
          <w:tcPr>
            <w:tcW w:w="140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C83E043" w14:textId="77777777" w:rsidR="007C0227" w:rsidRPr="007C0227" w:rsidRDefault="007C0227" w:rsidP="007C0227">
            <w:pPr>
              <w:spacing w:before="240" w:after="240" w:line="240" w:lineRule="auto"/>
              <w:rPr>
                <w:sz w:val="20"/>
                <w:szCs w:val="20"/>
              </w:rPr>
            </w:pPr>
            <w:r w:rsidRPr="007C0227">
              <w:rPr>
                <w:sz w:val="20"/>
                <w:szCs w:val="20"/>
              </w:rPr>
              <w:t>DD-14</w:t>
            </w:r>
          </w:p>
        </w:tc>
        <w:tc>
          <w:tcPr>
            <w:tcW w:w="240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A3F5735" w14:textId="77777777" w:rsidR="007C0227" w:rsidRPr="007C0227" w:rsidRDefault="007C0227" w:rsidP="007C0227">
            <w:pPr>
              <w:spacing w:before="240" w:after="240" w:line="240" w:lineRule="auto"/>
              <w:rPr>
                <w:sz w:val="20"/>
                <w:szCs w:val="20"/>
              </w:rPr>
            </w:pPr>
            <w:r w:rsidRPr="007C0227">
              <w:rPr>
                <w:sz w:val="20"/>
                <w:szCs w:val="20"/>
              </w:rPr>
              <w:t>Governance</w:t>
            </w:r>
          </w:p>
        </w:tc>
        <w:tc>
          <w:tcPr>
            <w:tcW w:w="5723" w:type="dxa"/>
            <w:gridSpan w:val="2"/>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B018988" w14:textId="77777777" w:rsidR="007C0227" w:rsidRPr="007C0227" w:rsidRDefault="007C0227" w:rsidP="007C0227">
            <w:pPr>
              <w:spacing w:before="240" w:after="240" w:line="240" w:lineRule="auto"/>
              <w:rPr>
                <w:sz w:val="20"/>
                <w:szCs w:val="20"/>
              </w:rPr>
            </w:pPr>
            <w:r w:rsidRPr="007C0227">
              <w:rPr>
                <w:sz w:val="20"/>
                <w:szCs w:val="20"/>
              </w:rPr>
              <w:t>Design separate Azure subscriptions by environment (e.g. production, non-production, development, staging) and criticality to apply appropriate governance.</w:t>
            </w:r>
          </w:p>
        </w:tc>
      </w:tr>
      <w:tr w:rsidR="007C0227" w:rsidRPr="007C0227" w14:paraId="392F082C" w14:textId="77777777" w:rsidTr="007C0227">
        <w:trPr>
          <w:trHeight w:val="1204"/>
        </w:trPr>
        <w:tc>
          <w:tcPr>
            <w:tcW w:w="140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64F1413" w14:textId="77777777" w:rsidR="007C0227" w:rsidRPr="007C0227" w:rsidRDefault="007C0227" w:rsidP="007C0227">
            <w:pPr>
              <w:spacing w:before="240" w:after="240" w:line="240" w:lineRule="auto"/>
              <w:rPr>
                <w:sz w:val="20"/>
                <w:szCs w:val="20"/>
              </w:rPr>
            </w:pPr>
            <w:r w:rsidRPr="007C0227">
              <w:rPr>
                <w:sz w:val="20"/>
                <w:szCs w:val="20"/>
              </w:rPr>
              <w:t>DD-15</w:t>
            </w:r>
          </w:p>
        </w:tc>
        <w:tc>
          <w:tcPr>
            <w:tcW w:w="240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2C209D9" w14:textId="77777777" w:rsidR="007C0227" w:rsidRPr="007C0227" w:rsidRDefault="007C0227" w:rsidP="007C0227">
            <w:pPr>
              <w:spacing w:before="240" w:after="240" w:line="240" w:lineRule="auto"/>
              <w:rPr>
                <w:sz w:val="20"/>
                <w:szCs w:val="20"/>
              </w:rPr>
            </w:pPr>
            <w:r w:rsidRPr="007C0227">
              <w:rPr>
                <w:sz w:val="20"/>
                <w:szCs w:val="20"/>
              </w:rPr>
              <w:t>Governance</w:t>
            </w:r>
          </w:p>
        </w:tc>
        <w:tc>
          <w:tcPr>
            <w:tcW w:w="5723" w:type="dxa"/>
            <w:gridSpan w:val="2"/>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900A7B8" w14:textId="77777777" w:rsidR="007C0227" w:rsidRPr="007C0227" w:rsidRDefault="007C0227" w:rsidP="007C0227">
            <w:pPr>
              <w:spacing w:before="240" w:after="240" w:line="240" w:lineRule="auto"/>
              <w:rPr>
                <w:sz w:val="20"/>
                <w:szCs w:val="20"/>
              </w:rPr>
            </w:pPr>
            <w:r w:rsidRPr="007C0227">
              <w:rPr>
                <w:sz w:val="20"/>
                <w:szCs w:val="20"/>
              </w:rPr>
              <w:t>Design and develop custom Azure Policies for specific business requirements that the ISM or ASB does not provide (e.g., naming conventions, web app defaults).</w:t>
            </w:r>
          </w:p>
        </w:tc>
      </w:tr>
      <w:tr w:rsidR="007C0227" w:rsidRPr="007C0227" w14:paraId="1B9FE844" w14:textId="77777777" w:rsidTr="007C0227">
        <w:trPr>
          <w:trHeight w:val="1204"/>
        </w:trPr>
        <w:tc>
          <w:tcPr>
            <w:tcW w:w="140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C596104" w14:textId="77777777" w:rsidR="007C0227" w:rsidRPr="007C0227" w:rsidRDefault="007C0227" w:rsidP="007C0227">
            <w:pPr>
              <w:spacing w:before="240" w:after="240" w:line="240" w:lineRule="auto"/>
              <w:rPr>
                <w:sz w:val="20"/>
                <w:szCs w:val="20"/>
              </w:rPr>
            </w:pPr>
            <w:r w:rsidRPr="007C0227">
              <w:rPr>
                <w:sz w:val="20"/>
                <w:szCs w:val="20"/>
              </w:rPr>
              <w:t>DD-16</w:t>
            </w:r>
          </w:p>
        </w:tc>
        <w:tc>
          <w:tcPr>
            <w:tcW w:w="240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BEBB8E8" w14:textId="77777777" w:rsidR="007C0227" w:rsidRPr="007C0227" w:rsidRDefault="007C0227" w:rsidP="007C0227">
            <w:pPr>
              <w:spacing w:before="240" w:after="240" w:line="240" w:lineRule="auto"/>
              <w:rPr>
                <w:sz w:val="20"/>
                <w:szCs w:val="20"/>
              </w:rPr>
            </w:pPr>
            <w:r w:rsidRPr="007C0227">
              <w:rPr>
                <w:sz w:val="20"/>
                <w:szCs w:val="20"/>
              </w:rPr>
              <w:t>Governance</w:t>
            </w:r>
          </w:p>
        </w:tc>
        <w:tc>
          <w:tcPr>
            <w:tcW w:w="5723" w:type="dxa"/>
            <w:gridSpan w:val="2"/>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D21900C" w14:textId="77777777" w:rsidR="007C0227" w:rsidRPr="007C0227" w:rsidRDefault="007C0227" w:rsidP="007C0227">
            <w:pPr>
              <w:spacing w:before="240" w:after="240" w:line="240" w:lineRule="auto"/>
              <w:rPr>
                <w:sz w:val="20"/>
                <w:szCs w:val="20"/>
              </w:rPr>
            </w:pPr>
            <w:r w:rsidRPr="007C0227">
              <w:rPr>
                <w:sz w:val="20"/>
                <w:szCs w:val="20"/>
              </w:rPr>
              <w:t>A cloud governance discussion may want to be included in ITAB to review policy, compliance, new Azure features and cloud incidents to improve our governance framework.</w:t>
            </w:r>
          </w:p>
        </w:tc>
      </w:tr>
      <w:tr w:rsidR="007C0227" w:rsidRPr="007C0227" w14:paraId="60FE58B3" w14:textId="77777777" w:rsidTr="007C0227">
        <w:trPr>
          <w:trHeight w:val="1204"/>
        </w:trPr>
        <w:tc>
          <w:tcPr>
            <w:tcW w:w="140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09E2C41" w14:textId="77777777" w:rsidR="007C0227" w:rsidRPr="007C0227" w:rsidRDefault="007C0227" w:rsidP="007C0227">
            <w:pPr>
              <w:spacing w:before="240" w:after="240" w:line="240" w:lineRule="auto"/>
              <w:rPr>
                <w:sz w:val="20"/>
                <w:szCs w:val="20"/>
              </w:rPr>
            </w:pPr>
            <w:r w:rsidRPr="007C0227">
              <w:rPr>
                <w:sz w:val="20"/>
                <w:szCs w:val="20"/>
              </w:rPr>
              <w:t>DD-17</w:t>
            </w:r>
          </w:p>
        </w:tc>
        <w:tc>
          <w:tcPr>
            <w:tcW w:w="240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F149241" w14:textId="77777777" w:rsidR="007C0227" w:rsidRPr="007C0227" w:rsidRDefault="007C0227" w:rsidP="007C0227">
            <w:pPr>
              <w:spacing w:before="240" w:after="240" w:line="240" w:lineRule="auto"/>
              <w:rPr>
                <w:sz w:val="20"/>
                <w:szCs w:val="20"/>
              </w:rPr>
            </w:pPr>
            <w:r w:rsidRPr="007C0227">
              <w:rPr>
                <w:sz w:val="20"/>
                <w:szCs w:val="20"/>
              </w:rPr>
              <w:t>AVS Security</w:t>
            </w:r>
          </w:p>
        </w:tc>
        <w:tc>
          <w:tcPr>
            <w:tcW w:w="5723" w:type="dxa"/>
            <w:gridSpan w:val="2"/>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33B9CE2" w14:textId="77777777" w:rsidR="007C0227" w:rsidRPr="007C0227" w:rsidRDefault="007C0227" w:rsidP="007C0227">
            <w:pPr>
              <w:spacing w:before="240" w:after="240" w:line="240" w:lineRule="auto"/>
              <w:rPr>
                <w:sz w:val="20"/>
                <w:szCs w:val="20"/>
              </w:rPr>
            </w:pPr>
            <w:r w:rsidRPr="007C0227">
              <w:rPr>
                <w:sz w:val="20"/>
                <w:szCs w:val="20"/>
              </w:rPr>
              <w:t>For AVS workloads, establish a backup and disaster recovery strategy, potentially using HCX for replication or Azure Backup integrated with Azure Arc.</w:t>
            </w:r>
          </w:p>
        </w:tc>
      </w:tr>
      <w:tr w:rsidR="007C0227" w:rsidRPr="007C0227" w14:paraId="569BAC40" w14:textId="77777777" w:rsidTr="007C0227">
        <w:trPr>
          <w:trHeight w:val="1204"/>
        </w:trPr>
        <w:tc>
          <w:tcPr>
            <w:tcW w:w="140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89DB9A0" w14:textId="77777777" w:rsidR="007C0227" w:rsidRPr="007C0227" w:rsidRDefault="007C0227" w:rsidP="007C0227">
            <w:pPr>
              <w:spacing w:before="240" w:after="240" w:line="240" w:lineRule="auto"/>
              <w:rPr>
                <w:sz w:val="20"/>
                <w:szCs w:val="20"/>
              </w:rPr>
            </w:pPr>
            <w:r w:rsidRPr="007C0227">
              <w:rPr>
                <w:sz w:val="20"/>
                <w:szCs w:val="20"/>
              </w:rPr>
              <w:lastRenderedPageBreak/>
              <w:t>DD-18</w:t>
            </w:r>
          </w:p>
        </w:tc>
        <w:tc>
          <w:tcPr>
            <w:tcW w:w="240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5E6E67E" w14:textId="77777777" w:rsidR="007C0227" w:rsidRPr="007C0227" w:rsidRDefault="007C0227" w:rsidP="007C0227">
            <w:pPr>
              <w:spacing w:before="240" w:after="240" w:line="240" w:lineRule="auto"/>
              <w:rPr>
                <w:sz w:val="20"/>
                <w:szCs w:val="20"/>
              </w:rPr>
            </w:pPr>
            <w:r w:rsidRPr="007C0227">
              <w:rPr>
                <w:sz w:val="20"/>
                <w:szCs w:val="20"/>
              </w:rPr>
              <w:t>Migration Strategy</w:t>
            </w:r>
          </w:p>
        </w:tc>
        <w:tc>
          <w:tcPr>
            <w:tcW w:w="5723" w:type="dxa"/>
            <w:gridSpan w:val="2"/>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62578E5" w14:textId="77777777" w:rsidR="007C0227" w:rsidRPr="007C0227" w:rsidRDefault="007C0227" w:rsidP="007C0227">
            <w:pPr>
              <w:spacing w:before="240" w:after="240" w:line="240" w:lineRule="auto"/>
              <w:rPr>
                <w:sz w:val="20"/>
                <w:szCs w:val="20"/>
              </w:rPr>
            </w:pPr>
            <w:r w:rsidRPr="007C0227">
              <w:rPr>
                <w:sz w:val="20"/>
                <w:szCs w:val="20"/>
              </w:rPr>
              <w:t>Each application workload will undergo an assessment to determine the most appropriate migration strategy (Refactor/Rearchitect vs. Rehost) based on business needs, technical feasibility and security implications.</w:t>
            </w:r>
          </w:p>
        </w:tc>
      </w:tr>
    </w:tbl>
    <w:p w14:paraId="5886C4C4" w14:textId="1E94AC85" w:rsidR="00351571" w:rsidRPr="008B1E3B" w:rsidRDefault="008B1E3B" w:rsidP="008F0D93">
      <w:pPr>
        <w:pStyle w:val="Caption"/>
      </w:pPr>
      <w:r w:rsidRPr="00916703">
        <w:t xml:space="preserve">Table </w:t>
      </w:r>
      <w:r w:rsidR="00607319">
        <w:fldChar w:fldCharType="begin"/>
      </w:r>
      <w:r w:rsidR="00607319">
        <w:instrText xml:space="preserve"> SEQ Table \* ARABIC </w:instrText>
      </w:r>
      <w:r w:rsidR="00607319">
        <w:fldChar w:fldCharType="separate"/>
      </w:r>
      <w:r w:rsidR="00FE5DC7">
        <w:rPr>
          <w:noProof/>
        </w:rPr>
        <w:t>5</w:t>
      </w:r>
      <w:r w:rsidR="00607319">
        <w:rPr>
          <w:noProof/>
        </w:rPr>
        <w:fldChar w:fldCharType="end"/>
      </w:r>
      <w:r w:rsidRPr="00916703">
        <w:t xml:space="preserve">: Design </w:t>
      </w:r>
      <w:r>
        <w:t>Decisions</w:t>
      </w:r>
    </w:p>
    <w:p w14:paraId="3809967D" w14:textId="77777777" w:rsidR="000B55B4" w:rsidRDefault="000B55B4" w:rsidP="000B55B4"/>
    <w:p w14:paraId="22629664" w14:textId="03AEFDC9" w:rsidR="000B55B4" w:rsidRDefault="000B55B4" w:rsidP="000B55B4">
      <w:pPr>
        <w:pStyle w:val="NoteTitle"/>
      </w:pPr>
      <w:r>
        <w:t>Note:</w:t>
      </w:r>
    </w:p>
    <w:p w14:paraId="5F087F08" w14:textId="1578A228" w:rsidR="00107F48" w:rsidRDefault="00336519" w:rsidP="00D1102B">
      <w:pPr>
        <w:pStyle w:val="Note"/>
      </w:pPr>
      <w:r>
        <w:t xml:space="preserve">The complete </w:t>
      </w:r>
      <w:r w:rsidR="000001F3">
        <w:t xml:space="preserve">list of design decisions </w:t>
      </w:r>
      <w:r w:rsidR="00777295">
        <w:t xml:space="preserve">including </w:t>
      </w:r>
      <w:r w:rsidR="000001F3">
        <w:t xml:space="preserve">additional details regarding the workshop and questions asked is available in the </w:t>
      </w:r>
      <w:r w:rsidR="00AB4F65">
        <w:rPr>
          <w:i/>
          <w:iCs/>
        </w:rPr>
        <w:t>DITRDCA</w:t>
      </w:r>
      <w:r w:rsidR="000001F3" w:rsidRPr="00076D23">
        <w:rPr>
          <w:i/>
          <w:iCs/>
        </w:rPr>
        <w:t xml:space="preserve"> CIOG – ACF Design Decisions</w:t>
      </w:r>
      <w:r w:rsidR="002876CF" w:rsidRPr="00076D23">
        <w:rPr>
          <w:i/>
          <w:iCs/>
        </w:rPr>
        <w:t xml:space="preserve">.xlsx </w:t>
      </w:r>
      <w:r w:rsidR="002876CF">
        <w:t>document.</w:t>
      </w:r>
    </w:p>
    <w:p w14:paraId="172D06C1" w14:textId="6EF9C888" w:rsidR="009B7B5F" w:rsidRPr="00401DA0" w:rsidRDefault="006D37A1" w:rsidP="008F0D93">
      <w:pPr>
        <w:pStyle w:val="Heading1Numbered"/>
      </w:pPr>
      <w:bookmarkStart w:id="93" w:name="_Toc200550421"/>
      <w:r>
        <w:lastRenderedPageBreak/>
        <w:t>Solution Overview</w:t>
      </w:r>
      <w:bookmarkEnd w:id="93"/>
    </w:p>
    <w:p w14:paraId="467A527C" w14:textId="2595E66C" w:rsidR="00BF7689" w:rsidRPr="00401DA0" w:rsidRDefault="00BF7689" w:rsidP="008F0D93">
      <w:pPr>
        <w:pStyle w:val="Heading2Numbered"/>
      </w:pPr>
      <w:bookmarkStart w:id="94" w:name="_Toc200550422"/>
      <w:r>
        <w:t>Overview</w:t>
      </w:r>
      <w:bookmarkEnd w:id="94"/>
    </w:p>
    <w:p w14:paraId="0E5B475F" w14:textId="2346777F" w:rsidR="00933FA5" w:rsidRDefault="00115ECC" w:rsidP="008F0D93">
      <w:r>
        <w:t xml:space="preserve">This section provides an overview of the </w:t>
      </w:r>
      <w:r w:rsidR="00AB4F65">
        <w:t>DITRDCA</w:t>
      </w:r>
      <w:r>
        <w:t xml:space="preserve"> </w:t>
      </w:r>
      <w:r w:rsidR="007938ED">
        <w:t xml:space="preserve">Azure </w:t>
      </w:r>
      <w:r w:rsidR="000C3C7B">
        <w:t xml:space="preserve">Cloud </w:t>
      </w:r>
      <w:r w:rsidR="007938ED">
        <w:t>F</w:t>
      </w:r>
      <w:r w:rsidR="000C3C7B">
        <w:t xml:space="preserve">oundation </w:t>
      </w:r>
      <w:r w:rsidR="000D445F">
        <w:t xml:space="preserve">platform as part of </w:t>
      </w:r>
      <w:r w:rsidR="000F1739">
        <w:t>its</w:t>
      </w:r>
      <w:r w:rsidR="000D445F">
        <w:t xml:space="preserve"> </w:t>
      </w:r>
      <w:r w:rsidR="00916E5E">
        <w:t xml:space="preserve">hybrid cloud </w:t>
      </w:r>
      <w:r w:rsidR="00D15C67">
        <w:t>capability</w:t>
      </w:r>
      <w:r w:rsidR="00C6573B">
        <w:t>. This platform</w:t>
      </w:r>
      <w:r w:rsidR="00D15C67">
        <w:t xml:space="preserve"> </w:t>
      </w:r>
      <w:r w:rsidR="008E1FB8">
        <w:t xml:space="preserve">is expected </w:t>
      </w:r>
      <w:r w:rsidR="00C6573B">
        <w:t xml:space="preserve">to be </w:t>
      </w:r>
      <w:r w:rsidR="00D15C67">
        <w:t>formal</w:t>
      </w:r>
      <w:r w:rsidR="00E50AA3">
        <w:t>ly</w:t>
      </w:r>
      <w:r w:rsidR="00D15C67">
        <w:t xml:space="preserve"> and centrally approved and managed</w:t>
      </w:r>
      <w:r w:rsidR="00E50AA3">
        <w:t xml:space="preserve"> by </w:t>
      </w:r>
      <w:r w:rsidR="00AB4F65">
        <w:t>DITRDCA</w:t>
      </w:r>
      <w:r w:rsidR="000F1739">
        <w:t xml:space="preserve"> to ensure that appropriate governance and security guard rails and controls are </w:t>
      </w:r>
      <w:r w:rsidR="00F176E6">
        <w:t>built</w:t>
      </w:r>
      <w:r w:rsidR="000F1739">
        <w:t xml:space="preserve"> into the environment from the beginning.</w:t>
      </w:r>
      <w:r w:rsidR="00C6573B">
        <w:t xml:space="preserve"> </w:t>
      </w:r>
    </w:p>
    <w:p w14:paraId="2BBE83B8" w14:textId="2157A75E" w:rsidR="00115ECC" w:rsidRDefault="00C6573B" w:rsidP="000D445F">
      <w:r>
        <w:t xml:space="preserve">The </w:t>
      </w:r>
      <w:r w:rsidR="00F20DB8">
        <w:t xml:space="preserve">platform is based on </w:t>
      </w:r>
      <w:r>
        <w:t xml:space="preserve">a VDC </w:t>
      </w:r>
      <w:r w:rsidR="00F20DB8">
        <w:t>design to enable t</w:t>
      </w:r>
      <w:r w:rsidR="00E32DA7">
        <w:t>he</w:t>
      </w:r>
      <w:r w:rsidR="00F20DB8">
        <w:t xml:space="preserve"> environment to be managed via Infrastructure-as-Code (</w:t>
      </w:r>
      <w:proofErr w:type="spellStart"/>
      <w:r w:rsidR="00F20DB8">
        <w:t>IaC</w:t>
      </w:r>
      <w:proofErr w:type="spellEnd"/>
      <w:r w:rsidR="00F20DB8">
        <w:t xml:space="preserve">) </w:t>
      </w:r>
      <w:r w:rsidR="008E1FB8">
        <w:t xml:space="preserve">for </w:t>
      </w:r>
      <w:r w:rsidR="00E32DA7">
        <w:t>simple</w:t>
      </w:r>
      <w:r w:rsidR="008E1FB8">
        <w:t xml:space="preserve"> and repeatable scaling </w:t>
      </w:r>
      <w:r w:rsidR="00DF5BDB">
        <w:t>scenarios</w:t>
      </w:r>
      <w:r w:rsidR="0014116A">
        <w:t>.  F</w:t>
      </w:r>
      <w:r w:rsidR="008E1FB8">
        <w:t xml:space="preserve">or </w:t>
      </w:r>
      <w:r w:rsidR="00DF5BDB">
        <w:t>example</w:t>
      </w:r>
      <w:r w:rsidR="00C3166E">
        <w:t>;</w:t>
      </w:r>
      <w:r w:rsidR="008E1FB8">
        <w:t xml:space="preserve"> additional Azure regions </w:t>
      </w:r>
      <w:r w:rsidR="0014116A">
        <w:t xml:space="preserve">can be </w:t>
      </w:r>
      <w:r w:rsidR="001749BE">
        <w:t xml:space="preserve">provisioned </w:t>
      </w:r>
      <w:r w:rsidR="008E1FB8">
        <w:t xml:space="preserve">via </w:t>
      </w:r>
      <w:r w:rsidR="00DF5BDB">
        <w:t>h</w:t>
      </w:r>
      <w:r w:rsidR="008E1FB8">
        <w:t>ub con</w:t>
      </w:r>
      <w:r w:rsidR="00BB7ABD">
        <w:t>s</w:t>
      </w:r>
      <w:r w:rsidR="008E1FB8">
        <w:t>tr</w:t>
      </w:r>
      <w:r w:rsidR="00BB7ABD">
        <w:t>u</w:t>
      </w:r>
      <w:r w:rsidR="008E1FB8">
        <w:t xml:space="preserve">cts and </w:t>
      </w:r>
      <w:r w:rsidR="00DF5BDB">
        <w:t xml:space="preserve">on-demand </w:t>
      </w:r>
      <w:r w:rsidR="008E1FB8">
        <w:t xml:space="preserve">workloads </w:t>
      </w:r>
      <w:r w:rsidR="00DF5BDB">
        <w:t xml:space="preserve">hosting </w:t>
      </w:r>
      <w:r w:rsidR="008E1FB8">
        <w:t xml:space="preserve">via </w:t>
      </w:r>
      <w:r w:rsidR="00DF5BDB">
        <w:t>s</w:t>
      </w:r>
      <w:r w:rsidR="008E1FB8">
        <w:t>poke con</w:t>
      </w:r>
      <w:r w:rsidR="00DF5BDB">
        <w:t>str</w:t>
      </w:r>
      <w:r w:rsidR="00BB7ABD">
        <w:t>u</w:t>
      </w:r>
      <w:r w:rsidR="008E1FB8">
        <w:t>cts.</w:t>
      </w:r>
    </w:p>
    <w:p w14:paraId="201DAEE0" w14:textId="77777777" w:rsidR="00207BF9" w:rsidRPr="00FC4D87" w:rsidRDefault="00207BF9" w:rsidP="00533B77">
      <w:pPr>
        <w:pStyle w:val="Heading1Numbered"/>
      </w:pPr>
      <w:bookmarkStart w:id="95" w:name="_Toc200550423"/>
      <w:r w:rsidRPr="00FC4D87">
        <w:lastRenderedPageBreak/>
        <w:t>. Core Framework &amp; Landing Zone Structure</w:t>
      </w:r>
      <w:bookmarkEnd w:id="95"/>
    </w:p>
    <w:p w14:paraId="2DCA8F02" w14:textId="77777777" w:rsidR="00207BF9" w:rsidRPr="00FC4D87" w:rsidRDefault="00207BF9" w:rsidP="000B7E91">
      <w:pPr>
        <w:numPr>
          <w:ilvl w:val="0"/>
          <w:numId w:val="26"/>
        </w:numPr>
        <w:rPr>
          <w:lang w:val="en-US"/>
        </w:rPr>
      </w:pPr>
      <w:r w:rsidRPr="00FC4D87">
        <w:rPr>
          <w:lang w:val="en-US"/>
        </w:rPr>
        <w:t>CAF-Aligned Hub-and-Spoke Topology</w:t>
      </w:r>
    </w:p>
    <w:p w14:paraId="4EDD0C14" w14:textId="77777777" w:rsidR="00207BF9" w:rsidRPr="00FC4D87" w:rsidRDefault="00207BF9" w:rsidP="000B7E91">
      <w:pPr>
        <w:numPr>
          <w:ilvl w:val="0"/>
          <w:numId w:val="26"/>
        </w:numPr>
        <w:rPr>
          <w:lang w:val="en-US"/>
        </w:rPr>
      </w:pPr>
      <w:r w:rsidRPr="00FC4D87">
        <w:rPr>
          <w:lang w:val="en-US"/>
        </w:rPr>
        <w:t xml:space="preserve">Hub </w:t>
      </w:r>
      <w:proofErr w:type="spellStart"/>
      <w:r w:rsidRPr="00FC4D87">
        <w:rPr>
          <w:lang w:val="en-US"/>
        </w:rPr>
        <w:t>VNet</w:t>
      </w:r>
      <w:proofErr w:type="spellEnd"/>
      <w:r w:rsidRPr="00FC4D87">
        <w:rPr>
          <w:lang w:val="en-US"/>
        </w:rPr>
        <w:t>: Centralized shared services (Azure Firewall Premium, DNS forwarders, Bastion Host, DDoS Protection Standard, Log Analytics workspace, Azure Key Vault).</w:t>
      </w:r>
    </w:p>
    <w:p w14:paraId="112538A1" w14:textId="77777777" w:rsidR="00207BF9" w:rsidRPr="00FC4D87" w:rsidRDefault="00207BF9" w:rsidP="000B7E91">
      <w:pPr>
        <w:numPr>
          <w:ilvl w:val="0"/>
          <w:numId w:val="26"/>
        </w:numPr>
        <w:rPr>
          <w:lang w:val="en-US"/>
        </w:rPr>
      </w:pPr>
      <w:r w:rsidRPr="00FC4D87">
        <w:rPr>
          <w:lang w:val="en-US"/>
        </w:rPr>
        <w:t xml:space="preserve">Spoke </w:t>
      </w:r>
      <w:proofErr w:type="spellStart"/>
      <w:r w:rsidRPr="00FC4D87">
        <w:rPr>
          <w:lang w:val="en-US"/>
        </w:rPr>
        <w:t>VNets</w:t>
      </w:r>
      <w:proofErr w:type="spellEnd"/>
      <w:r w:rsidRPr="00FC4D87">
        <w:rPr>
          <w:lang w:val="en-US"/>
        </w:rPr>
        <w:t>: Segregated by workload/application (e.g., AD DMZ, application tiers, management, migration).</w:t>
      </w:r>
    </w:p>
    <w:p w14:paraId="5BFA3867" w14:textId="77777777" w:rsidR="00207BF9" w:rsidRPr="00FC4D87" w:rsidRDefault="00207BF9" w:rsidP="000B7E91">
      <w:pPr>
        <w:numPr>
          <w:ilvl w:val="0"/>
          <w:numId w:val="26"/>
        </w:numPr>
        <w:rPr>
          <w:lang w:val="en-US"/>
        </w:rPr>
      </w:pPr>
      <w:r w:rsidRPr="00FC4D87">
        <w:rPr>
          <w:lang w:val="en-US"/>
        </w:rPr>
        <w:t>ExpressRoute: Dedicated, private, high-speed connectivity between on-premises and Azure, with IPsec/MACsec encryption as required.</w:t>
      </w:r>
    </w:p>
    <w:p w14:paraId="29529EF0" w14:textId="77777777" w:rsidR="00207BF9" w:rsidRPr="00FC4D87" w:rsidRDefault="00207BF9" w:rsidP="000B7E91">
      <w:pPr>
        <w:numPr>
          <w:ilvl w:val="0"/>
          <w:numId w:val="26"/>
        </w:numPr>
        <w:rPr>
          <w:lang w:val="en-US"/>
        </w:rPr>
      </w:pPr>
      <w:r w:rsidRPr="00FC4D87">
        <w:rPr>
          <w:lang w:val="en-US"/>
        </w:rPr>
        <w:t>User Defined Routes (UDRs): All internet-bound traffic is routed through on-premises Secure Internet Gateway (SIG).</w:t>
      </w:r>
    </w:p>
    <w:p w14:paraId="61A816A8" w14:textId="77777777" w:rsidR="00207BF9" w:rsidRPr="00FC4D87" w:rsidRDefault="00207BF9" w:rsidP="00207BF9">
      <w:pPr>
        <w:rPr>
          <w:lang w:val="en-US"/>
        </w:rPr>
      </w:pPr>
      <w:r w:rsidRPr="00FC4D87">
        <w:rPr>
          <w:highlight w:val="yellow"/>
          <w:lang w:val="en-US"/>
        </w:rPr>
        <w:t>Departmental Input Required:</w:t>
      </w:r>
    </w:p>
    <w:p w14:paraId="087A1116" w14:textId="77777777" w:rsidR="00207BF9" w:rsidRPr="00FC4D87" w:rsidRDefault="00207BF9" w:rsidP="000B7E91">
      <w:pPr>
        <w:numPr>
          <w:ilvl w:val="0"/>
          <w:numId w:val="27"/>
        </w:numPr>
        <w:rPr>
          <w:lang w:val="en-US"/>
        </w:rPr>
      </w:pPr>
      <w:r w:rsidRPr="00FC4D87">
        <w:rPr>
          <w:lang w:val="en-US"/>
        </w:rPr>
        <w:t>What is the specific list of server workloads, their functions, criticality, and dependencies that need to be migrated or integrated?</w:t>
      </w:r>
    </w:p>
    <w:p w14:paraId="4DEE3B9A" w14:textId="77777777" w:rsidR="00207BF9" w:rsidRPr="00FC4D87" w:rsidRDefault="00207BF9" w:rsidP="000B7E91">
      <w:pPr>
        <w:numPr>
          <w:ilvl w:val="0"/>
          <w:numId w:val="27"/>
        </w:numPr>
        <w:rPr>
          <w:lang w:val="en-US"/>
        </w:rPr>
      </w:pPr>
      <w:r w:rsidRPr="00FC4D87">
        <w:rPr>
          <w:lang w:val="en-US"/>
        </w:rPr>
        <w:t>What are the specific workloads and their migration priorities?</w:t>
      </w:r>
    </w:p>
    <w:p w14:paraId="47716F24" w14:textId="77777777" w:rsidR="00207BF9" w:rsidRPr="00FC4D87" w:rsidRDefault="00207BF9" w:rsidP="000B7E91">
      <w:pPr>
        <w:numPr>
          <w:ilvl w:val="0"/>
          <w:numId w:val="27"/>
        </w:numPr>
        <w:rPr>
          <w:lang w:val="en-US"/>
        </w:rPr>
      </w:pPr>
      <w:r w:rsidRPr="00FC4D87">
        <w:rPr>
          <w:lang w:val="en-US"/>
        </w:rPr>
        <w:t>What are the required downtime windows and migration schedules for specific applications?</w:t>
      </w:r>
    </w:p>
    <w:p w14:paraId="65C19D01" w14:textId="77777777" w:rsidR="00207BF9" w:rsidRPr="00FC4D87" w:rsidRDefault="00207BF9" w:rsidP="00207BF9">
      <w:pPr>
        <w:rPr>
          <w:lang w:val="en-GB"/>
        </w:rPr>
      </w:pPr>
      <w:r w:rsidRPr="00FC4D87">
        <w:rPr>
          <w:lang w:val="en-GB"/>
        </w:rPr>
        <w:t> </w:t>
      </w:r>
    </w:p>
    <w:p w14:paraId="4FB122E7" w14:textId="1675124E" w:rsidR="00207BF9" w:rsidRPr="00FC4D87" w:rsidRDefault="00207BF9" w:rsidP="00533B77">
      <w:pPr>
        <w:pStyle w:val="Heading1Numbered"/>
      </w:pPr>
      <w:r w:rsidRPr="00FC4D87">
        <w:lastRenderedPageBreak/>
        <w:t> </w:t>
      </w:r>
      <w:bookmarkStart w:id="96" w:name="_Toc200550424"/>
      <w:r w:rsidRPr="00FC4D87">
        <w:t>Management &amp; Governance</w:t>
      </w:r>
      <w:bookmarkEnd w:id="96"/>
    </w:p>
    <w:p w14:paraId="5994D534" w14:textId="77777777" w:rsidR="00207BF9" w:rsidRPr="00FC4D87" w:rsidRDefault="00207BF9" w:rsidP="000B7E91">
      <w:pPr>
        <w:numPr>
          <w:ilvl w:val="0"/>
          <w:numId w:val="28"/>
        </w:numPr>
        <w:rPr>
          <w:lang w:val="en-US"/>
        </w:rPr>
      </w:pPr>
      <w:r w:rsidRPr="00FC4D87">
        <w:rPr>
          <w:lang w:val="en-US"/>
        </w:rPr>
        <w:t>Management Groups: Hierarchical structure reflecting department org units, supporting policy inheritance and centralized governance.</w:t>
      </w:r>
    </w:p>
    <w:p w14:paraId="3DC40B33" w14:textId="77777777" w:rsidR="00207BF9" w:rsidRPr="00FC4D87" w:rsidRDefault="00207BF9" w:rsidP="000B7E91">
      <w:pPr>
        <w:numPr>
          <w:ilvl w:val="0"/>
          <w:numId w:val="28"/>
        </w:numPr>
        <w:rPr>
          <w:lang w:val="en-US"/>
        </w:rPr>
      </w:pPr>
      <w:r w:rsidRPr="00FC4D87">
        <w:rPr>
          <w:lang w:val="en-US"/>
        </w:rPr>
        <w:t>Azure Policy:</w:t>
      </w:r>
    </w:p>
    <w:p w14:paraId="24EE7F2B" w14:textId="77777777" w:rsidR="00207BF9" w:rsidRPr="00FC4D87" w:rsidRDefault="00207BF9" w:rsidP="000B7E91">
      <w:pPr>
        <w:numPr>
          <w:ilvl w:val="0"/>
          <w:numId w:val="28"/>
        </w:numPr>
        <w:rPr>
          <w:lang w:val="en-US"/>
        </w:rPr>
      </w:pPr>
      <w:r w:rsidRPr="00FC4D87">
        <w:rPr>
          <w:lang w:val="en-US"/>
        </w:rPr>
        <w:t>Enforce ISM and Essential Eight controls.</w:t>
      </w:r>
    </w:p>
    <w:p w14:paraId="6C914DB7" w14:textId="77777777" w:rsidR="00207BF9" w:rsidRPr="00FC4D87" w:rsidRDefault="00207BF9" w:rsidP="000B7E91">
      <w:pPr>
        <w:numPr>
          <w:ilvl w:val="0"/>
          <w:numId w:val="28"/>
        </w:numPr>
        <w:rPr>
          <w:lang w:val="en-US"/>
        </w:rPr>
      </w:pPr>
      <w:r w:rsidRPr="00FC4D87">
        <w:rPr>
          <w:lang w:val="en-US"/>
        </w:rPr>
        <w:t>Restrict allowed regions and SKUs.</w:t>
      </w:r>
    </w:p>
    <w:p w14:paraId="1D5F4F0F" w14:textId="77777777" w:rsidR="00207BF9" w:rsidRPr="00FC4D87" w:rsidRDefault="00207BF9" w:rsidP="000B7E91">
      <w:pPr>
        <w:numPr>
          <w:ilvl w:val="0"/>
          <w:numId w:val="28"/>
        </w:numPr>
        <w:rPr>
          <w:lang w:val="en-US"/>
        </w:rPr>
      </w:pPr>
      <w:r w:rsidRPr="00FC4D87">
        <w:rPr>
          <w:lang w:val="en-US"/>
        </w:rPr>
        <w:t>Require resource tagging for chargeback/</w:t>
      </w:r>
      <w:proofErr w:type="spellStart"/>
      <w:r w:rsidRPr="00FC4D87">
        <w:rPr>
          <w:lang w:val="en-US"/>
        </w:rPr>
        <w:t>showback</w:t>
      </w:r>
      <w:proofErr w:type="spellEnd"/>
      <w:r w:rsidRPr="00FC4D87">
        <w:rPr>
          <w:lang w:val="en-US"/>
        </w:rPr>
        <w:t>.</w:t>
      </w:r>
    </w:p>
    <w:p w14:paraId="6C68A360" w14:textId="77777777" w:rsidR="00207BF9" w:rsidRPr="00FC4D87" w:rsidRDefault="00207BF9" w:rsidP="000B7E91">
      <w:pPr>
        <w:numPr>
          <w:ilvl w:val="0"/>
          <w:numId w:val="28"/>
        </w:numPr>
        <w:rPr>
          <w:lang w:val="en-US"/>
        </w:rPr>
      </w:pPr>
      <w:r w:rsidRPr="00FC4D87">
        <w:rPr>
          <w:lang w:val="en-US"/>
        </w:rPr>
        <w:t>Role-Based Access Control (RBAC):</w:t>
      </w:r>
    </w:p>
    <w:p w14:paraId="05508B2C" w14:textId="77777777" w:rsidR="00207BF9" w:rsidRPr="00FC4D87" w:rsidRDefault="00207BF9" w:rsidP="000B7E91">
      <w:pPr>
        <w:numPr>
          <w:ilvl w:val="0"/>
          <w:numId w:val="28"/>
        </w:numPr>
        <w:rPr>
          <w:lang w:val="en-US"/>
        </w:rPr>
      </w:pPr>
      <w:r w:rsidRPr="00FC4D87">
        <w:rPr>
          <w:lang w:val="en-US"/>
        </w:rPr>
        <w:t>Granular access using built-in roles.</w:t>
      </w:r>
    </w:p>
    <w:p w14:paraId="7DF7BCAB" w14:textId="77777777" w:rsidR="00207BF9" w:rsidRPr="00FC4D87" w:rsidRDefault="00207BF9" w:rsidP="000B7E91">
      <w:pPr>
        <w:numPr>
          <w:ilvl w:val="0"/>
          <w:numId w:val="28"/>
        </w:numPr>
        <w:rPr>
          <w:lang w:val="en-US"/>
        </w:rPr>
      </w:pPr>
      <w:r w:rsidRPr="00FC4D87">
        <w:rPr>
          <w:lang w:val="en-US"/>
        </w:rPr>
        <w:t>Privileged Identity Management (PIM) for JIT access.</w:t>
      </w:r>
    </w:p>
    <w:p w14:paraId="240DFA56" w14:textId="77777777" w:rsidR="00207BF9" w:rsidRPr="00FC4D87" w:rsidRDefault="00207BF9" w:rsidP="000B7E91">
      <w:pPr>
        <w:numPr>
          <w:ilvl w:val="0"/>
          <w:numId w:val="28"/>
        </w:numPr>
        <w:rPr>
          <w:lang w:val="en-US"/>
        </w:rPr>
      </w:pPr>
      <w:r w:rsidRPr="00FC4D87">
        <w:rPr>
          <w:lang w:val="en-US"/>
        </w:rPr>
        <w:t>Regular Access Reviews for privileged roles.</w:t>
      </w:r>
    </w:p>
    <w:p w14:paraId="474985CA" w14:textId="77777777" w:rsidR="00207BF9" w:rsidRPr="00FC4D87" w:rsidRDefault="00207BF9" w:rsidP="000B7E91">
      <w:pPr>
        <w:numPr>
          <w:ilvl w:val="0"/>
          <w:numId w:val="28"/>
        </w:numPr>
        <w:rPr>
          <w:lang w:val="en-US"/>
        </w:rPr>
      </w:pPr>
      <w:r w:rsidRPr="00FC4D87">
        <w:rPr>
          <w:lang w:val="en-US"/>
        </w:rPr>
        <w:t>Change Management:</w:t>
      </w:r>
    </w:p>
    <w:p w14:paraId="6A9E7A56" w14:textId="77777777" w:rsidR="00207BF9" w:rsidRPr="00FC4D87" w:rsidRDefault="00207BF9" w:rsidP="000B7E91">
      <w:pPr>
        <w:numPr>
          <w:ilvl w:val="0"/>
          <w:numId w:val="28"/>
        </w:numPr>
        <w:rPr>
          <w:lang w:val="en-US"/>
        </w:rPr>
      </w:pPr>
      <w:r w:rsidRPr="00FC4D87">
        <w:rPr>
          <w:lang w:val="en-US"/>
        </w:rPr>
        <w:t>Integrated with existing ITIL/government processes.</w:t>
      </w:r>
    </w:p>
    <w:p w14:paraId="5CC81AEB" w14:textId="77777777" w:rsidR="00207BF9" w:rsidRPr="00FC4D87" w:rsidRDefault="00207BF9" w:rsidP="000B7E91">
      <w:pPr>
        <w:numPr>
          <w:ilvl w:val="0"/>
          <w:numId w:val="28"/>
        </w:numPr>
        <w:rPr>
          <w:lang w:val="en-US"/>
        </w:rPr>
      </w:pPr>
      <w:r w:rsidRPr="00FC4D87">
        <w:rPr>
          <w:lang w:val="en-US"/>
        </w:rPr>
        <w:t>Automated via Azure DevOps pipelines and Infrastructure-as-Code (ARM/Bicep).</w:t>
      </w:r>
    </w:p>
    <w:p w14:paraId="03BD95DF" w14:textId="77777777" w:rsidR="00207BF9" w:rsidRPr="00FC4D87" w:rsidRDefault="00207BF9" w:rsidP="00207BF9">
      <w:pPr>
        <w:rPr>
          <w:lang w:val="en-US"/>
        </w:rPr>
      </w:pPr>
      <w:r w:rsidRPr="00FC4D87">
        <w:rPr>
          <w:highlight w:val="yellow"/>
          <w:lang w:val="en-US"/>
        </w:rPr>
        <w:t>Departmental Input Required:</w:t>
      </w:r>
    </w:p>
    <w:p w14:paraId="1B2B4017" w14:textId="77777777" w:rsidR="00207BF9" w:rsidRPr="00FC4D87" w:rsidRDefault="00207BF9" w:rsidP="000B7E91">
      <w:pPr>
        <w:numPr>
          <w:ilvl w:val="0"/>
          <w:numId w:val="29"/>
        </w:numPr>
        <w:rPr>
          <w:lang w:val="en-US"/>
        </w:rPr>
      </w:pPr>
      <w:r w:rsidRPr="00FC4D87">
        <w:rPr>
          <w:lang w:val="en-US"/>
        </w:rPr>
        <w:t>What is the specific Management Group hierarchy structure that aligns with the department's organizational structure and desired policy/governance boundaries?</w:t>
      </w:r>
    </w:p>
    <w:p w14:paraId="65466F0C" w14:textId="77777777" w:rsidR="00207BF9" w:rsidRPr="00FC4D87" w:rsidRDefault="00207BF9" w:rsidP="000B7E91">
      <w:pPr>
        <w:numPr>
          <w:ilvl w:val="0"/>
          <w:numId w:val="29"/>
        </w:numPr>
        <w:rPr>
          <w:lang w:val="en-US"/>
        </w:rPr>
      </w:pPr>
      <w:r w:rsidRPr="00FC4D87">
        <w:rPr>
          <w:lang w:val="en-US"/>
        </w:rPr>
        <w:t>What is the exact list of allowed Azure regions that resources can be deployed into?</w:t>
      </w:r>
    </w:p>
    <w:p w14:paraId="5A1EFE24" w14:textId="77777777" w:rsidR="00207BF9" w:rsidRPr="00FC4D87" w:rsidRDefault="00207BF9" w:rsidP="000B7E91">
      <w:pPr>
        <w:numPr>
          <w:ilvl w:val="0"/>
          <w:numId w:val="29"/>
        </w:numPr>
        <w:rPr>
          <w:lang w:val="en-US"/>
        </w:rPr>
      </w:pPr>
      <w:r w:rsidRPr="00FC4D87">
        <w:rPr>
          <w:lang w:val="en-US"/>
        </w:rPr>
        <w:t>What is the exact list of allowed SKUs (e.g., VM sizes, database tiers) for various resource types?</w:t>
      </w:r>
    </w:p>
    <w:p w14:paraId="7208A2A9" w14:textId="77777777" w:rsidR="00207BF9" w:rsidRPr="00FC4D87" w:rsidRDefault="00207BF9" w:rsidP="000B7E91">
      <w:pPr>
        <w:numPr>
          <w:ilvl w:val="0"/>
          <w:numId w:val="29"/>
        </w:numPr>
        <w:rPr>
          <w:lang w:val="en-US"/>
        </w:rPr>
      </w:pPr>
      <w:r w:rsidRPr="00FC4D87">
        <w:rPr>
          <w:lang w:val="en-US"/>
        </w:rPr>
        <w:t>What is the required Information Security Manual (ISM) level and Essential Eight maturity level that the environment must adhere to?</w:t>
      </w:r>
    </w:p>
    <w:p w14:paraId="505529B3" w14:textId="77777777" w:rsidR="00207BF9" w:rsidRPr="00FC4D87" w:rsidRDefault="00207BF9" w:rsidP="000B7E91">
      <w:pPr>
        <w:numPr>
          <w:ilvl w:val="0"/>
          <w:numId w:val="29"/>
        </w:numPr>
        <w:rPr>
          <w:lang w:val="en-US"/>
        </w:rPr>
      </w:pPr>
      <w:r w:rsidRPr="00FC4D87">
        <w:rPr>
          <w:lang w:val="en-US"/>
        </w:rPr>
        <w:t>What are the specific compliance requirements, policies, and audit requirements beyond the standard ISM/Essential Eight frameworks?</w:t>
      </w:r>
    </w:p>
    <w:p w14:paraId="6E2D9F0D" w14:textId="77777777" w:rsidR="00207BF9" w:rsidRPr="00FC4D87" w:rsidRDefault="00207BF9" w:rsidP="000B7E91">
      <w:pPr>
        <w:numPr>
          <w:ilvl w:val="0"/>
          <w:numId w:val="29"/>
        </w:numPr>
        <w:rPr>
          <w:lang w:val="en-US"/>
        </w:rPr>
      </w:pPr>
      <w:r w:rsidRPr="00FC4D87">
        <w:rPr>
          <w:lang w:val="en-US"/>
        </w:rPr>
        <w:t>What are the department's specific governance policies and escalation paths for non-compliance or incidents?</w:t>
      </w:r>
    </w:p>
    <w:p w14:paraId="673BAC8F" w14:textId="77777777" w:rsidR="00207BF9" w:rsidRPr="00FC4D87" w:rsidRDefault="00207BF9" w:rsidP="000B7E91">
      <w:pPr>
        <w:numPr>
          <w:ilvl w:val="0"/>
          <w:numId w:val="29"/>
        </w:numPr>
        <w:rPr>
          <w:lang w:val="en-US"/>
        </w:rPr>
      </w:pPr>
      <w:r w:rsidRPr="00FC4D87">
        <w:rPr>
          <w:lang w:val="en-US"/>
        </w:rPr>
        <w:t>What are the department's specific change management processes that must be integrated into the cloud operations?</w:t>
      </w:r>
    </w:p>
    <w:p w14:paraId="7757C715" w14:textId="77777777" w:rsidR="00207BF9" w:rsidRPr="00FC4D87" w:rsidRDefault="00207BF9" w:rsidP="000B7E91">
      <w:pPr>
        <w:numPr>
          <w:ilvl w:val="0"/>
          <w:numId w:val="29"/>
        </w:numPr>
        <w:rPr>
          <w:lang w:val="en-US"/>
        </w:rPr>
      </w:pPr>
      <w:r w:rsidRPr="00FC4D87">
        <w:rPr>
          <w:lang w:val="en-US"/>
        </w:rPr>
        <w:lastRenderedPageBreak/>
        <w:t>What are the specific cost management requirements, including chargeback/</w:t>
      </w:r>
      <w:proofErr w:type="spellStart"/>
      <w:r w:rsidRPr="00FC4D87">
        <w:rPr>
          <w:lang w:val="en-US"/>
        </w:rPr>
        <w:t>showback</w:t>
      </w:r>
      <w:proofErr w:type="spellEnd"/>
      <w:r w:rsidRPr="00FC4D87">
        <w:rPr>
          <w:lang w:val="en-US"/>
        </w:rPr>
        <w:t xml:space="preserve"> models?</w:t>
      </w:r>
    </w:p>
    <w:p w14:paraId="7D7D685C" w14:textId="77777777" w:rsidR="00207BF9" w:rsidRPr="00FC4D87" w:rsidRDefault="00207BF9" w:rsidP="000B7E91">
      <w:pPr>
        <w:numPr>
          <w:ilvl w:val="0"/>
          <w:numId w:val="29"/>
        </w:numPr>
        <w:rPr>
          <w:lang w:val="en-US"/>
        </w:rPr>
      </w:pPr>
      <w:r w:rsidRPr="00FC4D87">
        <w:rPr>
          <w:lang w:val="en-US"/>
        </w:rPr>
        <w:t>What are the tagging standards that must be enforced for resource groups and resources?</w:t>
      </w:r>
    </w:p>
    <w:p w14:paraId="4F199BD0" w14:textId="77777777" w:rsidR="00207BF9" w:rsidRPr="00FC4D87" w:rsidRDefault="00207BF9" w:rsidP="000B7E91">
      <w:pPr>
        <w:numPr>
          <w:ilvl w:val="0"/>
          <w:numId w:val="29"/>
        </w:numPr>
        <w:rPr>
          <w:lang w:val="en-US"/>
        </w:rPr>
      </w:pPr>
      <w:r w:rsidRPr="00FC4D87">
        <w:rPr>
          <w:lang w:val="en-US"/>
        </w:rPr>
        <w:t>What is the policy definition ID for the official ISM/Essential Eight policy set to be assigned?</w:t>
      </w:r>
    </w:p>
    <w:p w14:paraId="247B6749" w14:textId="77777777" w:rsidR="00207BF9" w:rsidRPr="00FC4D87" w:rsidRDefault="00207BF9" w:rsidP="00533B77">
      <w:pPr>
        <w:pStyle w:val="Heading1Numbered"/>
      </w:pPr>
      <w:r w:rsidRPr="00FC4D87">
        <w:lastRenderedPageBreak/>
        <w:t> </w:t>
      </w:r>
      <w:bookmarkStart w:id="97" w:name="_Toc200550425"/>
      <w:bookmarkEnd w:id="97"/>
    </w:p>
    <w:p w14:paraId="2D362480" w14:textId="2317613B" w:rsidR="00207BF9" w:rsidRPr="00FC4D87" w:rsidRDefault="00207BF9" w:rsidP="00533B77">
      <w:pPr>
        <w:pStyle w:val="Heading1Numbered"/>
      </w:pPr>
      <w:r w:rsidRPr="00FC4D87">
        <w:lastRenderedPageBreak/>
        <w:t> </w:t>
      </w:r>
      <w:bookmarkStart w:id="98" w:name="_Toc200550426"/>
      <w:r w:rsidRPr="00FC4D87">
        <w:t>Identity &amp; Access</w:t>
      </w:r>
      <w:bookmarkEnd w:id="98"/>
    </w:p>
    <w:p w14:paraId="11231932" w14:textId="77777777" w:rsidR="00207BF9" w:rsidRPr="00FC4D87" w:rsidRDefault="00207BF9" w:rsidP="000B7E91">
      <w:pPr>
        <w:numPr>
          <w:ilvl w:val="0"/>
          <w:numId w:val="30"/>
        </w:numPr>
        <w:rPr>
          <w:lang w:val="en-US"/>
        </w:rPr>
      </w:pPr>
      <w:r w:rsidRPr="00FC4D87">
        <w:rPr>
          <w:lang w:val="en-US"/>
        </w:rPr>
        <w:t>Identity Modernisation:</w:t>
      </w:r>
    </w:p>
    <w:p w14:paraId="0A8A4CB6" w14:textId="77777777" w:rsidR="00207BF9" w:rsidRPr="00FC4D87" w:rsidRDefault="00207BF9" w:rsidP="000B7E91">
      <w:pPr>
        <w:numPr>
          <w:ilvl w:val="0"/>
          <w:numId w:val="30"/>
        </w:numPr>
        <w:rPr>
          <w:lang w:val="en-US"/>
        </w:rPr>
      </w:pPr>
      <w:r w:rsidRPr="00FC4D87">
        <w:rPr>
          <w:lang w:val="en-US"/>
        </w:rPr>
        <w:t>Microsoft Entra ID (Azure AD) as primary identity provider.</w:t>
      </w:r>
    </w:p>
    <w:p w14:paraId="76ADA8C6" w14:textId="77777777" w:rsidR="00207BF9" w:rsidRPr="00FC4D87" w:rsidRDefault="00207BF9" w:rsidP="000B7E91">
      <w:pPr>
        <w:numPr>
          <w:ilvl w:val="0"/>
          <w:numId w:val="30"/>
        </w:numPr>
        <w:rPr>
          <w:lang w:val="en-US"/>
        </w:rPr>
      </w:pPr>
      <w:r w:rsidRPr="00FC4D87">
        <w:rPr>
          <w:lang w:val="en-US"/>
        </w:rPr>
        <w:t>Federated authentication via ADFS; MFA enforced with smart cards/hard tokens.</w:t>
      </w:r>
    </w:p>
    <w:p w14:paraId="7F3098C8" w14:textId="77777777" w:rsidR="00207BF9" w:rsidRPr="00FC4D87" w:rsidRDefault="00207BF9" w:rsidP="000B7E91">
      <w:pPr>
        <w:numPr>
          <w:ilvl w:val="0"/>
          <w:numId w:val="30"/>
        </w:numPr>
        <w:rPr>
          <w:lang w:val="en-US"/>
        </w:rPr>
      </w:pPr>
      <w:r w:rsidRPr="00FC4D87">
        <w:rPr>
          <w:lang w:val="en-US"/>
        </w:rPr>
        <w:t>Azure AD Connect for hybrid sync (excluding privileged accounts).</w:t>
      </w:r>
    </w:p>
    <w:p w14:paraId="06621D62" w14:textId="77777777" w:rsidR="00207BF9" w:rsidRPr="00FC4D87" w:rsidRDefault="00207BF9" w:rsidP="000B7E91">
      <w:pPr>
        <w:numPr>
          <w:ilvl w:val="0"/>
          <w:numId w:val="30"/>
        </w:numPr>
        <w:rPr>
          <w:lang w:val="en-US"/>
        </w:rPr>
      </w:pPr>
      <w:r w:rsidRPr="00FC4D87">
        <w:rPr>
          <w:lang w:val="en-US"/>
        </w:rPr>
        <w:t>Conditional Access:</w:t>
      </w:r>
    </w:p>
    <w:p w14:paraId="7D0DDB4A" w14:textId="77777777" w:rsidR="00207BF9" w:rsidRPr="00FC4D87" w:rsidRDefault="00207BF9" w:rsidP="000B7E91">
      <w:pPr>
        <w:numPr>
          <w:ilvl w:val="0"/>
          <w:numId w:val="30"/>
        </w:numPr>
        <w:rPr>
          <w:lang w:val="en-US"/>
        </w:rPr>
      </w:pPr>
      <w:r w:rsidRPr="00FC4D87">
        <w:rPr>
          <w:lang w:val="en-US"/>
        </w:rPr>
        <w:t>Risk-based policies for all users.</w:t>
      </w:r>
    </w:p>
    <w:p w14:paraId="17A2A9E9" w14:textId="77777777" w:rsidR="00207BF9" w:rsidRPr="00FC4D87" w:rsidRDefault="00207BF9" w:rsidP="000B7E91">
      <w:pPr>
        <w:numPr>
          <w:ilvl w:val="0"/>
          <w:numId w:val="30"/>
        </w:numPr>
        <w:rPr>
          <w:lang w:val="en-US"/>
        </w:rPr>
      </w:pPr>
      <w:r w:rsidRPr="00FC4D87">
        <w:rPr>
          <w:lang w:val="en-US"/>
        </w:rPr>
        <w:t>Device compliance integration with Microsoft Intune.</w:t>
      </w:r>
    </w:p>
    <w:p w14:paraId="565D0538" w14:textId="77777777" w:rsidR="00207BF9" w:rsidRPr="00FC4D87" w:rsidRDefault="00207BF9" w:rsidP="000B7E91">
      <w:pPr>
        <w:numPr>
          <w:ilvl w:val="0"/>
          <w:numId w:val="30"/>
        </w:numPr>
        <w:rPr>
          <w:lang w:val="en-US"/>
        </w:rPr>
      </w:pPr>
      <w:r w:rsidRPr="00FC4D87">
        <w:rPr>
          <w:lang w:val="en-US"/>
        </w:rPr>
        <w:t>RBAC Expansion:</w:t>
      </w:r>
    </w:p>
    <w:p w14:paraId="499E0A50" w14:textId="77777777" w:rsidR="00207BF9" w:rsidRPr="00FC4D87" w:rsidRDefault="00207BF9" w:rsidP="000B7E91">
      <w:pPr>
        <w:numPr>
          <w:ilvl w:val="0"/>
          <w:numId w:val="30"/>
        </w:numPr>
        <w:rPr>
          <w:lang w:val="en-US"/>
        </w:rPr>
      </w:pPr>
      <w:r w:rsidRPr="00FC4D87">
        <w:rPr>
          <w:lang w:val="en-US"/>
        </w:rPr>
        <w:t>Existing ARM RBAC model extended to new workloads and landing zones.</w:t>
      </w:r>
    </w:p>
    <w:p w14:paraId="4EFE7827" w14:textId="77777777" w:rsidR="00207BF9" w:rsidRPr="00FC4D87" w:rsidRDefault="00207BF9" w:rsidP="00207BF9">
      <w:pPr>
        <w:rPr>
          <w:lang w:val="en-US"/>
        </w:rPr>
      </w:pPr>
      <w:r w:rsidRPr="00FC4D87">
        <w:rPr>
          <w:highlight w:val="yellow"/>
          <w:lang w:val="en-US"/>
        </w:rPr>
        <w:t>Departmental Input Required:</w:t>
      </w:r>
    </w:p>
    <w:p w14:paraId="135448E3" w14:textId="77777777" w:rsidR="00207BF9" w:rsidRPr="00FC4D87" w:rsidRDefault="00207BF9" w:rsidP="000B7E91">
      <w:pPr>
        <w:numPr>
          <w:ilvl w:val="0"/>
          <w:numId w:val="31"/>
        </w:numPr>
        <w:rPr>
          <w:lang w:val="en-US"/>
        </w:rPr>
      </w:pPr>
      <w:r w:rsidRPr="00FC4D87">
        <w:rPr>
          <w:lang w:val="en-US"/>
        </w:rPr>
        <w:t>What are the specific user roles and group memberships that need to be configured in Azure AD and synchronized from on-premises?</w:t>
      </w:r>
    </w:p>
    <w:p w14:paraId="237CE257" w14:textId="77777777" w:rsidR="00207BF9" w:rsidRPr="00FC4D87" w:rsidRDefault="00207BF9" w:rsidP="000B7E91">
      <w:pPr>
        <w:numPr>
          <w:ilvl w:val="0"/>
          <w:numId w:val="31"/>
        </w:numPr>
        <w:rPr>
          <w:lang w:val="en-US"/>
        </w:rPr>
      </w:pPr>
      <w:r w:rsidRPr="00FC4D87">
        <w:rPr>
          <w:lang w:val="en-US"/>
        </w:rPr>
        <w:t>What are the detailed requirements for privileged access needs and their corresponding PIM configurations?</w:t>
      </w:r>
    </w:p>
    <w:p w14:paraId="0903EE16" w14:textId="77777777" w:rsidR="00207BF9" w:rsidRPr="00FC4D87" w:rsidRDefault="00207BF9" w:rsidP="000B7E91">
      <w:pPr>
        <w:numPr>
          <w:ilvl w:val="0"/>
          <w:numId w:val="31"/>
        </w:numPr>
        <w:rPr>
          <w:lang w:val="en-US"/>
        </w:rPr>
      </w:pPr>
      <w:r w:rsidRPr="00FC4D87">
        <w:rPr>
          <w:lang w:val="en-US"/>
        </w:rPr>
        <w:t>How should Azure AD Conditional Access policies be specifically configured for government-grade authentication, including PIV card integration requirements?</w:t>
      </w:r>
    </w:p>
    <w:p w14:paraId="76D18A98" w14:textId="77777777" w:rsidR="00207BF9" w:rsidRPr="00FC4D87" w:rsidRDefault="00207BF9" w:rsidP="00207BF9">
      <w:pPr>
        <w:rPr>
          <w:lang w:val="en-GB"/>
        </w:rPr>
      </w:pPr>
      <w:r w:rsidRPr="00FC4D87">
        <w:rPr>
          <w:lang w:val="en-GB"/>
        </w:rPr>
        <w:t> </w:t>
      </w:r>
    </w:p>
    <w:p w14:paraId="5FBEE9CB" w14:textId="77777777" w:rsidR="00207BF9" w:rsidRPr="00FC4D87" w:rsidRDefault="00207BF9" w:rsidP="00207BF9">
      <w:pPr>
        <w:rPr>
          <w:lang w:val="en-US"/>
        </w:rPr>
      </w:pPr>
      <w:r w:rsidRPr="00FC4D87">
        <w:rPr>
          <w:lang w:val="en-US"/>
        </w:rPr>
        <w:t>4.</w:t>
      </w:r>
      <w:r w:rsidRPr="00FC4D87">
        <w:rPr>
          <w:lang w:val="en-GB"/>
        </w:rPr>
        <w:t> Networking &amp; Security</w:t>
      </w:r>
    </w:p>
    <w:p w14:paraId="3A1C0543" w14:textId="77777777" w:rsidR="00207BF9" w:rsidRPr="00FC4D87" w:rsidRDefault="00207BF9" w:rsidP="000B7E91">
      <w:pPr>
        <w:numPr>
          <w:ilvl w:val="0"/>
          <w:numId w:val="32"/>
        </w:numPr>
        <w:rPr>
          <w:lang w:val="en-US"/>
        </w:rPr>
      </w:pPr>
      <w:r w:rsidRPr="00FC4D87">
        <w:rPr>
          <w:lang w:val="en-US"/>
        </w:rPr>
        <w:t>Network Segmentation:</w:t>
      </w:r>
    </w:p>
    <w:p w14:paraId="6002A01F" w14:textId="77777777" w:rsidR="00207BF9" w:rsidRPr="00FC4D87" w:rsidRDefault="00207BF9" w:rsidP="000B7E91">
      <w:pPr>
        <w:numPr>
          <w:ilvl w:val="0"/>
          <w:numId w:val="32"/>
        </w:numPr>
        <w:rPr>
          <w:lang w:val="en-US"/>
        </w:rPr>
      </w:pPr>
      <w:r w:rsidRPr="00FC4D87">
        <w:rPr>
          <w:lang w:val="en-US"/>
        </w:rPr>
        <w:t>NSGs and ASGs for subnet/VM-level micro-segmentation.</w:t>
      </w:r>
    </w:p>
    <w:p w14:paraId="5FC5BBB9" w14:textId="77777777" w:rsidR="00207BF9" w:rsidRPr="00FC4D87" w:rsidRDefault="00207BF9" w:rsidP="000B7E91">
      <w:pPr>
        <w:numPr>
          <w:ilvl w:val="0"/>
          <w:numId w:val="32"/>
        </w:numPr>
        <w:rPr>
          <w:lang w:val="en-US"/>
        </w:rPr>
      </w:pPr>
      <w:r w:rsidRPr="00FC4D87">
        <w:rPr>
          <w:lang w:val="en-US"/>
        </w:rPr>
        <w:t>Dedicated subnets for DMZ replacement, application, management, and migration.</w:t>
      </w:r>
    </w:p>
    <w:p w14:paraId="3FBF88B7" w14:textId="77777777" w:rsidR="00207BF9" w:rsidRPr="00FC4D87" w:rsidRDefault="00207BF9" w:rsidP="000B7E91">
      <w:pPr>
        <w:numPr>
          <w:ilvl w:val="0"/>
          <w:numId w:val="32"/>
        </w:numPr>
        <w:rPr>
          <w:lang w:val="en-US"/>
        </w:rPr>
      </w:pPr>
      <w:r w:rsidRPr="00FC4D87">
        <w:rPr>
          <w:lang w:val="en-US"/>
        </w:rPr>
        <w:t>Firewall &amp; Load Balancing:</w:t>
      </w:r>
    </w:p>
    <w:p w14:paraId="31ECAC86" w14:textId="77777777" w:rsidR="00207BF9" w:rsidRPr="00FC4D87" w:rsidRDefault="00207BF9" w:rsidP="000B7E91">
      <w:pPr>
        <w:numPr>
          <w:ilvl w:val="0"/>
          <w:numId w:val="32"/>
        </w:numPr>
        <w:rPr>
          <w:lang w:val="en-US"/>
        </w:rPr>
      </w:pPr>
      <w:r w:rsidRPr="00FC4D87">
        <w:rPr>
          <w:lang w:val="en-US"/>
        </w:rPr>
        <w:t>Azure Firewall Premium in hub for central policy enforcement.</w:t>
      </w:r>
    </w:p>
    <w:p w14:paraId="5FA35490" w14:textId="77777777" w:rsidR="00207BF9" w:rsidRPr="00FC4D87" w:rsidRDefault="00207BF9" w:rsidP="000B7E91">
      <w:pPr>
        <w:numPr>
          <w:ilvl w:val="0"/>
          <w:numId w:val="32"/>
        </w:numPr>
        <w:rPr>
          <w:lang w:val="en-US"/>
        </w:rPr>
      </w:pPr>
      <w:r w:rsidRPr="00FC4D87">
        <w:rPr>
          <w:lang w:val="en-US"/>
        </w:rPr>
        <w:t>Azure Application Gateway with WAF for web-facing workloads.</w:t>
      </w:r>
    </w:p>
    <w:p w14:paraId="17F007E2" w14:textId="77777777" w:rsidR="00207BF9" w:rsidRPr="00FC4D87" w:rsidRDefault="00207BF9" w:rsidP="000B7E91">
      <w:pPr>
        <w:numPr>
          <w:ilvl w:val="0"/>
          <w:numId w:val="32"/>
        </w:numPr>
        <w:rPr>
          <w:lang w:val="en-US"/>
        </w:rPr>
      </w:pPr>
      <w:r w:rsidRPr="00FC4D87">
        <w:rPr>
          <w:lang w:val="en-US"/>
        </w:rPr>
        <w:t>Azure Load Balancer for internal and external load balancing as needed.</w:t>
      </w:r>
    </w:p>
    <w:p w14:paraId="6E6B2E55" w14:textId="77777777" w:rsidR="00207BF9" w:rsidRPr="00FC4D87" w:rsidRDefault="00207BF9" w:rsidP="000B7E91">
      <w:pPr>
        <w:numPr>
          <w:ilvl w:val="0"/>
          <w:numId w:val="32"/>
        </w:numPr>
        <w:rPr>
          <w:lang w:val="en-US"/>
        </w:rPr>
      </w:pPr>
      <w:r w:rsidRPr="00FC4D87">
        <w:rPr>
          <w:lang w:val="en-US"/>
        </w:rPr>
        <w:t>DDoS Protection Standard:</w:t>
      </w:r>
    </w:p>
    <w:p w14:paraId="20DD6CCA" w14:textId="77777777" w:rsidR="00207BF9" w:rsidRPr="00FC4D87" w:rsidRDefault="00207BF9" w:rsidP="000B7E91">
      <w:pPr>
        <w:numPr>
          <w:ilvl w:val="0"/>
          <w:numId w:val="32"/>
        </w:numPr>
        <w:rPr>
          <w:lang w:val="en-US"/>
        </w:rPr>
      </w:pPr>
      <w:r w:rsidRPr="00FC4D87">
        <w:rPr>
          <w:lang w:val="en-US"/>
        </w:rPr>
        <w:t xml:space="preserve">Enabled on all public endpoints and critical </w:t>
      </w:r>
      <w:proofErr w:type="spellStart"/>
      <w:r w:rsidRPr="00FC4D87">
        <w:rPr>
          <w:lang w:val="en-US"/>
        </w:rPr>
        <w:t>VNets</w:t>
      </w:r>
      <w:proofErr w:type="spellEnd"/>
      <w:r w:rsidRPr="00FC4D87">
        <w:rPr>
          <w:lang w:val="en-US"/>
        </w:rPr>
        <w:t>.</w:t>
      </w:r>
    </w:p>
    <w:p w14:paraId="69A3493D" w14:textId="77777777" w:rsidR="00207BF9" w:rsidRPr="00FC4D87" w:rsidRDefault="00207BF9" w:rsidP="000B7E91">
      <w:pPr>
        <w:numPr>
          <w:ilvl w:val="0"/>
          <w:numId w:val="32"/>
        </w:numPr>
        <w:rPr>
          <w:lang w:val="en-US"/>
        </w:rPr>
      </w:pPr>
      <w:r w:rsidRPr="00FC4D87">
        <w:rPr>
          <w:lang w:val="en-US"/>
        </w:rPr>
        <w:lastRenderedPageBreak/>
        <w:t>Private Endpoints:</w:t>
      </w:r>
    </w:p>
    <w:p w14:paraId="383D8A6B" w14:textId="77777777" w:rsidR="00207BF9" w:rsidRPr="00FC4D87" w:rsidRDefault="00207BF9" w:rsidP="000B7E91">
      <w:pPr>
        <w:numPr>
          <w:ilvl w:val="0"/>
          <w:numId w:val="32"/>
        </w:numPr>
        <w:rPr>
          <w:lang w:val="en-US"/>
        </w:rPr>
      </w:pPr>
      <w:r w:rsidRPr="00FC4D87">
        <w:rPr>
          <w:lang w:val="en-US"/>
        </w:rPr>
        <w:t>Used for all PaaS services (Key Vault, SQL, Storage) to restrict public access.</w:t>
      </w:r>
    </w:p>
    <w:p w14:paraId="2BF3FBDF" w14:textId="77777777" w:rsidR="00207BF9" w:rsidRPr="00FC4D87" w:rsidRDefault="00207BF9" w:rsidP="000B7E91">
      <w:pPr>
        <w:numPr>
          <w:ilvl w:val="0"/>
          <w:numId w:val="32"/>
        </w:numPr>
        <w:rPr>
          <w:lang w:val="en-US"/>
        </w:rPr>
      </w:pPr>
      <w:r w:rsidRPr="00FC4D87">
        <w:rPr>
          <w:lang w:val="en-US"/>
        </w:rPr>
        <w:t>ExpressRoute Encryption:</w:t>
      </w:r>
    </w:p>
    <w:p w14:paraId="4A125B0D" w14:textId="77777777" w:rsidR="00207BF9" w:rsidRPr="00FC4D87" w:rsidRDefault="00207BF9" w:rsidP="000B7E91">
      <w:pPr>
        <w:numPr>
          <w:ilvl w:val="0"/>
          <w:numId w:val="32"/>
        </w:numPr>
        <w:rPr>
          <w:lang w:val="en-US"/>
        </w:rPr>
      </w:pPr>
      <w:r w:rsidRPr="00FC4D87">
        <w:rPr>
          <w:lang w:val="en-US"/>
        </w:rPr>
        <w:t>IPsec tunnels or MACsec for sensitive traffic.</w:t>
      </w:r>
    </w:p>
    <w:p w14:paraId="3D3BCEAD" w14:textId="77777777" w:rsidR="00207BF9" w:rsidRPr="00FC4D87" w:rsidRDefault="00207BF9" w:rsidP="000B7E91">
      <w:pPr>
        <w:numPr>
          <w:ilvl w:val="0"/>
          <w:numId w:val="32"/>
        </w:numPr>
        <w:rPr>
          <w:lang w:val="en-US"/>
        </w:rPr>
      </w:pPr>
      <w:r w:rsidRPr="00FC4D87">
        <w:rPr>
          <w:lang w:val="en-US"/>
        </w:rPr>
        <w:t>F5 Functionality:</w:t>
      </w:r>
    </w:p>
    <w:p w14:paraId="3A748B3B" w14:textId="77777777" w:rsidR="00207BF9" w:rsidRPr="00FC4D87" w:rsidRDefault="00207BF9" w:rsidP="000B7E91">
      <w:pPr>
        <w:numPr>
          <w:ilvl w:val="0"/>
          <w:numId w:val="32"/>
        </w:numPr>
        <w:rPr>
          <w:lang w:val="en-US"/>
        </w:rPr>
      </w:pPr>
      <w:r w:rsidRPr="00FC4D87">
        <w:rPr>
          <w:lang w:val="en-US"/>
        </w:rPr>
        <w:t>Replaced by Azure Application Gateway and Azure Firewall, with custom rules for legacy app support if needed.</w:t>
      </w:r>
    </w:p>
    <w:p w14:paraId="240E1BBF" w14:textId="77777777" w:rsidR="00207BF9" w:rsidRPr="00FC4D87" w:rsidRDefault="00207BF9" w:rsidP="00207BF9">
      <w:pPr>
        <w:rPr>
          <w:lang w:val="en-US"/>
        </w:rPr>
      </w:pPr>
      <w:r w:rsidRPr="00FC4D87">
        <w:rPr>
          <w:highlight w:val="yellow"/>
          <w:lang w:val="en-US"/>
        </w:rPr>
        <w:t>Departmental Input Required:</w:t>
      </w:r>
    </w:p>
    <w:p w14:paraId="4C4B2289" w14:textId="77777777" w:rsidR="00207BF9" w:rsidRPr="00FC4D87" w:rsidRDefault="00207BF9" w:rsidP="000B7E91">
      <w:pPr>
        <w:numPr>
          <w:ilvl w:val="0"/>
          <w:numId w:val="33"/>
        </w:numPr>
        <w:rPr>
          <w:lang w:val="en-US"/>
        </w:rPr>
      </w:pPr>
      <w:r w:rsidRPr="00FC4D87">
        <w:rPr>
          <w:lang w:val="en-US"/>
        </w:rPr>
        <w:t>What is the department's complete and detailed IP addressing scheme to be used in Azure (</w:t>
      </w:r>
      <w:proofErr w:type="spellStart"/>
      <w:r w:rsidRPr="00FC4D87">
        <w:rPr>
          <w:lang w:val="en-US"/>
        </w:rPr>
        <w:t>VNet</w:t>
      </w:r>
      <w:proofErr w:type="spellEnd"/>
      <w:r w:rsidRPr="00FC4D87">
        <w:rPr>
          <w:lang w:val="en-US"/>
        </w:rPr>
        <w:t xml:space="preserve"> ranges, subnet ranges)?</w:t>
      </w:r>
    </w:p>
    <w:p w14:paraId="7978CBCA" w14:textId="77777777" w:rsidR="00207BF9" w:rsidRPr="00FC4D87" w:rsidRDefault="00207BF9" w:rsidP="000B7E91">
      <w:pPr>
        <w:numPr>
          <w:ilvl w:val="0"/>
          <w:numId w:val="33"/>
        </w:numPr>
        <w:rPr>
          <w:lang w:val="en-US"/>
        </w:rPr>
      </w:pPr>
      <w:r w:rsidRPr="00FC4D87">
        <w:rPr>
          <w:lang w:val="en-US"/>
        </w:rPr>
        <w:t xml:space="preserve">What is the required number and purpose of subnets within the </w:t>
      </w:r>
      <w:proofErr w:type="spellStart"/>
      <w:r w:rsidRPr="00FC4D87">
        <w:rPr>
          <w:lang w:val="en-US"/>
        </w:rPr>
        <w:t>VNets</w:t>
      </w:r>
      <w:proofErr w:type="spellEnd"/>
      <w:r w:rsidRPr="00FC4D87">
        <w:rPr>
          <w:lang w:val="en-US"/>
        </w:rPr>
        <w:t xml:space="preserve"> (e.g., DMZ replacement, application tiers, management, migration)?</w:t>
      </w:r>
    </w:p>
    <w:p w14:paraId="2A2F0569" w14:textId="77777777" w:rsidR="00207BF9" w:rsidRPr="00FC4D87" w:rsidRDefault="00207BF9" w:rsidP="000B7E91">
      <w:pPr>
        <w:numPr>
          <w:ilvl w:val="0"/>
          <w:numId w:val="33"/>
        </w:numPr>
        <w:rPr>
          <w:lang w:val="en-US"/>
        </w:rPr>
      </w:pPr>
      <w:r w:rsidRPr="00FC4D87">
        <w:rPr>
          <w:lang w:val="en-US"/>
        </w:rPr>
        <w:t>What are the detailed network requirements for the servers/workloads to be migrated (e.g., specific ports, protocols, dependencies)?</w:t>
      </w:r>
    </w:p>
    <w:p w14:paraId="68EF5EE4" w14:textId="77777777" w:rsidR="00207BF9" w:rsidRPr="00FC4D87" w:rsidRDefault="00207BF9" w:rsidP="000B7E91">
      <w:pPr>
        <w:numPr>
          <w:ilvl w:val="0"/>
          <w:numId w:val="33"/>
        </w:numPr>
        <w:rPr>
          <w:lang w:val="en-US"/>
        </w:rPr>
      </w:pPr>
      <w:r w:rsidRPr="00FC4D87">
        <w:rPr>
          <w:lang w:val="en-US"/>
        </w:rPr>
        <w:t>Which public endpoints need DDoS Protection Standard enabled?</w:t>
      </w:r>
    </w:p>
    <w:p w14:paraId="42183130" w14:textId="77777777" w:rsidR="00207BF9" w:rsidRPr="00FC4D87" w:rsidRDefault="00207BF9" w:rsidP="000B7E91">
      <w:pPr>
        <w:numPr>
          <w:ilvl w:val="0"/>
          <w:numId w:val="33"/>
        </w:numPr>
        <w:rPr>
          <w:lang w:val="en-US"/>
        </w:rPr>
      </w:pPr>
      <w:r w:rsidRPr="00FC4D87">
        <w:rPr>
          <w:lang w:val="en-US"/>
        </w:rPr>
        <w:t>How will the existing firewall and F5 load balancer functionality be replicated or replaced in Azure?</w:t>
      </w:r>
    </w:p>
    <w:p w14:paraId="3523C88B" w14:textId="77777777" w:rsidR="00207BF9" w:rsidRPr="00FC4D87" w:rsidRDefault="00207BF9" w:rsidP="00207BF9">
      <w:pPr>
        <w:rPr>
          <w:lang w:val="en-GB"/>
        </w:rPr>
      </w:pPr>
      <w:r w:rsidRPr="00FC4D87">
        <w:rPr>
          <w:lang w:val="en-GB"/>
        </w:rPr>
        <w:t> </w:t>
      </w:r>
    </w:p>
    <w:p w14:paraId="38D148A0" w14:textId="501BDA7E" w:rsidR="00207BF9" w:rsidRPr="00FC4D87" w:rsidRDefault="00207BF9" w:rsidP="00533B77">
      <w:pPr>
        <w:pStyle w:val="Heading1Numbered"/>
        <w:rPr>
          <w:lang w:val="en-US"/>
        </w:rPr>
      </w:pPr>
      <w:bookmarkStart w:id="99" w:name="_Toc200550427"/>
      <w:r w:rsidRPr="00FC4D87">
        <w:lastRenderedPageBreak/>
        <w:t>Workload Landing Zones</w:t>
      </w:r>
      <w:bookmarkEnd w:id="99"/>
    </w:p>
    <w:p w14:paraId="4FDBEA94" w14:textId="77777777" w:rsidR="00207BF9" w:rsidRPr="00FC4D87" w:rsidRDefault="00207BF9" w:rsidP="000B7E91">
      <w:pPr>
        <w:numPr>
          <w:ilvl w:val="0"/>
          <w:numId w:val="34"/>
        </w:numPr>
        <w:rPr>
          <w:lang w:val="en-US"/>
        </w:rPr>
      </w:pPr>
      <w:r w:rsidRPr="00FC4D87">
        <w:rPr>
          <w:lang w:val="en-US"/>
        </w:rPr>
        <w:t>Active Directory DMZ:</w:t>
      </w:r>
    </w:p>
    <w:p w14:paraId="42C32268" w14:textId="77777777" w:rsidR="00207BF9" w:rsidRPr="00FC4D87" w:rsidRDefault="00207BF9" w:rsidP="000B7E91">
      <w:pPr>
        <w:numPr>
          <w:ilvl w:val="0"/>
          <w:numId w:val="34"/>
        </w:numPr>
        <w:rPr>
          <w:lang w:val="en-US"/>
        </w:rPr>
      </w:pPr>
      <w:r w:rsidRPr="00FC4D87">
        <w:rPr>
          <w:lang w:val="en-US"/>
        </w:rPr>
        <w:t>Domain controllers in a dedicated spoke, with NSGs restricting access.</w:t>
      </w:r>
    </w:p>
    <w:p w14:paraId="530BC62C" w14:textId="77777777" w:rsidR="00207BF9" w:rsidRPr="00FC4D87" w:rsidRDefault="00207BF9" w:rsidP="000B7E91">
      <w:pPr>
        <w:numPr>
          <w:ilvl w:val="0"/>
          <w:numId w:val="34"/>
        </w:numPr>
        <w:rPr>
          <w:lang w:val="en-US"/>
        </w:rPr>
      </w:pPr>
      <w:r w:rsidRPr="00FC4D87">
        <w:rPr>
          <w:lang w:val="en-US"/>
        </w:rPr>
        <w:t>Replication traffic filtered and monitored.</w:t>
      </w:r>
    </w:p>
    <w:p w14:paraId="05BE7063" w14:textId="77777777" w:rsidR="00207BF9" w:rsidRPr="00FC4D87" w:rsidRDefault="00207BF9" w:rsidP="000B7E91">
      <w:pPr>
        <w:numPr>
          <w:ilvl w:val="0"/>
          <w:numId w:val="34"/>
        </w:numPr>
        <w:rPr>
          <w:lang w:val="en-US"/>
        </w:rPr>
      </w:pPr>
      <w:r w:rsidRPr="00FC4D87">
        <w:rPr>
          <w:lang w:val="en-US"/>
        </w:rPr>
        <w:t>Web Application Zone:</w:t>
      </w:r>
    </w:p>
    <w:p w14:paraId="75EA36BD" w14:textId="77777777" w:rsidR="00207BF9" w:rsidRPr="00FC4D87" w:rsidRDefault="00207BF9" w:rsidP="000B7E91">
      <w:pPr>
        <w:numPr>
          <w:ilvl w:val="0"/>
          <w:numId w:val="34"/>
        </w:numPr>
        <w:rPr>
          <w:lang w:val="en-US"/>
        </w:rPr>
      </w:pPr>
      <w:r w:rsidRPr="00FC4D87">
        <w:rPr>
          <w:lang w:val="en-US"/>
        </w:rPr>
        <w:t xml:space="preserve">Azure App Service (PaaS) integrated with </w:t>
      </w:r>
      <w:proofErr w:type="spellStart"/>
      <w:r w:rsidRPr="00FC4D87">
        <w:rPr>
          <w:lang w:val="en-US"/>
        </w:rPr>
        <w:t>VNet</w:t>
      </w:r>
      <w:proofErr w:type="spellEnd"/>
      <w:r w:rsidRPr="00FC4D87">
        <w:rPr>
          <w:lang w:val="en-US"/>
        </w:rPr>
        <w:t>.</w:t>
      </w:r>
    </w:p>
    <w:p w14:paraId="3542FA61" w14:textId="77777777" w:rsidR="00207BF9" w:rsidRPr="00FC4D87" w:rsidRDefault="00207BF9" w:rsidP="000B7E91">
      <w:pPr>
        <w:numPr>
          <w:ilvl w:val="0"/>
          <w:numId w:val="34"/>
        </w:numPr>
        <w:rPr>
          <w:lang w:val="en-US"/>
        </w:rPr>
      </w:pPr>
      <w:r w:rsidRPr="00FC4D87">
        <w:rPr>
          <w:lang w:val="en-US"/>
        </w:rPr>
        <w:t>Application Gateway with WAF for inbound HTTPS.</w:t>
      </w:r>
    </w:p>
    <w:p w14:paraId="658C2FAE" w14:textId="77777777" w:rsidR="00207BF9" w:rsidRPr="00FC4D87" w:rsidRDefault="00207BF9" w:rsidP="000B7E91">
      <w:pPr>
        <w:numPr>
          <w:ilvl w:val="0"/>
          <w:numId w:val="34"/>
        </w:numPr>
        <w:rPr>
          <w:lang w:val="en-US"/>
        </w:rPr>
      </w:pPr>
      <w:r w:rsidRPr="00FC4D87">
        <w:rPr>
          <w:lang w:val="en-US"/>
        </w:rPr>
        <w:t>Key Vault for certificate management.</w:t>
      </w:r>
    </w:p>
    <w:p w14:paraId="4E0E1B40" w14:textId="77777777" w:rsidR="00207BF9" w:rsidRPr="00FC4D87" w:rsidRDefault="00207BF9" w:rsidP="000B7E91">
      <w:pPr>
        <w:numPr>
          <w:ilvl w:val="0"/>
          <w:numId w:val="34"/>
        </w:numPr>
        <w:rPr>
          <w:lang w:val="en-US"/>
        </w:rPr>
      </w:pPr>
      <w:r w:rsidRPr="00FC4D87">
        <w:rPr>
          <w:lang w:val="en-US"/>
        </w:rPr>
        <w:t>Database Zone:</w:t>
      </w:r>
    </w:p>
    <w:p w14:paraId="0E383574" w14:textId="77777777" w:rsidR="00207BF9" w:rsidRPr="00FC4D87" w:rsidRDefault="00207BF9" w:rsidP="000B7E91">
      <w:pPr>
        <w:numPr>
          <w:ilvl w:val="0"/>
          <w:numId w:val="34"/>
        </w:numPr>
        <w:rPr>
          <w:lang w:val="en-US"/>
        </w:rPr>
      </w:pPr>
      <w:r w:rsidRPr="00FC4D87">
        <w:rPr>
          <w:lang w:val="en-US"/>
        </w:rPr>
        <w:t>Azure SQL Managed Instance or SQL VM with TDE, Always Encrypted, TLS 1.3.</w:t>
      </w:r>
    </w:p>
    <w:p w14:paraId="1D675665" w14:textId="77777777" w:rsidR="00207BF9" w:rsidRPr="00FC4D87" w:rsidRDefault="00207BF9" w:rsidP="000B7E91">
      <w:pPr>
        <w:numPr>
          <w:ilvl w:val="0"/>
          <w:numId w:val="34"/>
        </w:numPr>
        <w:rPr>
          <w:lang w:val="en-US"/>
        </w:rPr>
      </w:pPr>
      <w:r w:rsidRPr="00FC4D87">
        <w:rPr>
          <w:lang w:val="en-US"/>
        </w:rPr>
        <w:t>Key Vault with HSM for key management.</w:t>
      </w:r>
    </w:p>
    <w:p w14:paraId="206A1D76" w14:textId="77777777" w:rsidR="00207BF9" w:rsidRPr="00FC4D87" w:rsidRDefault="00207BF9" w:rsidP="000B7E91">
      <w:pPr>
        <w:numPr>
          <w:ilvl w:val="0"/>
          <w:numId w:val="34"/>
        </w:numPr>
        <w:rPr>
          <w:lang w:val="en-US"/>
        </w:rPr>
      </w:pPr>
      <w:r w:rsidRPr="00FC4D87">
        <w:rPr>
          <w:lang w:val="en-US"/>
        </w:rPr>
        <w:t>Hybrid Integration Zone:</w:t>
      </w:r>
    </w:p>
    <w:p w14:paraId="21F8F742" w14:textId="77777777" w:rsidR="00207BF9" w:rsidRPr="00FC4D87" w:rsidRDefault="00207BF9" w:rsidP="000B7E91">
      <w:pPr>
        <w:numPr>
          <w:ilvl w:val="0"/>
          <w:numId w:val="34"/>
        </w:numPr>
        <w:rPr>
          <w:lang w:val="en-US"/>
        </w:rPr>
      </w:pPr>
      <w:r w:rsidRPr="00FC4D87">
        <w:rPr>
          <w:lang w:val="en-US"/>
        </w:rPr>
        <w:t>Azure Arc for on-premises server management.</w:t>
      </w:r>
    </w:p>
    <w:p w14:paraId="67326C13" w14:textId="77777777" w:rsidR="00207BF9" w:rsidRPr="00FC4D87" w:rsidRDefault="00207BF9" w:rsidP="000B7E91">
      <w:pPr>
        <w:numPr>
          <w:ilvl w:val="0"/>
          <w:numId w:val="34"/>
        </w:numPr>
        <w:rPr>
          <w:lang w:val="en-US"/>
        </w:rPr>
      </w:pPr>
      <w:r w:rsidRPr="00FC4D87">
        <w:rPr>
          <w:lang w:val="en-US"/>
        </w:rPr>
        <w:t>ExpressRoute/S2S VPN for hybrid connectivity.</w:t>
      </w:r>
    </w:p>
    <w:p w14:paraId="14691196" w14:textId="77777777" w:rsidR="00207BF9" w:rsidRPr="00FC4D87" w:rsidRDefault="00207BF9" w:rsidP="00207BF9">
      <w:pPr>
        <w:rPr>
          <w:lang w:val="en-US"/>
        </w:rPr>
      </w:pPr>
      <w:r w:rsidRPr="00FC4D87">
        <w:rPr>
          <w:highlight w:val="yellow"/>
          <w:lang w:val="en-US"/>
        </w:rPr>
        <w:t>Departmental Input Required:</w:t>
      </w:r>
    </w:p>
    <w:p w14:paraId="1DD46490" w14:textId="77777777" w:rsidR="00207BF9" w:rsidRPr="00FC4D87" w:rsidRDefault="00207BF9" w:rsidP="000B7E91">
      <w:pPr>
        <w:numPr>
          <w:ilvl w:val="0"/>
          <w:numId w:val="35"/>
        </w:numPr>
        <w:rPr>
          <w:lang w:val="en-US"/>
        </w:rPr>
      </w:pPr>
      <w:r w:rsidRPr="00FC4D87">
        <w:rPr>
          <w:lang w:val="en-US"/>
        </w:rPr>
        <w:t>What are the detailed data classification requirements for the data that will reside in Azure?</w:t>
      </w:r>
    </w:p>
    <w:p w14:paraId="78229D35" w14:textId="77777777" w:rsidR="00207BF9" w:rsidRPr="00FC4D87" w:rsidRDefault="00207BF9" w:rsidP="000B7E91">
      <w:pPr>
        <w:numPr>
          <w:ilvl w:val="0"/>
          <w:numId w:val="35"/>
        </w:numPr>
        <w:rPr>
          <w:lang w:val="en-US"/>
        </w:rPr>
      </w:pPr>
      <w:r w:rsidRPr="00FC4D87">
        <w:rPr>
          <w:lang w:val="en-US"/>
        </w:rPr>
        <w:t>What are the department's specific business continuity and disaster recovery needs and requirements (RTO/RPO)?</w:t>
      </w:r>
    </w:p>
    <w:p w14:paraId="62F60398" w14:textId="77777777" w:rsidR="00207BF9" w:rsidRPr="00FC4D87" w:rsidRDefault="00207BF9" w:rsidP="000B7E91">
      <w:pPr>
        <w:numPr>
          <w:ilvl w:val="0"/>
          <w:numId w:val="35"/>
        </w:numPr>
        <w:rPr>
          <w:lang w:val="en-US"/>
        </w:rPr>
      </w:pPr>
      <w:r w:rsidRPr="00FC4D87">
        <w:rPr>
          <w:lang w:val="en-US"/>
        </w:rPr>
        <w:t>What are the specific backup and retention policies for different types of data and workloads?</w:t>
      </w:r>
    </w:p>
    <w:p w14:paraId="12F4DC7A" w14:textId="77777777" w:rsidR="00207BF9" w:rsidRPr="00FC4D87" w:rsidRDefault="00207BF9" w:rsidP="000B7E91">
      <w:pPr>
        <w:numPr>
          <w:ilvl w:val="0"/>
          <w:numId w:val="35"/>
        </w:numPr>
        <w:rPr>
          <w:lang w:val="en-US"/>
        </w:rPr>
      </w:pPr>
      <w:r w:rsidRPr="00FC4D87">
        <w:rPr>
          <w:lang w:val="en-US"/>
        </w:rPr>
        <w:t>What are the backup frequency requirements and the list of critical workloads requiring specific backup/DR configurations?</w:t>
      </w:r>
    </w:p>
    <w:p w14:paraId="56BAEA45" w14:textId="77777777" w:rsidR="00207BF9" w:rsidRPr="00FC4D87" w:rsidRDefault="00207BF9" w:rsidP="00207BF9">
      <w:pPr>
        <w:rPr>
          <w:lang w:val="en-GB"/>
        </w:rPr>
      </w:pPr>
      <w:r w:rsidRPr="00FC4D87">
        <w:rPr>
          <w:lang w:val="en-GB"/>
        </w:rPr>
        <w:t> </w:t>
      </w:r>
    </w:p>
    <w:p w14:paraId="5BBA2A83" w14:textId="77777777" w:rsidR="00207BF9" w:rsidRPr="00FC4D87" w:rsidRDefault="00207BF9" w:rsidP="00207BF9">
      <w:pPr>
        <w:rPr>
          <w:lang w:val="en-US"/>
        </w:rPr>
      </w:pPr>
      <w:r w:rsidRPr="00FC4D87">
        <w:rPr>
          <w:lang w:val="en-US"/>
        </w:rPr>
        <w:t>6.</w:t>
      </w:r>
      <w:r w:rsidRPr="00FC4D87">
        <w:rPr>
          <w:lang w:val="en-GB"/>
        </w:rPr>
        <w:t> Security Architecture</w:t>
      </w:r>
    </w:p>
    <w:p w14:paraId="0FFDCE71" w14:textId="77777777" w:rsidR="00207BF9" w:rsidRPr="00FC4D87" w:rsidRDefault="00207BF9" w:rsidP="000B7E91">
      <w:pPr>
        <w:numPr>
          <w:ilvl w:val="0"/>
          <w:numId w:val="36"/>
        </w:numPr>
        <w:rPr>
          <w:lang w:val="en-US"/>
        </w:rPr>
      </w:pPr>
      <w:r w:rsidRPr="00FC4D87">
        <w:rPr>
          <w:lang w:val="en-US"/>
        </w:rPr>
        <w:t>Zero Trust Model:</w:t>
      </w:r>
    </w:p>
    <w:p w14:paraId="16E57947" w14:textId="77777777" w:rsidR="00207BF9" w:rsidRPr="00FC4D87" w:rsidRDefault="00207BF9" w:rsidP="000B7E91">
      <w:pPr>
        <w:numPr>
          <w:ilvl w:val="0"/>
          <w:numId w:val="36"/>
        </w:numPr>
        <w:rPr>
          <w:lang w:val="en-US"/>
        </w:rPr>
      </w:pPr>
      <w:r w:rsidRPr="00FC4D87">
        <w:rPr>
          <w:lang w:val="en-US"/>
        </w:rPr>
        <w:t>Conditional Access, Defender for Identity, Intune device compliance.</w:t>
      </w:r>
    </w:p>
    <w:p w14:paraId="7C6A636B" w14:textId="77777777" w:rsidR="00207BF9" w:rsidRPr="00FC4D87" w:rsidRDefault="00207BF9" w:rsidP="000B7E91">
      <w:pPr>
        <w:numPr>
          <w:ilvl w:val="0"/>
          <w:numId w:val="36"/>
        </w:numPr>
        <w:rPr>
          <w:lang w:val="en-US"/>
        </w:rPr>
      </w:pPr>
      <w:r w:rsidRPr="00FC4D87">
        <w:rPr>
          <w:lang w:val="en-US"/>
        </w:rPr>
        <w:t>Data Protection:</w:t>
      </w:r>
    </w:p>
    <w:p w14:paraId="1874FCC8" w14:textId="77777777" w:rsidR="00207BF9" w:rsidRPr="00FC4D87" w:rsidRDefault="00207BF9" w:rsidP="000B7E91">
      <w:pPr>
        <w:numPr>
          <w:ilvl w:val="0"/>
          <w:numId w:val="36"/>
        </w:numPr>
        <w:rPr>
          <w:lang w:val="en-US"/>
        </w:rPr>
      </w:pPr>
      <w:r w:rsidRPr="00FC4D87">
        <w:rPr>
          <w:lang w:val="en-US"/>
        </w:rPr>
        <w:lastRenderedPageBreak/>
        <w:t>Microsoft Purview and Azure Information Protection for data classification and labeling.</w:t>
      </w:r>
    </w:p>
    <w:p w14:paraId="5B123057" w14:textId="77777777" w:rsidR="00207BF9" w:rsidRPr="00FC4D87" w:rsidRDefault="00207BF9" w:rsidP="000B7E91">
      <w:pPr>
        <w:numPr>
          <w:ilvl w:val="0"/>
          <w:numId w:val="36"/>
        </w:numPr>
        <w:rPr>
          <w:lang w:val="en-US"/>
        </w:rPr>
      </w:pPr>
      <w:r w:rsidRPr="00FC4D87">
        <w:rPr>
          <w:lang w:val="en-US"/>
        </w:rPr>
        <w:t>Encryption at rest and in transit for all workloads.</w:t>
      </w:r>
    </w:p>
    <w:p w14:paraId="63D54F79" w14:textId="77777777" w:rsidR="00207BF9" w:rsidRPr="00FC4D87" w:rsidRDefault="00207BF9" w:rsidP="000B7E91">
      <w:pPr>
        <w:numPr>
          <w:ilvl w:val="0"/>
          <w:numId w:val="36"/>
        </w:numPr>
        <w:rPr>
          <w:lang w:val="en-US"/>
        </w:rPr>
      </w:pPr>
      <w:r w:rsidRPr="00FC4D87">
        <w:rPr>
          <w:lang w:val="en-US"/>
        </w:rPr>
        <w:t>SOC Integration:</w:t>
      </w:r>
    </w:p>
    <w:p w14:paraId="0956B4F2" w14:textId="77777777" w:rsidR="00207BF9" w:rsidRPr="00FC4D87" w:rsidRDefault="00207BF9" w:rsidP="000B7E91">
      <w:pPr>
        <w:numPr>
          <w:ilvl w:val="0"/>
          <w:numId w:val="36"/>
        </w:numPr>
        <w:rPr>
          <w:lang w:val="en-US"/>
        </w:rPr>
      </w:pPr>
      <w:r w:rsidRPr="00FC4D87">
        <w:rPr>
          <w:lang w:val="en-US"/>
        </w:rPr>
        <w:t>Microsoft Sentinel SIEM for centralized log collection, analytics, and SOAR playbooks.</w:t>
      </w:r>
    </w:p>
    <w:p w14:paraId="5E684F2D" w14:textId="77777777" w:rsidR="00207BF9" w:rsidRPr="00FC4D87" w:rsidRDefault="00207BF9" w:rsidP="000B7E91">
      <w:pPr>
        <w:numPr>
          <w:ilvl w:val="0"/>
          <w:numId w:val="36"/>
        </w:numPr>
        <w:rPr>
          <w:lang w:val="en-US"/>
        </w:rPr>
      </w:pPr>
      <w:r w:rsidRPr="00FC4D87">
        <w:rPr>
          <w:lang w:val="en-US"/>
        </w:rPr>
        <w:t>Integration with government incident response workflows.</w:t>
      </w:r>
    </w:p>
    <w:p w14:paraId="62B25214" w14:textId="77777777" w:rsidR="00207BF9" w:rsidRPr="00FC4D87" w:rsidRDefault="00207BF9" w:rsidP="000B7E91">
      <w:pPr>
        <w:numPr>
          <w:ilvl w:val="0"/>
          <w:numId w:val="36"/>
        </w:numPr>
        <w:rPr>
          <w:lang w:val="en-US"/>
        </w:rPr>
      </w:pPr>
      <w:r w:rsidRPr="00FC4D87">
        <w:rPr>
          <w:lang w:val="en-US"/>
        </w:rPr>
        <w:t>Key Management:</w:t>
      </w:r>
    </w:p>
    <w:p w14:paraId="6E03B635" w14:textId="77777777" w:rsidR="00207BF9" w:rsidRPr="00FC4D87" w:rsidRDefault="00207BF9" w:rsidP="000B7E91">
      <w:pPr>
        <w:numPr>
          <w:ilvl w:val="0"/>
          <w:numId w:val="36"/>
        </w:numPr>
        <w:rPr>
          <w:lang w:val="en-US"/>
        </w:rPr>
      </w:pPr>
      <w:r w:rsidRPr="00FC4D87">
        <w:rPr>
          <w:lang w:val="en-US"/>
        </w:rPr>
        <w:t>Azure Key Vault (with HSM as required) in each hub/spoke.</w:t>
      </w:r>
    </w:p>
    <w:p w14:paraId="1F721381" w14:textId="77777777" w:rsidR="00207BF9" w:rsidRPr="00FC4D87" w:rsidRDefault="00207BF9" w:rsidP="000B7E91">
      <w:pPr>
        <w:numPr>
          <w:ilvl w:val="0"/>
          <w:numId w:val="36"/>
        </w:numPr>
        <w:rPr>
          <w:lang w:val="en-US"/>
        </w:rPr>
      </w:pPr>
      <w:r w:rsidRPr="00FC4D87">
        <w:rPr>
          <w:lang w:val="en-US"/>
        </w:rPr>
        <w:t>Service endpoints for secure access.</w:t>
      </w:r>
    </w:p>
    <w:p w14:paraId="76630644" w14:textId="77777777" w:rsidR="00207BF9" w:rsidRPr="00FC4D87" w:rsidRDefault="00207BF9" w:rsidP="00207BF9">
      <w:pPr>
        <w:rPr>
          <w:lang w:val="en-US"/>
        </w:rPr>
      </w:pPr>
      <w:r w:rsidRPr="00FC4D87">
        <w:rPr>
          <w:highlight w:val="yellow"/>
          <w:lang w:val="en-US"/>
        </w:rPr>
        <w:t>Departmental Input Required:</w:t>
      </w:r>
    </w:p>
    <w:p w14:paraId="4FF446B4" w14:textId="77777777" w:rsidR="00207BF9" w:rsidRPr="00FC4D87" w:rsidRDefault="00207BF9" w:rsidP="000B7E91">
      <w:pPr>
        <w:numPr>
          <w:ilvl w:val="0"/>
          <w:numId w:val="37"/>
        </w:numPr>
        <w:rPr>
          <w:lang w:val="en-US"/>
        </w:rPr>
      </w:pPr>
      <w:r w:rsidRPr="00FC4D87">
        <w:rPr>
          <w:lang w:val="en-US"/>
        </w:rPr>
        <w:t>What are the specific security operations contacts and their roles in monitoring and incident response?</w:t>
      </w:r>
    </w:p>
    <w:p w14:paraId="694945B9" w14:textId="77777777" w:rsidR="00207BF9" w:rsidRPr="00FC4D87" w:rsidRDefault="00207BF9" w:rsidP="000B7E91">
      <w:pPr>
        <w:numPr>
          <w:ilvl w:val="0"/>
          <w:numId w:val="37"/>
        </w:numPr>
        <w:rPr>
          <w:lang w:val="en-US"/>
        </w:rPr>
      </w:pPr>
      <w:r w:rsidRPr="00FC4D87">
        <w:rPr>
          <w:lang w:val="en-US"/>
        </w:rPr>
        <w:t>What are the specific details required for SIEM integration, including the SIEM endpoint details if it's not Azure Sentinel, and log access policies?</w:t>
      </w:r>
    </w:p>
    <w:p w14:paraId="3B04BE59" w14:textId="77777777" w:rsidR="00207BF9" w:rsidRPr="00FC4D87" w:rsidRDefault="00207BF9" w:rsidP="000B7E91">
      <w:pPr>
        <w:numPr>
          <w:ilvl w:val="0"/>
          <w:numId w:val="37"/>
        </w:numPr>
        <w:rPr>
          <w:lang w:val="en-US"/>
        </w:rPr>
      </w:pPr>
      <w:r w:rsidRPr="00FC4D87">
        <w:rPr>
          <w:lang w:val="en-US"/>
        </w:rPr>
        <w:t>What are the specific list of secrets, keys, and certificates that need to be secured in Azure Key Vault for workloads?</w:t>
      </w:r>
    </w:p>
    <w:p w14:paraId="400724A3" w14:textId="77777777" w:rsidR="00207BF9" w:rsidRPr="00FC4D87" w:rsidRDefault="00207BF9" w:rsidP="000B7E91">
      <w:pPr>
        <w:numPr>
          <w:ilvl w:val="0"/>
          <w:numId w:val="37"/>
        </w:numPr>
        <w:rPr>
          <w:lang w:val="en-US"/>
        </w:rPr>
      </w:pPr>
      <w:r w:rsidRPr="00FC4D87">
        <w:rPr>
          <w:lang w:val="en-US"/>
        </w:rPr>
        <w:t>What are the specific requirements for Azure Key Vault HSM integration for FIPS 140-2 Level 3 compliance?</w:t>
      </w:r>
    </w:p>
    <w:p w14:paraId="6D1565EB" w14:textId="77777777" w:rsidR="00207BF9" w:rsidRPr="00FC4D87" w:rsidRDefault="00207BF9" w:rsidP="000B7E91">
      <w:pPr>
        <w:numPr>
          <w:ilvl w:val="0"/>
          <w:numId w:val="37"/>
        </w:numPr>
        <w:rPr>
          <w:lang w:val="en-US"/>
        </w:rPr>
      </w:pPr>
      <w:r w:rsidRPr="00FC4D87">
        <w:rPr>
          <w:lang w:val="en-US"/>
        </w:rPr>
        <w:t>What are the specific requirements for Automated Response and Remediation playbooks and their integration with existing government service management systems?</w:t>
      </w:r>
    </w:p>
    <w:p w14:paraId="68F3C701" w14:textId="77777777" w:rsidR="00207BF9" w:rsidRPr="00FC4D87" w:rsidRDefault="00207BF9" w:rsidP="00533B77">
      <w:pPr>
        <w:pStyle w:val="Heading1Numbered"/>
      </w:pPr>
      <w:r w:rsidRPr="00FC4D87">
        <w:rPr>
          <w:lang w:val="en-GB"/>
        </w:rPr>
        <w:lastRenderedPageBreak/>
        <w:t> </w:t>
      </w:r>
      <w:bookmarkStart w:id="100" w:name="_Toc200550428"/>
      <w:bookmarkEnd w:id="100"/>
    </w:p>
    <w:p w14:paraId="6B265B16" w14:textId="59295253" w:rsidR="00207BF9" w:rsidRPr="00FC4D87" w:rsidRDefault="00207BF9" w:rsidP="00533B77">
      <w:pPr>
        <w:pStyle w:val="Heading1Numbered"/>
      </w:pPr>
      <w:r w:rsidRPr="00FC4D87">
        <w:lastRenderedPageBreak/>
        <w:t> </w:t>
      </w:r>
      <w:bookmarkStart w:id="101" w:name="_Toc200550429"/>
      <w:r w:rsidRPr="00FC4D87">
        <w:t>Operations &amp; Monitoring</w:t>
      </w:r>
      <w:bookmarkEnd w:id="101"/>
    </w:p>
    <w:p w14:paraId="39814025" w14:textId="77777777" w:rsidR="00207BF9" w:rsidRPr="00FC4D87" w:rsidRDefault="00207BF9" w:rsidP="000B7E91">
      <w:pPr>
        <w:numPr>
          <w:ilvl w:val="0"/>
          <w:numId w:val="38"/>
        </w:numPr>
        <w:rPr>
          <w:lang w:val="en-US"/>
        </w:rPr>
      </w:pPr>
      <w:r w:rsidRPr="00FC4D87">
        <w:rPr>
          <w:lang w:val="en-US"/>
        </w:rPr>
        <w:t>Monitoring &amp; Observability:</w:t>
      </w:r>
    </w:p>
    <w:p w14:paraId="2E86ADAC" w14:textId="77777777" w:rsidR="00207BF9" w:rsidRPr="00FC4D87" w:rsidRDefault="00207BF9" w:rsidP="000B7E91">
      <w:pPr>
        <w:numPr>
          <w:ilvl w:val="0"/>
          <w:numId w:val="38"/>
        </w:numPr>
        <w:rPr>
          <w:lang w:val="en-US"/>
        </w:rPr>
      </w:pPr>
      <w:r w:rsidRPr="00FC4D87">
        <w:rPr>
          <w:lang w:val="en-US"/>
        </w:rPr>
        <w:t>Azure Monitor, Log Analytics, and Application Insights for performance, health, and security.</w:t>
      </w:r>
    </w:p>
    <w:p w14:paraId="7FC17E57" w14:textId="77777777" w:rsidR="00207BF9" w:rsidRPr="00FC4D87" w:rsidRDefault="00207BF9" w:rsidP="000B7E91">
      <w:pPr>
        <w:numPr>
          <w:ilvl w:val="0"/>
          <w:numId w:val="38"/>
        </w:numPr>
        <w:rPr>
          <w:lang w:val="en-US"/>
        </w:rPr>
      </w:pPr>
      <w:r w:rsidRPr="00FC4D87">
        <w:rPr>
          <w:lang w:val="en-US"/>
        </w:rPr>
        <w:t>Network Performance Monitor in a separate workspace.</w:t>
      </w:r>
    </w:p>
    <w:p w14:paraId="3D18CE29" w14:textId="77777777" w:rsidR="00207BF9" w:rsidRPr="00FC4D87" w:rsidRDefault="00207BF9" w:rsidP="000B7E91">
      <w:pPr>
        <w:numPr>
          <w:ilvl w:val="0"/>
          <w:numId w:val="38"/>
        </w:numPr>
        <w:rPr>
          <w:lang w:val="en-US"/>
        </w:rPr>
      </w:pPr>
      <w:r w:rsidRPr="00FC4D87">
        <w:rPr>
          <w:lang w:val="en-US"/>
        </w:rPr>
        <w:t>Automation:</w:t>
      </w:r>
    </w:p>
    <w:p w14:paraId="7BA9CCCA" w14:textId="77777777" w:rsidR="00207BF9" w:rsidRPr="00FC4D87" w:rsidRDefault="00207BF9" w:rsidP="000B7E91">
      <w:pPr>
        <w:numPr>
          <w:ilvl w:val="0"/>
          <w:numId w:val="38"/>
        </w:numPr>
        <w:rPr>
          <w:lang w:val="en-US"/>
        </w:rPr>
      </w:pPr>
      <w:r w:rsidRPr="00FC4D87">
        <w:rPr>
          <w:lang w:val="en-US"/>
        </w:rPr>
        <w:t>Azure Automation, DSC, Logic Apps, and Functions for operational tasks and event-driven workflows.</w:t>
      </w:r>
    </w:p>
    <w:p w14:paraId="3C224FAE" w14:textId="77777777" w:rsidR="00207BF9" w:rsidRPr="00FC4D87" w:rsidRDefault="00207BF9" w:rsidP="000B7E91">
      <w:pPr>
        <w:numPr>
          <w:ilvl w:val="0"/>
          <w:numId w:val="38"/>
        </w:numPr>
        <w:rPr>
          <w:lang w:val="en-US"/>
        </w:rPr>
      </w:pPr>
      <w:r w:rsidRPr="00FC4D87">
        <w:rPr>
          <w:lang w:val="en-US"/>
        </w:rPr>
        <w:t>Backup &amp; DR:</w:t>
      </w:r>
    </w:p>
    <w:p w14:paraId="0B578814" w14:textId="77777777" w:rsidR="00207BF9" w:rsidRPr="00FC4D87" w:rsidRDefault="00207BF9" w:rsidP="000B7E91">
      <w:pPr>
        <w:numPr>
          <w:ilvl w:val="0"/>
          <w:numId w:val="38"/>
        </w:numPr>
        <w:rPr>
          <w:lang w:val="en-US"/>
        </w:rPr>
      </w:pPr>
      <w:r w:rsidRPr="00FC4D87">
        <w:rPr>
          <w:lang w:val="en-US"/>
        </w:rPr>
        <w:t>Azure Backup and Recovery Services Vaults in each region.</w:t>
      </w:r>
    </w:p>
    <w:p w14:paraId="380C0DC8" w14:textId="77777777" w:rsidR="00207BF9" w:rsidRPr="00FC4D87" w:rsidRDefault="00207BF9" w:rsidP="000B7E91">
      <w:pPr>
        <w:numPr>
          <w:ilvl w:val="0"/>
          <w:numId w:val="38"/>
        </w:numPr>
        <w:rPr>
          <w:lang w:val="en-US"/>
        </w:rPr>
      </w:pPr>
      <w:r w:rsidRPr="00FC4D87">
        <w:rPr>
          <w:lang w:val="en-US"/>
        </w:rPr>
        <w:t>Azure Site Recovery for cross-region DR.</w:t>
      </w:r>
    </w:p>
    <w:p w14:paraId="41797312" w14:textId="77777777" w:rsidR="00207BF9" w:rsidRPr="00FC4D87" w:rsidRDefault="00207BF9" w:rsidP="000B7E91">
      <w:pPr>
        <w:numPr>
          <w:ilvl w:val="0"/>
          <w:numId w:val="38"/>
        </w:numPr>
        <w:rPr>
          <w:lang w:val="en-US"/>
        </w:rPr>
      </w:pPr>
      <w:r w:rsidRPr="00FC4D87">
        <w:rPr>
          <w:lang w:val="en-US"/>
        </w:rPr>
        <w:t>Immutable backup storage for ransomware resilience.</w:t>
      </w:r>
    </w:p>
    <w:p w14:paraId="6B4042F7" w14:textId="77777777" w:rsidR="00207BF9" w:rsidRPr="00FC4D87" w:rsidRDefault="00207BF9" w:rsidP="00207BF9">
      <w:pPr>
        <w:rPr>
          <w:lang w:val="en-US"/>
        </w:rPr>
      </w:pPr>
      <w:r w:rsidRPr="00FC4D87">
        <w:rPr>
          <w:highlight w:val="yellow"/>
          <w:lang w:val="en-US"/>
        </w:rPr>
        <w:t>Departmental Input Required:</w:t>
      </w:r>
    </w:p>
    <w:p w14:paraId="1B55FE3C" w14:textId="77777777" w:rsidR="00207BF9" w:rsidRPr="00FC4D87" w:rsidRDefault="00207BF9" w:rsidP="000B7E91">
      <w:pPr>
        <w:numPr>
          <w:ilvl w:val="0"/>
          <w:numId w:val="39"/>
        </w:numPr>
        <w:rPr>
          <w:lang w:val="en-US"/>
        </w:rPr>
      </w:pPr>
      <w:r w:rsidRPr="00FC4D87">
        <w:rPr>
          <w:lang w:val="en-US"/>
        </w:rPr>
        <w:t>What is the required retention period for logs in Log Analytics?</w:t>
      </w:r>
    </w:p>
    <w:p w14:paraId="4D070B0E" w14:textId="77777777" w:rsidR="00207BF9" w:rsidRPr="00FC4D87" w:rsidRDefault="00207BF9" w:rsidP="000B7E91">
      <w:pPr>
        <w:numPr>
          <w:ilvl w:val="0"/>
          <w:numId w:val="39"/>
        </w:numPr>
        <w:rPr>
          <w:lang w:val="en-US"/>
        </w:rPr>
      </w:pPr>
      <w:r w:rsidRPr="00FC4D87">
        <w:rPr>
          <w:lang w:val="en-US"/>
        </w:rPr>
        <w:t>What are the department's SLA expectations for different workloads and services?</w:t>
      </w:r>
    </w:p>
    <w:p w14:paraId="223FE7F6" w14:textId="77777777" w:rsidR="00207BF9" w:rsidRPr="00FC4D87" w:rsidRDefault="00207BF9" w:rsidP="000B7E91">
      <w:pPr>
        <w:numPr>
          <w:ilvl w:val="0"/>
          <w:numId w:val="39"/>
        </w:numPr>
        <w:rPr>
          <w:lang w:val="en-US"/>
        </w:rPr>
      </w:pPr>
      <w:r w:rsidRPr="00FC4D87">
        <w:rPr>
          <w:lang w:val="en-US"/>
        </w:rPr>
        <w:t>What are the required maintenance schedules for patching and system updates?</w:t>
      </w:r>
    </w:p>
    <w:p w14:paraId="08B293F9" w14:textId="77777777" w:rsidR="00207BF9" w:rsidRPr="00FC4D87" w:rsidRDefault="00207BF9" w:rsidP="000B7E91">
      <w:pPr>
        <w:numPr>
          <w:ilvl w:val="0"/>
          <w:numId w:val="39"/>
        </w:numPr>
        <w:rPr>
          <w:lang w:val="en-US"/>
        </w:rPr>
      </w:pPr>
      <w:r w:rsidRPr="00FC4D87">
        <w:rPr>
          <w:lang w:val="en-US"/>
        </w:rPr>
        <w:t>What are the specific details for monitoring and SIEM integration, including alerting?</w:t>
      </w:r>
    </w:p>
    <w:p w14:paraId="45E3757F" w14:textId="77777777" w:rsidR="00207BF9" w:rsidRPr="00FC4D87" w:rsidRDefault="00207BF9" w:rsidP="00207BF9">
      <w:pPr>
        <w:rPr>
          <w:lang w:val="en-GB"/>
        </w:rPr>
      </w:pPr>
      <w:r w:rsidRPr="00FC4D87">
        <w:rPr>
          <w:lang w:val="en-GB"/>
        </w:rPr>
        <w:t> </w:t>
      </w:r>
    </w:p>
    <w:p w14:paraId="421F7243" w14:textId="77777777" w:rsidR="00207BF9" w:rsidRPr="00FC4D87" w:rsidRDefault="00207BF9" w:rsidP="00207BF9">
      <w:pPr>
        <w:rPr>
          <w:lang w:val="en-US"/>
        </w:rPr>
      </w:pPr>
      <w:r w:rsidRPr="00FC4D87">
        <w:rPr>
          <w:lang w:val="en-US"/>
        </w:rPr>
        <w:t>8.</w:t>
      </w:r>
      <w:r w:rsidRPr="00FC4D87">
        <w:rPr>
          <w:lang w:val="en-GB"/>
        </w:rPr>
        <w:t> Cost Management</w:t>
      </w:r>
    </w:p>
    <w:p w14:paraId="4B6F481C" w14:textId="77777777" w:rsidR="00207BF9" w:rsidRPr="00FC4D87" w:rsidRDefault="00207BF9" w:rsidP="000B7E91">
      <w:pPr>
        <w:numPr>
          <w:ilvl w:val="0"/>
          <w:numId w:val="40"/>
        </w:numPr>
        <w:rPr>
          <w:lang w:val="en-US"/>
        </w:rPr>
      </w:pPr>
      <w:r w:rsidRPr="00FC4D87">
        <w:rPr>
          <w:lang w:val="en-US"/>
        </w:rPr>
        <w:t>Azure Cost Management:</w:t>
      </w:r>
    </w:p>
    <w:p w14:paraId="072E36DD" w14:textId="77777777" w:rsidR="00207BF9" w:rsidRPr="00FC4D87" w:rsidRDefault="00207BF9" w:rsidP="000B7E91">
      <w:pPr>
        <w:numPr>
          <w:ilvl w:val="0"/>
          <w:numId w:val="40"/>
        </w:numPr>
        <w:rPr>
          <w:lang w:val="en-US"/>
        </w:rPr>
      </w:pPr>
      <w:r w:rsidRPr="00FC4D87">
        <w:rPr>
          <w:lang w:val="en-US"/>
        </w:rPr>
        <w:t>Tagging for cost allocation.</w:t>
      </w:r>
    </w:p>
    <w:p w14:paraId="12FB63DA" w14:textId="77777777" w:rsidR="00207BF9" w:rsidRPr="00FC4D87" w:rsidRDefault="00207BF9" w:rsidP="000B7E91">
      <w:pPr>
        <w:numPr>
          <w:ilvl w:val="0"/>
          <w:numId w:val="40"/>
        </w:numPr>
        <w:rPr>
          <w:lang w:val="en-US"/>
        </w:rPr>
      </w:pPr>
      <w:r w:rsidRPr="00FC4D87">
        <w:rPr>
          <w:lang w:val="en-US"/>
        </w:rPr>
        <w:t>Budgets and alerts for resource groups and workloads.</w:t>
      </w:r>
    </w:p>
    <w:p w14:paraId="51325213" w14:textId="77777777" w:rsidR="00207BF9" w:rsidRPr="00FC4D87" w:rsidRDefault="00207BF9" w:rsidP="000B7E91">
      <w:pPr>
        <w:numPr>
          <w:ilvl w:val="0"/>
          <w:numId w:val="40"/>
        </w:numPr>
        <w:rPr>
          <w:lang w:val="en-US"/>
        </w:rPr>
      </w:pPr>
      <w:r w:rsidRPr="00FC4D87">
        <w:rPr>
          <w:lang w:val="en-US"/>
        </w:rPr>
        <w:t>Optimization via Azure Advisor and Reserved Instances.</w:t>
      </w:r>
    </w:p>
    <w:p w14:paraId="12837F5E" w14:textId="77777777" w:rsidR="00207BF9" w:rsidRPr="00FC4D87" w:rsidRDefault="00207BF9" w:rsidP="00207BF9">
      <w:pPr>
        <w:rPr>
          <w:lang w:val="en-US"/>
        </w:rPr>
      </w:pPr>
      <w:r w:rsidRPr="00FC4D87">
        <w:rPr>
          <w:highlight w:val="yellow"/>
          <w:lang w:val="en-US"/>
        </w:rPr>
        <w:t>Departmental Input Required:</w:t>
      </w:r>
    </w:p>
    <w:p w14:paraId="59B9F22B" w14:textId="77777777" w:rsidR="00207BF9" w:rsidRPr="00FC4D87" w:rsidRDefault="00207BF9" w:rsidP="000B7E91">
      <w:pPr>
        <w:numPr>
          <w:ilvl w:val="0"/>
          <w:numId w:val="41"/>
        </w:numPr>
        <w:rPr>
          <w:lang w:val="en-US"/>
        </w:rPr>
      </w:pPr>
      <w:r w:rsidRPr="00FC4D87">
        <w:rPr>
          <w:lang w:val="en-US"/>
        </w:rPr>
        <w:t>What are the specific cost management requirements, including chargeback/</w:t>
      </w:r>
      <w:proofErr w:type="spellStart"/>
      <w:r w:rsidRPr="00FC4D87">
        <w:rPr>
          <w:lang w:val="en-US"/>
        </w:rPr>
        <w:t>showback</w:t>
      </w:r>
      <w:proofErr w:type="spellEnd"/>
      <w:r w:rsidRPr="00FC4D87">
        <w:rPr>
          <w:lang w:val="en-US"/>
        </w:rPr>
        <w:t xml:space="preserve"> models?</w:t>
      </w:r>
    </w:p>
    <w:p w14:paraId="4D8C3E3A" w14:textId="77777777" w:rsidR="00207BF9" w:rsidRPr="00FC4D87" w:rsidRDefault="00207BF9" w:rsidP="000B7E91">
      <w:pPr>
        <w:numPr>
          <w:ilvl w:val="0"/>
          <w:numId w:val="41"/>
        </w:numPr>
        <w:rPr>
          <w:lang w:val="en-US"/>
        </w:rPr>
      </w:pPr>
      <w:r w:rsidRPr="00FC4D87">
        <w:rPr>
          <w:lang w:val="en-US"/>
        </w:rPr>
        <w:t>What are the tagging standards that must be enforced for resource groups and resources?</w:t>
      </w:r>
    </w:p>
    <w:p w14:paraId="183C1269" w14:textId="77777777" w:rsidR="00207BF9" w:rsidRPr="00FC4D87" w:rsidRDefault="00207BF9" w:rsidP="00207BF9">
      <w:pPr>
        <w:rPr>
          <w:lang w:val="en-GB"/>
        </w:rPr>
      </w:pPr>
      <w:r w:rsidRPr="00FC4D87">
        <w:rPr>
          <w:lang w:val="en-GB"/>
        </w:rPr>
        <w:lastRenderedPageBreak/>
        <w:t> </w:t>
      </w:r>
    </w:p>
    <w:p w14:paraId="539B09BB" w14:textId="5AF74566" w:rsidR="00207BF9" w:rsidRPr="00FC4D87" w:rsidRDefault="00207BF9" w:rsidP="00533B77">
      <w:pPr>
        <w:pStyle w:val="Heading1Numbered"/>
      </w:pPr>
      <w:bookmarkStart w:id="102" w:name="_Toc200550430"/>
      <w:r w:rsidRPr="00FC4D87">
        <w:lastRenderedPageBreak/>
        <w:t>Implementation Approach</w:t>
      </w:r>
      <w:bookmarkEnd w:id="102"/>
    </w:p>
    <w:p w14:paraId="7DD11EA0" w14:textId="77777777" w:rsidR="00207BF9" w:rsidRPr="00FC4D87" w:rsidRDefault="00207BF9" w:rsidP="000B7E91">
      <w:pPr>
        <w:numPr>
          <w:ilvl w:val="0"/>
          <w:numId w:val="42"/>
        </w:numPr>
        <w:rPr>
          <w:lang w:val="en-US"/>
        </w:rPr>
      </w:pPr>
      <w:r w:rsidRPr="00FC4D87">
        <w:rPr>
          <w:lang w:val="en-US"/>
        </w:rPr>
        <w:t>Phased Rollout:</w:t>
      </w:r>
    </w:p>
    <w:p w14:paraId="5A90DC34" w14:textId="77777777" w:rsidR="00207BF9" w:rsidRPr="00FC4D87" w:rsidRDefault="00207BF9" w:rsidP="000B7E91">
      <w:pPr>
        <w:numPr>
          <w:ilvl w:val="0"/>
          <w:numId w:val="43"/>
        </w:numPr>
        <w:rPr>
          <w:lang w:val="en-US"/>
        </w:rPr>
      </w:pPr>
      <w:r w:rsidRPr="00FC4D87">
        <w:rPr>
          <w:lang w:val="en-US"/>
        </w:rPr>
        <w:t xml:space="preserve">Deploy foundational elements (management groups, policies, identity, network, security baseline) via </w:t>
      </w:r>
      <w:proofErr w:type="spellStart"/>
      <w:r w:rsidRPr="00FC4D87">
        <w:rPr>
          <w:lang w:val="en-US"/>
        </w:rPr>
        <w:t>IaC</w:t>
      </w:r>
      <w:proofErr w:type="spellEnd"/>
      <w:r w:rsidRPr="00FC4D87">
        <w:rPr>
          <w:lang w:val="en-US"/>
        </w:rPr>
        <w:t>.</w:t>
      </w:r>
    </w:p>
    <w:p w14:paraId="025CAF4E" w14:textId="77777777" w:rsidR="00207BF9" w:rsidRPr="00FC4D87" w:rsidRDefault="00207BF9" w:rsidP="000B7E91">
      <w:pPr>
        <w:numPr>
          <w:ilvl w:val="0"/>
          <w:numId w:val="43"/>
        </w:numPr>
        <w:rPr>
          <w:lang w:val="en-US"/>
        </w:rPr>
      </w:pPr>
      <w:r w:rsidRPr="00FC4D87">
        <w:rPr>
          <w:lang w:val="en-US"/>
        </w:rPr>
        <w:t>Deploy and test landing zones for each workload type.</w:t>
      </w:r>
    </w:p>
    <w:p w14:paraId="38BDF2D7" w14:textId="77777777" w:rsidR="00207BF9" w:rsidRPr="00FC4D87" w:rsidRDefault="00207BF9" w:rsidP="000B7E91">
      <w:pPr>
        <w:numPr>
          <w:ilvl w:val="0"/>
          <w:numId w:val="43"/>
        </w:numPr>
        <w:rPr>
          <w:lang w:val="en-US"/>
        </w:rPr>
      </w:pPr>
      <w:r w:rsidRPr="00FC4D87">
        <w:rPr>
          <w:lang w:val="en-US"/>
        </w:rPr>
        <w:t>Migrate workloads in prioritized waves.</w:t>
      </w:r>
    </w:p>
    <w:p w14:paraId="7F922740" w14:textId="6A1A0217" w:rsidR="00EE6E2D" w:rsidRPr="00CB2DDE" w:rsidRDefault="00207BF9" w:rsidP="00207BF9">
      <w:r w:rsidRPr="00FC4D87">
        <w:rPr>
          <w:lang w:val="en-US"/>
        </w:rPr>
        <w:t>Optimize, monitor, and iterate.</w:t>
      </w:r>
    </w:p>
    <w:p w14:paraId="077E11BF" w14:textId="58CE498D" w:rsidR="00363621" w:rsidRDefault="001D0E4F" w:rsidP="00363621">
      <w:pPr>
        <w:pStyle w:val="Note"/>
      </w:pPr>
      <w:r>
        <w:t>.</w:t>
      </w:r>
    </w:p>
    <w:p w14:paraId="32348725" w14:textId="77777777" w:rsidR="00D22C03" w:rsidRPr="00D22C03" w:rsidRDefault="00D22C03" w:rsidP="00D22C03"/>
    <w:p w14:paraId="77B0A7B6" w14:textId="77777777" w:rsidR="00492D76" w:rsidRPr="00F21ADB" w:rsidRDefault="00492D76" w:rsidP="00F21ADB"/>
    <w:p w14:paraId="28F4A858" w14:textId="219415AF" w:rsidR="008434D2" w:rsidRPr="00401DA0" w:rsidRDefault="00EE394E" w:rsidP="008434D2">
      <w:pPr>
        <w:pStyle w:val="Heading1Numbered"/>
      </w:pPr>
      <w:bookmarkStart w:id="103" w:name="_Toc200550431"/>
      <w:bookmarkEnd w:id="7"/>
      <w:bookmarkEnd w:id="8"/>
      <w:bookmarkEnd w:id="9"/>
      <w:r>
        <w:lastRenderedPageBreak/>
        <w:t>Plan</w:t>
      </w:r>
      <w:bookmarkEnd w:id="103"/>
    </w:p>
    <w:p w14:paraId="20B10AE5" w14:textId="1F74A32C" w:rsidR="00A77BC2" w:rsidRPr="00A77BC2" w:rsidRDefault="002443AC" w:rsidP="00A77BC2">
      <w:r>
        <w:t xml:space="preserve">This section </w:t>
      </w:r>
      <w:r w:rsidR="00EF6ACC">
        <w:t>contains the</w:t>
      </w:r>
      <w:r>
        <w:t xml:space="preserve"> plan for delivery of the project component including the high-level implementation</w:t>
      </w:r>
      <w:r w:rsidR="004178B2">
        <w:t xml:space="preserve"> plan</w:t>
      </w:r>
      <w:r>
        <w:t xml:space="preserve">, end-user impact </w:t>
      </w:r>
      <w:r w:rsidR="002B242F">
        <w:t xml:space="preserve">(if applicable) </w:t>
      </w:r>
      <w:r>
        <w:t xml:space="preserve">and </w:t>
      </w:r>
      <w:r w:rsidR="004178B2">
        <w:t>deployment plans for Azure Cloud Foundation.</w:t>
      </w:r>
    </w:p>
    <w:p w14:paraId="1DEF3A53" w14:textId="5B9E7143" w:rsidR="00EE394E" w:rsidRPr="00401DA0" w:rsidRDefault="004856E8" w:rsidP="002E7571">
      <w:pPr>
        <w:pStyle w:val="Heading2Numbered"/>
      </w:pPr>
      <w:bookmarkStart w:id="104" w:name="_Toc200550432"/>
      <w:r>
        <w:t>Planning Decisions</w:t>
      </w:r>
      <w:bookmarkEnd w:id="104"/>
    </w:p>
    <w:p w14:paraId="6ACCC5E3" w14:textId="04013707" w:rsidR="00935836" w:rsidRPr="00401DA0" w:rsidRDefault="00935836" w:rsidP="00935836">
      <w:r w:rsidRPr="00401DA0">
        <w:t>The following table documents the planning decisions that have been made for this solution component, including the reasoning for those decisions</w:t>
      </w:r>
      <w:r w:rsidR="001369E5" w:rsidRPr="00401DA0">
        <w:t xml:space="preserve"> where applicable:</w:t>
      </w:r>
    </w:p>
    <w:tbl>
      <w:tblPr>
        <w:tblStyle w:val="TableGrid"/>
        <w:tblW w:w="0" w:type="auto"/>
        <w:tblLook w:val="04A0" w:firstRow="1" w:lastRow="0" w:firstColumn="1" w:lastColumn="0" w:noHBand="0" w:noVBand="1"/>
      </w:tblPr>
      <w:tblGrid>
        <w:gridCol w:w="1890"/>
        <w:gridCol w:w="2790"/>
        <w:gridCol w:w="2340"/>
        <w:gridCol w:w="2340"/>
      </w:tblGrid>
      <w:tr w:rsidR="00047BAB" w:rsidRPr="007306C6" w14:paraId="1EC34CED" w14:textId="77777777" w:rsidTr="000A0A71">
        <w:trPr>
          <w:cnfStyle w:val="100000000000" w:firstRow="1" w:lastRow="0" w:firstColumn="0" w:lastColumn="0" w:oddVBand="0" w:evenVBand="0" w:oddHBand="0" w:evenHBand="0" w:firstRowFirstColumn="0" w:firstRowLastColumn="0" w:lastRowFirstColumn="0" w:lastRowLastColumn="0"/>
        </w:trPr>
        <w:tc>
          <w:tcPr>
            <w:tcW w:w="1890" w:type="dxa"/>
          </w:tcPr>
          <w:p w14:paraId="6A9495EC" w14:textId="77777777" w:rsidR="00047BAB" w:rsidRPr="008E6896" w:rsidRDefault="00047BAB" w:rsidP="00E31B63">
            <w:pPr>
              <w:rPr>
                <w:sz w:val="18"/>
                <w:szCs w:val="18"/>
              </w:rPr>
            </w:pPr>
            <w:bookmarkStart w:id="105" w:name="_Hlk498626296"/>
            <w:r w:rsidRPr="008E6896">
              <w:rPr>
                <w:sz w:val="18"/>
                <w:szCs w:val="18"/>
              </w:rPr>
              <w:t>Category</w:t>
            </w:r>
          </w:p>
        </w:tc>
        <w:tc>
          <w:tcPr>
            <w:tcW w:w="2790" w:type="dxa"/>
          </w:tcPr>
          <w:p w14:paraId="61486FA6" w14:textId="77777777" w:rsidR="00047BAB" w:rsidRPr="008E6896" w:rsidRDefault="00047BAB" w:rsidP="00E31B63">
            <w:pPr>
              <w:rPr>
                <w:sz w:val="18"/>
                <w:szCs w:val="18"/>
              </w:rPr>
            </w:pPr>
            <w:r w:rsidRPr="008E6896">
              <w:rPr>
                <w:sz w:val="18"/>
                <w:szCs w:val="18"/>
              </w:rPr>
              <w:t>Topic</w:t>
            </w:r>
          </w:p>
        </w:tc>
        <w:tc>
          <w:tcPr>
            <w:tcW w:w="2340" w:type="dxa"/>
          </w:tcPr>
          <w:p w14:paraId="32F0293E" w14:textId="77777777" w:rsidR="00047BAB" w:rsidRPr="008E6896" w:rsidRDefault="00047BAB" w:rsidP="00E31B63">
            <w:pPr>
              <w:rPr>
                <w:sz w:val="18"/>
                <w:szCs w:val="18"/>
              </w:rPr>
            </w:pPr>
            <w:r w:rsidRPr="008E6896">
              <w:rPr>
                <w:sz w:val="18"/>
                <w:szCs w:val="18"/>
              </w:rPr>
              <w:t>Decision</w:t>
            </w:r>
          </w:p>
        </w:tc>
        <w:tc>
          <w:tcPr>
            <w:tcW w:w="2340" w:type="dxa"/>
          </w:tcPr>
          <w:p w14:paraId="426B059E" w14:textId="77777777" w:rsidR="00047BAB" w:rsidRPr="008E6896" w:rsidRDefault="00047BAB" w:rsidP="00E31B63">
            <w:pPr>
              <w:rPr>
                <w:sz w:val="18"/>
                <w:szCs w:val="18"/>
              </w:rPr>
            </w:pPr>
            <w:r w:rsidRPr="008E6896">
              <w:rPr>
                <w:sz w:val="18"/>
                <w:szCs w:val="18"/>
              </w:rPr>
              <w:t>Reasoning</w:t>
            </w:r>
          </w:p>
        </w:tc>
      </w:tr>
      <w:tr w:rsidR="00047BAB" w:rsidRPr="007306C6" w14:paraId="0F25FA9C" w14:textId="77777777" w:rsidTr="00E31B63">
        <w:tc>
          <w:tcPr>
            <w:tcW w:w="1890" w:type="dxa"/>
          </w:tcPr>
          <w:p w14:paraId="456AE15C" w14:textId="78D1C5EC" w:rsidR="00047BAB" w:rsidRPr="005C7D99" w:rsidRDefault="007D0507" w:rsidP="00E31B63">
            <w:pPr>
              <w:rPr>
                <w:sz w:val="18"/>
                <w:szCs w:val="18"/>
              </w:rPr>
            </w:pPr>
            <w:r w:rsidRPr="005C7D99">
              <w:rPr>
                <w:sz w:val="18"/>
                <w:szCs w:val="18"/>
              </w:rPr>
              <w:t>TBC</w:t>
            </w:r>
          </w:p>
        </w:tc>
        <w:tc>
          <w:tcPr>
            <w:tcW w:w="2790" w:type="dxa"/>
          </w:tcPr>
          <w:p w14:paraId="30546848" w14:textId="11CE5AC6" w:rsidR="00047BAB" w:rsidRPr="005C7D99" w:rsidRDefault="007D0507" w:rsidP="00E31B63">
            <w:pPr>
              <w:rPr>
                <w:sz w:val="18"/>
                <w:szCs w:val="18"/>
              </w:rPr>
            </w:pPr>
            <w:r w:rsidRPr="005C7D99">
              <w:rPr>
                <w:sz w:val="18"/>
                <w:szCs w:val="18"/>
              </w:rPr>
              <w:t>TBC</w:t>
            </w:r>
          </w:p>
        </w:tc>
        <w:tc>
          <w:tcPr>
            <w:tcW w:w="2340" w:type="dxa"/>
          </w:tcPr>
          <w:p w14:paraId="31314E2D" w14:textId="09EC2BC1" w:rsidR="00047BAB" w:rsidRPr="005C7D99" w:rsidRDefault="007D0507" w:rsidP="00E31B63">
            <w:pPr>
              <w:rPr>
                <w:sz w:val="18"/>
                <w:szCs w:val="18"/>
              </w:rPr>
            </w:pPr>
            <w:r w:rsidRPr="005C7D99">
              <w:rPr>
                <w:sz w:val="18"/>
                <w:szCs w:val="18"/>
              </w:rPr>
              <w:t>TBC</w:t>
            </w:r>
          </w:p>
        </w:tc>
        <w:tc>
          <w:tcPr>
            <w:tcW w:w="2340" w:type="dxa"/>
          </w:tcPr>
          <w:p w14:paraId="4B90DAC8" w14:textId="79D0EC78" w:rsidR="00047BAB" w:rsidRPr="005C7D99" w:rsidRDefault="007D0507" w:rsidP="00E31B63">
            <w:pPr>
              <w:rPr>
                <w:sz w:val="18"/>
                <w:szCs w:val="18"/>
              </w:rPr>
            </w:pPr>
            <w:r w:rsidRPr="005C7D99">
              <w:rPr>
                <w:sz w:val="18"/>
                <w:szCs w:val="18"/>
              </w:rPr>
              <w:t>TBC</w:t>
            </w:r>
          </w:p>
        </w:tc>
      </w:tr>
    </w:tbl>
    <w:bookmarkEnd w:id="105"/>
    <w:p w14:paraId="7E1AC4C1" w14:textId="461DEBFC" w:rsidR="007D0507" w:rsidRDefault="007D0507" w:rsidP="007D0507">
      <w:pPr>
        <w:pStyle w:val="Caption"/>
      </w:pPr>
      <w:r>
        <w:t xml:space="preserve">Table </w:t>
      </w:r>
      <w:r>
        <w:fldChar w:fldCharType="begin"/>
      </w:r>
      <w:r>
        <w:instrText xml:space="preserve"> SEQ Table \* ARABIC </w:instrText>
      </w:r>
      <w:r>
        <w:fldChar w:fldCharType="separate"/>
      </w:r>
      <w:r w:rsidR="00FE5DC7">
        <w:rPr>
          <w:noProof/>
        </w:rPr>
        <w:t>30</w:t>
      </w:r>
      <w:r>
        <w:fldChar w:fldCharType="end"/>
      </w:r>
      <w:r>
        <w:t xml:space="preserve"> – Planning Decisions</w:t>
      </w:r>
    </w:p>
    <w:p w14:paraId="2D76179D" w14:textId="77777777" w:rsidR="008223BC" w:rsidRDefault="008223BC" w:rsidP="00935836"/>
    <w:p w14:paraId="4A68746E" w14:textId="7F785A2F" w:rsidR="008223BC" w:rsidRPr="00812F05" w:rsidRDefault="008223BC" w:rsidP="008223BC">
      <w:pPr>
        <w:pStyle w:val="Heading2Numbered"/>
      </w:pPr>
      <w:bookmarkStart w:id="106" w:name="_Toc200550433"/>
      <w:r>
        <w:t>Implementation Plan</w:t>
      </w:r>
      <w:bookmarkEnd w:id="106"/>
    </w:p>
    <w:p w14:paraId="5A574EFF" w14:textId="59F74999" w:rsidR="009622B9" w:rsidRDefault="001F3519" w:rsidP="001F3519">
      <w:r w:rsidRPr="006836D9">
        <w:t xml:space="preserve">The following is the high-level plan for implementation of the Azure </w:t>
      </w:r>
      <w:r w:rsidR="00D004F0">
        <w:t>Cloud Foundation</w:t>
      </w:r>
      <w:r>
        <w:t xml:space="preserve"> </w:t>
      </w:r>
      <w:r w:rsidR="001369E5">
        <w:t>d</w:t>
      </w:r>
      <w:r>
        <w:t>esign</w:t>
      </w:r>
      <w:r w:rsidRPr="006836D9">
        <w:t xml:space="preserve"> described in this document</w:t>
      </w:r>
      <w:r w:rsidR="00285494">
        <w:t xml:space="preserve"> as part of the interim approach</w:t>
      </w:r>
      <w:r w:rsidRPr="006836D9">
        <w:t>:</w:t>
      </w:r>
    </w:p>
    <w:p w14:paraId="4A8E107D" w14:textId="6B7875A3" w:rsidR="00D004F0" w:rsidRDefault="00D004F0" w:rsidP="00C01215">
      <w:pPr>
        <w:pStyle w:val="ListBullet"/>
        <w:numPr>
          <w:ilvl w:val="0"/>
          <w:numId w:val="5"/>
        </w:numPr>
        <w:spacing w:before="120"/>
        <w:ind w:left="720"/>
      </w:pPr>
      <w:r>
        <w:t xml:space="preserve">Deploy additional </w:t>
      </w:r>
      <w:r w:rsidR="00012EDC">
        <w:t xml:space="preserve">Hubs in AUCentral2 and </w:t>
      </w:r>
      <w:proofErr w:type="spellStart"/>
      <w:r w:rsidR="00012EDC">
        <w:t>AUEast</w:t>
      </w:r>
      <w:proofErr w:type="spellEnd"/>
      <w:r w:rsidR="00012EDC">
        <w:t xml:space="preserve"> regions</w:t>
      </w:r>
    </w:p>
    <w:p w14:paraId="660AE10C" w14:textId="77777777" w:rsidR="008223BC" w:rsidRPr="00935836" w:rsidRDefault="008223BC" w:rsidP="00935836"/>
    <w:p w14:paraId="0E5F2109" w14:textId="5BBBC53F" w:rsidR="000A29E6" w:rsidRDefault="000A29E6" w:rsidP="000A29E6">
      <w:pPr>
        <w:pStyle w:val="Heading1Numbered"/>
        <w:numPr>
          <w:ilvl w:val="0"/>
          <w:numId w:val="0"/>
        </w:numPr>
        <w:ind w:left="936" w:hanging="936"/>
      </w:pPr>
      <w:bookmarkStart w:id="107" w:name="_Toc200550434"/>
      <w:r>
        <w:lastRenderedPageBreak/>
        <w:t>Appendix A – Glossary of Terms</w:t>
      </w:r>
      <w:bookmarkEnd w:id="107"/>
    </w:p>
    <w:tbl>
      <w:tblPr>
        <w:tblStyle w:val="TableGrid"/>
        <w:tblW w:w="9468" w:type="dxa"/>
        <w:tblLook w:val="04A0" w:firstRow="1" w:lastRow="0" w:firstColumn="1" w:lastColumn="0" w:noHBand="0" w:noVBand="1"/>
      </w:tblPr>
      <w:tblGrid>
        <w:gridCol w:w="2410"/>
        <w:gridCol w:w="7058"/>
      </w:tblGrid>
      <w:tr w:rsidR="00C817D7" w14:paraId="329D0354" w14:textId="77777777" w:rsidTr="00321331">
        <w:trPr>
          <w:cnfStyle w:val="100000000000" w:firstRow="1" w:lastRow="0" w:firstColumn="0" w:lastColumn="0" w:oddVBand="0" w:evenVBand="0" w:oddHBand="0" w:evenHBand="0" w:firstRowFirstColumn="0" w:firstRowLastColumn="0" w:lastRowFirstColumn="0" w:lastRowLastColumn="0"/>
        </w:trPr>
        <w:tc>
          <w:tcPr>
            <w:tcW w:w="2410" w:type="dxa"/>
          </w:tcPr>
          <w:p w14:paraId="5C102239" w14:textId="77777777" w:rsidR="00C817D7" w:rsidRPr="003A2C6C" w:rsidRDefault="00C817D7" w:rsidP="00321331">
            <w:pPr>
              <w:rPr>
                <w:sz w:val="18"/>
                <w:szCs w:val="18"/>
              </w:rPr>
            </w:pPr>
            <w:r w:rsidRPr="003A2C6C">
              <w:rPr>
                <w:sz w:val="18"/>
                <w:szCs w:val="18"/>
              </w:rPr>
              <w:t>Name</w:t>
            </w:r>
          </w:p>
        </w:tc>
        <w:tc>
          <w:tcPr>
            <w:tcW w:w="7058" w:type="dxa"/>
          </w:tcPr>
          <w:p w14:paraId="71FDD9E4" w14:textId="77777777" w:rsidR="00C817D7" w:rsidRPr="003A2C6C" w:rsidRDefault="00C817D7" w:rsidP="00321331">
            <w:pPr>
              <w:rPr>
                <w:sz w:val="18"/>
                <w:szCs w:val="18"/>
              </w:rPr>
            </w:pPr>
            <w:r w:rsidRPr="003A2C6C">
              <w:rPr>
                <w:sz w:val="18"/>
                <w:szCs w:val="18"/>
              </w:rPr>
              <w:t>Description</w:t>
            </w:r>
          </w:p>
        </w:tc>
      </w:tr>
      <w:tr w:rsidR="00C817D7" w14:paraId="6140AE91" w14:textId="77777777" w:rsidTr="00321331">
        <w:tc>
          <w:tcPr>
            <w:tcW w:w="2410" w:type="dxa"/>
          </w:tcPr>
          <w:p w14:paraId="4C957EF6" w14:textId="77777777" w:rsidR="00C817D7" w:rsidRPr="003A2C6C" w:rsidRDefault="00C817D7" w:rsidP="00321331">
            <w:pPr>
              <w:rPr>
                <w:sz w:val="18"/>
                <w:szCs w:val="18"/>
              </w:rPr>
            </w:pPr>
            <w:r w:rsidRPr="003A2C6C">
              <w:rPr>
                <w:sz w:val="18"/>
                <w:szCs w:val="18"/>
              </w:rPr>
              <w:t>AAD</w:t>
            </w:r>
          </w:p>
        </w:tc>
        <w:tc>
          <w:tcPr>
            <w:tcW w:w="7058" w:type="dxa"/>
          </w:tcPr>
          <w:p w14:paraId="1E348E38" w14:textId="77777777" w:rsidR="00C817D7" w:rsidRPr="003A2C6C" w:rsidRDefault="00C817D7" w:rsidP="00321331">
            <w:pPr>
              <w:rPr>
                <w:sz w:val="18"/>
                <w:szCs w:val="18"/>
              </w:rPr>
            </w:pPr>
            <w:r w:rsidRPr="003A2C6C">
              <w:rPr>
                <w:sz w:val="18"/>
                <w:szCs w:val="18"/>
              </w:rPr>
              <w:t>Azure Active Directory</w:t>
            </w:r>
          </w:p>
        </w:tc>
      </w:tr>
      <w:tr w:rsidR="00C817D7" w14:paraId="014DD2BC" w14:textId="77777777" w:rsidTr="00321331">
        <w:tc>
          <w:tcPr>
            <w:tcW w:w="2410" w:type="dxa"/>
          </w:tcPr>
          <w:p w14:paraId="0975E1AC" w14:textId="77777777" w:rsidR="00C817D7" w:rsidRPr="003A2C6C" w:rsidRDefault="00C817D7" w:rsidP="00321331">
            <w:pPr>
              <w:rPr>
                <w:sz w:val="18"/>
                <w:szCs w:val="18"/>
              </w:rPr>
            </w:pPr>
            <w:r w:rsidRPr="003A2C6C">
              <w:rPr>
                <w:sz w:val="18"/>
                <w:szCs w:val="18"/>
              </w:rPr>
              <w:t>ACL</w:t>
            </w:r>
          </w:p>
        </w:tc>
        <w:tc>
          <w:tcPr>
            <w:tcW w:w="7058" w:type="dxa"/>
          </w:tcPr>
          <w:p w14:paraId="0A5F33AB" w14:textId="77777777" w:rsidR="00C817D7" w:rsidRPr="003A2C6C" w:rsidRDefault="00C817D7" w:rsidP="00321331">
            <w:pPr>
              <w:rPr>
                <w:sz w:val="18"/>
                <w:szCs w:val="18"/>
              </w:rPr>
            </w:pPr>
            <w:r w:rsidRPr="003A2C6C">
              <w:rPr>
                <w:sz w:val="18"/>
                <w:szCs w:val="18"/>
              </w:rPr>
              <w:t>Access Control List</w:t>
            </w:r>
          </w:p>
        </w:tc>
      </w:tr>
      <w:tr w:rsidR="00CB11D1" w14:paraId="5CCD1808" w14:textId="77777777" w:rsidTr="00321331">
        <w:tc>
          <w:tcPr>
            <w:tcW w:w="2410" w:type="dxa"/>
          </w:tcPr>
          <w:p w14:paraId="2926BBE3" w14:textId="2A6BA6DE" w:rsidR="00CB11D1" w:rsidRPr="003A2C6C" w:rsidRDefault="00CB11D1" w:rsidP="00321331">
            <w:pPr>
              <w:rPr>
                <w:sz w:val="18"/>
                <w:szCs w:val="18"/>
              </w:rPr>
            </w:pPr>
            <w:r w:rsidRPr="003A2C6C">
              <w:rPr>
                <w:sz w:val="18"/>
                <w:szCs w:val="18"/>
              </w:rPr>
              <w:t>ACR</w:t>
            </w:r>
          </w:p>
        </w:tc>
        <w:tc>
          <w:tcPr>
            <w:tcW w:w="7058" w:type="dxa"/>
          </w:tcPr>
          <w:p w14:paraId="4E02CF07" w14:textId="1B21A824" w:rsidR="00CB11D1" w:rsidRPr="003A2C6C" w:rsidRDefault="00CB11D1" w:rsidP="00321331">
            <w:pPr>
              <w:rPr>
                <w:sz w:val="18"/>
                <w:szCs w:val="18"/>
              </w:rPr>
            </w:pPr>
            <w:r w:rsidRPr="003A2C6C">
              <w:rPr>
                <w:sz w:val="18"/>
                <w:szCs w:val="18"/>
              </w:rPr>
              <w:t>Azure Container Resource</w:t>
            </w:r>
          </w:p>
        </w:tc>
      </w:tr>
      <w:tr w:rsidR="00C817D7" w14:paraId="2D482ECD" w14:textId="77777777" w:rsidTr="00321331">
        <w:tc>
          <w:tcPr>
            <w:tcW w:w="2410" w:type="dxa"/>
          </w:tcPr>
          <w:p w14:paraId="219A1ED6" w14:textId="77777777" w:rsidR="00C817D7" w:rsidRPr="003A2C6C" w:rsidRDefault="00C817D7" w:rsidP="00321331">
            <w:pPr>
              <w:rPr>
                <w:sz w:val="18"/>
                <w:szCs w:val="18"/>
              </w:rPr>
            </w:pPr>
            <w:r w:rsidRPr="003A2C6C">
              <w:rPr>
                <w:sz w:val="18"/>
                <w:szCs w:val="18"/>
              </w:rPr>
              <w:t>AD</w:t>
            </w:r>
          </w:p>
        </w:tc>
        <w:tc>
          <w:tcPr>
            <w:tcW w:w="7058" w:type="dxa"/>
          </w:tcPr>
          <w:p w14:paraId="309DB57C" w14:textId="77777777" w:rsidR="00C817D7" w:rsidRPr="003A2C6C" w:rsidRDefault="00C817D7" w:rsidP="00321331">
            <w:pPr>
              <w:rPr>
                <w:sz w:val="18"/>
                <w:szCs w:val="18"/>
              </w:rPr>
            </w:pPr>
            <w:r w:rsidRPr="003A2C6C">
              <w:rPr>
                <w:sz w:val="18"/>
                <w:szCs w:val="18"/>
              </w:rPr>
              <w:t>Active Directory</w:t>
            </w:r>
          </w:p>
        </w:tc>
      </w:tr>
      <w:tr w:rsidR="00C817D7" w14:paraId="4A45F821" w14:textId="77777777" w:rsidTr="00321331">
        <w:tc>
          <w:tcPr>
            <w:tcW w:w="2410" w:type="dxa"/>
          </w:tcPr>
          <w:p w14:paraId="45383B03" w14:textId="77777777" w:rsidR="00C817D7" w:rsidRPr="003A2C6C" w:rsidRDefault="00C817D7" w:rsidP="00321331">
            <w:pPr>
              <w:rPr>
                <w:sz w:val="18"/>
                <w:szCs w:val="18"/>
              </w:rPr>
            </w:pPr>
            <w:r w:rsidRPr="003A2C6C">
              <w:rPr>
                <w:sz w:val="18"/>
                <w:szCs w:val="18"/>
              </w:rPr>
              <w:t>ARM</w:t>
            </w:r>
          </w:p>
        </w:tc>
        <w:tc>
          <w:tcPr>
            <w:tcW w:w="7058" w:type="dxa"/>
          </w:tcPr>
          <w:p w14:paraId="193CBDB1" w14:textId="77777777" w:rsidR="00C817D7" w:rsidRPr="003A2C6C" w:rsidRDefault="00C817D7" w:rsidP="00321331">
            <w:pPr>
              <w:rPr>
                <w:sz w:val="18"/>
                <w:szCs w:val="18"/>
              </w:rPr>
            </w:pPr>
            <w:r w:rsidRPr="003A2C6C">
              <w:rPr>
                <w:sz w:val="18"/>
                <w:szCs w:val="18"/>
              </w:rPr>
              <w:t>Azure Resource Manager</w:t>
            </w:r>
          </w:p>
        </w:tc>
      </w:tr>
      <w:tr w:rsidR="00C817D7" w14:paraId="4CB06B6D" w14:textId="77777777" w:rsidTr="00321331">
        <w:tc>
          <w:tcPr>
            <w:tcW w:w="2410" w:type="dxa"/>
          </w:tcPr>
          <w:p w14:paraId="794CF91B" w14:textId="77777777" w:rsidR="00C817D7" w:rsidRPr="003A2C6C" w:rsidRDefault="00C817D7" w:rsidP="00321331">
            <w:pPr>
              <w:rPr>
                <w:sz w:val="18"/>
                <w:szCs w:val="18"/>
              </w:rPr>
            </w:pPr>
            <w:r w:rsidRPr="003A2C6C">
              <w:rPr>
                <w:sz w:val="18"/>
                <w:szCs w:val="18"/>
              </w:rPr>
              <w:t>AV</w:t>
            </w:r>
          </w:p>
        </w:tc>
        <w:tc>
          <w:tcPr>
            <w:tcW w:w="7058" w:type="dxa"/>
          </w:tcPr>
          <w:p w14:paraId="18FD68F6" w14:textId="77777777" w:rsidR="00C817D7" w:rsidRPr="003A2C6C" w:rsidRDefault="00C817D7" w:rsidP="00321331">
            <w:pPr>
              <w:rPr>
                <w:sz w:val="18"/>
                <w:szCs w:val="18"/>
              </w:rPr>
            </w:pPr>
            <w:r w:rsidRPr="003A2C6C">
              <w:rPr>
                <w:sz w:val="18"/>
                <w:szCs w:val="18"/>
              </w:rPr>
              <w:t>Anti-Virus</w:t>
            </w:r>
          </w:p>
        </w:tc>
      </w:tr>
      <w:tr w:rsidR="001E5738" w:rsidRPr="00F334BA" w14:paraId="3D84FBC6" w14:textId="77777777" w:rsidTr="00321331">
        <w:tc>
          <w:tcPr>
            <w:tcW w:w="2410" w:type="dxa"/>
          </w:tcPr>
          <w:p w14:paraId="19B483A6" w14:textId="3C346336" w:rsidR="001E5738" w:rsidRPr="003A2C6C" w:rsidRDefault="001E5738" w:rsidP="00321331">
            <w:pPr>
              <w:rPr>
                <w:sz w:val="18"/>
                <w:szCs w:val="18"/>
              </w:rPr>
            </w:pPr>
            <w:r w:rsidRPr="003A2C6C">
              <w:rPr>
                <w:sz w:val="18"/>
                <w:szCs w:val="18"/>
              </w:rPr>
              <w:t>CDC</w:t>
            </w:r>
          </w:p>
        </w:tc>
        <w:tc>
          <w:tcPr>
            <w:tcW w:w="7058" w:type="dxa"/>
          </w:tcPr>
          <w:p w14:paraId="3D2B345F" w14:textId="241BFD4B" w:rsidR="001E5738" w:rsidRPr="00AD367E" w:rsidRDefault="001E5738" w:rsidP="00321331">
            <w:pPr>
              <w:rPr>
                <w:sz w:val="18"/>
                <w:szCs w:val="18"/>
                <w:lang w:val="pt-BR"/>
              </w:rPr>
            </w:pPr>
            <w:r w:rsidRPr="00AD367E">
              <w:rPr>
                <w:sz w:val="18"/>
                <w:szCs w:val="18"/>
                <w:lang w:val="pt-BR"/>
              </w:rPr>
              <w:t>Canberra Data Centres</w:t>
            </w:r>
            <w:r w:rsidR="008B357F" w:rsidRPr="00AD367E">
              <w:rPr>
                <w:sz w:val="18"/>
                <w:szCs w:val="18"/>
                <w:lang w:val="pt-BR"/>
              </w:rPr>
              <w:t xml:space="preserve"> Pty Ltd</w:t>
            </w:r>
          </w:p>
        </w:tc>
      </w:tr>
      <w:tr w:rsidR="00C817D7" w14:paraId="26FD6A1B" w14:textId="77777777" w:rsidTr="00321331">
        <w:tc>
          <w:tcPr>
            <w:tcW w:w="2410" w:type="dxa"/>
          </w:tcPr>
          <w:p w14:paraId="27160812" w14:textId="77777777" w:rsidR="00C817D7" w:rsidRPr="003A2C6C" w:rsidRDefault="00C817D7" w:rsidP="00321331">
            <w:pPr>
              <w:rPr>
                <w:sz w:val="18"/>
                <w:szCs w:val="18"/>
              </w:rPr>
            </w:pPr>
            <w:r w:rsidRPr="003A2C6C">
              <w:rPr>
                <w:sz w:val="18"/>
                <w:szCs w:val="18"/>
              </w:rPr>
              <w:t>DHCP</w:t>
            </w:r>
          </w:p>
        </w:tc>
        <w:tc>
          <w:tcPr>
            <w:tcW w:w="7058" w:type="dxa"/>
          </w:tcPr>
          <w:p w14:paraId="13405B5B" w14:textId="77777777" w:rsidR="00C817D7" w:rsidRPr="003A2C6C" w:rsidRDefault="00C817D7" w:rsidP="00321331">
            <w:pPr>
              <w:rPr>
                <w:sz w:val="18"/>
                <w:szCs w:val="18"/>
              </w:rPr>
            </w:pPr>
            <w:r w:rsidRPr="003A2C6C">
              <w:rPr>
                <w:sz w:val="18"/>
                <w:szCs w:val="18"/>
              </w:rPr>
              <w:t>Dynamic Host Configuration Protocol</w:t>
            </w:r>
          </w:p>
        </w:tc>
      </w:tr>
      <w:tr w:rsidR="00C817D7" w14:paraId="758D5BA4" w14:textId="77777777" w:rsidTr="00321331">
        <w:tc>
          <w:tcPr>
            <w:tcW w:w="2410" w:type="dxa"/>
          </w:tcPr>
          <w:p w14:paraId="62DC628D" w14:textId="77777777" w:rsidR="00C817D7" w:rsidRPr="003A2C6C" w:rsidRDefault="00C817D7" w:rsidP="00321331">
            <w:pPr>
              <w:rPr>
                <w:sz w:val="18"/>
                <w:szCs w:val="18"/>
              </w:rPr>
            </w:pPr>
            <w:r w:rsidRPr="003A2C6C">
              <w:rPr>
                <w:sz w:val="18"/>
                <w:szCs w:val="18"/>
              </w:rPr>
              <w:t>DNS</w:t>
            </w:r>
          </w:p>
        </w:tc>
        <w:tc>
          <w:tcPr>
            <w:tcW w:w="7058" w:type="dxa"/>
          </w:tcPr>
          <w:p w14:paraId="3BBDA5C5" w14:textId="77777777" w:rsidR="00C817D7" w:rsidRPr="003A2C6C" w:rsidRDefault="00C817D7" w:rsidP="00321331">
            <w:pPr>
              <w:rPr>
                <w:sz w:val="18"/>
                <w:szCs w:val="18"/>
              </w:rPr>
            </w:pPr>
            <w:r w:rsidRPr="003A2C6C">
              <w:rPr>
                <w:sz w:val="18"/>
                <w:szCs w:val="18"/>
              </w:rPr>
              <w:t>Domain Name System</w:t>
            </w:r>
          </w:p>
        </w:tc>
      </w:tr>
      <w:tr w:rsidR="00C817D7" w14:paraId="1D300C0C" w14:textId="77777777" w:rsidTr="00321331">
        <w:tc>
          <w:tcPr>
            <w:tcW w:w="2410" w:type="dxa"/>
          </w:tcPr>
          <w:p w14:paraId="4B01A40E" w14:textId="77777777" w:rsidR="00C817D7" w:rsidRPr="003A2C6C" w:rsidRDefault="00C817D7" w:rsidP="00321331">
            <w:pPr>
              <w:rPr>
                <w:sz w:val="18"/>
                <w:szCs w:val="18"/>
              </w:rPr>
            </w:pPr>
            <w:r w:rsidRPr="003A2C6C">
              <w:rPr>
                <w:sz w:val="18"/>
                <w:szCs w:val="18"/>
              </w:rPr>
              <w:t>DSC</w:t>
            </w:r>
          </w:p>
        </w:tc>
        <w:tc>
          <w:tcPr>
            <w:tcW w:w="7058" w:type="dxa"/>
          </w:tcPr>
          <w:p w14:paraId="18FF8222" w14:textId="77777777" w:rsidR="00C817D7" w:rsidRPr="003A2C6C" w:rsidRDefault="00C817D7" w:rsidP="00321331">
            <w:pPr>
              <w:rPr>
                <w:sz w:val="18"/>
                <w:szCs w:val="18"/>
              </w:rPr>
            </w:pPr>
            <w:r w:rsidRPr="003A2C6C">
              <w:rPr>
                <w:sz w:val="18"/>
                <w:szCs w:val="18"/>
              </w:rPr>
              <w:t>PowerShell Desired State Configuration</w:t>
            </w:r>
          </w:p>
        </w:tc>
      </w:tr>
      <w:tr w:rsidR="003A3EE9" w14:paraId="41818ECD" w14:textId="77777777" w:rsidTr="00401DA0">
        <w:tc>
          <w:tcPr>
            <w:tcW w:w="0" w:type="dxa"/>
          </w:tcPr>
          <w:p w14:paraId="2D1D9E91" w14:textId="3DBDA89E" w:rsidR="003A3EE9" w:rsidRPr="003A2C6C" w:rsidRDefault="003A3EE9" w:rsidP="00321331">
            <w:pPr>
              <w:rPr>
                <w:sz w:val="18"/>
                <w:szCs w:val="18"/>
              </w:rPr>
            </w:pPr>
            <w:r w:rsidRPr="003A2C6C">
              <w:rPr>
                <w:sz w:val="18"/>
                <w:szCs w:val="18"/>
              </w:rPr>
              <w:t>Enrolment</w:t>
            </w:r>
          </w:p>
        </w:tc>
        <w:tc>
          <w:tcPr>
            <w:tcW w:w="0" w:type="dxa"/>
          </w:tcPr>
          <w:p w14:paraId="6458E622" w14:textId="72760A42" w:rsidR="003A3EE9" w:rsidRPr="003A2C6C" w:rsidRDefault="003A3EE9" w:rsidP="00321331">
            <w:pPr>
              <w:rPr>
                <w:sz w:val="18"/>
                <w:szCs w:val="18"/>
              </w:rPr>
            </w:pPr>
            <w:r w:rsidRPr="003A2C6C">
              <w:rPr>
                <w:sz w:val="18"/>
                <w:szCs w:val="18"/>
              </w:rPr>
              <w:t>Overarching structure within which all Azure consumption occurs</w:t>
            </w:r>
          </w:p>
        </w:tc>
      </w:tr>
      <w:tr w:rsidR="00C817D7" w14:paraId="3C24F992" w14:textId="77777777" w:rsidTr="00321331">
        <w:tc>
          <w:tcPr>
            <w:tcW w:w="2410" w:type="dxa"/>
          </w:tcPr>
          <w:p w14:paraId="574AFCF4" w14:textId="77777777" w:rsidR="00C817D7" w:rsidRPr="003A2C6C" w:rsidRDefault="00C817D7" w:rsidP="00321331">
            <w:pPr>
              <w:rPr>
                <w:sz w:val="18"/>
                <w:szCs w:val="18"/>
              </w:rPr>
            </w:pPr>
            <w:r w:rsidRPr="003A2C6C">
              <w:rPr>
                <w:sz w:val="18"/>
                <w:szCs w:val="18"/>
              </w:rPr>
              <w:t>EP</w:t>
            </w:r>
          </w:p>
        </w:tc>
        <w:tc>
          <w:tcPr>
            <w:tcW w:w="7058" w:type="dxa"/>
          </w:tcPr>
          <w:p w14:paraId="72D6F940" w14:textId="77777777" w:rsidR="00C817D7" w:rsidRPr="003A2C6C" w:rsidRDefault="00C817D7" w:rsidP="00321331">
            <w:pPr>
              <w:rPr>
                <w:sz w:val="18"/>
                <w:szCs w:val="18"/>
              </w:rPr>
            </w:pPr>
            <w:r w:rsidRPr="003A2C6C">
              <w:rPr>
                <w:sz w:val="18"/>
                <w:szCs w:val="18"/>
              </w:rPr>
              <w:t>Endpoint Protection</w:t>
            </w:r>
          </w:p>
        </w:tc>
      </w:tr>
      <w:tr w:rsidR="00C817D7" w14:paraId="576490CF" w14:textId="77777777" w:rsidTr="00321331">
        <w:tc>
          <w:tcPr>
            <w:tcW w:w="2410" w:type="dxa"/>
          </w:tcPr>
          <w:p w14:paraId="7187307A" w14:textId="77777777" w:rsidR="00C817D7" w:rsidRPr="003A2C6C" w:rsidRDefault="00C817D7" w:rsidP="00321331">
            <w:pPr>
              <w:rPr>
                <w:sz w:val="18"/>
                <w:szCs w:val="18"/>
              </w:rPr>
            </w:pPr>
            <w:r w:rsidRPr="003A2C6C">
              <w:rPr>
                <w:sz w:val="18"/>
                <w:szCs w:val="18"/>
              </w:rPr>
              <w:t>JSON</w:t>
            </w:r>
          </w:p>
        </w:tc>
        <w:tc>
          <w:tcPr>
            <w:tcW w:w="7058" w:type="dxa"/>
          </w:tcPr>
          <w:p w14:paraId="6A5B9B60" w14:textId="0A9F4080" w:rsidR="00C817D7" w:rsidRPr="003A2C6C" w:rsidRDefault="00C817D7" w:rsidP="00321331">
            <w:pPr>
              <w:rPr>
                <w:sz w:val="18"/>
                <w:szCs w:val="18"/>
              </w:rPr>
            </w:pPr>
            <w:r w:rsidRPr="003A2C6C">
              <w:rPr>
                <w:rFonts w:cs="Segoe UI"/>
                <w:color w:val="222222"/>
                <w:sz w:val="18"/>
                <w:szCs w:val="18"/>
                <w:shd w:val="clear" w:color="auto" w:fill="FFFFFF"/>
              </w:rPr>
              <w:t>A JavaScript Object Notation (JSON) file that defines one or more resources to deploy to a resource group.</w:t>
            </w:r>
          </w:p>
        </w:tc>
      </w:tr>
      <w:tr w:rsidR="00C817D7" w14:paraId="34653BF7" w14:textId="77777777" w:rsidTr="00321331">
        <w:tc>
          <w:tcPr>
            <w:tcW w:w="2410" w:type="dxa"/>
          </w:tcPr>
          <w:p w14:paraId="4814345C" w14:textId="77777777" w:rsidR="00C817D7" w:rsidRPr="003A2C6C" w:rsidRDefault="00C817D7" w:rsidP="00321331">
            <w:pPr>
              <w:rPr>
                <w:sz w:val="18"/>
                <w:szCs w:val="18"/>
              </w:rPr>
            </w:pPr>
            <w:r w:rsidRPr="003A2C6C">
              <w:rPr>
                <w:sz w:val="18"/>
                <w:szCs w:val="18"/>
              </w:rPr>
              <w:t>NSG</w:t>
            </w:r>
          </w:p>
        </w:tc>
        <w:tc>
          <w:tcPr>
            <w:tcW w:w="7058" w:type="dxa"/>
          </w:tcPr>
          <w:p w14:paraId="4A297B1F" w14:textId="77777777" w:rsidR="00C817D7" w:rsidRPr="003A2C6C" w:rsidRDefault="00C817D7" w:rsidP="00321331">
            <w:pPr>
              <w:rPr>
                <w:sz w:val="18"/>
                <w:szCs w:val="18"/>
              </w:rPr>
            </w:pPr>
            <w:r w:rsidRPr="003A2C6C">
              <w:rPr>
                <w:sz w:val="18"/>
                <w:szCs w:val="18"/>
              </w:rPr>
              <w:t>Azure Network Security Group</w:t>
            </w:r>
          </w:p>
        </w:tc>
      </w:tr>
      <w:tr w:rsidR="00C817D7" w14:paraId="01BF67A0" w14:textId="77777777" w:rsidTr="00321331">
        <w:tc>
          <w:tcPr>
            <w:tcW w:w="2410" w:type="dxa"/>
          </w:tcPr>
          <w:p w14:paraId="2ABA3532" w14:textId="77777777" w:rsidR="00C817D7" w:rsidRPr="003A2C6C" w:rsidRDefault="00C817D7" w:rsidP="00321331">
            <w:pPr>
              <w:rPr>
                <w:sz w:val="18"/>
                <w:szCs w:val="18"/>
              </w:rPr>
            </w:pPr>
            <w:r w:rsidRPr="003A2C6C">
              <w:rPr>
                <w:sz w:val="18"/>
                <w:szCs w:val="18"/>
              </w:rPr>
              <w:t>RBAC</w:t>
            </w:r>
          </w:p>
        </w:tc>
        <w:tc>
          <w:tcPr>
            <w:tcW w:w="7058" w:type="dxa"/>
          </w:tcPr>
          <w:p w14:paraId="44977710" w14:textId="77777777" w:rsidR="00C817D7" w:rsidRPr="003A2C6C" w:rsidRDefault="00C817D7" w:rsidP="00321331">
            <w:pPr>
              <w:rPr>
                <w:sz w:val="18"/>
                <w:szCs w:val="18"/>
              </w:rPr>
            </w:pPr>
            <w:r w:rsidRPr="003A2C6C">
              <w:rPr>
                <w:sz w:val="18"/>
                <w:szCs w:val="18"/>
              </w:rPr>
              <w:t>Role-Based Access Control</w:t>
            </w:r>
          </w:p>
        </w:tc>
      </w:tr>
      <w:tr w:rsidR="00C817D7" w14:paraId="1CAA9C5D" w14:textId="77777777" w:rsidTr="00321331">
        <w:tc>
          <w:tcPr>
            <w:tcW w:w="2410" w:type="dxa"/>
          </w:tcPr>
          <w:p w14:paraId="26F70B31" w14:textId="77777777" w:rsidR="00C817D7" w:rsidRPr="003A2C6C" w:rsidRDefault="00C817D7" w:rsidP="00321331">
            <w:pPr>
              <w:rPr>
                <w:sz w:val="18"/>
                <w:szCs w:val="18"/>
              </w:rPr>
            </w:pPr>
            <w:r w:rsidRPr="003A2C6C">
              <w:rPr>
                <w:sz w:val="18"/>
                <w:szCs w:val="18"/>
              </w:rPr>
              <w:t>RG</w:t>
            </w:r>
          </w:p>
        </w:tc>
        <w:tc>
          <w:tcPr>
            <w:tcW w:w="7058" w:type="dxa"/>
          </w:tcPr>
          <w:p w14:paraId="6E7514C4" w14:textId="77777777" w:rsidR="00C817D7" w:rsidRPr="003A2C6C" w:rsidRDefault="00C817D7" w:rsidP="00321331">
            <w:pPr>
              <w:rPr>
                <w:sz w:val="18"/>
                <w:szCs w:val="18"/>
              </w:rPr>
            </w:pPr>
            <w:r w:rsidRPr="003A2C6C">
              <w:rPr>
                <w:sz w:val="18"/>
                <w:szCs w:val="18"/>
              </w:rPr>
              <w:t>Azure Resource Group</w:t>
            </w:r>
          </w:p>
        </w:tc>
      </w:tr>
      <w:tr w:rsidR="00C817D7" w14:paraId="7C24A375" w14:textId="77777777" w:rsidTr="00321331">
        <w:tc>
          <w:tcPr>
            <w:tcW w:w="2410" w:type="dxa"/>
          </w:tcPr>
          <w:p w14:paraId="583D6AAF" w14:textId="77777777" w:rsidR="00C817D7" w:rsidRPr="003A2C6C" w:rsidRDefault="00C817D7" w:rsidP="00321331">
            <w:pPr>
              <w:rPr>
                <w:sz w:val="18"/>
                <w:szCs w:val="18"/>
              </w:rPr>
            </w:pPr>
            <w:r w:rsidRPr="003A2C6C">
              <w:rPr>
                <w:sz w:val="18"/>
                <w:szCs w:val="18"/>
              </w:rPr>
              <w:t>SN</w:t>
            </w:r>
          </w:p>
        </w:tc>
        <w:tc>
          <w:tcPr>
            <w:tcW w:w="7058" w:type="dxa"/>
          </w:tcPr>
          <w:p w14:paraId="47329FAE" w14:textId="77777777" w:rsidR="00C817D7" w:rsidRPr="003A2C6C" w:rsidRDefault="00C817D7" w:rsidP="00321331">
            <w:pPr>
              <w:rPr>
                <w:sz w:val="18"/>
                <w:szCs w:val="18"/>
              </w:rPr>
            </w:pPr>
            <w:r w:rsidRPr="003A2C6C">
              <w:rPr>
                <w:sz w:val="18"/>
                <w:szCs w:val="18"/>
              </w:rPr>
              <w:t>Azure Virtual Network Subnet</w:t>
            </w:r>
          </w:p>
        </w:tc>
      </w:tr>
      <w:tr w:rsidR="00C817D7" w14:paraId="7916F187" w14:textId="77777777" w:rsidTr="00321331">
        <w:tc>
          <w:tcPr>
            <w:tcW w:w="2410" w:type="dxa"/>
          </w:tcPr>
          <w:p w14:paraId="249FCA20" w14:textId="77777777" w:rsidR="00C817D7" w:rsidRPr="003A2C6C" w:rsidRDefault="00C817D7" w:rsidP="00321331">
            <w:pPr>
              <w:rPr>
                <w:sz w:val="18"/>
                <w:szCs w:val="18"/>
              </w:rPr>
            </w:pPr>
            <w:r w:rsidRPr="003A2C6C">
              <w:rPr>
                <w:sz w:val="18"/>
                <w:szCs w:val="18"/>
              </w:rPr>
              <w:t>SOE</w:t>
            </w:r>
          </w:p>
        </w:tc>
        <w:tc>
          <w:tcPr>
            <w:tcW w:w="7058" w:type="dxa"/>
          </w:tcPr>
          <w:p w14:paraId="2119E29A" w14:textId="77777777" w:rsidR="00C817D7" w:rsidRPr="003A2C6C" w:rsidRDefault="00C817D7" w:rsidP="00321331">
            <w:pPr>
              <w:rPr>
                <w:sz w:val="18"/>
                <w:szCs w:val="18"/>
              </w:rPr>
            </w:pPr>
            <w:r w:rsidRPr="003A2C6C">
              <w:rPr>
                <w:sz w:val="18"/>
                <w:szCs w:val="18"/>
              </w:rPr>
              <w:t>Standard Operating Environment</w:t>
            </w:r>
          </w:p>
        </w:tc>
      </w:tr>
      <w:tr w:rsidR="00C817D7" w14:paraId="34DA3E2D" w14:textId="77777777" w:rsidTr="00321331">
        <w:tc>
          <w:tcPr>
            <w:tcW w:w="2410" w:type="dxa"/>
          </w:tcPr>
          <w:p w14:paraId="003CC21B" w14:textId="77777777" w:rsidR="00C817D7" w:rsidRPr="003A2C6C" w:rsidRDefault="00C817D7" w:rsidP="00321331">
            <w:pPr>
              <w:rPr>
                <w:sz w:val="18"/>
                <w:szCs w:val="18"/>
              </w:rPr>
            </w:pPr>
            <w:r w:rsidRPr="003A2C6C">
              <w:rPr>
                <w:sz w:val="18"/>
                <w:szCs w:val="18"/>
              </w:rPr>
              <w:t>URL</w:t>
            </w:r>
          </w:p>
        </w:tc>
        <w:tc>
          <w:tcPr>
            <w:tcW w:w="7058" w:type="dxa"/>
          </w:tcPr>
          <w:p w14:paraId="35EF353D" w14:textId="77777777" w:rsidR="00C817D7" w:rsidRPr="003A2C6C" w:rsidRDefault="00C817D7" w:rsidP="00321331">
            <w:pPr>
              <w:rPr>
                <w:sz w:val="18"/>
                <w:szCs w:val="18"/>
              </w:rPr>
            </w:pPr>
            <w:r w:rsidRPr="003A2C6C">
              <w:rPr>
                <w:sz w:val="18"/>
                <w:szCs w:val="18"/>
              </w:rPr>
              <w:t>Uniform Resource Locator</w:t>
            </w:r>
          </w:p>
        </w:tc>
      </w:tr>
      <w:tr w:rsidR="00C817D7" w14:paraId="5D306F60" w14:textId="77777777" w:rsidTr="00321331">
        <w:tc>
          <w:tcPr>
            <w:tcW w:w="2410" w:type="dxa"/>
          </w:tcPr>
          <w:p w14:paraId="3390247B" w14:textId="77777777" w:rsidR="00C817D7" w:rsidRPr="003A2C6C" w:rsidRDefault="00C817D7" w:rsidP="00321331">
            <w:pPr>
              <w:rPr>
                <w:sz w:val="18"/>
                <w:szCs w:val="18"/>
              </w:rPr>
            </w:pPr>
            <w:r w:rsidRPr="003A2C6C">
              <w:rPr>
                <w:sz w:val="18"/>
                <w:szCs w:val="18"/>
              </w:rPr>
              <w:t>VM</w:t>
            </w:r>
          </w:p>
        </w:tc>
        <w:tc>
          <w:tcPr>
            <w:tcW w:w="7058" w:type="dxa"/>
          </w:tcPr>
          <w:p w14:paraId="3BD45E3F" w14:textId="77777777" w:rsidR="00C817D7" w:rsidRPr="003A2C6C" w:rsidRDefault="00C817D7" w:rsidP="00321331">
            <w:pPr>
              <w:rPr>
                <w:sz w:val="18"/>
                <w:szCs w:val="18"/>
              </w:rPr>
            </w:pPr>
            <w:r w:rsidRPr="003A2C6C">
              <w:rPr>
                <w:sz w:val="18"/>
                <w:szCs w:val="18"/>
              </w:rPr>
              <w:t>Virtual Machine</w:t>
            </w:r>
          </w:p>
        </w:tc>
      </w:tr>
      <w:tr w:rsidR="00C817D7" w14:paraId="66211B95" w14:textId="77777777" w:rsidTr="00321331">
        <w:tc>
          <w:tcPr>
            <w:tcW w:w="2410" w:type="dxa"/>
          </w:tcPr>
          <w:p w14:paraId="262DA392" w14:textId="77777777" w:rsidR="00C817D7" w:rsidRPr="003A2C6C" w:rsidRDefault="00C817D7" w:rsidP="00321331">
            <w:pPr>
              <w:rPr>
                <w:sz w:val="18"/>
                <w:szCs w:val="18"/>
              </w:rPr>
            </w:pPr>
            <w:r w:rsidRPr="003A2C6C">
              <w:rPr>
                <w:sz w:val="18"/>
                <w:szCs w:val="18"/>
              </w:rPr>
              <w:t>VMSS</w:t>
            </w:r>
          </w:p>
        </w:tc>
        <w:tc>
          <w:tcPr>
            <w:tcW w:w="7058" w:type="dxa"/>
          </w:tcPr>
          <w:p w14:paraId="3FE8EEE2" w14:textId="77777777" w:rsidR="00C817D7" w:rsidRPr="003A2C6C" w:rsidRDefault="00C817D7" w:rsidP="00321331">
            <w:pPr>
              <w:rPr>
                <w:sz w:val="18"/>
                <w:szCs w:val="18"/>
              </w:rPr>
            </w:pPr>
            <w:r w:rsidRPr="003A2C6C">
              <w:rPr>
                <w:sz w:val="18"/>
                <w:szCs w:val="18"/>
              </w:rPr>
              <w:t>Virtual Machine Scale Set</w:t>
            </w:r>
          </w:p>
        </w:tc>
      </w:tr>
      <w:tr w:rsidR="00C817D7" w14:paraId="4251A7A1" w14:textId="77777777" w:rsidTr="00321331">
        <w:tc>
          <w:tcPr>
            <w:tcW w:w="2410" w:type="dxa"/>
          </w:tcPr>
          <w:p w14:paraId="1F2C07E9" w14:textId="77777777" w:rsidR="00C817D7" w:rsidRPr="003A2C6C" w:rsidRDefault="00C817D7" w:rsidP="00321331">
            <w:pPr>
              <w:rPr>
                <w:sz w:val="18"/>
                <w:szCs w:val="18"/>
              </w:rPr>
            </w:pPr>
            <w:proofErr w:type="spellStart"/>
            <w:r w:rsidRPr="003A2C6C">
              <w:rPr>
                <w:sz w:val="18"/>
                <w:szCs w:val="18"/>
              </w:rPr>
              <w:lastRenderedPageBreak/>
              <w:t>VNet</w:t>
            </w:r>
            <w:proofErr w:type="spellEnd"/>
          </w:p>
        </w:tc>
        <w:tc>
          <w:tcPr>
            <w:tcW w:w="7058" w:type="dxa"/>
          </w:tcPr>
          <w:p w14:paraId="773834E2" w14:textId="77777777" w:rsidR="00C817D7" w:rsidRPr="003A2C6C" w:rsidRDefault="00C817D7" w:rsidP="00321331">
            <w:pPr>
              <w:rPr>
                <w:sz w:val="18"/>
                <w:szCs w:val="18"/>
              </w:rPr>
            </w:pPr>
            <w:r w:rsidRPr="003A2C6C">
              <w:rPr>
                <w:sz w:val="18"/>
                <w:szCs w:val="18"/>
              </w:rPr>
              <w:t>Azure Virtual Network</w:t>
            </w:r>
          </w:p>
        </w:tc>
      </w:tr>
    </w:tbl>
    <w:p w14:paraId="4D8AFA12" w14:textId="352C2EEB" w:rsidR="000A29E6" w:rsidRPr="000A29E6" w:rsidRDefault="002A5D21" w:rsidP="002A5D21">
      <w:pPr>
        <w:pStyle w:val="Caption"/>
      </w:pPr>
      <w:r>
        <w:t xml:space="preserve">Table </w:t>
      </w:r>
      <w:r>
        <w:fldChar w:fldCharType="begin"/>
      </w:r>
      <w:r>
        <w:instrText xml:space="preserve"> SEQ Table \* ARABIC </w:instrText>
      </w:r>
      <w:r>
        <w:fldChar w:fldCharType="separate"/>
      </w:r>
      <w:r w:rsidR="00FE5DC7">
        <w:rPr>
          <w:noProof/>
        </w:rPr>
        <w:t>31</w:t>
      </w:r>
      <w:r>
        <w:fldChar w:fldCharType="end"/>
      </w:r>
      <w:r>
        <w:t xml:space="preserve"> – Acronyms and Definitions</w:t>
      </w:r>
    </w:p>
    <w:p w14:paraId="1FCE3162" w14:textId="03627C52" w:rsidR="00175E61" w:rsidRDefault="00175E61" w:rsidP="00175E61">
      <w:pPr>
        <w:pStyle w:val="Heading1Numbered"/>
        <w:numPr>
          <w:ilvl w:val="0"/>
          <w:numId w:val="0"/>
        </w:numPr>
        <w:ind w:left="936" w:hanging="936"/>
      </w:pPr>
      <w:bookmarkStart w:id="108" w:name="_Toc200550435"/>
      <w:r>
        <w:lastRenderedPageBreak/>
        <w:t>Appendix B – Requirements</w:t>
      </w:r>
      <w:bookmarkEnd w:id="108"/>
    </w:p>
    <w:p w14:paraId="2787C6EA" w14:textId="79697CB0" w:rsidR="00C035D4" w:rsidRDefault="00C035D4" w:rsidP="00C035D4">
      <w:r>
        <w:t xml:space="preserve">The </w:t>
      </w:r>
      <w:r w:rsidR="00354E71">
        <w:t xml:space="preserve">following </w:t>
      </w:r>
      <w:r>
        <w:t xml:space="preserve">list of requirements </w:t>
      </w:r>
      <w:r w:rsidR="00354E71">
        <w:t xml:space="preserve">have been captured by </w:t>
      </w:r>
      <w:r w:rsidR="00AB4F65">
        <w:t>DITRDCA</w:t>
      </w:r>
      <w:r>
        <w:t xml:space="preserve"> </w:t>
      </w:r>
      <w:r w:rsidR="00D126D1">
        <w:t xml:space="preserve">and provided to Microsoft prior to the </w:t>
      </w:r>
      <w:r w:rsidR="0080375D">
        <w:t>ACF engagement therefore</w:t>
      </w:r>
      <w:r w:rsidR="00455377">
        <w:t>,</w:t>
      </w:r>
      <w:r w:rsidR="0080375D">
        <w:t xml:space="preserve"> these</w:t>
      </w:r>
      <w:r w:rsidR="007865E1">
        <w:t xml:space="preserve"> </w:t>
      </w:r>
      <w:r>
        <w:t xml:space="preserve">are </w:t>
      </w:r>
      <w:r w:rsidR="00393B5A">
        <w:t xml:space="preserve">listed </w:t>
      </w:r>
      <w:r w:rsidR="0080375D">
        <w:t xml:space="preserve">for reference purposes </w:t>
      </w:r>
      <w:r>
        <w:t>as follows:</w:t>
      </w:r>
    </w:p>
    <w:tbl>
      <w:tblPr>
        <w:tblStyle w:val="TableGrid"/>
        <w:tblW w:w="9468" w:type="dxa"/>
        <w:tblLook w:val="04A0" w:firstRow="1" w:lastRow="0" w:firstColumn="1" w:lastColumn="0" w:noHBand="0" w:noVBand="1"/>
      </w:tblPr>
      <w:tblGrid>
        <w:gridCol w:w="2410"/>
        <w:gridCol w:w="7058"/>
      </w:tblGrid>
      <w:tr w:rsidR="00C035D4" w14:paraId="64809441" w14:textId="77777777" w:rsidTr="004E29BF">
        <w:trPr>
          <w:cnfStyle w:val="100000000000" w:firstRow="1" w:lastRow="0" w:firstColumn="0" w:lastColumn="0" w:oddVBand="0" w:evenVBand="0" w:oddHBand="0" w:evenHBand="0" w:firstRowFirstColumn="0" w:firstRowLastColumn="0" w:lastRowFirstColumn="0" w:lastRowLastColumn="0"/>
        </w:trPr>
        <w:tc>
          <w:tcPr>
            <w:tcW w:w="2410" w:type="dxa"/>
          </w:tcPr>
          <w:p w14:paraId="04928068" w14:textId="40574F2A" w:rsidR="00C035D4" w:rsidRPr="007202E0" w:rsidRDefault="00354E71" w:rsidP="004E29BF">
            <w:pPr>
              <w:rPr>
                <w:sz w:val="18"/>
                <w:szCs w:val="18"/>
              </w:rPr>
            </w:pPr>
            <w:r w:rsidRPr="007202E0">
              <w:rPr>
                <w:sz w:val="18"/>
                <w:szCs w:val="18"/>
              </w:rPr>
              <w:t xml:space="preserve">Category </w:t>
            </w:r>
            <w:r w:rsidR="00C035D4" w:rsidRPr="007202E0">
              <w:rPr>
                <w:sz w:val="18"/>
                <w:szCs w:val="18"/>
              </w:rPr>
              <w:t>Name</w:t>
            </w:r>
          </w:p>
        </w:tc>
        <w:tc>
          <w:tcPr>
            <w:tcW w:w="7058" w:type="dxa"/>
          </w:tcPr>
          <w:p w14:paraId="0354BA6D" w14:textId="13D3BE6D" w:rsidR="00C035D4" w:rsidRPr="007202E0" w:rsidRDefault="00C035D4" w:rsidP="004E29BF">
            <w:pPr>
              <w:rPr>
                <w:sz w:val="18"/>
                <w:szCs w:val="18"/>
              </w:rPr>
            </w:pPr>
            <w:r w:rsidRPr="007202E0">
              <w:rPr>
                <w:sz w:val="18"/>
                <w:szCs w:val="18"/>
              </w:rPr>
              <w:t>Description</w:t>
            </w:r>
            <w:r w:rsidR="00354E71" w:rsidRPr="007202E0">
              <w:rPr>
                <w:sz w:val="18"/>
                <w:szCs w:val="18"/>
              </w:rPr>
              <w:t xml:space="preserve"> of Requirement</w:t>
            </w:r>
          </w:p>
        </w:tc>
      </w:tr>
      <w:tr w:rsidR="00C035D4" w14:paraId="1A57BF13" w14:textId="77777777" w:rsidTr="00115C1E">
        <w:tc>
          <w:tcPr>
            <w:tcW w:w="2410" w:type="dxa"/>
            <w:vMerge w:val="restart"/>
          </w:tcPr>
          <w:p w14:paraId="35A2EF5B" w14:textId="516BF3F8" w:rsidR="00C035D4" w:rsidRPr="007202E0" w:rsidRDefault="00893157" w:rsidP="004E29BF">
            <w:pPr>
              <w:rPr>
                <w:sz w:val="18"/>
                <w:szCs w:val="18"/>
              </w:rPr>
            </w:pPr>
            <w:r w:rsidRPr="007202E0">
              <w:rPr>
                <w:sz w:val="18"/>
                <w:szCs w:val="18"/>
              </w:rPr>
              <w:t>Network</w:t>
            </w:r>
          </w:p>
        </w:tc>
        <w:tc>
          <w:tcPr>
            <w:tcW w:w="7058" w:type="dxa"/>
            <w:vAlign w:val="center"/>
          </w:tcPr>
          <w:p w14:paraId="46C54E40" w14:textId="0AC49E65" w:rsidR="00C035D4" w:rsidRPr="007202E0" w:rsidRDefault="00E033EC" w:rsidP="004E29BF">
            <w:pPr>
              <w:rPr>
                <w:sz w:val="18"/>
                <w:szCs w:val="18"/>
              </w:rPr>
            </w:pPr>
            <w:r w:rsidRPr="007202E0">
              <w:rPr>
                <w:rStyle w:val="normaltextrun"/>
                <w:rFonts w:cs="Segoe UI"/>
                <w:color w:val="000000"/>
                <w:sz w:val="18"/>
                <w:szCs w:val="18"/>
              </w:rPr>
              <w:t xml:space="preserve">Establish connectivity and integration between the cloud platform and the </w:t>
            </w:r>
            <w:r w:rsidR="00AB4F65">
              <w:rPr>
                <w:rStyle w:val="normaltextrun"/>
                <w:rFonts w:cs="Segoe UI"/>
                <w:color w:val="000000"/>
                <w:sz w:val="18"/>
                <w:szCs w:val="18"/>
              </w:rPr>
              <w:t>DITRDCA</w:t>
            </w:r>
            <w:r w:rsidRPr="007202E0">
              <w:rPr>
                <w:rStyle w:val="normaltextrun"/>
                <w:rFonts w:cs="Segoe UI"/>
                <w:color w:val="000000"/>
                <w:sz w:val="18"/>
                <w:szCs w:val="18"/>
              </w:rPr>
              <w:t xml:space="preserve"> Protected Network (DPN)</w:t>
            </w:r>
            <w:r w:rsidRPr="007202E0">
              <w:rPr>
                <w:rStyle w:val="eop"/>
                <w:rFonts w:cs="Segoe UI"/>
                <w:sz w:val="18"/>
                <w:szCs w:val="18"/>
              </w:rPr>
              <w:t> </w:t>
            </w:r>
          </w:p>
        </w:tc>
      </w:tr>
      <w:tr w:rsidR="00C035D4" w14:paraId="387D915B" w14:textId="77777777" w:rsidTr="00115C1E">
        <w:tc>
          <w:tcPr>
            <w:tcW w:w="2410" w:type="dxa"/>
            <w:vMerge/>
          </w:tcPr>
          <w:p w14:paraId="3349FCDE" w14:textId="1E04AED4" w:rsidR="00C035D4" w:rsidRPr="007202E0" w:rsidRDefault="00C035D4" w:rsidP="004E29BF">
            <w:pPr>
              <w:rPr>
                <w:sz w:val="18"/>
                <w:szCs w:val="18"/>
              </w:rPr>
            </w:pPr>
          </w:p>
        </w:tc>
        <w:tc>
          <w:tcPr>
            <w:tcW w:w="7058" w:type="dxa"/>
            <w:vAlign w:val="center"/>
          </w:tcPr>
          <w:p w14:paraId="387696A2" w14:textId="161C623C" w:rsidR="00C035D4" w:rsidRPr="007202E0" w:rsidRDefault="00E033EC" w:rsidP="004E29BF">
            <w:pPr>
              <w:rPr>
                <w:sz w:val="18"/>
                <w:szCs w:val="18"/>
              </w:rPr>
            </w:pPr>
            <w:r w:rsidRPr="007202E0">
              <w:rPr>
                <w:rStyle w:val="normaltextrun"/>
                <w:rFonts w:cs="Segoe UI"/>
                <w:color w:val="000000"/>
                <w:sz w:val="18"/>
                <w:szCs w:val="18"/>
              </w:rPr>
              <w:t xml:space="preserve">Supervise connectivity between the CSP environment and </w:t>
            </w:r>
            <w:r w:rsidR="00AB4F65">
              <w:rPr>
                <w:rStyle w:val="normaltextrun"/>
                <w:rFonts w:cs="Segoe UI"/>
                <w:color w:val="000000"/>
                <w:sz w:val="18"/>
                <w:szCs w:val="18"/>
              </w:rPr>
              <w:t>DITRDCA</w:t>
            </w:r>
            <w:r w:rsidRPr="007202E0">
              <w:rPr>
                <w:rStyle w:val="eop"/>
                <w:rFonts w:cs="Segoe UI"/>
                <w:sz w:val="18"/>
                <w:szCs w:val="18"/>
              </w:rPr>
              <w:t> </w:t>
            </w:r>
          </w:p>
        </w:tc>
      </w:tr>
      <w:tr w:rsidR="00C035D4" w14:paraId="616ED8F7" w14:textId="77777777" w:rsidTr="00115C1E">
        <w:tc>
          <w:tcPr>
            <w:tcW w:w="2410" w:type="dxa"/>
            <w:vMerge/>
          </w:tcPr>
          <w:p w14:paraId="443E14FE" w14:textId="7058D9FB" w:rsidR="00C035D4" w:rsidRPr="007202E0" w:rsidRDefault="00C035D4" w:rsidP="004E29BF">
            <w:pPr>
              <w:rPr>
                <w:sz w:val="18"/>
                <w:szCs w:val="18"/>
              </w:rPr>
            </w:pPr>
          </w:p>
        </w:tc>
        <w:tc>
          <w:tcPr>
            <w:tcW w:w="7058" w:type="dxa"/>
            <w:vAlign w:val="center"/>
          </w:tcPr>
          <w:p w14:paraId="1CB83250" w14:textId="3B4AE4FA" w:rsidR="00C035D4" w:rsidRPr="007202E0" w:rsidRDefault="00E033EC" w:rsidP="004E29BF">
            <w:pPr>
              <w:rPr>
                <w:sz w:val="18"/>
                <w:szCs w:val="18"/>
              </w:rPr>
            </w:pPr>
            <w:r w:rsidRPr="007202E0">
              <w:rPr>
                <w:rStyle w:val="normaltextrun"/>
                <w:rFonts w:cs="Segoe UI"/>
                <w:color w:val="000000"/>
                <w:sz w:val="18"/>
                <w:szCs w:val="18"/>
              </w:rPr>
              <w:t>Network segmentation capability in the projects cloud platform</w:t>
            </w:r>
            <w:r w:rsidRPr="007202E0">
              <w:rPr>
                <w:rStyle w:val="eop"/>
                <w:rFonts w:cs="Segoe UI"/>
                <w:sz w:val="18"/>
                <w:szCs w:val="18"/>
              </w:rPr>
              <w:t> </w:t>
            </w:r>
          </w:p>
        </w:tc>
      </w:tr>
      <w:tr w:rsidR="00C035D4" w14:paraId="2A8EBC0A" w14:textId="77777777" w:rsidTr="00115C1E">
        <w:tc>
          <w:tcPr>
            <w:tcW w:w="2410" w:type="dxa"/>
            <w:vMerge/>
          </w:tcPr>
          <w:p w14:paraId="74865485" w14:textId="32430E7A" w:rsidR="00C035D4" w:rsidRPr="007202E0" w:rsidRDefault="00C035D4" w:rsidP="004E29BF">
            <w:pPr>
              <w:rPr>
                <w:sz w:val="18"/>
                <w:szCs w:val="18"/>
              </w:rPr>
            </w:pPr>
          </w:p>
        </w:tc>
        <w:tc>
          <w:tcPr>
            <w:tcW w:w="7058" w:type="dxa"/>
            <w:vAlign w:val="center"/>
          </w:tcPr>
          <w:p w14:paraId="60655585" w14:textId="19ADA4EC" w:rsidR="00C035D4" w:rsidRPr="007202E0" w:rsidRDefault="00E033EC" w:rsidP="004E29BF">
            <w:pPr>
              <w:rPr>
                <w:sz w:val="18"/>
                <w:szCs w:val="18"/>
              </w:rPr>
            </w:pPr>
            <w:r w:rsidRPr="007202E0">
              <w:rPr>
                <w:rStyle w:val="normaltextrun"/>
                <w:rFonts w:cs="Segoe UI"/>
                <w:color w:val="000000"/>
                <w:sz w:val="18"/>
                <w:szCs w:val="18"/>
              </w:rPr>
              <w:t xml:space="preserve">Implement network segmentation/segregation (e.g. virtual subnets, gateways/firewalls) required to meet </w:t>
            </w:r>
            <w:r w:rsidR="00AB4F65">
              <w:rPr>
                <w:rStyle w:val="normaltextrun"/>
                <w:rFonts w:cs="Segoe UI"/>
                <w:color w:val="000000"/>
                <w:sz w:val="18"/>
                <w:szCs w:val="18"/>
              </w:rPr>
              <w:t>DITRDCA</w:t>
            </w:r>
            <w:r w:rsidRPr="007202E0">
              <w:rPr>
                <w:rStyle w:val="normaltextrun"/>
                <w:rFonts w:cs="Segoe UI"/>
                <w:color w:val="000000"/>
                <w:sz w:val="18"/>
                <w:szCs w:val="18"/>
              </w:rPr>
              <w:t xml:space="preserve"> accreditation</w:t>
            </w:r>
            <w:r w:rsidRPr="007202E0">
              <w:rPr>
                <w:rStyle w:val="eop"/>
                <w:rFonts w:cs="Segoe UI"/>
                <w:sz w:val="18"/>
                <w:szCs w:val="18"/>
              </w:rPr>
              <w:t> </w:t>
            </w:r>
          </w:p>
        </w:tc>
      </w:tr>
      <w:tr w:rsidR="00C035D4" w14:paraId="2A34BC7B" w14:textId="77777777" w:rsidTr="00155B8F">
        <w:tc>
          <w:tcPr>
            <w:tcW w:w="2410" w:type="dxa"/>
            <w:vMerge w:val="restart"/>
          </w:tcPr>
          <w:p w14:paraId="40D0949D" w14:textId="7DD66995" w:rsidR="00C035D4" w:rsidRPr="007202E0" w:rsidRDefault="00AD0105" w:rsidP="004E29BF">
            <w:pPr>
              <w:rPr>
                <w:sz w:val="18"/>
                <w:szCs w:val="18"/>
              </w:rPr>
            </w:pPr>
            <w:r w:rsidRPr="007202E0">
              <w:rPr>
                <w:sz w:val="18"/>
                <w:szCs w:val="18"/>
              </w:rPr>
              <w:t>Identity and Access Management</w:t>
            </w:r>
          </w:p>
        </w:tc>
        <w:tc>
          <w:tcPr>
            <w:tcW w:w="7058" w:type="dxa"/>
            <w:vAlign w:val="center"/>
          </w:tcPr>
          <w:p w14:paraId="1CE221BB" w14:textId="578EA25D" w:rsidR="00C035D4" w:rsidRPr="007202E0" w:rsidRDefault="00753964" w:rsidP="004E29BF">
            <w:pPr>
              <w:rPr>
                <w:sz w:val="18"/>
                <w:szCs w:val="18"/>
              </w:rPr>
            </w:pPr>
            <w:r w:rsidRPr="007202E0">
              <w:rPr>
                <w:rStyle w:val="normaltextrun"/>
                <w:rFonts w:cs="Segoe UI"/>
                <w:color w:val="000000"/>
                <w:sz w:val="18"/>
                <w:szCs w:val="18"/>
              </w:rPr>
              <w:t xml:space="preserve">Policy  that ensures </w:t>
            </w:r>
            <w:r w:rsidR="00AB4F65">
              <w:rPr>
                <w:rStyle w:val="normaltextrun"/>
                <w:rFonts w:cs="Segoe UI"/>
                <w:color w:val="000000"/>
                <w:sz w:val="18"/>
                <w:szCs w:val="18"/>
              </w:rPr>
              <w:t>DITRDCA</w:t>
            </w:r>
            <w:r w:rsidRPr="007202E0">
              <w:rPr>
                <w:rStyle w:val="normaltextrun"/>
                <w:rFonts w:cs="Segoe UI"/>
                <w:color w:val="000000"/>
                <w:sz w:val="18"/>
                <w:szCs w:val="18"/>
              </w:rPr>
              <w:t xml:space="preserve"> information is only accessible by authorised personnel with; an appropriate level of clearance, a demonstrated need-to-know, and the number of privileged users is kept to a minimum, regularly reviewed and are only assigned the minimum amount of privileges required to perform their assigned tasks. </w:t>
            </w:r>
            <w:r w:rsidRPr="007202E0">
              <w:rPr>
                <w:rStyle w:val="eop"/>
                <w:rFonts w:cs="Segoe UI"/>
                <w:sz w:val="18"/>
                <w:szCs w:val="18"/>
              </w:rPr>
              <w:t> </w:t>
            </w:r>
          </w:p>
        </w:tc>
      </w:tr>
      <w:tr w:rsidR="00C035D4" w14:paraId="27673414" w14:textId="77777777" w:rsidTr="00155B8F">
        <w:tc>
          <w:tcPr>
            <w:tcW w:w="2410" w:type="dxa"/>
            <w:vMerge/>
          </w:tcPr>
          <w:p w14:paraId="442F8157" w14:textId="27FF4686" w:rsidR="00C035D4" w:rsidRPr="007202E0" w:rsidRDefault="00C035D4" w:rsidP="004E29BF">
            <w:pPr>
              <w:rPr>
                <w:sz w:val="18"/>
                <w:szCs w:val="18"/>
              </w:rPr>
            </w:pPr>
          </w:p>
        </w:tc>
        <w:tc>
          <w:tcPr>
            <w:tcW w:w="7058" w:type="dxa"/>
            <w:vAlign w:val="center"/>
          </w:tcPr>
          <w:p w14:paraId="6D81CB75" w14:textId="58F69B2A" w:rsidR="00C035D4" w:rsidRPr="007202E0" w:rsidRDefault="00753964" w:rsidP="004E29BF">
            <w:pPr>
              <w:rPr>
                <w:sz w:val="18"/>
                <w:szCs w:val="18"/>
              </w:rPr>
            </w:pPr>
            <w:r w:rsidRPr="007202E0">
              <w:rPr>
                <w:rStyle w:val="normaltextrun"/>
                <w:rFonts w:cs="Segoe UI"/>
                <w:color w:val="000000"/>
                <w:sz w:val="18"/>
                <w:szCs w:val="18"/>
              </w:rPr>
              <w:t>Define </w:t>
            </w:r>
            <w:r w:rsidRPr="007202E0">
              <w:rPr>
                <w:rStyle w:val="contextualspellingandgrammarerror"/>
                <w:rFonts w:cs="Segoe UI"/>
                <w:color w:val="000000"/>
                <w:sz w:val="18"/>
                <w:szCs w:val="18"/>
              </w:rPr>
              <w:t>Directory</w:t>
            </w:r>
            <w:r w:rsidRPr="007202E0">
              <w:rPr>
                <w:rStyle w:val="normaltextrun"/>
                <w:rFonts w:cs="Segoe UI"/>
                <w:color w:val="000000"/>
                <w:sz w:val="18"/>
                <w:szCs w:val="18"/>
              </w:rPr>
              <w:t xml:space="preserve"> Service strategy supporting </w:t>
            </w:r>
            <w:r w:rsidR="00AB4F65">
              <w:rPr>
                <w:rStyle w:val="normaltextrun"/>
                <w:rFonts w:cs="Segoe UI"/>
                <w:color w:val="000000"/>
                <w:sz w:val="18"/>
                <w:szCs w:val="18"/>
              </w:rPr>
              <w:t>DITRDCA</w:t>
            </w:r>
            <w:r w:rsidRPr="007202E0">
              <w:rPr>
                <w:rStyle w:val="normaltextrun"/>
                <w:rFonts w:cs="Segoe UI"/>
                <w:color w:val="000000"/>
                <w:sz w:val="18"/>
                <w:szCs w:val="18"/>
              </w:rPr>
              <w:t xml:space="preserve"> users, cloud resources, applications</w:t>
            </w:r>
            <w:r w:rsidRPr="007202E0">
              <w:rPr>
                <w:rStyle w:val="eop"/>
                <w:rFonts w:cs="Segoe UI"/>
                <w:sz w:val="18"/>
                <w:szCs w:val="18"/>
              </w:rPr>
              <w:t> </w:t>
            </w:r>
          </w:p>
        </w:tc>
      </w:tr>
      <w:tr w:rsidR="00C035D4" w14:paraId="6F925EE6" w14:textId="77777777" w:rsidTr="00155B8F">
        <w:tc>
          <w:tcPr>
            <w:tcW w:w="2410" w:type="dxa"/>
            <w:vMerge/>
          </w:tcPr>
          <w:p w14:paraId="3D459E62" w14:textId="6D797AAC" w:rsidR="00C035D4" w:rsidRPr="007202E0" w:rsidRDefault="00C035D4" w:rsidP="004E29BF">
            <w:pPr>
              <w:rPr>
                <w:sz w:val="18"/>
                <w:szCs w:val="18"/>
              </w:rPr>
            </w:pPr>
          </w:p>
        </w:tc>
        <w:tc>
          <w:tcPr>
            <w:tcW w:w="7058" w:type="dxa"/>
            <w:vAlign w:val="center"/>
          </w:tcPr>
          <w:p w14:paraId="32D9FB81" w14:textId="5B4EE9B0" w:rsidR="00C035D4" w:rsidRPr="007202E0" w:rsidRDefault="00753964" w:rsidP="004E29BF">
            <w:pPr>
              <w:rPr>
                <w:sz w:val="18"/>
                <w:szCs w:val="18"/>
              </w:rPr>
            </w:pPr>
            <w:r w:rsidRPr="007202E0">
              <w:rPr>
                <w:rStyle w:val="normaltextrun"/>
                <w:rFonts w:cs="Segoe UI"/>
                <w:color w:val="000000"/>
                <w:sz w:val="18"/>
                <w:szCs w:val="18"/>
              </w:rPr>
              <w:t xml:space="preserve">Enable authentication of </w:t>
            </w:r>
            <w:r w:rsidR="00AB4F65">
              <w:rPr>
                <w:rStyle w:val="normaltextrun"/>
                <w:rFonts w:cs="Segoe UI"/>
                <w:color w:val="000000"/>
                <w:sz w:val="18"/>
                <w:szCs w:val="18"/>
              </w:rPr>
              <w:t>DITRDCA</w:t>
            </w:r>
            <w:r w:rsidRPr="007202E0">
              <w:rPr>
                <w:rStyle w:val="normaltextrun"/>
                <w:rFonts w:cs="Segoe UI"/>
                <w:color w:val="000000"/>
                <w:sz w:val="18"/>
                <w:szCs w:val="18"/>
              </w:rPr>
              <w:t xml:space="preserve"> systems on the DPN, including Active Directory and ICT systems</w:t>
            </w:r>
            <w:r w:rsidRPr="007202E0">
              <w:rPr>
                <w:rStyle w:val="eop"/>
                <w:rFonts w:cs="Segoe UI"/>
                <w:sz w:val="18"/>
                <w:szCs w:val="18"/>
              </w:rPr>
              <w:t> </w:t>
            </w:r>
          </w:p>
        </w:tc>
      </w:tr>
      <w:tr w:rsidR="00C035D4" w14:paraId="3D64731A" w14:textId="77777777" w:rsidTr="00155B8F">
        <w:tc>
          <w:tcPr>
            <w:tcW w:w="2410" w:type="dxa"/>
            <w:vMerge/>
          </w:tcPr>
          <w:p w14:paraId="5D4F91FE" w14:textId="4B3AA612" w:rsidR="00C035D4" w:rsidRPr="007202E0" w:rsidRDefault="00C035D4" w:rsidP="004E29BF">
            <w:pPr>
              <w:rPr>
                <w:sz w:val="18"/>
                <w:szCs w:val="18"/>
              </w:rPr>
            </w:pPr>
          </w:p>
        </w:tc>
        <w:tc>
          <w:tcPr>
            <w:tcW w:w="7058" w:type="dxa"/>
            <w:vAlign w:val="center"/>
          </w:tcPr>
          <w:p w14:paraId="50A0A19A" w14:textId="1288D287" w:rsidR="00C035D4" w:rsidRPr="007202E0" w:rsidRDefault="00753964" w:rsidP="004E29BF">
            <w:pPr>
              <w:rPr>
                <w:sz w:val="18"/>
                <w:szCs w:val="18"/>
              </w:rPr>
            </w:pPr>
            <w:r w:rsidRPr="007202E0">
              <w:rPr>
                <w:rStyle w:val="normaltextrun"/>
                <w:rFonts w:cs="Segoe UI"/>
                <w:color w:val="000000"/>
                <w:sz w:val="18"/>
                <w:szCs w:val="18"/>
              </w:rPr>
              <w:t>Define identity strategy and enable authentication on the DPN</w:t>
            </w:r>
            <w:r w:rsidRPr="007202E0">
              <w:rPr>
                <w:rStyle w:val="eop"/>
                <w:rFonts w:cs="Segoe UI"/>
                <w:sz w:val="18"/>
                <w:szCs w:val="18"/>
              </w:rPr>
              <w:t> </w:t>
            </w:r>
          </w:p>
        </w:tc>
      </w:tr>
      <w:tr w:rsidR="00C035D4" w14:paraId="5A522008" w14:textId="77777777" w:rsidTr="00155B8F">
        <w:tc>
          <w:tcPr>
            <w:tcW w:w="2410" w:type="dxa"/>
            <w:vMerge/>
          </w:tcPr>
          <w:p w14:paraId="51A08456" w14:textId="543EF613" w:rsidR="00C035D4" w:rsidRPr="007202E0" w:rsidRDefault="00C035D4" w:rsidP="004E29BF">
            <w:pPr>
              <w:rPr>
                <w:sz w:val="18"/>
                <w:szCs w:val="18"/>
              </w:rPr>
            </w:pPr>
          </w:p>
        </w:tc>
        <w:tc>
          <w:tcPr>
            <w:tcW w:w="7058" w:type="dxa"/>
            <w:vAlign w:val="center"/>
          </w:tcPr>
          <w:p w14:paraId="1601B38F" w14:textId="260145DC" w:rsidR="00C035D4" w:rsidRPr="007202E0" w:rsidRDefault="00753964" w:rsidP="004E29BF">
            <w:pPr>
              <w:rPr>
                <w:sz w:val="18"/>
                <w:szCs w:val="18"/>
              </w:rPr>
            </w:pPr>
            <w:r w:rsidRPr="007202E0">
              <w:rPr>
                <w:rStyle w:val="normaltextrun"/>
                <w:rFonts w:cs="Segoe UI"/>
                <w:color w:val="000000"/>
                <w:sz w:val="18"/>
                <w:szCs w:val="18"/>
              </w:rPr>
              <w:t>Provide demonstrated capability and policy in all official information will be safeguarded to ensure its confidentiality, integrity, and availability.</w:t>
            </w:r>
            <w:r w:rsidRPr="007202E0">
              <w:rPr>
                <w:rStyle w:val="eop"/>
                <w:rFonts w:cs="Segoe UI"/>
                <w:sz w:val="18"/>
                <w:szCs w:val="18"/>
              </w:rPr>
              <w:t> </w:t>
            </w:r>
          </w:p>
        </w:tc>
      </w:tr>
      <w:tr w:rsidR="00753964" w14:paraId="259D8EAF" w14:textId="77777777" w:rsidTr="00CE621F">
        <w:tc>
          <w:tcPr>
            <w:tcW w:w="2410" w:type="dxa"/>
            <w:vMerge w:val="restart"/>
          </w:tcPr>
          <w:p w14:paraId="4496E762" w14:textId="5139ED7E" w:rsidR="00753964" w:rsidRPr="007202E0" w:rsidRDefault="00354E71" w:rsidP="00753964">
            <w:pPr>
              <w:rPr>
                <w:sz w:val="18"/>
                <w:szCs w:val="18"/>
              </w:rPr>
            </w:pPr>
            <w:r w:rsidRPr="007202E0">
              <w:rPr>
                <w:sz w:val="18"/>
                <w:szCs w:val="18"/>
              </w:rPr>
              <w:t>Security Accreditation</w:t>
            </w:r>
          </w:p>
        </w:tc>
        <w:tc>
          <w:tcPr>
            <w:tcW w:w="7058" w:type="dxa"/>
            <w:vAlign w:val="center"/>
          </w:tcPr>
          <w:p w14:paraId="6C376EAB" w14:textId="1EA06993" w:rsidR="00753964" w:rsidRPr="007202E0" w:rsidRDefault="00354E71" w:rsidP="00753964">
            <w:pPr>
              <w:rPr>
                <w:sz w:val="18"/>
                <w:szCs w:val="18"/>
              </w:rPr>
            </w:pPr>
            <w:r w:rsidRPr="007202E0">
              <w:rPr>
                <w:rStyle w:val="normaltextrun"/>
                <w:rFonts w:cs="Segoe UI"/>
                <w:color w:val="000000"/>
                <w:sz w:val="18"/>
                <w:szCs w:val="18"/>
              </w:rPr>
              <w:t>Confirmation that all patterns and designs meet security requirements</w:t>
            </w:r>
            <w:r w:rsidRPr="007202E0">
              <w:rPr>
                <w:rStyle w:val="eop"/>
                <w:rFonts w:cs="Segoe UI"/>
                <w:sz w:val="18"/>
                <w:szCs w:val="18"/>
              </w:rPr>
              <w:t> </w:t>
            </w:r>
          </w:p>
        </w:tc>
      </w:tr>
      <w:tr w:rsidR="00753964" w14:paraId="43028749" w14:textId="77777777" w:rsidTr="00CE621F">
        <w:tc>
          <w:tcPr>
            <w:tcW w:w="2410" w:type="dxa"/>
            <w:vMerge/>
          </w:tcPr>
          <w:p w14:paraId="1E687DE6" w14:textId="77777777" w:rsidR="00753964" w:rsidRPr="007202E0" w:rsidRDefault="00753964" w:rsidP="00753964">
            <w:pPr>
              <w:rPr>
                <w:sz w:val="18"/>
                <w:szCs w:val="18"/>
              </w:rPr>
            </w:pPr>
          </w:p>
        </w:tc>
        <w:tc>
          <w:tcPr>
            <w:tcW w:w="7058" w:type="dxa"/>
            <w:vAlign w:val="center"/>
          </w:tcPr>
          <w:p w14:paraId="29B294C8" w14:textId="16195B9D" w:rsidR="00753964" w:rsidRPr="007202E0" w:rsidRDefault="00354E71" w:rsidP="00753964">
            <w:pPr>
              <w:rPr>
                <w:sz w:val="18"/>
                <w:szCs w:val="18"/>
              </w:rPr>
            </w:pPr>
            <w:r w:rsidRPr="007202E0">
              <w:rPr>
                <w:rStyle w:val="normaltextrun"/>
                <w:rFonts w:cs="Segoe UI"/>
                <w:color w:val="000000"/>
                <w:sz w:val="18"/>
                <w:szCs w:val="18"/>
              </w:rPr>
              <w:t>Determine security requirements (including </w:t>
            </w:r>
            <w:r w:rsidRPr="007202E0">
              <w:rPr>
                <w:rStyle w:val="contextualspellingandgrammarerror"/>
                <w:rFonts w:cs="Segoe UI"/>
                <w:color w:val="000000"/>
                <w:sz w:val="18"/>
                <w:szCs w:val="18"/>
              </w:rPr>
              <w:t>definition</w:t>
            </w:r>
            <w:r w:rsidRPr="007202E0">
              <w:rPr>
                <w:rStyle w:val="normaltextrun"/>
                <w:rFonts w:cs="Segoe UI"/>
                <w:color w:val="000000"/>
                <w:sz w:val="18"/>
                <w:szCs w:val="18"/>
              </w:rPr>
              <w:t xml:space="preserve"> of encryption and integrity requirements to apply to </w:t>
            </w:r>
            <w:r w:rsidR="00AB4F65">
              <w:rPr>
                <w:rStyle w:val="normaltextrun"/>
                <w:rFonts w:cs="Segoe UI"/>
                <w:color w:val="000000"/>
                <w:sz w:val="18"/>
                <w:szCs w:val="18"/>
              </w:rPr>
              <w:t>DITRDCA</w:t>
            </w:r>
            <w:r w:rsidRPr="007202E0">
              <w:rPr>
                <w:rStyle w:val="normaltextrun"/>
                <w:rFonts w:cs="Segoe UI"/>
                <w:color w:val="000000"/>
                <w:sz w:val="18"/>
                <w:szCs w:val="18"/>
              </w:rPr>
              <w:t xml:space="preserve"> data at rest and in motion)</w:t>
            </w:r>
            <w:r w:rsidRPr="007202E0">
              <w:rPr>
                <w:rStyle w:val="eop"/>
                <w:rFonts w:cs="Segoe UI"/>
                <w:sz w:val="18"/>
                <w:szCs w:val="18"/>
              </w:rPr>
              <w:t> </w:t>
            </w:r>
          </w:p>
        </w:tc>
      </w:tr>
      <w:tr w:rsidR="00753964" w14:paraId="6D817E92" w14:textId="77777777" w:rsidTr="00CE621F">
        <w:tc>
          <w:tcPr>
            <w:tcW w:w="2410" w:type="dxa"/>
            <w:vMerge/>
          </w:tcPr>
          <w:p w14:paraId="0BF6CAEC" w14:textId="77777777" w:rsidR="00753964" w:rsidRPr="007202E0" w:rsidRDefault="00753964" w:rsidP="00753964">
            <w:pPr>
              <w:rPr>
                <w:sz w:val="18"/>
                <w:szCs w:val="18"/>
              </w:rPr>
            </w:pPr>
          </w:p>
        </w:tc>
        <w:tc>
          <w:tcPr>
            <w:tcW w:w="7058" w:type="dxa"/>
            <w:vAlign w:val="center"/>
          </w:tcPr>
          <w:p w14:paraId="15D37D7A" w14:textId="707D79C9" w:rsidR="00753964" w:rsidRPr="007202E0" w:rsidRDefault="00354E71" w:rsidP="00753964">
            <w:pPr>
              <w:rPr>
                <w:sz w:val="18"/>
                <w:szCs w:val="18"/>
              </w:rPr>
            </w:pPr>
            <w:r w:rsidRPr="007202E0">
              <w:rPr>
                <w:rStyle w:val="normaltextrun"/>
                <w:rFonts w:cs="Segoe UI"/>
                <w:color w:val="000000"/>
                <w:sz w:val="18"/>
                <w:szCs w:val="18"/>
              </w:rPr>
              <w:t>Create and maintain security policies and technical standards</w:t>
            </w:r>
            <w:r w:rsidRPr="007202E0">
              <w:rPr>
                <w:rStyle w:val="eop"/>
                <w:rFonts w:cs="Segoe UI"/>
                <w:sz w:val="18"/>
                <w:szCs w:val="18"/>
              </w:rPr>
              <w:t> </w:t>
            </w:r>
          </w:p>
        </w:tc>
      </w:tr>
      <w:tr w:rsidR="00753964" w14:paraId="62D69E15" w14:textId="77777777" w:rsidTr="00CE621F">
        <w:tc>
          <w:tcPr>
            <w:tcW w:w="2410" w:type="dxa"/>
            <w:vMerge/>
          </w:tcPr>
          <w:p w14:paraId="23291914" w14:textId="77777777" w:rsidR="00753964" w:rsidRPr="007202E0" w:rsidRDefault="00753964" w:rsidP="00753964">
            <w:pPr>
              <w:rPr>
                <w:sz w:val="18"/>
                <w:szCs w:val="18"/>
              </w:rPr>
            </w:pPr>
          </w:p>
        </w:tc>
        <w:tc>
          <w:tcPr>
            <w:tcW w:w="7058" w:type="dxa"/>
            <w:vAlign w:val="center"/>
          </w:tcPr>
          <w:p w14:paraId="7AB3E7F5" w14:textId="18B601CB" w:rsidR="00753964" w:rsidRPr="007202E0" w:rsidRDefault="00354E71" w:rsidP="00753964">
            <w:pPr>
              <w:rPr>
                <w:sz w:val="18"/>
                <w:szCs w:val="18"/>
              </w:rPr>
            </w:pPr>
            <w:r w:rsidRPr="007202E0">
              <w:rPr>
                <w:rStyle w:val="normaltextrun"/>
                <w:rFonts w:cs="Segoe UI"/>
                <w:color w:val="000000"/>
                <w:sz w:val="18"/>
                <w:szCs w:val="18"/>
              </w:rPr>
              <w:t>Determine security strategy and implementation </w:t>
            </w:r>
            <w:r w:rsidRPr="007202E0">
              <w:rPr>
                <w:rStyle w:val="contextualspellingandgrammarerror"/>
                <w:rFonts w:cs="Segoe UI"/>
                <w:color w:val="000000"/>
                <w:sz w:val="18"/>
                <w:szCs w:val="18"/>
              </w:rPr>
              <w:t>plans;</w:t>
            </w:r>
            <w:r w:rsidRPr="007202E0">
              <w:rPr>
                <w:rStyle w:val="normaltextrun"/>
                <w:rFonts w:cs="Segoe UI"/>
                <w:color w:val="000000"/>
                <w:sz w:val="18"/>
                <w:szCs w:val="18"/>
              </w:rPr>
              <w:t> request audit reports</w:t>
            </w:r>
            <w:r w:rsidRPr="007202E0">
              <w:rPr>
                <w:rStyle w:val="eop"/>
                <w:rFonts w:cs="Segoe UI"/>
                <w:sz w:val="18"/>
                <w:szCs w:val="18"/>
              </w:rPr>
              <w:t> </w:t>
            </w:r>
          </w:p>
        </w:tc>
      </w:tr>
      <w:tr w:rsidR="00753964" w14:paraId="243CAC38" w14:textId="77777777" w:rsidTr="00CE621F">
        <w:tc>
          <w:tcPr>
            <w:tcW w:w="2410" w:type="dxa"/>
            <w:vMerge/>
          </w:tcPr>
          <w:p w14:paraId="6B61937B" w14:textId="77777777" w:rsidR="00753964" w:rsidRPr="007202E0" w:rsidRDefault="00753964" w:rsidP="00753964">
            <w:pPr>
              <w:rPr>
                <w:sz w:val="18"/>
                <w:szCs w:val="18"/>
              </w:rPr>
            </w:pPr>
          </w:p>
        </w:tc>
        <w:tc>
          <w:tcPr>
            <w:tcW w:w="7058" w:type="dxa"/>
            <w:vAlign w:val="center"/>
          </w:tcPr>
          <w:p w14:paraId="1963C9AD" w14:textId="196F8045" w:rsidR="00753964" w:rsidRPr="007202E0" w:rsidRDefault="00354E71" w:rsidP="00753964">
            <w:pPr>
              <w:rPr>
                <w:sz w:val="18"/>
                <w:szCs w:val="18"/>
              </w:rPr>
            </w:pPr>
            <w:r w:rsidRPr="007202E0">
              <w:rPr>
                <w:rStyle w:val="normaltextrun"/>
                <w:rFonts w:cs="Segoe UI"/>
                <w:color w:val="000000"/>
                <w:sz w:val="18"/>
                <w:szCs w:val="18"/>
              </w:rPr>
              <w:t>Definition, review and audit of roles, profiles, authorisations</w:t>
            </w:r>
            <w:r w:rsidRPr="007202E0">
              <w:rPr>
                <w:rStyle w:val="eop"/>
                <w:rFonts w:cs="Segoe UI"/>
                <w:sz w:val="18"/>
                <w:szCs w:val="18"/>
              </w:rPr>
              <w:t> </w:t>
            </w:r>
          </w:p>
        </w:tc>
      </w:tr>
      <w:tr w:rsidR="00753964" w14:paraId="6914023C" w14:textId="77777777" w:rsidTr="00CE621F">
        <w:tc>
          <w:tcPr>
            <w:tcW w:w="2410" w:type="dxa"/>
            <w:vMerge/>
          </w:tcPr>
          <w:p w14:paraId="435B20E0" w14:textId="77777777" w:rsidR="00753964" w:rsidRPr="007202E0" w:rsidRDefault="00753964" w:rsidP="004E29BF">
            <w:pPr>
              <w:rPr>
                <w:sz w:val="18"/>
                <w:szCs w:val="18"/>
              </w:rPr>
            </w:pPr>
          </w:p>
        </w:tc>
        <w:tc>
          <w:tcPr>
            <w:tcW w:w="7058" w:type="dxa"/>
            <w:vAlign w:val="center"/>
          </w:tcPr>
          <w:p w14:paraId="1A091269" w14:textId="6598A165" w:rsidR="00753964" w:rsidRPr="007202E0" w:rsidRDefault="00354E71" w:rsidP="004E29BF">
            <w:pPr>
              <w:rPr>
                <w:sz w:val="18"/>
                <w:szCs w:val="18"/>
              </w:rPr>
            </w:pPr>
            <w:r w:rsidRPr="007202E0">
              <w:rPr>
                <w:rStyle w:val="normaltextrun"/>
                <w:rFonts w:cs="Segoe UI"/>
                <w:color w:val="000000"/>
                <w:sz w:val="18"/>
                <w:szCs w:val="18"/>
              </w:rPr>
              <w:t>Ability to support, accommodate and record information exchanges across security zones (Unclassified, Protected, Secret) and different DPN domains</w:t>
            </w:r>
            <w:r w:rsidRPr="007202E0">
              <w:rPr>
                <w:rStyle w:val="eop"/>
                <w:rFonts w:cs="Segoe UI"/>
                <w:sz w:val="18"/>
                <w:szCs w:val="18"/>
              </w:rPr>
              <w:t> </w:t>
            </w:r>
          </w:p>
        </w:tc>
      </w:tr>
      <w:tr w:rsidR="00753964" w14:paraId="5F2FBF50" w14:textId="77777777" w:rsidTr="00CE621F">
        <w:tc>
          <w:tcPr>
            <w:tcW w:w="2410" w:type="dxa"/>
            <w:vMerge/>
          </w:tcPr>
          <w:p w14:paraId="2BEA5B06" w14:textId="77777777" w:rsidR="00753964" w:rsidRPr="007202E0" w:rsidRDefault="00753964" w:rsidP="004E29BF">
            <w:pPr>
              <w:rPr>
                <w:sz w:val="18"/>
                <w:szCs w:val="18"/>
              </w:rPr>
            </w:pPr>
          </w:p>
        </w:tc>
        <w:tc>
          <w:tcPr>
            <w:tcW w:w="7058" w:type="dxa"/>
            <w:vAlign w:val="center"/>
          </w:tcPr>
          <w:p w14:paraId="58B2D204" w14:textId="2B7480BA" w:rsidR="00753964" w:rsidRPr="007202E0" w:rsidRDefault="00354E71" w:rsidP="004E29BF">
            <w:pPr>
              <w:rPr>
                <w:sz w:val="18"/>
                <w:szCs w:val="18"/>
              </w:rPr>
            </w:pPr>
            <w:r w:rsidRPr="007202E0">
              <w:rPr>
                <w:rStyle w:val="normaltextrun"/>
                <w:rFonts w:cs="Segoe UI"/>
                <w:color w:val="000000"/>
                <w:sz w:val="18"/>
                <w:szCs w:val="18"/>
              </w:rPr>
              <w:t>Ability to proactively support CIOG Security Certification/Accreditation activities and ongoing service compliance.</w:t>
            </w:r>
            <w:r w:rsidRPr="007202E0">
              <w:rPr>
                <w:rStyle w:val="eop"/>
                <w:rFonts w:cs="Segoe UI"/>
                <w:sz w:val="18"/>
                <w:szCs w:val="18"/>
              </w:rPr>
              <w:t> </w:t>
            </w:r>
          </w:p>
        </w:tc>
      </w:tr>
      <w:tr w:rsidR="00753964" w14:paraId="625455E9" w14:textId="77777777" w:rsidTr="00CE621F">
        <w:tc>
          <w:tcPr>
            <w:tcW w:w="2410" w:type="dxa"/>
            <w:vMerge/>
          </w:tcPr>
          <w:p w14:paraId="5FDBFB8A" w14:textId="77777777" w:rsidR="00753964" w:rsidRPr="007202E0" w:rsidRDefault="00753964" w:rsidP="004E29BF">
            <w:pPr>
              <w:rPr>
                <w:sz w:val="18"/>
                <w:szCs w:val="18"/>
              </w:rPr>
            </w:pPr>
          </w:p>
        </w:tc>
        <w:tc>
          <w:tcPr>
            <w:tcW w:w="7058" w:type="dxa"/>
            <w:vAlign w:val="center"/>
          </w:tcPr>
          <w:p w14:paraId="154DBCE5" w14:textId="2F7B1BAA" w:rsidR="00753964" w:rsidRPr="007202E0" w:rsidRDefault="00354E71" w:rsidP="004E29BF">
            <w:pPr>
              <w:rPr>
                <w:sz w:val="18"/>
                <w:szCs w:val="18"/>
              </w:rPr>
            </w:pPr>
            <w:r w:rsidRPr="007202E0">
              <w:rPr>
                <w:rStyle w:val="normaltextrun"/>
                <w:rFonts w:cs="Segoe UI"/>
                <w:color w:val="000000"/>
                <w:sz w:val="18"/>
                <w:szCs w:val="18"/>
              </w:rPr>
              <w:t>Establish adequate Security Controls and Operational Monitoring (incl. Encryption)</w:t>
            </w:r>
            <w:r w:rsidRPr="007202E0">
              <w:rPr>
                <w:rStyle w:val="eop"/>
                <w:rFonts w:cs="Segoe UI"/>
                <w:sz w:val="18"/>
                <w:szCs w:val="18"/>
              </w:rPr>
              <w:t> </w:t>
            </w:r>
          </w:p>
        </w:tc>
      </w:tr>
      <w:tr w:rsidR="00753964" w14:paraId="5BDE4281" w14:textId="77777777" w:rsidTr="00CE621F">
        <w:tc>
          <w:tcPr>
            <w:tcW w:w="2410" w:type="dxa"/>
            <w:vMerge/>
          </w:tcPr>
          <w:p w14:paraId="08A75523" w14:textId="77777777" w:rsidR="00753964" w:rsidRPr="007202E0" w:rsidRDefault="00753964" w:rsidP="004E29BF">
            <w:pPr>
              <w:rPr>
                <w:sz w:val="18"/>
                <w:szCs w:val="18"/>
              </w:rPr>
            </w:pPr>
          </w:p>
        </w:tc>
        <w:tc>
          <w:tcPr>
            <w:tcW w:w="7058" w:type="dxa"/>
            <w:vAlign w:val="center"/>
          </w:tcPr>
          <w:p w14:paraId="1679DB49" w14:textId="4F5EB3DD" w:rsidR="00753964" w:rsidRPr="007202E0" w:rsidRDefault="00354E71" w:rsidP="004E29BF">
            <w:pPr>
              <w:rPr>
                <w:sz w:val="18"/>
                <w:szCs w:val="18"/>
              </w:rPr>
            </w:pPr>
            <w:r w:rsidRPr="007202E0">
              <w:rPr>
                <w:rStyle w:val="normaltextrun"/>
                <w:rFonts w:cs="Segoe UI"/>
                <w:color w:val="000000"/>
                <w:sz w:val="18"/>
                <w:szCs w:val="18"/>
              </w:rPr>
              <w:t xml:space="preserve">The Foundation Platform must be </w:t>
            </w:r>
            <w:r w:rsidR="00AB4F65">
              <w:rPr>
                <w:rStyle w:val="normaltextrun"/>
                <w:rFonts w:cs="Segoe UI"/>
                <w:color w:val="000000"/>
                <w:sz w:val="18"/>
                <w:szCs w:val="18"/>
              </w:rPr>
              <w:t>DITRDCA</w:t>
            </w:r>
            <w:r w:rsidRPr="007202E0">
              <w:rPr>
                <w:rStyle w:val="normaltextrun"/>
                <w:rFonts w:cs="Segoe UI"/>
                <w:color w:val="000000"/>
                <w:sz w:val="18"/>
                <w:szCs w:val="18"/>
              </w:rPr>
              <w:t xml:space="preserve"> Accredited at the Protected level</w:t>
            </w:r>
            <w:r w:rsidRPr="007202E0">
              <w:rPr>
                <w:rStyle w:val="eop"/>
                <w:rFonts w:cs="Segoe UI"/>
                <w:sz w:val="18"/>
                <w:szCs w:val="18"/>
              </w:rPr>
              <w:t> </w:t>
            </w:r>
          </w:p>
        </w:tc>
      </w:tr>
      <w:tr w:rsidR="00753964" w14:paraId="0A8688B7" w14:textId="77777777" w:rsidTr="00CE621F">
        <w:tc>
          <w:tcPr>
            <w:tcW w:w="2410" w:type="dxa"/>
            <w:vMerge/>
          </w:tcPr>
          <w:p w14:paraId="603D4C8D" w14:textId="77777777" w:rsidR="00753964" w:rsidRPr="007202E0" w:rsidRDefault="00753964" w:rsidP="004E29BF">
            <w:pPr>
              <w:rPr>
                <w:sz w:val="18"/>
                <w:szCs w:val="18"/>
              </w:rPr>
            </w:pPr>
          </w:p>
        </w:tc>
        <w:tc>
          <w:tcPr>
            <w:tcW w:w="7058" w:type="dxa"/>
            <w:vAlign w:val="center"/>
          </w:tcPr>
          <w:p w14:paraId="2AAEAF44" w14:textId="1804AA0E" w:rsidR="00753964" w:rsidRPr="007202E0" w:rsidRDefault="00354E71" w:rsidP="004E29BF">
            <w:pPr>
              <w:rPr>
                <w:sz w:val="18"/>
                <w:szCs w:val="18"/>
              </w:rPr>
            </w:pPr>
            <w:r w:rsidRPr="007202E0">
              <w:rPr>
                <w:rStyle w:val="normaltextrun"/>
                <w:rFonts w:cs="Segoe UI"/>
                <w:color w:val="000000"/>
                <w:sz w:val="18"/>
                <w:szCs w:val="18"/>
              </w:rPr>
              <w:t xml:space="preserve">Demonstrated ability to manage cyber security events and cloud forensics in alignment to practices required for </w:t>
            </w:r>
            <w:r w:rsidR="00AB4F65">
              <w:rPr>
                <w:rStyle w:val="normaltextrun"/>
                <w:rFonts w:cs="Segoe UI"/>
                <w:color w:val="000000"/>
                <w:sz w:val="18"/>
                <w:szCs w:val="18"/>
              </w:rPr>
              <w:t>DITRDCA</w:t>
            </w:r>
            <w:r w:rsidRPr="007202E0">
              <w:rPr>
                <w:rStyle w:val="normaltextrun"/>
                <w:rFonts w:cs="Segoe UI"/>
                <w:color w:val="000000"/>
                <w:sz w:val="18"/>
                <w:szCs w:val="18"/>
              </w:rPr>
              <w:t xml:space="preserve"> accreditation.</w:t>
            </w:r>
            <w:r w:rsidRPr="007202E0">
              <w:rPr>
                <w:rStyle w:val="eop"/>
                <w:rFonts w:cs="Segoe UI"/>
                <w:sz w:val="18"/>
                <w:szCs w:val="18"/>
              </w:rPr>
              <w:t> </w:t>
            </w:r>
          </w:p>
        </w:tc>
      </w:tr>
      <w:tr w:rsidR="00354E71" w14:paraId="69F137F2" w14:textId="77777777" w:rsidTr="00CE621F">
        <w:tc>
          <w:tcPr>
            <w:tcW w:w="2410" w:type="dxa"/>
            <w:vMerge/>
          </w:tcPr>
          <w:p w14:paraId="52936493" w14:textId="77777777" w:rsidR="00354E71" w:rsidRPr="007202E0" w:rsidRDefault="00354E71" w:rsidP="00354E71">
            <w:pPr>
              <w:rPr>
                <w:sz w:val="18"/>
                <w:szCs w:val="18"/>
              </w:rPr>
            </w:pPr>
          </w:p>
        </w:tc>
        <w:tc>
          <w:tcPr>
            <w:tcW w:w="7058" w:type="dxa"/>
            <w:vAlign w:val="center"/>
          </w:tcPr>
          <w:p w14:paraId="7B864AD1" w14:textId="7BA47A37" w:rsidR="00354E71" w:rsidRPr="007202E0" w:rsidRDefault="00354E71" w:rsidP="00354E71">
            <w:pPr>
              <w:rPr>
                <w:sz w:val="18"/>
                <w:szCs w:val="18"/>
              </w:rPr>
            </w:pPr>
            <w:r w:rsidRPr="007202E0">
              <w:rPr>
                <w:rStyle w:val="normaltextrun"/>
                <w:rFonts w:cs="Segoe UI"/>
                <w:color w:val="000000"/>
                <w:sz w:val="18"/>
                <w:szCs w:val="18"/>
              </w:rPr>
              <w:t xml:space="preserve">Confirm cloud service provider has been awarded Australian Cyber Security </w:t>
            </w:r>
            <w:proofErr w:type="spellStart"/>
            <w:r w:rsidRPr="007202E0">
              <w:rPr>
                <w:rStyle w:val="normaltextrun"/>
                <w:rFonts w:cs="Segoe UI"/>
                <w:color w:val="000000"/>
                <w:sz w:val="18"/>
                <w:szCs w:val="18"/>
              </w:rPr>
              <w:t>Cent</w:t>
            </w:r>
            <w:r w:rsidR="008239CD">
              <w:rPr>
                <w:rStyle w:val="normaltextrun"/>
                <w:rFonts w:cs="Segoe UI"/>
                <w:color w:val="000000"/>
                <w:sz w:val="18"/>
                <w:szCs w:val="18"/>
              </w:rPr>
              <w:t>er</w:t>
            </w:r>
            <w:proofErr w:type="spellEnd"/>
            <w:r w:rsidRPr="007202E0">
              <w:rPr>
                <w:rStyle w:val="normaltextrun"/>
                <w:rFonts w:cs="Segoe UI"/>
                <w:color w:val="000000"/>
                <w:sz w:val="18"/>
                <w:szCs w:val="18"/>
              </w:rPr>
              <w:t xml:space="preserve"> (ACSC) Certification and are listed on the Certified Cloud Services List (CCSL).</w:t>
            </w:r>
            <w:r w:rsidRPr="007202E0">
              <w:rPr>
                <w:rStyle w:val="eop"/>
                <w:rFonts w:cs="Segoe UI"/>
                <w:sz w:val="18"/>
                <w:szCs w:val="18"/>
              </w:rPr>
              <w:t> </w:t>
            </w:r>
          </w:p>
        </w:tc>
      </w:tr>
      <w:tr w:rsidR="00354E71" w14:paraId="6CE2F83A" w14:textId="77777777" w:rsidTr="008A3799">
        <w:tc>
          <w:tcPr>
            <w:tcW w:w="2410" w:type="dxa"/>
            <w:vMerge w:val="restart"/>
          </w:tcPr>
          <w:p w14:paraId="253F2749" w14:textId="2E3B032A" w:rsidR="00354E71" w:rsidRPr="007202E0" w:rsidRDefault="00ED65A6" w:rsidP="00354E71">
            <w:pPr>
              <w:rPr>
                <w:sz w:val="18"/>
                <w:szCs w:val="18"/>
              </w:rPr>
            </w:pPr>
            <w:r w:rsidRPr="007202E0">
              <w:rPr>
                <w:sz w:val="18"/>
                <w:szCs w:val="18"/>
              </w:rPr>
              <w:t>Implementation</w:t>
            </w:r>
          </w:p>
        </w:tc>
        <w:tc>
          <w:tcPr>
            <w:tcW w:w="7058" w:type="dxa"/>
            <w:vAlign w:val="center"/>
          </w:tcPr>
          <w:p w14:paraId="02D2D285" w14:textId="792E452C" w:rsidR="00354E71" w:rsidRPr="007202E0" w:rsidRDefault="00ED65A6" w:rsidP="00354E71">
            <w:pPr>
              <w:rPr>
                <w:sz w:val="18"/>
                <w:szCs w:val="18"/>
              </w:rPr>
            </w:pPr>
            <w:r w:rsidRPr="007202E0">
              <w:rPr>
                <w:rStyle w:val="normaltextrun"/>
                <w:rFonts w:cs="Segoe UI"/>
                <w:color w:val="000000"/>
                <w:sz w:val="18"/>
                <w:szCs w:val="18"/>
              </w:rPr>
              <w:t>Monitoring, management and reporting capabilities of active workloads, as well as the provider platform itself</w:t>
            </w:r>
            <w:r w:rsidRPr="007202E0">
              <w:rPr>
                <w:rStyle w:val="eop"/>
                <w:rFonts w:cs="Segoe UI"/>
                <w:sz w:val="18"/>
                <w:szCs w:val="18"/>
              </w:rPr>
              <w:t> </w:t>
            </w:r>
          </w:p>
        </w:tc>
      </w:tr>
      <w:tr w:rsidR="00354E71" w14:paraId="03FDF196" w14:textId="77777777" w:rsidTr="008A3799">
        <w:tc>
          <w:tcPr>
            <w:tcW w:w="2410" w:type="dxa"/>
            <w:vMerge/>
          </w:tcPr>
          <w:p w14:paraId="557424C7" w14:textId="77777777" w:rsidR="00354E71" w:rsidRPr="007202E0" w:rsidRDefault="00354E71" w:rsidP="00354E71">
            <w:pPr>
              <w:rPr>
                <w:sz w:val="18"/>
                <w:szCs w:val="18"/>
              </w:rPr>
            </w:pPr>
          </w:p>
        </w:tc>
        <w:tc>
          <w:tcPr>
            <w:tcW w:w="7058" w:type="dxa"/>
            <w:vAlign w:val="center"/>
          </w:tcPr>
          <w:p w14:paraId="63B3CE4B" w14:textId="7F20A4C3" w:rsidR="00354E71" w:rsidRPr="007202E0" w:rsidRDefault="00ED65A6" w:rsidP="00354E71">
            <w:pPr>
              <w:rPr>
                <w:sz w:val="18"/>
                <w:szCs w:val="18"/>
              </w:rPr>
            </w:pPr>
            <w:r w:rsidRPr="007202E0">
              <w:rPr>
                <w:rStyle w:val="normaltextrun"/>
                <w:rFonts w:cs="Segoe UI"/>
                <w:color w:val="000000"/>
                <w:sz w:val="18"/>
                <w:szCs w:val="18"/>
              </w:rPr>
              <w:t>Policy to administer risk management, visibility, accountability, separation of duties and </w:t>
            </w:r>
            <w:r w:rsidRPr="007202E0">
              <w:rPr>
                <w:rStyle w:val="advancedproofingissue"/>
                <w:rFonts w:cs="Segoe UI"/>
                <w:color w:val="000000"/>
                <w:sz w:val="18"/>
                <w:szCs w:val="18"/>
              </w:rPr>
              <w:t>future plans</w:t>
            </w:r>
            <w:r w:rsidRPr="007202E0">
              <w:rPr>
                <w:rStyle w:val="normaltextrun"/>
                <w:rFonts w:cs="Segoe UI"/>
                <w:color w:val="000000"/>
                <w:sz w:val="18"/>
                <w:szCs w:val="18"/>
              </w:rPr>
              <w:t> for the cloud service.</w:t>
            </w:r>
            <w:r w:rsidRPr="007202E0">
              <w:rPr>
                <w:rStyle w:val="eop"/>
                <w:rFonts w:cs="Segoe UI"/>
                <w:sz w:val="18"/>
                <w:szCs w:val="18"/>
              </w:rPr>
              <w:t> </w:t>
            </w:r>
          </w:p>
        </w:tc>
      </w:tr>
      <w:tr w:rsidR="00354E71" w14:paraId="285D2310" w14:textId="77777777" w:rsidTr="008A3799">
        <w:tc>
          <w:tcPr>
            <w:tcW w:w="2410" w:type="dxa"/>
            <w:vMerge w:val="restart"/>
          </w:tcPr>
          <w:p w14:paraId="360D69E5" w14:textId="05EB1007" w:rsidR="00354E71" w:rsidRPr="007202E0" w:rsidRDefault="006D1858" w:rsidP="00354E71">
            <w:pPr>
              <w:rPr>
                <w:sz w:val="18"/>
                <w:szCs w:val="18"/>
              </w:rPr>
            </w:pPr>
            <w:r w:rsidRPr="007202E0">
              <w:rPr>
                <w:sz w:val="18"/>
                <w:szCs w:val="18"/>
              </w:rPr>
              <w:t>Billing</w:t>
            </w:r>
          </w:p>
        </w:tc>
        <w:tc>
          <w:tcPr>
            <w:tcW w:w="7058" w:type="dxa"/>
            <w:vAlign w:val="center"/>
          </w:tcPr>
          <w:p w14:paraId="3BA447A4" w14:textId="03BBA8C6" w:rsidR="00354E71" w:rsidRPr="007202E0" w:rsidRDefault="006D1858" w:rsidP="00354E71">
            <w:pPr>
              <w:rPr>
                <w:sz w:val="18"/>
                <w:szCs w:val="18"/>
              </w:rPr>
            </w:pPr>
            <w:r w:rsidRPr="007202E0">
              <w:rPr>
                <w:rStyle w:val="normaltextrun"/>
                <w:rFonts w:cs="Segoe UI"/>
                <w:color w:val="000000"/>
                <w:sz w:val="18"/>
                <w:szCs w:val="18"/>
              </w:rPr>
              <w:t>Develop Enterprise Account Management and Procurement patterns as well as </w:t>
            </w:r>
            <w:r w:rsidRPr="007202E0">
              <w:rPr>
                <w:rStyle w:val="contextualspellingandgrammarerror"/>
                <w:rFonts w:cs="Segoe UI"/>
                <w:color w:val="000000"/>
                <w:sz w:val="18"/>
                <w:szCs w:val="18"/>
              </w:rPr>
              <w:t>report</w:t>
            </w:r>
            <w:r w:rsidRPr="007202E0">
              <w:rPr>
                <w:rStyle w:val="normaltextrun"/>
                <w:rFonts w:cs="Segoe UI"/>
                <w:color w:val="000000"/>
                <w:sz w:val="18"/>
                <w:szCs w:val="18"/>
              </w:rPr>
              <w:t xml:space="preserve"> on </w:t>
            </w:r>
            <w:r w:rsidR="00AB4F65">
              <w:rPr>
                <w:rStyle w:val="normaltextrun"/>
                <w:rFonts w:cs="Segoe UI"/>
                <w:color w:val="000000"/>
                <w:sz w:val="18"/>
                <w:szCs w:val="18"/>
              </w:rPr>
              <w:t>DITRDCA</w:t>
            </w:r>
            <w:r w:rsidRPr="007202E0">
              <w:rPr>
                <w:rStyle w:val="normaltextrun"/>
                <w:rFonts w:cs="Segoe UI"/>
                <w:color w:val="000000"/>
                <w:sz w:val="18"/>
                <w:szCs w:val="18"/>
              </w:rPr>
              <w:t xml:space="preserve"> current footprint with CSP</w:t>
            </w:r>
            <w:r w:rsidRPr="007202E0">
              <w:rPr>
                <w:rStyle w:val="eop"/>
                <w:rFonts w:cs="Segoe UI"/>
                <w:sz w:val="18"/>
                <w:szCs w:val="18"/>
              </w:rPr>
              <w:t> </w:t>
            </w:r>
          </w:p>
        </w:tc>
      </w:tr>
      <w:tr w:rsidR="00354E71" w14:paraId="0339866B" w14:textId="77777777" w:rsidTr="008A3799">
        <w:tc>
          <w:tcPr>
            <w:tcW w:w="2410" w:type="dxa"/>
            <w:vMerge/>
          </w:tcPr>
          <w:p w14:paraId="6E10B153" w14:textId="77777777" w:rsidR="00354E71" w:rsidRPr="007202E0" w:rsidRDefault="00354E71" w:rsidP="004E29BF">
            <w:pPr>
              <w:rPr>
                <w:sz w:val="18"/>
                <w:szCs w:val="18"/>
              </w:rPr>
            </w:pPr>
          </w:p>
        </w:tc>
        <w:tc>
          <w:tcPr>
            <w:tcW w:w="7058" w:type="dxa"/>
            <w:vAlign w:val="center"/>
          </w:tcPr>
          <w:p w14:paraId="116FA5D5" w14:textId="47ECD9D8" w:rsidR="00354E71" w:rsidRPr="007202E0" w:rsidRDefault="006D1858" w:rsidP="004E29BF">
            <w:pPr>
              <w:rPr>
                <w:sz w:val="18"/>
                <w:szCs w:val="18"/>
              </w:rPr>
            </w:pPr>
            <w:r w:rsidRPr="007202E0">
              <w:rPr>
                <w:rStyle w:val="normaltextrun"/>
                <w:rFonts w:cs="Segoe UI"/>
                <w:color w:val="000000"/>
                <w:sz w:val="18"/>
                <w:szCs w:val="18"/>
              </w:rPr>
              <w:t xml:space="preserve">Improved traceability to provide real-time and historic reporting for billing, utilisation, availability, performance, usage reports, incidents based on </w:t>
            </w:r>
            <w:r w:rsidR="00AB4F65">
              <w:rPr>
                <w:rStyle w:val="normaltextrun"/>
                <w:rFonts w:cs="Segoe UI"/>
                <w:color w:val="000000"/>
                <w:sz w:val="18"/>
                <w:szCs w:val="18"/>
              </w:rPr>
              <w:t>DITRDCA</w:t>
            </w:r>
            <w:r w:rsidRPr="007202E0">
              <w:rPr>
                <w:rStyle w:val="normaltextrun"/>
                <w:rFonts w:cs="Segoe UI"/>
                <w:color w:val="000000"/>
                <w:sz w:val="18"/>
                <w:szCs w:val="18"/>
              </w:rPr>
              <w:t xml:space="preserve"> defined metadata tags.</w:t>
            </w:r>
            <w:r w:rsidRPr="007202E0">
              <w:rPr>
                <w:rStyle w:val="eop"/>
                <w:rFonts w:cs="Segoe UI"/>
                <w:sz w:val="18"/>
                <w:szCs w:val="18"/>
              </w:rPr>
              <w:t> </w:t>
            </w:r>
          </w:p>
        </w:tc>
      </w:tr>
      <w:tr w:rsidR="0080375D" w14:paraId="711BBCA6" w14:textId="77777777" w:rsidTr="008A3799">
        <w:tc>
          <w:tcPr>
            <w:tcW w:w="2410" w:type="dxa"/>
            <w:vMerge/>
          </w:tcPr>
          <w:p w14:paraId="6D3E2889" w14:textId="77777777" w:rsidR="0080375D" w:rsidRPr="007202E0" w:rsidRDefault="0080375D" w:rsidP="004E29BF">
            <w:pPr>
              <w:rPr>
                <w:sz w:val="18"/>
                <w:szCs w:val="18"/>
              </w:rPr>
            </w:pPr>
          </w:p>
        </w:tc>
        <w:tc>
          <w:tcPr>
            <w:tcW w:w="7058" w:type="dxa"/>
            <w:vAlign w:val="center"/>
          </w:tcPr>
          <w:p w14:paraId="04A60BB4" w14:textId="6ADF39F1" w:rsidR="0080375D" w:rsidRPr="007202E0" w:rsidRDefault="006D1858" w:rsidP="004E29BF">
            <w:pPr>
              <w:rPr>
                <w:sz w:val="18"/>
                <w:szCs w:val="18"/>
              </w:rPr>
            </w:pPr>
            <w:r w:rsidRPr="007202E0">
              <w:rPr>
                <w:rStyle w:val="normaltextrun"/>
                <w:rFonts w:cs="Segoe UI"/>
                <w:color w:val="000000"/>
                <w:sz w:val="18"/>
                <w:szCs w:val="18"/>
              </w:rPr>
              <w:t xml:space="preserve">Demonstrate financial position, pricing transparency and funding models associated with its service and ongoing consumption of its services and provided enough information to allow </w:t>
            </w:r>
            <w:r w:rsidR="00AB4F65">
              <w:rPr>
                <w:rStyle w:val="normaltextrun"/>
                <w:rFonts w:cs="Segoe UI"/>
                <w:color w:val="000000"/>
                <w:sz w:val="18"/>
                <w:szCs w:val="18"/>
              </w:rPr>
              <w:t>DITRDCA</w:t>
            </w:r>
            <w:r w:rsidRPr="007202E0">
              <w:rPr>
                <w:rStyle w:val="normaltextrun"/>
                <w:rFonts w:cs="Segoe UI"/>
                <w:color w:val="000000"/>
                <w:sz w:val="18"/>
                <w:szCs w:val="18"/>
              </w:rPr>
              <w:t xml:space="preserve"> to assess financial risk</w:t>
            </w:r>
            <w:r w:rsidRPr="007202E0">
              <w:rPr>
                <w:rStyle w:val="eop"/>
                <w:rFonts w:cs="Segoe UI"/>
                <w:sz w:val="18"/>
                <w:szCs w:val="18"/>
              </w:rPr>
              <w:t> </w:t>
            </w:r>
          </w:p>
        </w:tc>
      </w:tr>
      <w:tr w:rsidR="0080375D" w14:paraId="585AE58E" w14:textId="77777777" w:rsidTr="004E29BF">
        <w:tc>
          <w:tcPr>
            <w:tcW w:w="2410" w:type="dxa"/>
          </w:tcPr>
          <w:p w14:paraId="1BEAE0B5" w14:textId="72A530B1" w:rsidR="0080375D" w:rsidRPr="007202E0" w:rsidRDefault="007E089D" w:rsidP="004E29BF">
            <w:pPr>
              <w:rPr>
                <w:sz w:val="18"/>
                <w:szCs w:val="18"/>
              </w:rPr>
            </w:pPr>
            <w:r w:rsidRPr="007202E0">
              <w:rPr>
                <w:sz w:val="18"/>
                <w:szCs w:val="18"/>
              </w:rPr>
              <w:t>Workload</w:t>
            </w:r>
          </w:p>
        </w:tc>
        <w:tc>
          <w:tcPr>
            <w:tcW w:w="7058" w:type="dxa"/>
          </w:tcPr>
          <w:p w14:paraId="1CBB4BE2" w14:textId="6667084F" w:rsidR="0080375D" w:rsidRPr="007202E0" w:rsidRDefault="00200B0B" w:rsidP="004E29BF">
            <w:pPr>
              <w:rPr>
                <w:sz w:val="18"/>
                <w:szCs w:val="18"/>
              </w:rPr>
            </w:pPr>
            <w:r w:rsidRPr="007202E0">
              <w:rPr>
                <w:rStyle w:val="normaltextrun"/>
                <w:rFonts w:cs="Segoe UI"/>
                <w:color w:val="000000"/>
                <w:sz w:val="18"/>
                <w:szCs w:val="18"/>
                <w:shd w:val="clear" w:color="auto" w:fill="FFFFFF"/>
              </w:rPr>
              <w:t>Demonstration of implementation via workload simulation</w:t>
            </w:r>
            <w:r w:rsidRPr="007202E0">
              <w:rPr>
                <w:rStyle w:val="eop"/>
                <w:rFonts w:cs="Segoe UI"/>
                <w:color w:val="000000"/>
                <w:sz w:val="18"/>
                <w:szCs w:val="18"/>
                <w:shd w:val="clear" w:color="auto" w:fill="FFFFFF"/>
              </w:rPr>
              <w:t> </w:t>
            </w:r>
          </w:p>
        </w:tc>
      </w:tr>
    </w:tbl>
    <w:p w14:paraId="70E8705B" w14:textId="0032AFB2" w:rsidR="00175E61" w:rsidRDefault="00C035D4" w:rsidP="00976767">
      <w:pPr>
        <w:pStyle w:val="Caption"/>
      </w:pPr>
      <w:r w:rsidRPr="00812F05">
        <w:t xml:space="preserve">Table </w:t>
      </w:r>
      <w:r w:rsidRPr="00976767">
        <w:fldChar w:fldCharType="begin"/>
      </w:r>
      <w:r w:rsidRPr="00812F05">
        <w:instrText xml:space="preserve"> SEQ Table \* ARABIC </w:instrText>
      </w:r>
      <w:r w:rsidRPr="00976767">
        <w:fldChar w:fldCharType="separate"/>
      </w:r>
      <w:r w:rsidR="00FE5DC7">
        <w:rPr>
          <w:noProof/>
        </w:rPr>
        <w:t>32</w:t>
      </w:r>
      <w:r w:rsidRPr="00976767">
        <w:fldChar w:fldCharType="end"/>
      </w:r>
      <w:r w:rsidRPr="00812F05">
        <w:t xml:space="preserve"> – </w:t>
      </w:r>
      <w:r w:rsidR="00C34C39" w:rsidRPr="00812F05">
        <w:t xml:space="preserve">Existing </w:t>
      </w:r>
      <w:r w:rsidR="00AB4F65">
        <w:t>DITRDCA</w:t>
      </w:r>
      <w:r w:rsidR="00C34C39" w:rsidRPr="00812F05">
        <w:t xml:space="preserve"> </w:t>
      </w:r>
      <w:r w:rsidRPr="00812F05">
        <w:t>Requirements</w:t>
      </w:r>
    </w:p>
    <w:p w14:paraId="202B5643" w14:textId="77777777" w:rsidR="00175E61" w:rsidRDefault="00175E61" w:rsidP="00175E61"/>
    <w:p w14:paraId="3998FDEA" w14:textId="77777777" w:rsidR="00175E61" w:rsidRDefault="00175E61" w:rsidP="00175E61"/>
    <w:p w14:paraId="3D51CEFA" w14:textId="77777777" w:rsidR="00175E61" w:rsidRDefault="00175E61" w:rsidP="00175E61"/>
    <w:p w14:paraId="067E25EA" w14:textId="77777777" w:rsidR="00175E61" w:rsidRDefault="00175E61" w:rsidP="00175E61"/>
    <w:p w14:paraId="3081345C" w14:textId="77777777" w:rsidR="00175E61" w:rsidRDefault="00175E61" w:rsidP="00175E61"/>
    <w:p w14:paraId="37F6AAE8" w14:textId="0825E3DA" w:rsidR="003A6266" w:rsidRDefault="003A6266" w:rsidP="37DA8E90">
      <w:pPr>
        <w:pStyle w:val="Heading1Numbered"/>
      </w:pPr>
      <w:bookmarkStart w:id="109" w:name="_Toc200550436"/>
      <w:r>
        <w:lastRenderedPageBreak/>
        <w:t xml:space="preserve">Appendix </w:t>
      </w:r>
      <w:r w:rsidR="00533B77">
        <w:t>C</w:t>
      </w:r>
      <w:r>
        <w:t xml:space="preserve"> – URLs for Whitelisting</w:t>
      </w:r>
      <w:bookmarkEnd w:id="109"/>
    </w:p>
    <w:p w14:paraId="0D075C14" w14:textId="77777777" w:rsidR="003A6266" w:rsidRDefault="003A6266" w:rsidP="003A6266">
      <w:r>
        <w:t>The following list of URLs are required for whitelisting within the customers internet proxy environment when communicating with Azure Public cloud:</w:t>
      </w:r>
    </w:p>
    <w:tbl>
      <w:tblPr>
        <w:tblStyle w:val="TableGrid"/>
        <w:tblW w:w="9468" w:type="dxa"/>
        <w:tblLook w:val="04A0" w:firstRow="1" w:lastRow="0" w:firstColumn="1" w:lastColumn="0" w:noHBand="0" w:noVBand="1"/>
      </w:tblPr>
      <w:tblGrid>
        <w:gridCol w:w="2410"/>
        <w:gridCol w:w="7058"/>
      </w:tblGrid>
      <w:tr w:rsidR="003A6266" w14:paraId="55DE6955" w14:textId="77777777" w:rsidTr="00EE5E9B">
        <w:trPr>
          <w:cnfStyle w:val="100000000000" w:firstRow="1" w:lastRow="0" w:firstColumn="0" w:lastColumn="0" w:oddVBand="0" w:evenVBand="0" w:oddHBand="0" w:evenHBand="0" w:firstRowFirstColumn="0" w:firstRowLastColumn="0" w:lastRowFirstColumn="0" w:lastRowLastColumn="0"/>
        </w:trPr>
        <w:tc>
          <w:tcPr>
            <w:tcW w:w="2410" w:type="dxa"/>
          </w:tcPr>
          <w:p w14:paraId="6E641DEA" w14:textId="77777777" w:rsidR="003A6266" w:rsidRDefault="003A6266" w:rsidP="00BB6C08">
            <w:r>
              <w:t>Name</w:t>
            </w:r>
          </w:p>
        </w:tc>
        <w:tc>
          <w:tcPr>
            <w:tcW w:w="7058" w:type="dxa"/>
          </w:tcPr>
          <w:p w14:paraId="11DC921F" w14:textId="77777777" w:rsidR="003A6266" w:rsidRDefault="003A6266" w:rsidP="00BB6C08">
            <w:r>
              <w:t>URL</w:t>
            </w:r>
          </w:p>
        </w:tc>
      </w:tr>
      <w:tr w:rsidR="006B7B4F" w14:paraId="768A0B24" w14:textId="77777777" w:rsidTr="00BB6C08">
        <w:tc>
          <w:tcPr>
            <w:tcW w:w="2410" w:type="dxa"/>
          </w:tcPr>
          <w:p w14:paraId="3C78793F" w14:textId="77777777" w:rsidR="006B7B4F" w:rsidRPr="009E7A14" w:rsidRDefault="006B7B4F" w:rsidP="006B7B4F">
            <w:pPr>
              <w:rPr>
                <w:sz w:val="18"/>
                <w:szCs w:val="18"/>
              </w:rPr>
            </w:pPr>
            <w:r w:rsidRPr="009E7A14">
              <w:rPr>
                <w:sz w:val="18"/>
                <w:szCs w:val="18"/>
              </w:rPr>
              <w:t xml:space="preserve">Azure Portal </w:t>
            </w:r>
          </w:p>
          <w:p w14:paraId="348D02A6" w14:textId="56C629B8" w:rsidR="006B7B4F" w:rsidRPr="00EE0A24" w:rsidRDefault="006B7B4F" w:rsidP="006B7B4F">
            <w:pPr>
              <w:rPr>
                <w:sz w:val="18"/>
                <w:szCs w:val="18"/>
              </w:rPr>
            </w:pPr>
            <w:r w:rsidRPr="009E7A14">
              <w:rPr>
                <w:sz w:val="18"/>
                <w:szCs w:val="18"/>
              </w:rPr>
              <w:t>(Port 80 and 443)</w:t>
            </w:r>
          </w:p>
        </w:tc>
        <w:tc>
          <w:tcPr>
            <w:tcW w:w="7058" w:type="dxa"/>
          </w:tcPr>
          <w:p w14:paraId="6FF1A804" w14:textId="77777777" w:rsidR="00C10E59" w:rsidRPr="00AD367E" w:rsidRDefault="00C10E59" w:rsidP="00C10E59">
            <w:pPr>
              <w:rPr>
                <w:sz w:val="18"/>
                <w:szCs w:val="18"/>
                <w:lang w:val="pt-BR"/>
              </w:rPr>
            </w:pPr>
            <w:r w:rsidRPr="00AD367E">
              <w:rPr>
                <w:sz w:val="18"/>
                <w:szCs w:val="18"/>
                <w:lang w:val="pt-BR"/>
              </w:rPr>
              <w:t>Portal.azure.com</w:t>
            </w:r>
          </w:p>
          <w:p w14:paraId="31539E6E" w14:textId="24C79B4A" w:rsidR="00C10E59" w:rsidRPr="00AD367E" w:rsidRDefault="00C10E59" w:rsidP="00C10E59">
            <w:pPr>
              <w:rPr>
                <w:sz w:val="18"/>
                <w:szCs w:val="18"/>
                <w:lang w:val="pt-BR"/>
              </w:rPr>
            </w:pPr>
            <w:r w:rsidRPr="00AD367E">
              <w:rPr>
                <w:sz w:val="18"/>
                <w:szCs w:val="18"/>
                <w:lang w:val="pt-BR"/>
              </w:rPr>
              <w:t>Management.azure.com</w:t>
            </w:r>
          </w:p>
          <w:p w14:paraId="75040A69" w14:textId="5CC29ED1" w:rsidR="006B7B4F" w:rsidRPr="00AD367E" w:rsidRDefault="006B7B4F" w:rsidP="006B7B4F">
            <w:pPr>
              <w:rPr>
                <w:sz w:val="18"/>
                <w:szCs w:val="18"/>
                <w:lang w:val="pt-BR"/>
              </w:rPr>
            </w:pPr>
            <w:r w:rsidRPr="00AD367E">
              <w:rPr>
                <w:sz w:val="18"/>
                <w:szCs w:val="18"/>
                <w:lang w:val="pt-BR"/>
              </w:rPr>
              <w:t>*.aadcdn.microsoftonline-p.com</w:t>
            </w:r>
          </w:p>
          <w:p w14:paraId="371057C1" w14:textId="77777777" w:rsidR="006B7B4F" w:rsidRPr="00AD367E" w:rsidRDefault="006B7B4F" w:rsidP="006B7B4F">
            <w:pPr>
              <w:rPr>
                <w:sz w:val="18"/>
                <w:szCs w:val="18"/>
                <w:lang w:val="pt-BR"/>
              </w:rPr>
            </w:pPr>
            <w:r w:rsidRPr="00AD367E">
              <w:rPr>
                <w:sz w:val="18"/>
                <w:szCs w:val="18"/>
                <w:lang w:val="pt-BR"/>
              </w:rPr>
              <w:t>*.aka.ms</w:t>
            </w:r>
          </w:p>
          <w:p w14:paraId="09035977" w14:textId="77777777" w:rsidR="006B7B4F" w:rsidRPr="00AD367E" w:rsidRDefault="006B7B4F" w:rsidP="006B7B4F">
            <w:pPr>
              <w:rPr>
                <w:sz w:val="18"/>
                <w:szCs w:val="18"/>
                <w:lang w:val="pt-BR"/>
              </w:rPr>
            </w:pPr>
            <w:r w:rsidRPr="00AD367E">
              <w:rPr>
                <w:sz w:val="18"/>
                <w:szCs w:val="18"/>
                <w:lang w:val="pt-BR"/>
              </w:rPr>
              <w:t>*.applicationinsights.io</w:t>
            </w:r>
          </w:p>
          <w:p w14:paraId="608BCF3E" w14:textId="77777777" w:rsidR="006B7B4F" w:rsidRPr="00AD367E" w:rsidRDefault="006B7B4F" w:rsidP="006B7B4F">
            <w:pPr>
              <w:rPr>
                <w:sz w:val="18"/>
                <w:szCs w:val="18"/>
                <w:lang w:val="pt-BR"/>
              </w:rPr>
            </w:pPr>
            <w:r w:rsidRPr="00AD367E">
              <w:rPr>
                <w:sz w:val="18"/>
                <w:szCs w:val="18"/>
                <w:lang w:val="pt-BR"/>
              </w:rPr>
              <w:t>*.azure.com</w:t>
            </w:r>
          </w:p>
          <w:p w14:paraId="6E9A7362" w14:textId="77777777" w:rsidR="006B7B4F" w:rsidRPr="00AD367E" w:rsidRDefault="006B7B4F" w:rsidP="006B7B4F">
            <w:pPr>
              <w:rPr>
                <w:sz w:val="18"/>
                <w:szCs w:val="18"/>
                <w:lang w:val="pt-BR"/>
              </w:rPr>
            </w:pPr>
            <w:r w:rsidRPr="00AD367E">
              <w:rPr>
                <w:sz w:val="18"/>
                <w:szCs w:val="18"/>
                <w:lang w:val="pt-BR"/>
              </w:rPr>
              <w:t>*.azure.net</w:t>
            </w:r>
          </w:p>
          <w:p w14:paraId="36496C17" w14:textId="77777777" w:rsidR="006B7B4F" w:rsidRPr="00AD367E" w:rsidRDefault="006B7B4F" w:rsidP="006B7B4F">
            <w:pPr>
              <w:rPr>
                <w:sz w:val="18"/>
                <w:szCs w:val="18"/>
                <w:lang w:val="pt-BR"/>
              </w:rPr>
            </w:pPr>
            <w:r w:rsidRPr="00AD367E">
              <w:rPr>
                <w:sz w:val="18"/>
                <w:szCs w:val="18"/>
                <w:lang w:val="pt-BR"/>
              </w:rPr>
              <w:t>*.azureafd.net</w:t>
            </w:r>
          </w:p>
          <w:p w14:paraId="39C48101" w14:textId="77777777" w:rsidR="006B7B4F" w:rsidRPr="00AD367E" w:rsidRDefault="006B7B4F" w:rsidP="006B7B4F">
            <w:pPr>
              <w:rPr>
                <w:sz w:val="18"/>
                <w:szCs w:val="18"/>
                <w:lang w:val="pt-BR"/>
              </w:rPr>
            </w:pPr>
            <w:r w:rsidRPr="00AD367E">
              <w:rPr>
                <w:sz w:val="18"/>
                <w:szCs w:val="18"/>
                <w:lang w:val="pt-BR"/>
              </w:rPr>
              <w:t>*.azure-api.net</w:t>
            </w:r>
          </w:p>
          <w:p w14:paraId="4295C440" w14:textId="77777777" w:rsidR="006B7B4F" w:rsidRPr="00AD367E" w:rsidRDefault="006B7B4F" w:rsidP="006B7B4F">
            <w:pPr>
              <w:rPr>
                <w:sz w:val="18"/>
                <w:szCs w:val="18"/>
                <w:lang w:val="pt-BR"/>
              </w:rPr>
            </w:pPr>
            <w:r w:rsidRPr="00AD367E">
              <w:rPr>
                <w:sz w:val="18"/>
                <w:szCs w:val="18"/>
                <w:lang w:val="pt-BR"/>
              </w:rPr>
              <w:t>*.azuredatalakestore.net</w:t>
            </w:r>
          </w:p>
          <w:p w14:paraId="0696B0A2" w14:textId="77777777" w:rsidR="006B7B4F" w:rsidRPr="00AD367E" w:rsidRDefault="006B7B4F" w:rsidP="006B7B4F">
            <w:pPr>
              <w:rPr>
                <w:sz w:val="18"/>
                <w:szCs w:val="18"/>
                <w:lang w:val="pt-BR"/>
              </w:rPr>
            </w:pPr>
            <w:r w:rsidRPr="00AD367E">
              <w:rPr>
                <w:sz w:val="18"/>
                <w:szCs w:val="18"/>
                <w:lang w:val="pt-BR"/>
              </w:rPr>
              <w:t>*.azureedge.net</w:t>
            </w:r>
          </w:p>
          <w:p w14:paraId="5E02E11C" w14:textId="77777777" w:rsidR="006B7B4F" w:rsidRPr="00AD367E" w:rsidRDefault="006B7B4F" w:rsidP="006B7B4F">
            <w:pPr>
              <w:rPr>
                <w:sz w:val="18"/>
                <w:szCs w:val="18"/>
                <w:lang w:val="pt-BR"/>
              </w:rPr>
            </w:pPr>
            <w:r w:rsidRPr="00AD367E">
              <w:rPr>
                <w:sz w:val="18"/>
                <w:szCs w:val="18"/>
                <w:lang w:val="pt-BR"/>
              </w:rPr>
              <w:t>*.loganalytics.io</w:t>
            </w:r>
          </w:p>
          <w:p w14:paraId="2F82DA19" w14:textId="77777777" w:rsidR="006B7B4F" w:rsidRPr="00AD367E" w:rsidRDefault="006B7B4F" w:rsidP="006B7B4F">
            <w:pPr>
              <w:rPr>
                <w:sz w:val="18"/>
                <w:szCs w:val="18"/>
                <w:lang w:val="pt-BR"/>
              </w:rPr>
            </w:pPr>
            <w:r w:rsidRPr="00AD367E">
              <w:rPr>
                <w:sz w:val="18"/>
                <w:szCs w:val="18"/>
                <w:lang w:val="pt-BR"/>
              </w:rPr>
              <w:t>*.microsoft.com</w:t>
            </w:r>
          </w:p>
          <w:p w14:paraId="49F5AC46" w14:textId="77777777" w:rsidR="006B7B4F" w:rsidRPr="00AD367E" w:rsidRDefault="006B7B4F" w:rsidP="006B7B4F">
            <w:pPr>
              <w:rPr>
                <w:sz w:val="18"/>
                <w:szCs w:val="18"/>
                <w:lang w:val="pt-BR"/>
              </w:rPr>
            </w:pPr>
            <w:r w:rsidRPr="00AD367E">
              <w:rPr>
                <w:sz w:val="18"/>
                <w:szCs w:val="18"/>
                <w:lang w:val="pt-BR"/>
              </w:rPr>
              <w:t>*.microsoftonline.com</w:t>
            </w:r>
          </w:p>
          <w:p w14:paraId="70DEE64C" w14:textId="77777777" w:rsidR="006B7B4F" w:rsidRPr="00AD367E" w:rsidRDefault="006B7B4F" w:rsidP="006B7B4F">
            <w:pPr>
              <w:rPr>
                <w:sz w:val="18"/>
                <w:szCs w:val="18"/>
                <w:lang w:val="pt-BR"/>
              </w:rPr>
            </w:pPr>
            <w:r w:rsidRPr="00AD367E">
              <w:rPr>
                <w:sz w:val="18"/>
                <w:szCs w:val="18"/>
                <w:lang w:val="pt-BR"/>
              </w:rPr>
              <w:t>*.microsoftonline-p.com</w:t>
            </w:r>
          </w:p>
          <w:p w14:paraId="3235EEE4" w14:textId="77777777" w:rsidR="006B7B4F" w:rsidRPr="00AD367E" w:rsidRDefault="006B7B4F" w:rsidP="006B7B4F">
            <w:pPr>
              <w:rPr>
                <w:sz w:val="18"/>
                <w:szCs w:val="18"/>
                <w:lang w:val="pt-BR"/>
              </w:rPr>
            </w:pPr>
            <w:r w:rsidRPr="00AD367E">
              <w:rPr>
                <w:sz w:val="18"/>
                <w:szCs w:val="18"/>
                <w:lang w:val="pt-BR"/>
              </w:rPr>
              <w:t>*.msauth.net</w:t>
            </w:r>
          </w:p>
          <w:p w14:paraId="5A1A6F47" w14:textId="77777777" w:rsidR="006B7B4F" w:rsidRPr="00AD367E" w:rsidRDefault="006B7B4F" w:rsidP="006B7B4F">
            <w:pPr>
              <w:rPr>
                <w:sz w:val="18"/>
                <w:szCs w:val="18"/>
                <w:lang w:val="pt-BR"/>
              </w:rPr>
            </w:pPr>
            <w:r w:rsidRPr="00AD367E">
              <w:rPr>
                <w:sz w:val="18"/>
                <w:szCs w:val="18"/>
                <w:lang w:val="pt-BR"/>
              </w:rPr>
              <w:t>*.msftauth.net</w:t>
            </w:r>
          </w:p>
          <w:p w14:paraId="432BD773" w14:textId="77777777" w:rsidR="006B7B4F" w:rsidRPr="00AD367E" w:rsidRDefault="006B7B4F" w:rsidP="006B7B4F">
            <w:pPr>
              <w:rPr>
                <w:sz w:val="18"/>
                <w:szCs w:val="18"/>
                <w:lang w:val="pt-BR"/>
              </w:rPr>
            </w:pPr>
            <w:r w:rsidRPr="00AD367E">
              <w:rPr>
                <w:sz w:val="18"/>
                <w:szCs w:val="18"/>
                <w:lang w:val="pt-BR"/>
              </w:rPr>
              <w:t>*.trafficmanager.net</w:t>
            </w:r>
          </w:p>
          <w:p w14:paraId="03F53CC2" w14:textId="77777777" w:rsidR="006B7B4F" w:rsidRPr="00AD367E" w:rsidRDefault="006B7B4F" w:rsidP="006B7B4F">
            <w:pPr>
              <w:rPr>
                <w:sz w:val="18"/>
                <w:szCs w:val="18"/>
                <w:lang w:val="pt-BR"/>
              </w:rPr>
            </w:pPr>
            <w:r w:rsidRPr="00AD367E">
              <w:rPr>
                <w:sz w:val="18"/>
                <w:szCs w:val="18"/>
                <w:lang w:val="pt-BR"/>
              </w:rPr>
              <w:t>*.visualstudio.com</w:t>
            </w:r>
          </w:p>
          <w:p w14:paraId="72289A1E" w14:textId="77777777" w:rsidR="006B7B4F" w:rsidRPr="000F6D8A" w:rsidRDefault="006B7B4F" w:rsidP="006B7B4F">
            <w:pPr>
              <w:rPr>
                <w:sz w:val="18"/>
                <w:szCs w:val="18"/>
              </w:rPr>
            </w:pPr>
            <w:r w:rsidRPr="000F6D8A">
              <w:rPr>
                <w:sz w:val="18"/>
                <w:szCs w:val="18"/>
              </w:rPr>
              <w:t>*.windows.net</w:t>
            </w:r>
          </w:p>
          <w:p w14:paraId="76174A4B" w14:textId="658B5020" w:rsidR="00D254A8" w:rsidRPr="00EE0A24" w:rsidRDefault="006B7B4F" w:rsidP="006B7B4F">
            <w:pPr>
              <w:rPr>
                <w:sz w:val="18"/>
                <w:szCs w:val="18"/>
              </w:rPr>
            </w:pPr>
            <w:r w:rsidRPr="000F6D8A">
              <w:rPr>
                <w:sz w:val="18"/>
                <w:szCs w:val="18"/>
              </w:rPr>
              <w:t>*.windows-int.net</w:t>
            </w:r>
            <w:r w:rsidRPr="000F6D8A" w:rsidDel="00C74EB4">
              <w:rPr>
                <w:sz w:val="18"/>
                <w:szCs w:val="18"/>
                <w:highlight w:val="yellow"/>
              </w:rPr>
              <w:t xml:space="preserve"> </w:t>
            </w:r>
          </w:p>
        </w:tc>
      </w:tr>
      <w:tr w:rsidR="00A7785B" w14:paraId="694A333E" w14:textId="77777777" w:rsidTr="00BB6C08">
        <w:tc>
          <w:tcPr>
            <w:tcW w:w="2410" w:type="dxa"/>
          </w:tcPr>
          <w:p w14:paraId="04C31F2B" w14:textId="77777777" w:rsidR="00A7785B" w:rsidRDefault="005975AC" w:rsidP="006B7B4F">
            <w:pPr>
              <w:rPr>
                <w:sz w:val="18"/>
                <w:szCs w:val="18"/>
              </w:rPr>
            </w:pPr>
            <w:r>
              <w:rPr>
                <w:sz w:val="18"/>
                <w:szCs w:val="18"/>
              </w:rPr>
              <w:t>Azure Active Directory</w:t>
            </w:r>
          </w:p>
          <w:p w14:paraId="58857D21" w14:textId="4DE04288" w:rsidR="00074513" w:rsidRPr="009E7A14" w:rsidRDefault="00074513" w:rsidP="006B7B4F">
            <w:pPr>
              <w:rPr>
                <w:sz w:val="18"/>
                <w:szCs w:val="18"/>
              </w:rPr>
            </w:pPr>
            <w:r>
              <w:rPr>
                <w:sz w:val="18"/>
                <w:szCs w:val="18"/>
              </w:rPr>
              <w:t>(Port 443)</w:t>
            </w:r>
          </w:p>
        </w:tc>
        <w:tc>
          <w:tcPr>
            <w:tcW w:w="7058" w:type="dxa"/>
          </w:tcPr>
          <w:p w14:paraId="5B897825" w14:textId="77777777" w:rsidR="00A7785B" w:rsidRDefault="005975AC" w:rsidP="006B7B4F">
            <w:pPr>
              <w:rPr>
                <w:sz w:val="18"/>
                <w:szCs w:val="18"/>
              </w:rPr>
            </w:pPr>
            <w:r>
              <w:rPr>
                <w:sz w:val="18"/>
                <w:szCs w:val="18"/>
              </w:rPr>
              <w:t>Login.microsoftonline.com</w:t>
            </w:r>
          </w:p>
          <w:p w14:paraId="141E4BAF" w14:textId="6FBAD276" w:rsidR="00AA73E8" w:rsidRPr="000F6D8A" w:rsidRDefault="00AA73E8" w:rsidP="006B7B4F">
            <w:pPr>
              <w:rPr>
                <w:sz w:val="18"/>
                <w:szCs w:val="18"/>
              </w:rPr>
            </w:pPr>
            <w:r>
              <w:rPr>
                <w:sz w:val="18"/>
                <w:szCs w:val="18"/>
              </w:rPr>
              <w:t>*.onmicrosoft.com</w:t>
            </w:r>
          </w:p>
        </w:tc>
      </w:tr>
      <w:tr w:rsidR="00850E8B" w14:paraId="52AE8EF9" w14:textId="77777777" w:rsidTr="00BB6C08">
        <w:tc>
          <w:tcPr>
            <w:tcW w:w="2410" w:type="dxa"/>
          </w:tcPr>
          <w:p w14:paraId="1C75CD21" w14:textId="588CA678" w:rsidR="00850E8B" w:rsidRDefault="00C95FCE" w:rsidP="006B7B4F">
            <w:pPr>
              <w:rPr>
                <w:sz w:val="18"/>
                <w:szCs w:val="18"/>
              </w:rPr>
            </w:pPr>
            <w:r>
              <w:rPr>
                <w:sz w:val="18"/>
                <w:szCs w:val="18"/>
              </w:rPr>
              <w:t>Azure App Services</w:t>
            </w:r>
            <w:r w:rsidR="00A2057C">
              <w:rPr>
                <w:sz w:val="18"/>
                <w:szCs w:val="18"/>
              </w:rPr>
              <w:t xml:space="preserve"> (WebApp)</w:t>
            </w:r>
          </w:p>
        </w:tc>
        <w:tc>
          <w:tcPr>
            <w:tcW w:w="7058" w:type="dxa"/>
          </w:tcPr>
          <w:p w14:paraId="6E4B1D43" w14:textId="4C22223A" w:rsidR="00850E8B" w:rsidRDefault="00A2057C" w:rsidP="006B7B4F">
            <w:pPr>
              <w:rPr>
                <w:sz w:val="18"/>
                <w:szCs w:val="18"/>
              </w:rPr>
            </w:pPr>
            <w:r>
              <w:rPr>
                <w:sz w:val="18"/>
                <w:szCs w:val="18"/>
              </w:rPr>
              <w:t>*.azurewebsites.net</w:t>
            </w:r>
          </w:p>
        </w:tc>
      </w:tr>
      <w:tr w:rsidR="00AA1739" w14:paraId="7E85DBFC" w14:textId="77777777" w:rsidTr="00BB6C08">
        <w:tc>
          <w:tcPr>
            <w:tcW w:w="2410" w:type="dxa"/>
          </w:tcPr>
          <w:p w14:paraId="15E1AA8C" w14:textId="77777777" w:rsidR="00AA1739" w:rsidRDefault="00AA1739" w:rsidP="006B7B4F">
            <w:pPr>
              <w:rPr>
                <w:sz w:val="18"/>
                <w:szCs w:val="18"/>
              </w:rPr>
            </w:pPr>
            <w:r>
              <w:rPr>
                <w:sz w:val="18"/>
                <w:szCs w:val="18"/>
              </w:rPr>
              <w:t>Azure Key Vault</w:t>
            </w:r>
          </w:p>
          <w:p w14:paraId="3DF67938" w14:textId="3B70D019" w:rsidR="001D4AC4" w:rsidRDefault="001D4AC4" w:rsidP="006B7B4F">
            <w:pPr>
              <w:rPr>
                <w:sz w:val="18"/>
                <w:szCs w:val="18"/>
              </w:rPr>
            </w:pPr>
            <w:r>
              <w:rPr>
                <w:sz w:val="18"/>
                <w:szCs w:val="18"/>
              </w:rPr>
              <w:lastRenderedPageBreak/>
              <w:t>(Port 443)</w:t>
            </w:r>
          </w:p>
        </w:tc>
        <w:tc>
          <w:tcPr>
            <w:tcW w:w="7058" w:type="dxa"/>
          </w:tcPr>
          <w:p w14:paraId="339537AE" w14:textId="2B69E35F" w:rsidR="00AA1739" w:rsidRDefault="001D4AC4" w:rsidP="006B7B4F">
            <w:pPr>
              <w:rPr>
                <w:sz w:val="18"/>
                <w:szCs w:val="18"/>
              </w:rPr>
            </w:pPr>
            <w:r>
              <w:rPr>
                <w:sz w:val="18"/>
                <w:szCs w:val="18"/>
              </w:rPr>
              <w:lastRenderedPageBreak/>
              <w:t>Vault.azure.net</w:t>
            </w:r>
          </w:p>
        </w:tc>
      </w:tr>
      <w:tr w:rsidR="00485F98" w14:paraId="2733AC54" w14:textId="77777777" w:rsidTr="00BB6C08">
        <w:tc>
          <w:tcPr>
            <w:tcW w:w="2410" w:type="dxa"/>
          </w:tcPr>
          <w:p w14:paraId="5804AF34" w14:textId="58F7D8F1" w:rsidR="00485F98" w:rsidRPr="009E7A14" w:rsidRDefault="00485F98" w:rsidP="006B7B4F">
            <w:pPr>
              <w:rPr>
                <w:sz w:val="18"/>
                <w:szCs w:val="18"/>
              </w:rPr>
            </w:pPr>
            <w:r>
              <w:rPr>
                <w:sz w:val="18"/>
                <w:szCs w:val="18"/>
              </w:rPr>
              <w:t>Azure Storage</w:t>
            </w:r>
          </w:p>
        </w:tc>
        <w:tc>
          <w:tcPr>
            <w:tcW w:w="7058" w:type="dxa"/>
          </w:tcPr>
          <w:p w14:paraId="6D5AFEEE" w14:textId="77777777" w:rsidR="000579FC" w:rsidRDefault="000579FC" w:rsidP="006B7B4F">
            <w:pPr>
              <w:rPr>
                <w:sz w:val="18"/>
                <w:szCs w:val="18"/>
              </w:rPr>
            </w:pPr>
            <w:r>
              <w:rPr>
                <w:sz w:val="18"/>
                <w:szCs w:val="18"/>
              </w:rPr>
              <w:t>*</w:t>
            </w:r>
            <w:r w:rsidRPr="005C7D99">
              <w:rPr>
                <w:sz w:val="18"/>
                <w:szCs w:val="18"/>
              </w:rPr>
              <w:t>.blob.core.windows.net</w:t>
            </w:r>
          </w:p>
          <w:p w14:paraId="4D7572EC" w14:textId="77777777" w:rsidR="000579FC" w:rsidRDefault="000579FC" w:rsidP="006B7B4F">
            <w:pPr>
              <w:rPr>
                <w:sz w:val="18"/>
                <w:szCs w:val="18"/>
              </w:rPr>
            </w:pPr>
            <w:r>
              <w:rPr>
                <w:sz w:val="18"/>
                <w:szCs w:val="18"/>
              </w:rPr>
              <w:t>*</w:t>
            </w:r>
            <w:r w:rsidRPr="00A052D6">
              <w:rPr>
                <w:sz w:val="18"/>
                <w:szCs w:val="18"/>
              </w:rPr>
              <w:t>.queue.core.windows.net</w:t>
            </w:r>
          </w:p>
          <w:p w14:paraId="7C9D8C25" w14:textId="77777777" w:rsidR="000579FC" w:rsidRDefault="000579FC" w:rsidP="006B7B4F">
            <w:pPr>
              <w:rPr>
                <w:sz w:val="18"/>
                <w:szCs w:val="18"/>
              </w:rPr>
            </w:pPr>
            <w:r>
              <w:rPr>
                <w:sz w:val="18"/>
                <w:szCs w:val="18"/>
              </w:rPr>
              <w:t>*</w:t>
            </w:r>
            <w:r w:rsidRPr="005C7D99">
              <w:rPr>
                <w:sz w:val="18"/>
                <w:szCs w:val="18"/>
              </w:rPr>
              <w:t>.table.core.windows.net</w:t>
            </w:r>
          </w:p>
          <w:p w14:paraId="46C24DE9" w14:textId="3B7E700E" w:rsidR="00485F98" w:rsidRPr="005C7D99" w:rsidRDefault="000579FC" w:rsidP="006B7B4F">
            <w:pPr>
              <w:rPr>
                <w:b/>
                <w:bCs/>
                <w:sz w:val="18"/>
                <w:szCs w:val="18"/>
              </w:rPr>
            </w:pPr>
            <w:r>
              <w:rPr>
                <w:sz w:val="18"/>
                <w:szCs w:val="18"/>
              </w:rPr>
              <w:t>*</w:t>
            </w:r>
            <w:r w:rsidRPr="005C7D99">
              <w:rPr>
                <w:sz w:val="18"/>
                <w:szCs w:val="18"/>
              </w:rPr>
              <w:t>.file.core.windows.net</w:t>
            </w:r>
          </w:p>
        </w:tc>
      </w:tr>
      <w:tr w:rsidR="00A052D6" w14:paraId="3ABD4E00" w14:textId="77777777" w:rsidTr="00BB6C08">
        <w:tc>
          <w:tcPr>
            <w:tcW w:w="2410" w:type="dxa"/>
          </w:tcPr>
          <w:p w14:paraId="667739C3" w14:textId="5F6652AF" w:rsidR="00A052D6" w:rsidRDefault="00A052D6" w:rsidP="006B7B4F">
            <w:pPr>
              <w:rPr>
                <w:sz w:val="18"/>
                <w:szCs w:val="18"/>
              </w:rPr>
            </w:pPr>
            <w:r>
              <w:rPr>
                <w:sz w:val="18"/>
                <w:szCs w:val="18"/>
              </w:rPr>
              <w:t>Azure SQL</w:t>
            </w:r>
          </w:p>
        </w:tc>
        <w:tc>
          <w:tcPr>
            <w:tcW w:w="7058" w:type="dxa"/>
          </w:tcPr>
          <w:p w14:paraId="06EFDB50" w14:textId="4828A711" w:rsidR="00A052D6" w:rsidRDefault="00A02F09" w:rsidP="006B7B4F">
            <w:pPr>
              <w:rPr>
                <w:sz w:val="18"/>
                <w:szCs w:val="18"/>
              </w:rPr>
            </w:pPr>
            <w:r>
              <w:rPr>
                <w:sz w:val="18"/>
                <w:szCs w:val="18"/>
              </w:rPr>
              <w:t>*.database.windows.net</w:t>
            </w:r>
          </w:p>
        </w:tc>
      </w:tr>
      <w:tr w:rsidR="006B7B4F" w14:paraId="6174A9C4" w14:textId="77777777" w:rsidTr="00BB6C08">
        <w:tc>
          <w:tcPr>
            <w:tcW w:w="2410" w:type="dxa"/>
          </w:tcPr>
          <w:p w14:paraId="02EBA766" w14:textId="2C8DD563" w:rsidR="006B7B4F" w:rsidRPr="005C7D99" w:rsidRDefault="0072059D" w:rsidP="006B7B4F">
            <w:pPr>
              <w:rPr>
                <w:sz w:val="18"/>
                <w:szCs w:val="18"/>
              </w:rPr>
            </w:pPr>
            <w:r w:rsidRPr="005C7D99">
              <w:rPr>
                <w:sz w:val="18"/>
                <w:szCs w:val="18"/>
              </w:rPr>
              <w:t>Azure KMS Service</w:t>
            </w:r>
          </w:p>
          <w:p w14:paraId="28DA5380" w14:textId="2CE25BE2" w:rsidR="0072059D" w:rsidRPr="005C7D99" w:rsidRDefault="0072059D" w:rsidP="006B7B4F">
            <w:pPr>
              <w:rPr>
                <w:sz w:val="18"/>
                <w:szCs w:val="18"/>
              </w:rPr>
            </w:pPr>
          </w:p>
        </w:tc>
        <w:tc>
          <w:tcPr>
            <w:tcW w:w="7058" w:type="dxa"/>
          </w:tcPr>
          <w:p w14:paraId="705EEDB2" w14:textId="583FF0CF" w:rsidR="006B7B4F" w:rsidRPr="005C7D99" w:rsidRDefault="0070247A" w:rsidP="006B7B4F">
            <w:pPr>
              <w:rPr>
                <w:sz w:val="18"/>
                <w:szCs w:val="18"/>
              </w:rPr>
            </w:pPr>
            <w:r w:rsidRPr="005C7D99">
              <w:rPr>
                <w:sz w:val="18"/>
                <w:szCs w:val="18"/>
              </w:rPr>
              <w:t>Kms.core.windows.net</w:t>
            </w:r>
            <w:r w:rsidR="00897B65" w:rsidRPr="005C7D99">
              <w:rPr>
                <w:sz w:val="18"/>
                <w:szCs w:val="18"/>
              </w:rPr>
              <w:t>:1688</w:t>
            </w:r>
          </w:p>
          <w:p w14:paraId="5AC20CDF" w14:textId="6B1B8048" w:rsidR="00897B65" w:rsidRPr="005C7D99" w:rsidRDefault="00897B65" w:rsidP="006B7B4F">
            <w:pPr>
              <w:rPr>
                <w:sz w:val="18"/>
                <w:szCs w:val="18"/>
              </w:rPr>
            </w:pPr>
            <w:r w:rsidRPr="005C7D99">
              <w:rPr>
                <w:sz w:val="18"/>
                <w:szCs w:val="18"/>
              </w:rPr>
              <w:t>(23.102.135.2</w:t>
            </w:r>
            <w:r w:rsidR="00B876AA" w:rsidRPr="005C7D99">
              <w:rPr>
                <w:sz w:val="18"/>
                <w:szCs w:val="18"/>
              </w:rPr>
              <w:t>46/32)</w:t>
            </w:r>
          </w:p>
        </w:tc>
      </w:tr>
      <w:tr w:rsidR="006B7B4F" w:rsidRPr="00F334BA" w14:paraId="0255399C" w14:textId="77777777" w:rsidTr="00BB6C08">
        <w:tc>
          <w:tcPr>
            <w:tcW w:w="2410" w:type="dxa"/>
          </w:tcPr>
          <w:p w14:paraId="26A787E0" w14:textId="77777777" w:rsidR="006B7B4F" w:rsidRPr="00AD367E" w:rsidRDefault="006B7B4F" w:rsidP="006B7B4F">
            <w:pPr>
              <w:rPr>
                <w:sz w:val="18"/>
                <w:szCs w:val="18"/>
                <w:lang w:val="fr-FR"/>
              </w:rPr>
            </w:pPr>
            <w:r w:rsidRPr="00AD367E">
              <w:rPr>
                <w:sz w:val="18"/>
                <w:szCs w:val="18"/>
                <w:lang w:val="fr-FR"/>
              </w:rPr>
              <w:t>Azure Automation - Update Management</w:t>
            </w:r>
          </w:p>
          <w:p w14:paraId="537DA97A" w14:textId="04145673" w:rsidR="006B7B4F" w:rsidRPr="00AD367E" w:rsidRDefault="006B7B4F" w:rsidP="006B7B4F">
            <w:pPr>
              <w:rPr>
                <w:sz w:val="18"/>
                <w:szCs w:val="18"/>
                <w:highlight w:val="yellow"/>
                <w:lang w:val="fr-FR"/>
              </w:rPr>
            </w:pPr>
            <w:r w:rsidRPr="00AD367E">
              <w:rPr>
                <w:sz w:val="18"/>
                <w:szCs w:val="18"/>
                <w:lang w:val="fr-FR"/>
              </w:rPr>
              <w:t>(Port 443)</w:t>
            </w:r>
          </w:p>
        </w:tc>
        <w:tc>
          <w:tcPr>
            <w:tcW w:w="7058" w:type="dxa"/>
          </w:tcPr>
          <w:p w14:paraId="1B45247D" w14:textId="77777777" w:rsidR="006B7B4F" w:rsidRPr="00AD367E" w:rsidRDefault="006B7B4F" w:rsidP="006B7B4F">
            <w:pPr>
              <w:rPr>
                <w:sz w:val="18"/>
                <w:szCs w:val="18"/>
                <w:lang w:val="fr-FR"/>
              </w:rPr>
            </w:pPr>
            <w:r w:rsidRPr="00AD367E">
              <w:rPr>
                <w:sz w:val="18"/>
                <w:szCs w:val="18"/>
                <w:lang w:val="fr-FR"/>
              </w:rPr>
              <w:t>*.ods.opinsights.azure.com</w:t>
            </w:r>
          </w:p>
          <w:p w14:paraId="4695976B" w14:textId="77777777" w:rsidR="006B7B4F" w:rsidRPr="00AD367E" w:rsidRDefault="006B7B4F" w:rsidP="006B7B4F">
            <w:pPr>
              <w:rPr>
                <w:sz w:val="18"/>
                <w:szCs w:val="18"/>
                <w:lang w:val="fr-FR"/>
              </w:rPr>
            </w:pPr>
            <w:r w:rsidRPr="00AD367E">
              <w:rPr>
                <w:sz w:val="18"/>
                <w:szCs w:val="18"/>
                <w:lang w:val="fr-FR"/>
              </w:rPr>
              <w:t>*.oms.opinsights.azure.com</w:t>
            </w:r>
          </w:p>
          <w:p w14:paraId="73DEACB3" w14:textId="77777777" w:rsidR="006B7B4F" w:rsidRPr="00AD367E" w:rsidRDefault="006B7B4F" w:rsidP="006B7B4F">
            <w:pPr>
              <w:rPr>
                <w:sz w:val="18"/>
                <w:szCs w:val="18"/>
                <w:lang w:val="fr-FR"/>
              </w:rPr>
            </w:pPr>
            <w:r w:rsidRPr="00AD367E">
              <w:rPr>
                <w:sz w:val="18"/>
                <w:szCs w:val="18"/>
                <w:lang w:val="fr-FR"/>
              </w:rPr>
              <w:t>*.blob.core.windows.net</w:t>
            </w:r>
          </w:p>
          <w:p w14:paraId="16DB9E51" w14:textId="40943E25" w:rsidR="006B7B4F" w:rsidRPr="00AD367E" w:rsidRDefault="006B7B4F" w:rsidP="006B7B4F">
            <w:pPr>
              <w:rPr>
                <w:sz w:val="18"/>
                <w:szCs w:val="18"/>
                <w:highlight w:val="yellow"/>
                <w:lang w:val="fr-FR"/>
              </w:rPr>
            </w:pPr>
            <w:r w:rsidRPr="00AD367E">
              <w:rPr>
                <w:sz w:val="18"/>
                <w:szCs w:val="18"/>
                <w:lang w:val="fr-FR"/>
              </w:rPr>
              <w:t>*.azure-automation.net</w:t>
            </w:r>
          </w:p>
        </w:tc>
      </w:tr>
    </w:tbl>
    <w:p w14:paraId="4BA7D9E6" w14:textId="0125D2E9" w:rsidR="00C0390D" w:rsidRPr="00005BDD" w:rsidRDefault="00C0390D" w:rsidP="00C0390D">
      <w:pPr>
        <w:pStyle w:val="Caption"/>
      </w:pPr>
      <w:r>
        <w:t xml:space="preserve">Table </w:t>
      </w:r>
      <w:r>
        <w:fldChar w:fldCharType="begin"/>
      </w:r>
      <w:r>
        <w:instrText xml:space="preserve"> SEQ Table \* ARABIC </w:instrText>
      </w:r>
      <w:r>
        <w:fldChar w:fldCharType="separate"/>
      </w:r>
      <w:r w:rsidR="00FE5DC7">
        <w:rPr>
          <w:noProof/>
        </w:rPr>
        <w:t>35</w:t>
      </w:r>
      <w:r>
        <w:fldChar w:fldCharType="end"/>
      </w:r>
      <w:r>
        <w:t xml:space="preserve"> – URLs for Whitelisting</w:t>
      </w:r>
    </w:p>
    <w:p w14:paraId="0965035D" w14:textId="77777777" w:rsidR="003A6266" w:rsidRDefault="003A6266" w:rsidP="003A6266"/>
    <w:p w14:paraId="033ECD26" w14:textId="77777777" w:rsidR="003A6266" w:rsidRPr="002E4D63" w:rsidRDefault="003A6266" w:rsidP="003A6266"/>
    <w:p w14:paraId="3096DE97" w14:textId="77777777" w:rsidR="003A6266" w:rsidRDefault="003A6266" w:rsidP="00175E61"/>
    <w:p w14:paraId="23189071" w14:textId="77777777" w:rsidR="00175E61" w:rsidRDefault="00175E61" w:rsidP="00175E61"/>
    <w:p w14:paraId="006A1719" w14:textId="77777777" w:rsidR="00175E61" w:rsidRDefault="00175E61" w:rsidP="00175E61">
      <w:pPr>
        <w:sectPr w:rsidR="00175E61" w:rsidSect="00175E61">
          <w:footerReference w:type="default" r:id="rId25"/>
          <w:pgSz w:w="12240" w:h="15840" w:code="1"/>
          <w:pgMar w:top="1440" w:right="1440" w:bottom="1440" w:left="1440" w:header="706" w:footer="0" w:gutter="0"/>
          <w:cols w:space="720"/>
          <w:titlePg/>
          <w:docGrid w:linePitch="360"/>
        </w:sectPr>
      </w:pPr>
    </w:p>
    <w:p w14:paraId="2BB816D0" w14:textId="36A1D48C" w:rsidR="00AD79B5" w:rsidRDefault="00AD79B5" w:rsidP="00D23D90"/>
    <w:p w14:paraId="6CF68C59" w14:textId="710EA31D" w:rsidR="003F041C" w:rsidRDefault="003F041C">
      <w:pPr>
        <w:pStyle w:val="Heading1Numbered"/>
        <w:numPr>
          <w:ilvl w:val="0"/>
          <w:numId w:val="0"/>
        </w:numPr>
        <w:ind w:left="936" w:hanging="936"/>
      </w:pPr>
      <w:bookmarkStart w:id="110" w:name="_Toc200550437"/>
      <w:r>
        <w:lastRenderedPageBreak/>
        <w:t xml:space="preserve">Appendix </w:t>
      </w:r>
      <w:r w:rsidR="00533B77">
        <w:t>D</w:t>
      </w:r>
      <w:r>
        <w:t xml:space="preserve"> – </w:t>
      </w:r>
      <w:r w:rsidR="00AB4F65">
        <w:t>DITRDCA</w:t>
      </w:r>
      <w:r>
        <w:t xml:space="preserve"> Service Classes</w:t>
      </w:r>
      <w:bookmarkEnd w:id="110"/>
    </w:p>
    <w:p w14:paraId="3690AFAC" w14:textId="04623687" w:rsidR="007E63D7" w:rsidRPr="005C7D99" w:rsidRDefault="007E63D7" w:rsidP="005C7D99">
      <w:r>
        <w:t xml:space="preserve">The table below provides the CP service class summary from the </w:t>
      </w:r>
      <w:r w:rsidR="00AB4F65">
        <w:t>DITRDCA</w:t>
      </w:r>
      <w:r>
        <w:t xml:space="preserve"> FPS document:</w:t>
      </w:r>
    </w:p>
    <w:tbl>
      <w:tblPr>
        <w:tblStyle w:val="TableGrid"/>
        <w:tblW w:w="12758" w:type="dxa"/>
        <w:tblLayout w:type="fixed"/>
        <w:tblLook w:val="04A0" w:firstRow="1" w:lastRow="0" w:firstColumn="1" w:lastColumn="0" w:noHBand="0" w:noVBand="1"/>
      </w:tblPr>
      <w:tblGrid>
        <w:gridCol w:w="2127"/>
        <w:gridCol w:w="1984"/>
        <w:gridCol w:w="1985"/>
        <w:gridCol w:w="2126"/>
        <w:gridCol w:w="2268"/>
        <w:gridCol w:w="2268"/>
      </w:tblGrid>
      <w:tr w:rsidR="00512F27" w14:paraId="14AB1D7D" w14:textId="2C436B0D" w:rsidTr="37DA8E90">
        <w:trPr>
          <w:cnfStyle w:val="100000000000" w:firstRow="1" w:lastRow="0" w:firstColumn="0" w:lastColumn="0" w:oddVBand="0" w:evenVBand="0" w:oddHBand="0" w:evenHBand="0" w:firstRowFirstColumn="0" w:firstRowLastColumn="0" w:lastRowFirstColumn="0" w:lastRowLastColumn="0"/>
        </w:trPr>
        <w:tc>
          <w:tcPr>
            <w:tcW w:w="2127" w:type="dxa"/>
          </w:tcPr>
          <w:p w14:paraId="0457EE80" w14:textId="3B47D3E7" w:rsidR="00BD3147" w:rsidRDefault="00BD3147" w:rsidP="00B73DBA">
            <w:r>
              <w:t>Service Management</w:t>
            </w:r>
          </w:p>
        </w:tc>
        <w:tc>
          <w:tcPr>
            <w:tcW w:w="1984" w:type="dxa"/>
          </w:tcPr>
          <w:p w14:paraId="3C6548EA" w14:textId="4D990581" w:rsidR="00BD3147" w:rsidRDefault="00BD3147" w:rsidP="00B73DBA">
            <w:r>
              <w:t>Class 1</w:t>
            </w:r>
          </w:p>
        </w:tc>
        <w:tc>
          <w:tcPr>
            <w:tcW w:w="1985" w:type="dxa"/>
          </w:tcPr>
          <w:p w14:paraId="0BB150FD" w14:textId="6537A772" w:rsidR="00BD3147" w:rsidDel="00051245" w:rsidRDefault="00BD3147" w:rsidP="00B73DBA">
            <w:r>
              <w:t>Class 2</w:t>
            </w:r>
          </w:p>
        </w:tc>
        <w:tc>
          <w:tcPr>
            <w:tcW w:w="2126" w:type="dxa"/>
          </w:tcPr>
          <w:p w14:paraId="4965B82A" w14:textId="0FB9F772" w:rsidR="00BD3147" w:rsidRDefault="00BD3147" w:rsidP="00B73DBA">
            <w:r>
              <w:t>Class 3</w:t>
            </w:r>
          </w:p>
        </w:tc>
        <w:tc>
          <w:tcPr>
            <w:tcW w:w="2268" w:type="dxa"/>
          </w:tcPr>
          <w:p w14:paraId="39652AF0" w14:textId="6010B948" w:rsidR="00BD3147" w:rsidRDefault="00BD3147" w:rsidP="00B73DBA">
            <w:r>
              <w:t>Class 4</w:t>
            </w:r>
          </w:p>
        </w:tc>
        <w:tc>
          <w:tcPr>
            <w:tcW w:w="2268" w:type="dxa"/>
          </w:tcPr>
          <w:p w14:paraId="316E9DB3" w14:textId="5275A919" w:rsidR="00BD3147" w:rsidRDefault="00BD3147" w:rsidP="00B73DBA">
            <w:r>
              <w:t>Class 5</w:t>
            </w:r>
          </w:p>
        </w:tc>
      </w:tr>
      <w:tr w:rsidR="00C007A1" w14:paraId="1542052E" w14:textId="08E91FE8" w:rsidTr="37DA8E90">
        <w:tc>
          <w:tcPr>
            <w:tcW w:w="2127" w:type="dxa"/>
            <w:vAlign w:val="center"/>
          </w:tcPr>
          <w:p w14:paraId="55064ABA" w14:textId="73AEB192" w:rsidR="00C007A1" w:rsidRPr="005C7D99" w:rsidRDefault="00C007A1" w:rsidP="00C007A1">
            <w:pPr>
              <w:rPr>
                <w:b/>
                <w:bCs/>
                <w:sz w:val="18"/>
                <w:szCs w:val="18"/>
              </w:rPr>
            </w:pPr>
            <w:r w:rsidRPr="005C7D99">
              <w:rPr>
                <w:b/>
                <w:bCs/>
                <w:sz w:val="18"/>
                <w:szCs w:val="18"/>
              </w:rPr>
              <w:t>Description</w:t>
            </w:r>
          </w:p>
        </w:tc>
        <w:tc>
          <w:tcPr>
            <w:tcW w:w="1984" w:type="dxa"/>
            <w:vAlign w:val="center"/>
          </w:tcPr>
          <w:p w14:paraId="2C1AA53E" w14:textId="44A89889" w:rsidR="00C007A1" w:rsidRPr="00AD32C5" w:rsidRDefault="00C007A1" w:rsidP="00C007A1">
            <w:pPr>
              <w:rPr>
                <w:sz w:val="18"/>
                <w:szCs w:val="18"/>
              </w:rPr>
            </w:pPr>
            <w:r w:rsidRPr="005C7D99">
              <w:rPr>
                <w:sz w:val="18"/>
                <w:szCs w:val="18"/>
              </w:rPr>
              <w:t>High Availability</w:t>
            </w:r>
          </w:p>
        </w:tc>
        <w:tc>
          <w:tcPr>
            <w:tcW w:w="1985" w:type="dxa"/>
            <w:vAlign w:val="center"/>
          </w:tcPr>
          <w:p w14:paraId="23D9DC33" w14:textId="32DE777D" w:rsidR="00C007A1" w:rsidRPr="00AD32C5" w:rsidDel="00051245" w:rsidRDefault="00C007A1" w:rsidP="00C007A1">
            <w:pPr>
              <w:rPr>
                <w:sz w:val="18"/>
                <w:szCs w:val="18"/>
              </w:rPr>
            </w:pPr>
            <w:r w:rsidRPr="005C7D99">
              <w:rPr>
                <w:sz w:val="18"/>
                <w:szCs w:val="18"/>
              </w:rPr>
              <w:t>Critical</w:t>
            </w:r>
          </w:p>
        </w:tc>
        <w:tc>
          <w:tcPr>
            <w:tcW w:w="2126" w:type="dxa"/>
            <w:vAlign w:val="center"/>
          </w:tcPr>
          <w:p w14:paraId="50D43377" w14:textId="7FFEFB79" w:rsidR="00C007A1" w:rsidRPr="008C6121" w:rsidDel="00051245" w:rsidRDefault="00C007A1" w:rsidP="00C007A1">
            <w:pPr>
              <w:rPr>
                <w:sz w:val="18"/>
                <w:szCs w:val="18"/>
              </w:rPr>
            </w:pPr>
            <w:r w:rsidRPr="005C7D99">
              <w:rPr>
                <w:sz w:val="18"/>
                <w:szCs w:val="18"/>
              </w:rPr>
              <w:t>Important</w:t>
            </w:r>
          </w:p>
        </w:tc>
        <w:tc>
          <w:tcPr>
            <w:tcW w:w="0" w:type="dxa"/>
            <w:vAlign w:val="center"/>
          </w:tcPr>
          <w:p w14:paraId="4F36D057" w14:textId="74023D60" w:rsidR="00C007A1" w:rsidRPr="008C6121" w:rsidDel="00051245" w:rsidRDefault="00C007A1" w:rsidP="00C007A1">
            <w:pPr>
              <w:rPr>
                <w:sz w:val="18"/>
                <w:szCs w:val="18"/>
              </w:rPr>
            </w:pPr>
            <w:r w:rsidRPr="005C7D99">
              <w:rPr>
                <w:sz w:val="18"/>
                <w:szCs w:val="18"/>
              </w:rPr>
              <w:t>Standard</w:t>
            </w:r>
          </w:p>
        </w:tc>
        <w:tc>
          <w:tcPr>
            <w:tcW w:w="0" w:type="dxa"/>
            <w:vAlign w:val="center"/>
          </w:tcPr>
          <w:p w14:paraId="7279AC11" w14:textId="14F985C9" w:rsidR="00C007A1" w:rsidRPr="008C6121" w:rsidDel="00051245" w:rsidRDefault="00C007A1" w:rsidP="00C007A1">
            <w:pPr>
              <w:rPr>
                <w:sz w:val="18"/>
                <w:szCs w:val="18"/>
              </w:rPr>
            </w:pPr>
            <w:r w:rsidRPr="005C7D99">
              <w:rPr>
                <w:sz w:val="18"/>
                <w:szCs w:val="18"/>
              </w:rPr>
              <w:t>Basic</w:t>
            </w:r>
          </w:p>
        </w:tc>
      </w:tr>
      <w:tr w:rsidR="00C007A1" w14:paraId="106BA29F" w14:textId="2BF3C964" w:rsidTr="37DA8E90">
        <w:tc>
          <w:tcPr>
            <w:tcW w:w="2127" w:type="dxa"/>
            <w:vAlign w:val="center"/>
          </w:tcPr>
          <w:p w14:paraId="20CD7E65" w14:textId="12F0AA8C" w:rsidR="00C007A1" w:rsidRPr="005C7D99" w:rsidRDefault="00C007A1" w:rsidP="00C007A1">
            <w:pPr>
              <w:rPr>
                <w:b/>
                <w:bCs/>
                <w:sz w:val="18"/>
                <w:szCs w:val="18"/>
              </w:rPr>
            </w:pPr>
            <w:r w:rsidRPr="005C7D99">
              <w:rPr>
                <w:b/>
                <w:bCs/>
                <w:sz w:val="18"/>
                <w:szCs w:val="18"/>
              </w:rPr>
              <w:t>Common Use</w:t>
            </w:r>
          </w:p>
        </w:tc>
        <w:tc>
          <w:tcPr>
            <w:tcW w:w="1984" w:type="dxa"/>
          </w:tcPr>
          <w:p w14:paraId="0676A384" w14:textId="35CB6A1E" w:rsidR="00C007A1" w:rsidRPr="005C7D99" w:rsidRDefault="00C007A1" w:rsidP="00C007A1">
            <w:pPr>
              <w:rPr>
                <w:sz w:val="18"/>
                <w:szCs w:val="18"/>
              </w:rPr>
            </w:pPr>
            <w:r w:rsidRPr="005C7D99">
              <w:rPr>
                <w:sz w:val="18"/>
                <w:szCs w:val="18"/>
              </w:rPr>
              <w:t>Provides the highest level of service with maximum fault tolerance. Application must provide equal fault tolerance capability.</w:t>
            </w:r>
            <w:r w:rsidRPr="005C7D99">
              <w:rPr>
                <w:sz w:val="18"/>
                <w:szCs w:val="18"/>
              </w:rPr>
              <w:br/>
              <w:t>Business justification is mandatory to support this Premium Service Class.</w:t>
            </w:r>
          </w:p>
        </w:tc>
        <w:tc>
          <w:tcPr>
            <w:tcW w:w="1985" w:type="dxa"/>
          </w:tcPr>
          <w:p w14:paraId="65C8A934" w14:textId="19880337" w:rsidR="00C007A1" w:rsidRPr="005C7D99" w:rsidDel="00051245" w:rsidRDefault="00C007A1" w:rsidP="00C007A1">
            <w:pPr>
              <w:rPr>
                <w:sz w:val="18"/>
                <w:szCs w:val="18"/>
              </w:rPr>
            </w:pPr>
            <w:r w:rsidRPr="005C7D99">
              <w:rPr>
                <w:sz w:val="18"/>
                <w:szCs w:val="18"/>
              </w:rPr>
              <w:t xml:space="preserve">Provides critical level of fault tolerance. </w:t>
            </w:r>
            <w:r w:rsidRPr="005C7D99">
              <w:rPr>
                <w:sz w:val="18"/>
                <w:szCs w:val="18"/>
              </w:rPr>
              <w:br/>
              <w:t>Business justification is mandatory to support this Premium Service Class.</w:t>
            </w:r>
          </w:p>
        </w:tc>
        <w:tc>
          <w:tcPr>
            <w:tcW w:w="2126" w:type="dxa"/>
          </w:tcPr>
          <w:p w14:paraId="0C486938" w14:textId="188203AD" w:rsidR="00C007A1" w:rsidRPr="005C7D99" w:rsidDel="00051245" w:rsidRDefault="00C007A1" w:rsidP="00C007A1">
            <w:pPr>
              <w:rPr>
                <w:sz w:val="18"/>
                <w:szCs w:val="18"/>
              </w:rPr>
            </w:pPr>
            <w:r w:rsidRPr="005C7D99">
              <w:rPr>
                <w:sz w:val="18"/>
                <w:szCs w:val="18"/>
              </w:rPr>
              <w:t xml:space="preserve">Current </w:t>
            </w:r>
            <w:r w:rsidR="00AB4F65">
              <w:rPr>
                <w:sz w:val="18"/>
                <w:szCs w:val="18"/>
              </w:rPr>
              <w:t>DITRDCA</w:t>
            </w:r>
            <w:r w:rsidRPr="005C7D99">
              <w:rPr>
                <w:sz w:val="18"/>
                <w:szCs w:val="18"/>
              </w:rPr>
              <w:t xml:space="preserve"> Production ERP systems (MILIS, Roman, </w:t>
            </w:r>
            <w:proofErr w:type="spellStart"/>
            <w:r w:rsidRPr="005C7D99">
              <w:rPr>
                <w:sz w:val="18"/>
                <w:szCs w:val="18"/>
              </w:rPr>
              <w:t>PMKeyS</w:t>
            </w:r>
            <w:proofErr w:type="spellEnd"/>
            <w:r w:rsidRPr="005C7D99">
              <w:rPr>
                <w:sz w:val="18"/>
                <w:szCs w:val="18"/>
              </w:rPr>
              <w:t>) operate under this Service Class.</w:t>
            </w:r>
          </w:p>
        </w:tc>
        <w:tc>
          <w:tcPr>
            <w:tcW w:w="0" w:type="dxa"/>
          </w:tcPr>
          <w:p w14:paraId="2B8B2529" w14:textId="42026DA2" w:rsidR="00C007A1" w:rsidRPr="005C7D99" w:rsidDel="00051245" w:rsidRDefault="00C007A1" w:rsidP="00C007A1">
            <w:pPr>
              <w:rPr>
                <w:sz w:val="18"/>
                <w:szCs w:val="18"/>
              </w:rPr>
            </w:pPr>
            <w:r w:rsidRPr="005C7D99">
              <w:rPr>
                <w:sz w:val="18"/>
                <w:szCs w:val="18"/>
              </w:rPr>
              <w:t>Potential use cases are environments which are not business critical but require a minimal DR capability.</w:t>
            </w:r>
          </w:p>
        </w:tc>
        <w:tc>
          <w:tcPr>
            <w:tcW w:w="0" w:type="dxa"/>
          </w:tcPr>
          <w:p w14:paraId="4281C48A" w14:textId="2FBBC852" w:rsidR="00C007A1" w:rsidRPr="005C7D99" w:rsidDel="00051245" w:rsidRDefault="00C007A1" w:rsidP="00C007A1">
            <w:pPr>
              <w:rPr>
                <w:sz w:val="18"/>
                <w:szCs w:val="18"/>
              </w:rPr>
            </w:pPr>
            <w:r w:rsidRPr="005C7D99">
              <w:rPr>
                <w:sz w:val="18"/>
                <w:szCs w:val="18"/>
              </w:rPr>
              <w:t xml:space="preserve">Current </w:t>
            </w:r>
            <w:r w:rsidR="00AB4F65">
              <w:rPr>
                <w:sz w:val="18"/>
                <w:szCs w:val="18"/>
              </w:rPr>
              <w:t>DITRDCA</w:t>
            </w:r>
            <w:r w:rsidRPr="005C7D99">
              <w:rPr>
                <w:sz w:val="18"/>
                <w:szCs w:val="18"/>
              </w:rPr>
              <w:t xml:space="preserve"> DEV, TEST, and UAT environments operate under this Service Class.  </w:t>
            </w:r>
          </w:p>
        </w:tc>
      </w:tr>
      <w:tr w:rsidR="00C007A1" w14:paraId="3CBCB82D" w14:textId="77777777" w:rsidTr="37DA8E90">
        <w:tc>
          <w:tcPr>
            <w:tcW w:w="2127" w:type="dxa"/>
            <w:vAlign w:val="center"/>
          </w:tcPr>
          <w:p w14:paraId="3E4268C6" w14:textId="4D40388E" w:rsidR="00C007A1" w:rsidRPr="005C7D99" w:rsidDel="00051245" w:rsidRDefault="00C007A1" w:rsidP="00C007A1">
            <w:pPr>
              <w:rPr>
                <w:b/>
                <w:bCs/>
                <w:sz w:val="18"/>
                <w:szCs w:val="18"/>
              </w:rPr>
            </w:pPr>
            <w:r w:rsidRPr="005C7D99">
              <w:rPr>
                <w:b/>
                <w:bCs/>
                <w:sz w:val="18"/>
                <w:szCs w:val="18"/>
              </w:rPr>
              <w:t>Support Hours</w:t>
            </w:r>
          </w:p>
        </w:tc>
        <w:tc>
          <w:tcPr>
            <w:tcW w:w="1984" w:type="dxa"/>
            <w:vAlign w:val="center"/>
          </w:tcPr>
          <w:p w14:paraId="14BA412F" w14:textId="11F00CE1" w:rsidR="00C007A1" w:rsidRPr="005C7D99" w:rsidDel="00051245" w:rsidRDefault="00C007A1" w:rsidP="00C007A1">
            <w:pPr>
              <w:rPr>
                <w:sz w:val="18"/>
                <w:szCs w:val="18"/>
              </w:rPr>
            </w:pPr>
            <w:r w:rsidRPr="005C7D99">
              <w:rPr>
                <w:sz w:val="18"/>
                <w:szCs w:val="18"/>
              </w:rPr>
              <w:t>24 x 7 x 365</w:t>
            </w:r>
          </w:p>
        </w:tc>
        <w:tc>
          <w:tcPr>
            <w:tcW w:w="1985" w:type="dxa"/>
            <w:vAlign w:val="center"/>
          </w:tcPr>
          <w:p w14:paraId="486365F7" w14:textId="412ADA8C" w:rsidR="00C007A1" w:rsidRPr="005C7D99" w:rsidDel="00051245" w:rsidRDefault="00C007A1" w:rsidP="00C007A1">
            <w:pPr>
              <w:rPr>
                <w:sz w:val="18"/>
                <w:szCs w:val="18"/>
              </w:rPr>
            </w:pPr>
            <w:r w:rsidRPr="005C7D99">
              <w:rPr>
                <w:sz w:val="18"/>
                <w:szCs w:val="18"/>
              </w:rPr>
              <w:t>24 x 7 x 365</w:t>
            </w:r>
          </w:p>
        </w:tc>
        <w:tc>
          <w:tcPr>
            <w:tcW w:w="2126" w:type="dxa"/>
            <w:vAlign w:val="center"/>
          </w:tcPr>
          <w:p w14:paraId="284B8FEC" w14:textId="6A715C3B" w:rsidR="00C007A1" w:rsidRPr="005C7D99" w:rsidDel="00051245" w:rsidRDefault="00C007A1" w:rsidP="00C007A1">
            <w:pPr>
              <w:rPr>
                <w:sz w:val="18"/>
                <w:szCs w:val="18"/>
              </w:rPr>
            </w:pPr>
            <w:r w:rsidRPr="005C7D99">
              <w:rPr>
                <w:sz w:val="18"/>
                <w:szCs w:val="18"/>
              </w:rPr>
              <w:t>24 x 7 x 365</w:t>
            </w:r>
          </w:p>
        </w:tc>
        <w:tc>
          <w:tcPr>
            <w:tcW w:w="0" w:type="dxa"/>
            <w:vAlign w:val="center"/>
          </w:tcPr>
          <w:p w14:paraId="75DD0661" w14:textId="19EC36C0" w:rsidR="00C007A1" w:rsidRPr="005C7D99" w:rsidDel="00051245" w:rsidRDefault="00C007A1" w:rsidP="00C007A1">
            <w:pPr>
              <w:rPr>
                <w:sz w:val="18"/>
                <w:szCs w:val="18"/>
              </w:rPr>
            </w:pPr>
            <w:r w:rsidRPr="005C7D99">
              <w:rPr>
                <w:sz w:val="18"/>
                <w:szCs w:val="18"/>
              </w:rPr>
              <w:t>Business Hours</w:t>
            </w:r>
          </w:p>
        </w:tc>
        <w:tc>
          <w:tcPr>
            <w:tcW w:w="0" w:type="dxa"/>
            <w:vAlign w:val="center"/>
          </w:tcPr>
          <w:p w14:paraId="3B4AB98A" w14:textId="15FD2C22" w:rsidR="00C007A1" w:rsidRPr="005C7D99" w:rsidDel="00051245" w:rsidRDefault="00C007A1" w:rsidP="00C007A1">
            <w:pPr>
              <w:rPr>
                <w:sz w:val="18"/>
                <w:szCs w:val="18"/>
              </w:rPr>
            </w:pPr>
            <w:r w:rsidRPr="005C7D99">
              <w:rPr>
                <w:sz w:val="18"/>
                <w:szCs w:val="18"/>
              </w:rPr>
              <w:t>Business Hours</w:t>
            </w:r>
          </w:p>
        </w:tc>
      </w:tr>
      <w:tr w:rsidR="00C007A1" w14:paraId="3BAF860B" w14:textId="77777777" w:rsidTr="37DA8E90">
        <w:tc>
          <w:tcPr>
            <w:tcW w:w="2127" w:type="dxa"/>
            <w:vAlign w:val="center"/>
          </w:tcPr>
          <w:p w14:paraId="2D57097F" w14:textId="33C66C2A" w:rsidR="00C007A1" w:rsidRPr="005C7D99" w:rsidDel="00051245" w:rsidRDefault="00C007A1" w:rsidP="00C007A1">
            <w:pPr>
              <w:rPr>
                <w:b/>
                <w:bCs/>
                <w:sz w:val="18"/>
                <w:szCs w:val="18"/>
              </w:rPr>
            </w:pPr>
            <w:r w:rsidRPr="005C7D99">
              <w:rPr>
                <w:b/>
                <w:bCs/>
                <w:sz w:val="18"/>
                <w:szCs w:val="18"/>
              </w:rPr>
              <w:t>Availability</w:t>
            </w:r>
          </w:p>
        </w:tc>
        <w:tc>
          <w:tcPr>
            <w:tcW w:w="1984" w:type="dxa"/>
            <w:vAlign w:val="center"/>
          </w:tcPr>
          <w:p w14:paraId="7F1415BD" w14:textId="240EF94A" w:rsidR="00C007A1" w:rsidRPr="005C7D99" w:rsidDel="00051245" w:rsidRDefault="00C007A1" w:rsidP="00C007A1">
            <w:pPr>
              <w:rPr>
                <w:sz w:val="18"/>
                <w:szCs w:val="18"/>
              </w:rPr>
            </w:pPr>
            <w:r w:rsidRPr="005C7D99">
              <w:rPr>
                <w:sz w:val="18"/>
                <w:szCs w:val="18"/>
              </w:rPr>
              <w:t>0.9999</w:t>
            </w:r>
          </w:p>
        </w:tc>
        <w:tc>
          <w:tcPr>
            <w:tcW w:w="1985" w:type="dxa"/>
            <w:vAlign w:val="center"/>
          </w:tcPr>
          <w:p w14:paraId="4092F43D" w14:textId="6D7E49D9" w:rsidR="00C007A1" w:rsidRPr="005C7D99" w:rsidDel="00051245" w:rsidRDefault="00C007A1" w:rsidP="00C007A1">
            <w:pPr>
              <w:rPr>
                <w:sz w:val="18"/>
                <w:szCs w:val="18"/>
              </w:rPr>
            </w:pPr>
            <w:r w:rsidRPr="005C7D99">
              <w:rPr>
                <w:sz w:val="18"/>
                <w:szCs w:val="18"/>
              </w:rPr>
              <w:t>0.999</w:t>
            </w:r>
          </w:p>
        </w:tc>
        <w:tc>
          <w:tcPr>
            <w:tcW w:w="2126" w:type="dxa"/>
            <w:vAlign w:val="center"/>
          </w:tcPr>
          <w:p w14:paraId="60B0964F" w14:textId="2C92D9A9" w:rsidR="00C007A1" w:rsidRPr="005C7D99" w:rsidDel="00051245" w:rsidRDefault="00C007A1" w:rsidP="00C007A1">
            <w:pPr>
              <w:rPr>
                <w:sz w:val="18"/>
                <w:szCs w:val="18"/>
              </w:rPr>
            </w:pPr>
            <w:r w:rsidRPr="005C7D99">
              <w:rPr>
                <w:sz w:val="18"/>
                <w:szCs w:val="18"/>
              </w:rPr>
              <w:t>0.99</w:t>
            </w:r>
          </w:p>
        </w:tc>
        <w:tc>
          <w:tcPr>
            <w:tcW w:w="0" w:type="dxa"/>
            <w:vAlign w:val="center"/>
          </w:tcPr>
          <w:p w14:paraId="71833FD8" w14:textId="18B502E9" w:rsidR="00C007A1" w:rsidRPr="005C7D99" w:rsidDel="00051245" w:rsidRDefault="00C007A1" w:rsidP="00C007A1">
            <w:pPr>
              <w:rPr>
                <w:sz w:val="18"/>
                <w:szCs w:val="18"/>
              </w:rPr>
            </w:pPr>
            <w:r w:rsidRPr="005C7D99">
              <w:rPr>
                <w:sz w:val="18"/>
                <w:szCs w:val="18"/>
              </w:rPr>
              <w:t>0.98</w:t>
            </w:r>
          </w:p>
        </w:tc>
        <w:tc>
          <w:tcPr>
            <w:tcW w:w="0" w:type="dxa"/>
            <w:vAlign w:val="center"/>
          </w:tcPr>
          <w:p w14:paraId="533537EE" w14:textId="733D684D" w:rsidR="00C007A1" w:rsidRPr="005C7D99" w:rsidDel="00051245" w:rsidRDefault="00C007A1" w:rsidP="00C007A1">
            <w:pPr>
              <w:rPr>
                <w:sz w:val="18"/>
                <w:szCs w:val="18"/>
              </w:rPr>
            </w:pPr>
            <w:r w:rsidRPr="005C7D99">
              <w:rPr>
                <w:sz w:val="18"/>
                <w:szCs w:val="18"/>
              </w:rPr>
              <w:t>0.9</w:t>
            </w:r>
          </w:p>
        </w:tc>
      </w:tr>
      <w:tr w:rsidR="00C007A1" w14:paraId="332811E6" w14:textId="77777777" w:rsidTr="37DA8E90">
        <w:tc>
          <w:tcPr>
            <w:tcW w:w="2127" w:type="dxa"/>
            <w:vAlign w:val="center"/>
          </w:tcPr>
          <w:p w14:paraId="46A12CCD" w14:textId="5E305329" w:rsidR="00C007A1" w:rsidRPr="005C7D99" w:rsidDel="00051245" w:rsidRDefault="00C007A1" w:rsidP="00C007A1">
            <w:pPr>
              <w:rPr>
                <w:b/>
                <w:bCs/>
                <w:sz w:val="18"/>
                <w:szCs w:val="18"/>
              </w:rPr>
            </w:pPr>
            <w:r w:rsidRPr="005C7D99">
              <w:rPr>
                <w:b/>
                <w:bCs/>
                <w:sz w:val="18"/>
                <w:szCs w:val="18"/>
              </w:rPr>
              <w:t>Operational RTO</w:t>
            </w:r>
          </w:p>
        </w:tc>
        <w:tc>
          <w:tcPr>
            <w:tcW w:w="1984" w:type="dxa"/>
            <w:vAlign w:val="center"/>
          </w:tcPr>
          <w:p w14:paraId="304095A8" w14:textId="20E3EBFE" w:rsidR="00C007A1" w:rsidRPr="005C7D99" w:rsidDel="00051245" w:rsidRDefault="00C007A1" w:rsidP="00C007A1">
            <w:pPr>
              <w:rPr>
                <w:sz w:val="18"/>
                <w:szCs w:val="18"/>
              </w:rPr>
            </w:pPr>
            <w:r w:rsidRPr="005C7D99">
              <w:rPr>
                <w:sz w:val="18"/>
                <w:szCs w:val="18"/>
              </w:rPr>
              <w:t>5 mins</w:t>
            </w:r>
          </w:p>
        </w:tc>
        <w:tc>
          <w:tcPr>
            <w:tcW w:w="1985" w:type="dxa"/>
            <w:vAlign w:val="center"/>
          </w:tcPr>
          <w:p w14:paraId="38BA1810" w14:textId="62E120F3" w:rsidR="00C007A1" w:rsidRPr="005C7D99" w:rsidDel="00051245" w:rsidRDefault="00C007A1" w:rsidP="00C007A1">
            <w:pPr>
              <w:rPr>
                <w:sz w:val="18"/>
                <w:szCs w:val="18"/>
              </w:rPr>
            </w:pPr>
            <w:r w:rsidRPr="005C7D99">
              <w:rPr>
                <w:sz w:val="18"/>
                <w:szCs w:val="18"/>
              </w:rPr>
              <w:t>&lt; 1 hr</w:t>
            </w:r>
          </w:p>
        </w:tc>
        <w:tc>
          <w:tcPr>
            <w:tcW w:w="2126" w:type="dxa"/>
            <w:vAlign w:val="center"/>
          </w:tcPr>
          <w:p w14:paraId="5639E2F8" w14:textId="15D75301" w:rsidR="00C007A1" w:rsidRPr="005C7D99" w:rsidDel="00051245" w:rsidRDefault="00C007A1" w:rsidP="00C007A1">
            <w:pPr>
              <w:rPr>
                <w:sz w:val="18"/>
                <w:szCs w:val="18"/>
              </w:rPr>
            </w:pPr>
            <w:r w:rsidRPr="005C7D99">
              <w:rPr>
                <w:sz w:val="18"/>
                <w:szCs w:val="18"/>
              </w:rPr>
              <w:t>&lt; 24 hours</w:t>
            </w:r>
          </w:p>
        </w:tc>
        <w:tc>
          <w:tcPr>
            <w:tcW w:w="0" w:type="dxa"/>
            <w:vAlign w:val="center"/>
          </w:tcPr>
          <w:p w14:paraId="05C5370A" w14:textId="0097F8C0" w:rsidR="00C007A1" w:rsidRPr="005C7D99" w:rsidDel="00051245" w:rsidRDefault="00C007A1" w:rsidP="00C007A1">
            <w:pPr>
              <w:rPr>
                <w:sz w:val="18"/>
                <w:szCs w:val="18"/>
              </w:rPr>
            </w:pPr>
            <w:r w:rsidRPr="005C7D99">
              <w:rPr>
                <w:sz w:val="18"/>
                <w:szCs w:val="18"/>
              </w:rPr>
              <w:t>&lt; 7 Days</w:t>
            </w:r>
          </w:p>
        </w:tc>
        <w:tc>
          <w:tcPr>
            <w:tcW w:w="0" w:type="dxa"/>
            <w:vAlign w:val="center"/>
          </w:tcPr>
          <w:p w14:paraId="79DD202B" w14:textId="612E97BE" w:rsidR="00C007A1" w:rsidRPr="005C7D99" w:rsidDel="00051245" w:rsidRDefault="00C007A1" w:rsidP="00C007A1">
            <w:pPr>
              <w:rPr>
                <w:sz w:val="18"/>
                <w:szCs w:val="18"/>
              </w:rPr>
            </w:pPr>
            <w:r w:rsidRPr="005C7D99">
              <w:rPr>
                <w:sz w:val="18"/>
                <w:szCs w:val="18"/>
              </w:rPr>
              <w:t>4 + weeks</w:t>
            </w:r>
          </w:p>
        </w:tc>
      </w:tr>
    </w:tbl>
    <w:p w14:paraId="3DB7CD79" w14:textId="1DA260FE" w:rsidR="37DA8E90" w:rsidRDefault="37DA8E90"/>
    <w:p w14:paraId="2074D5B2" w14:textId="5195BCEF" w:rsidR="0008243F" w:rsidRPr="000A29E6" w:rsidRDefault="0008243F" w:rsidP="0008243F">
      <w:pPr>
        <w:pStyle w:val="Caption"/>
      </w:pPr>
      <w:r>
        <w:t xml:space="preserve">Table </w:t>
      </w:r>
      <w:r>
        <w:fldChar w:fldCharType="begin"/>
      </w:r>
      <w:r>
        <w:instrText xml:space="preserve"> SEQ Table \* ARABIC </w:instrText>
      </w:r>
      <w:r>
        <w:fldChar w:fldCharType="separate"/>
      </w:r>
      <w:r w:rsidR="00FE5DC7">
        <w:rPr>
          <w:noProof/>
        </w:rPr>
        <w:t>37</w:t>
      </w:r>
      <w:r>
        <w:fldChar w:fldCharType="end"/>
      </w:r>
      <w:r>
        <w:t xml:space="preserve"> – </w:t>
      </w:r>
      <w:r w:rsidR="00AB4F65">
        <w:t>DITRDCA</w:t>
      </w:r>
      <w:r>
        <w:t xml:space="preserve"> IOC </w:t>
      </w:r>
      <w:r w:rsidR="00E46046">
        <w:t>Service</w:t>
      </w:r>
      <w:r w:rsidR="00B73DBA">
        <w:t xml:space="preserve"> Classes</w:t>
      </w:r>
    </w:p>
    <w:p w14:paraId="3E407019" w14:textId="77777777" w:rsidR="007E63D7" w:rsidRPr="00A0674E" w:rsidRDefault="007E63D7" w:rsidP="00D23D90">
      <w:pPr>
        <w:rPr>
          <w:b/>
        </w:rPr>
      </w:pPr>
    </w:p>
    <w:sectPr w:rsidR="007E63D7" w:rsidRPr="00A0674E" w:rsidSect="00CE59B9">
      <w:footerReference w:type="default" r:id="rId26"/>
      <w:pgSz w:w="15840" w:h="12240" w:orient="landscape" w:code="1"/>
      <w:pgMar w:top="1276" w:right="1440" w:bottom="284"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D1D9C" w14:textId="77777777" w:rsidR="005F7D59" w:rsidRDefault="005F7D59">
      <w:pPr>
        <w:spacing w:before="0" w:after="0" w:line="240" w:lineRule="auto"/>
      </w:pPr>
      <w:r>
        <w:separator/>
      </w:r>
    </w:p>
  </w:endnote>
  <w:endnote w:type="continuationSeparator" w:id="0">
    <w:p w14:paraId="45F05CC6" w14:textId="77777777" w:rsidR="005F7D59" w:rsidRDefault="005F7D59">
      <w:pPr>
        <w:spacing w:before="0" w:after="0" w:line="240" w:lineRule="auto"/>
      </w:pPr>
      <w:r>
        <w:continuationSeparator/>
      </w:r>
    </w:p>
  </w:endnote>
  <w:endnote w:type="continuationNotice" w:id="1">
    <w:p w14:paraId="484183CB" w14:textId="77777777" w:rsidR="005F7D59" w:rsidRDefault="005F7D5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Semibold">
    <w:altName w:val="Courier New"/>
    <w:panose1 w:val="00000000000000000000"/>
    <w:charset w:val="00"/>
    <w:family w:val="roman"/>
    <w:notTrueType/>
    <w:pitch w:val="default"/>
  </w:font>
  <w:font w:name="Segoe Black">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2145A" w14:textId="77777777" w:rsidR="00623E10" w:rsidRDefault="00623E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CE871" w14:textId="77777777" w:rsidR="00CB2DDE" w:rsidRDefault="00CB2DDE">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175CE872" w14:textId="77777777" w:rsidR="00CB2DDE" w:rsidRDefault="00CB2DDE">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175CE873" w14:textId="77777777" w:rsidR="00CB2DDE" w:rsidRDefault="00CB2DDE">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175CE874" w14:textId="77777777" w:rsidR="00CB2DDE" w:rsidRDefault="00CB2DDE">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175CE875" w14:textId="3E8AE43D" w:rsidR="00CB2DDE" w:rsidRDefault="00CB2DDE">
    <w:pPr>
      <w:pStyle w:val="Footer"/>
      <w:spacing w:after="120"/>
      <w:rPr>
        <w:rFonts w:cstheme="minorHAnsi"/>
        <w:sz w:val="18"/>
        <w:szCs w:val="18"/>
      </w:rPr>
    </w:pPr>
    <w:r>
      <w:rPr>
        <w:rFonts w:cstheme="minorHAnsi"/>
        <w:sz w:val="18"/>
        <w:szCs w:val="18"/>
      </w:rPr>
      <w:t>© 201</w:t>
    </w:r>
    <w:r w:rsidR="00F75E71">
      <w:rPr>
        <w:rFonts w:cstheme="minorHAnsi"/>
        <w:sz w:val="18"/>
        <w:szCs w:val="18"/>
      </w:rPr>
      <w:t>9</w:t>
    </w:r>
    <w:r>
      <w:rPr>
        <w:rFonts w:cstheme="minorHAnsi"/>
        <w:sz w:val="18"/>
        <w:szCs w:val="18"/>
      </w:rPr>
      <w:t xml:space="preserve"> Microsoft Corporation. All rights reserved. Any use or distribution of these materials without express authorization of Microsoft Corp. is strictly prohibited.</w:t>
    </w:r>
  </w:p>
  <w:p w14:paraId="175CE876" w14:textId="77777777" w:rsidR="00CB2DDE" w:rsidRDefault="00CB2DDE">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175CE877" w14:textId="77777777" w:rsidR="00CB2DDE" w:rsidRDefault="00CB2DDE">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175CE878" w14:textId="7C080B5E" w:rsidR="00CB2DDE" w:rsidRDefault="00CB2DDE">
    <w:pPr>
      <w:pStyle w:val="Footer"/>
      <w:pBdr>
        <w:top w:val="single" w:sz="4" w:space="1" w:color="auto"/>
      </w:pBdr>
      <w:jc w:val="right"/>
    </w:pPr>
    <w:r>
      <w:fldChar w:fldCharType="begin"/>
    </w:r>
    <w:r>
      <w:instrText xml:space="preserve"> PAGE  \* roman  \* MERGEFORMAT </w:instrText>
    </w:r>
    <w:r>
      <w:fldChar w:fldCharType="separate"/>
    </w:r>
    <w:r>
      <w:rPr>
        <w:noProof/>
      </w:rPr>
      <w:t>ii</w:t>
    </w:r>
    <w:r>
      <w:fldChar w:fldCharType="end"/>
    </w:r>
  </w:p>
  <w:tbl>
    <w:tblPr>
      <w:tblW w:w="9677" w:type="dxa"/>
      <w:tblInd w:w="-227" w:type="dxa"/>
      <w:tblLayout w:type="fixed"/>
      <w:tblLook w:val="01E0" w:firstRow="1" w:lastRow="1" w:firstColumn="1" w:lastColumn="1" w:noHBand="0" w:noVBand="0"/>
    </w:tblPr>
    <w:tblGrid>
      <w:gridCol w:w="9677"/>
    </w:tblGrid>
    <w:tr w:rsidR="00F514F7" w14:paraId="175CE87C" w14:textId="77777777" w:rsidTr="003B6436">
      <w:tc>
        <w:tcPr>
          <w:tcW w:w="9677" w:type="dxa"/>
        </w:tcPr>
        <w:p w14:paraId="175CE879" w14:textId="74711948" w:rsidR="00CB2DDE" w:rsidRDefault="00000000">
          <w:pPr>
            <w:pStyle w:val="Footer"/>
            <w:ind w:firstLine="119"/>
          </w:pPr>
          <w:sdt>
            <w:sdtPr>
              <w:alias w:val="Title"/>
              <w:id w:val="-197477826"/>
              <w:showingPlcHdr/>
              <w:dataBinding w:prefixMappings="xmlns:ns0='http://purl.org/dc/elements/1.1/' xmlns:ns1='http://schemas.openxmlformats.org/package/2006/metadata/core-properties' " w:xpath="/ns1:coreProperties[1]/ns0:title[1]" w:storeItemID="{6C3C8BC8-F283-45AE-878A-BAB7291924A1}"/>
              <w:text/>
            </w:sdtPr>
            <w:sdtContent>
              <w:r w:rsidR="007F7B78">
                <w:t xml:space="preserve">     </w:t>
              </w:r>
            </w:sdtContent>
          </w:sdt>
          <w:r w:rsidR="00CB2DDE">
            <w:t xml:space="preserve">, </w:t>
          </w:r>
          <w:sdt>
            <w:sdtPr>
              <w:alias w:val="Subject"/>
              <w:tag w:val=""/>
              <w:id w:val="858239692"/>
              <w:showingPlcHdr/>
              <w:dataBinding w:prefixMappings="xmlns:ns0='http://purl.org/dc/elements/1.1/' xmlns:ns1='http://schemas.openxmlformats.org/package/2006/metadata/core-properties' " w:xpath="/ns1:coreProperties[1]/ns0:subject[1]" w:storeItemID="{6C3C8BC8-F283-45AE-878A-BAB7291924A1}"/>
              <w:text/>
            </w:sdtPr>
            <w:sdtContent>
              <w:r w:rsidR="007F7B78">
                <w:t xml:space="preserve">     </w:t>
              </w:r>
            </w:sdtContent>
          </w:sdt>
          <w:r w:rsidR="00CB2DDE">
            <w:t xml:space="preserve">, Version </w:t>
          </w:r>
          <w:fldSimple w:instr="DOCPROPERTY  Version  \* MERGEFORMAT">
            <w:r w:rsidR="00623E10">
              <w:t>1.0</w:t>
            </w:r>
          </w:fldSimple>
          <w:r w:rsidR="00CB2DDE">
            <w:t xml:space="preserve"> </w:t>
          </w:r>
          <w:r w:rsidR="00CB2DDE">
            <w:fldChar w:fldCharType="begin"/>
          </w:r>
          <w:r w:rsidR="00CB2DDE">
            <w:instrText xml:space="preserve"> DOCPROPERTY Status \* MERGEFORMAT </w:instrText>
          </w:r>
          <w:r w:rsidR="00CB2DDE">
            <w:fldChar w:fldCharType="end"/>
          </w:r>
        </w:p>
        <w:p w14:paraId="175CE87A" w14:textId="32636C9F" w:rsidR="00CB2DDE" w:rsidRDefault="00CB2DDE">
          <w:pPr>
            <w:pStyle w:val="Footer"/>
            <w:ind w:firstLine="119"/>
          </w:pPr>
          <w:r>
            <w:t xml:space="preserve">Prepared by </w:t>
          </w:r>
          <w:sdt>
            <w:sdtPr>
              <w:alias w:val="Author"/>
              <w:id w:val="-1391495670"/>
              <w:placeholder>
                <w:docPart w:val="E09E41F226174A55A897E85B7BD9C825"/>
              </w:placeholder>
              <w:dataBinding w:prefixMappings="xmlns:ns0='http://purl.org/dc/elements/1.1/' xmlns:ns1='http://schemas.openxmlformats.org/package/2006/metadata/core-properties' " w:xpath="/ns1:coreProperties[1]/ns0:creator[1]" w:storeItemID="{6C3C8BC8-F283-45AE-878A-BAB7291924A1}"/>
              <w:text/>
            </w:sdtPr>
            <w:sdtContent>
              <w:r w:rsidR="00A239B1">
                <w:t>Matthew Wiscombe (Whizdom Pty Ltd)</w:t>
              </w:r>
            </w:sdtContent>
          </w:sdt>
        </w:p>
        <w:p w14:paraId="175CE87B" w14:textId="3AB81E36" w:rsidR="00CB2DDE" w:rsidRDefault="00CB2DDE" w:rsidP="004300F0">
          <w:pPr>
            <w:pStyle w:val="Footer"/>
            <w:ind w:firstLine="119"/>
          </w:pPr>
          <w:r>
            <w:t>"</w:t>
          </w:r>
          <w:r>
            <w:rPr>
              <w:noProof/>
            </w:rPr>
            <w:fldChar w:fldCharType="begin"/>
          </w:r>
          <w:r>
            <w:rPr>
              <w:noProof/>
            </w:rPr>
            <w:instrText xml:space="preserve"> FILENAME   \* MERGEFORMAT </w:instrText>
          </w:r>
          <w:r>
            <w:rPr>
              <w:noProof/>
            </w:rPr>
            <w:fldChar w:fldCharType="separate"/>
          </w:r>
          <w:r w:rsidR="00FE5DC7">
            <w:rPr>
              <w:noProof/>
            </w:rPr>
            <w:t>XYZ</w:t>
          </w:r>
          <w:r w:rsidR="00623E10">
            <w:rPr>
              <w:noProof/>
            </w:rPr>
            <w:t xml:space="preserve"> CIOG - Azure Cloud Foundation (ACF) Design V1.0</w:t>
          </w:r>
          <w:r>
            <w:rPr>
              <w:noProof/>
            </w:rPr>
            <w:fldChar w:fldCharType="end"/>
          </w:r>
          <w:r>
            <w:t xml:space="preserve">", </w:t>
          </w:r>
          <w:r>
            <w:rPr>
              <w:noProof/>
            </w:rPr>
            <w:t xml:space="preserve">Template Version </w:t>
          </w:r>
          <w:r>
            <w:rPr>
              <w:noProof/>
            </w:rPr>
            <w:fldChar w:fldCharType="begin"/>
          </w:r>
          <w:r>
            <w:rPr>
              <w:noProof/>
            </w:rPr>
            <w:instrText xml:space="preserve"> DOCPROPERTY  TemplateVersion  \* MERGEFORMAT </w:instrText>
          </w:r>
          <w:r>
            <w:rPr>
              <w:noProof/>
            </w:rPr>
            <w:fldChar w:fldCharType="separate"/>
          </w:r>
          <w:r w:rsidR="00623E10">
            <w:rPr>
              <w:noProof/>
            </w:rPr>
            <w:t>1.0</w:t>
          </w:r>
          <w:r>
            <w:rPr>
              <w:noProof/>
            </w:rPr>
            <w:fldChar w:fldCharType="end"/>
          </w:r>
        </w:p>
      </w:tc>
    </w:tr>
  </w:tbl>
  <w:p w14:paraId="175CE87D" w14:textId="77777777" w:rsidR="00CB2DDE" w:rsidRDefault="00CB2DD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98286" w14:textId="77777777" w:rsidR="00623E10" w:rsidRDefault="00623E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BE412" w14:textId="77777777" w:rsidR="00175E61" w:rsidRDefault="00175E61">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17</w:t>
    </w:r>
    <w:r>
      <w:fldChar w:fldCharType="end"/>
    </w:r>
  </w:p>
  <w:tbl>
    <w:tblPr>
      <w:tblW w:w="9587" w:type="dxa"/>
      <w:tblInd w:w="-227" w:type="dxa"/>
      <w:tblLayout w:type="fixed"/>
      <w:tblLook w:val="01E0" w:firstRow="1" w:lastRow="1" w:firstColumn="1" w:lastColumn="1" w:noHBand="0" w:noVBand="0"/>
    </w:tblPr>
    <w:tblGrid>
      <w:gridCol w:w="9587"/>
    </w:tblGrid>
    <w:tr w:rsidR="00F514F7" w14:paraId="7530A318" w14:textId="77777777" w:rsidTr="003B6436">
      <w:tc>
        <w:tcPr>
          <w:tcW w:w="9587" w:type="dxa"/>
        </w:tcPr>
        <w:p w14:paraId="62D96B51" w14:textId="0DF11EB0" w:rsidR="00175E61" w:rsidRDefault="00000000">
          <w:pPr>
            <w:pStyle w:val="Footer"/>
            <w:ind w:firstLine="119"/>
          </w:pPr>
          <w:sdt>
            <w:sdtPr>
              <w:alias w:val="Title"/>
              <w:id w:val="34167304"/>
              <w:showingPlcHdr/>
              <w:dataBinding w:prefixMappings="xmlns:ns0='http://purl.org/dc/elements/1.1/' xmlns:ns1='http://schemas.openxmlformats.org/package/2006/metadata/core-properties' " w:xpath="/ns1:coreProperties[1]/ns0:title[1]" w:storeItemID="{6C3C8BC8-F283-45AE-878A-BAB7291924A1}"/>
              <w:text/>
            </w:sdtPr>
            <w:sdtContent>
              <w:r w:rsidR="007F7B78">
                <w:t xml:space="preserve">     </w:t>
              </w:r>
            </w:sdtContent>
          </w:sdt>
          <w:r w:rsidR="00175E61">
            <w:t xml:space="preserve">, </w:t>
          </w:r>
          <w:sdt>
            <w:sdtPr>
              <w:alias w:val="Subject"/>
              <w:id w:val="1089269813"/>
              <w:showingPlcHdr/>
              <w:dataBinding w:prefixMappings="xmlns:ns0='http://purl.org/dc/elements/1.1/' xmlns:ns1='http://schemas.openxmlformats.org/package/2006/metadata/core-properties' " w:xpath="/ns1:coreProperties[1]/ns0:subject[1]" w:storeItemID="{6C3C8BC8-F283-45AE-878A-BAB7291924A1}"/>
              <w:text/>
            </w:sdtPr>
            <w:sdtContent>
              <w:r w:rsidR="007F7B78">
                <w:t xml:space="preserve">     </w:t>
              </w:r>
            </w:sdtContent>
          </w:sdt>
          <w:r w:rsidR="00175E61">
            <w:t xml:space="preserve">, Version </w:t>
          </w:r>
          <w:fldSimple w:instr="DOCPROPERTY  Version  \* MERGEFORMAT">
            <w:r w:rsidR="00623E10">
              <w:t>1.0</w:t>
            </w:r>
          </w:fldSimple>
          <w:r w:rsidR="00175E61">
            <w:t xml:space="preserve"> </w:t>
          </w:r>
        </w:p>
        <w:p w14:paraId="49F6E807" w14:textId="5093066F" w:rsidR="00175E61" w:rsidRDefault="00175E61">
          <w:pPr>
            <w:pStyle w:val="Footer"/>
            <w:ind w:firstLine="119"/>
          </w:pPr>
          <w:r>
            <w:t xml:space="preserve">Prepared by </w:t>
          </w:r>
          <w:sdt>
            <w:sdtPr>
              <w:alias w:val="Author"/>
              <w:id w:val="597137494"/>
              <w:dataBinding w:prefixMappings="xmlns:ns0='http://purl.org/dc/elements/1.1/' xmlns:ns1='http://schemas.openxmlformats.org/package/2006/metadata/core-properties' " w:xpath="/ns1:coreProperties[1]/ns0:creator[1]" w:storeItemID="{6C3C8BC8-F283-45AE-878A-BAB7291924A1}"/>
              <w:text/>
            </w:sdtPr>
            <w:sdtContent>
              <w:r w:rsidR="00A239B1">
                <w:t>Matthew Wiscombe (Whizdom Pty Ltd)</w:t>
              </w:r>
            </w:sdtContent>
          </w:sdt>
        </w:p>
        <w:p w14:paraId="20303A13" w14:textId="78F60C82" w:rsidR="00175E61" w:rsidRDefault="00175E61" w:rsidP="004300F0">
          <w:pPr>
            <w:pStyle w:val="Footer"/>
            <w:ind w:firstLine="119"/>
          </w:pPr>
          <w:r>
            <w:t>"</w:t>
          </w:r>
          <w:r>
            <w:rPr>
              <w:noProof/>
            </w:rPr>
            <w:fldChar w:fldCharType="begin"/>
          </w:r>
          <w:r>
            <w:rPr>
              <w:noProof/>
            </w:rPr>
            <w:instrText xml:space="preserve"> FILENAME   \* MERGEFORMAT </w:instrText>
          </w:r>
          <w:r>
            <w:rPr>
              <w:noProof/>
            </w:rPr>
            <w:fldChar w:fldCharType="separate"/>
          </w:r>
          <w:r w:rsidR="00FE5DC7">
            <w:rPr>
              <w:noProof/>
            </w:rPr>
            <w:t>XYZ</w:t>
          </w:r>
          <w:r w:rsidR="00623E10">
            <w:rPr>
              <w:noProof/>
            </w:rPr>
            <w:t xml:space="preserve"> CIOG - Azure Cloud Foundation (ACF) Design V1.0</w:t>
          </w:r>
          <w:r>
            <w:rPr>
              <w:noProof/>
            </w:rPr>
            <w:fldChar w:fldCharType="end"/>
          </w:r>
          <w:r>
            <w:t>"</w:t>
          </w:r>
        </w:p>
      </w:tc>
    </w:tr>
  </w:tbl>
  <w:p w14:paraId="65EDD8C3" w14:textId="77777777" w:rsidR="00175E61" w:rsidRDefault="00175E6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CE892" w14:textId="5D1487DE" w:rsidR="00CB2DDE" w:rsidRDefault="00CB2DDE">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17</w:t>
    </w:r>
    <w:r>
      <w:fldChar w:fldCharType="end"/>
    </w:r>
  </w:p>
  <w:tbl>
    <w:tblPr>
      <w:tblW w:w="9587" w:type="dxa"/>
      <w:tblInd w:w="-227" w:type="dxa"/>
      <w:tblLayout w:type="fixed"/>
      <w:tblLook w:val="01E0" w:firstRow="1" w:lastRow="1" w:firstColumn="1" w:lastColumn="1" w:noHBand="0" w:noVBand="0"/>
    </w:tblPr>
    <w:tblGrid>
      <w:gridCol w:w="9587"/>
    </w:tblGrid>
    <w:tr w:rsidR="00A40E14" w14:paraId="175CE896" w14:textId="77777777" w:rsidTr="003B6436">
      <w:tc>
        <w:tcPr>
          <w:tcW w:w="9587" w:type="dxa"/>
        </w:tcPr>
        <w:p w14:paraId="175CE893" w14:textId="2009A17B" w:rsidR="00CB2DDE" w:rsidRDefault="00000000">
          <w:pPr>
            <w:pStyle w:val="Footer"/>
            <w:ind w:firstLine="119"/>
          </w:pPr>
          <w:sdt>
            <w:sdtPr>
              <w:alias w:val="Title"/>
              <w:id w:val="2031677178"/>
              <w:showingPlcHdr/>
              <w:dataBinding w:prefixMappings="xmlns:ns0='http://purl.org/dc/elements/1.1/' xmlns:ns1='http://schemas.openxmlformats.org/package/2006/metadata/core-properties' " w:xpath="/ns1:coreProperties[1]/ns0:title[1]" w:storeItemID="{6C3C8BC8-F283-45AE-878A-BAB7291924A1}"/>
              <w:text/>
            </w:sdtPr>
            <w:sdtContent>
              <w:r w:rsidR="007F7B78">
                <w:t xml:space="preserve">     </w:t>
              </w:r>
            </w:sdtContent>
          </w:sdt>
          <w:r w:rsidR="00CB2DDE">
            <w:t xml:space="preserve">, </w:t>
          </w:r>
          <w:sdt>
            <w:sdtPr>
              <w:alias w:val="Subject"/>
              <w:id w:val="1340964640"/>
              <w:showingPlcHdr/>
              <w:dataBinding w:prefixMappings="xmlns:ns0='http://purl.org/dc/elements/1.1/' xmlns:ns1='http://schemas.openxmlformats.org/package/2006/metadata/core-properties' " w:xpath="/ns1:coreProperties[1]/ns0:subject[1]" w:storeItemID="{6C3C8BC8-F283-45AE-878A-BAB7291924A1}"/>
              <w:text/>
            </w:sdtPr>
            <w:sdtContent>
              <w:r w:rsidR="007F7B78">
                <w:t xml:space="preserve">     </w:t>
              </w:r>
            </w:sdtContent>
          </w:sdt>
          <w:r w:rsidR="00CB2DDE">
            <w:t xml:space="preserve">, Version </w:t>
          </w:r>
          <w:fldSimple w:instr="DOCPROPERTY  Version  \* MERGEFORMAT">
            <w:r w:rsidR="00623E10">
              <w:t>1.0</w:t>
            </w:r>
          </w:fldSimple>
          <w:r w:rsidR="00CB2DDE">
            <w:t xml:space="preserve"> </w:t>
          </w:r>
          <w:sdt>
            <w:sdtPr>
              <w:alias w:val="Status"/>
              <w:tag w:val=""/>
              <w:id w:val="-991019934"/>
              <w:dataBinding w:xpath="/root[1]/Status[1]" w:storeItemID="{76DBFF3B-E64E-426D-9E89-A6A6699AA54B}"/>
              <w:text/>
            </w:sdtPr>
            <w:sdtContent>
              <w:r w:rsidR="00CB2DDE">
                <w:t>Draft</w:t>
              </w:r>
            </w:sdtContent>
          </w:sdt>
        </w:p>
        <w:p w14:paraId="175CE894" w14:textId="711676F7" w:rsidR="00CB2DDE" w:rsidRDefault="00CB2DDE">
          <w:pPr>
            <w:pStyle w:val="Footer"/>
            <w:ind w:firstLine="119"/>
          </w:pPr>
          <w:r>
            <w:t xml:space="preserve">Prepared by </w:t>
          </w:r>
          <w:sdt>
            <w:sdtPr>
              <w:alias w:val="Author"/>
              <w:id w:val="-1524623920"/>
              <w:dataBinding w:prefixMappings="xmlns:ns0='http://purl.org/dc/elements/1.1/' xmlns:ns1='http://schemas.openxmlformats.org/package/2006/metadata/core-properties' " w:xpath="/ns1:coreProperties[1]/ns0:creator[1]" w:storeItemID="{6C3C8BC8-F283-45AE-878A-BAB7291924A1}"/>
              <w:text/>
            </w:sdtPr>
            <w:sdtContent>
              <w:r w:rsidR="00A239B1">
                <w:t>Matthew Wiscombe (Whizdom Pty Ltd)</w:t>
              </w:r>
            </w:sdtContent>
          </w:sdt>
        </w:p>
        <w:p w14:paraId="175CE895" w14:textId="5B03D678" w:rsidR="00CB2DDE" w:rsidRDefault="00CB2DDE" w:rsidP="004300F0">
          <w:pPr>
            <w:pStyle w:val="Footer"/>
            <w:ind w:firstLine="119"/>
          </w:pPr>
          <w:r>
            <w:t>"</w:t>
          </w:r>
          <w:r>
            <w:rPr>
              <w:noProof/>
            </w:rPr>
            <w:fldChar w:fldCharType="begin"/>
          </w:r>
          <w:r>
            <w:rPr>
              <w:noProof/>
            </w:rPr>
            <w:instrText xml:space="preserve"> FILENAME   \* MERGEFORMAT </w:instrText>
          </w:r>
          <w:r>
            <w:rPr>
              <w:noProof/>
            </w:rPr>
            <w:fldChar w:fldCharType="separate"/>
          </w:r>
          <w:r w:rsidR="00FE5DC7">
            <w:rPr>
              <w:noProof/>
            </w:rPr>
            <w:t>XYZ</w:t>
          </w:r>
          <w:r w:rsidR="00623E10">
            <w:rPr>
              <w:noProof/>
            </w:rPr>
            <w:t xml:space="preserve"> CIOG - Azure Cloud Foundation (ACF) Design V1.0</w:t>
          </w:r>
          <w:r>
            <w:rPr>
              <w:noProof/>
            </w:rPr>
            <w:fldChar w:fldCharType="end"/>
          </w:r>
          <w:bookmarkStart w:id="111" w:name="_Toc227064252"/>
          <w:r>
            <w:t>"</w:t>
          </w:r>
        </w:p>
      </w:tc>
    </w:tr>
    <w:bookmarkEnd w:id="111"/>
  </w:tbl>
  <w:p w14:paraId="175CE897" w14:textId="77777777" w:rsidR="00CB2DDE" w:rsidRDefault="00CB2D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C6EAE" w14:textId="77777777" w:rsidR="005F7D59" w:rsidRDefault="005F7D59">
      <w:pPr>
        <w:spacing w:before="0" w:after="0" w:line="240" w:lineRule="auto"/>
      </w:pPr>
      <w:r>
        <w:separator/>
      </w:r>
    </w:p>
  </w:footnote>
  <w:footnote w:type="continuationSeparator" w:id="0">
    <w:p w14:paraId="37ACE443" w14:textId="77777777" w:rsidR="005F7D59" w:rsidRDefault="005F7D59">
      <w:pPr>
        <w:spacing w:before="0" w:after="0" w:line="240" w:lineRule="auto"/>
      </w:pPr>
      <w:r>
        <w:continuationSeparator/>
      </w:r>
    </w:p>
  </w:footnote>
  <w:footnote w:type="continuationNotice" w:id="1">
    <w:p w14:paraId="4EEDD2C7" w14:textId="77777777" w:rsidR="005F7D59" w:rsidRDefault="005F7D5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E1060" w14:textId="77777777" w:rsidR="00623E10" w:rsidRDefault="00623E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CE86E" w14:textId="3C9BA62E" w:rsidR="00CB2DDE" w:rsidRDefault="00CB2DDE">
    <w:pPr>
      <w:pStyle w:val="Header"/>
    </w:pPr>
    <w:r>
      <w:rPr>
        <w:noProof/>
        <w:lang w:val="en-GB" w:eastAsia="en-GB"/>
      </w:rPr>
      <w:drawing>
        <wp:inline distT="0" distB="0" distL="0" distR="0" wp14:anchorId="175CE898" wp14:editId="175CE899">
          <wp:extent cx="914400" cy="194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fldChar w:fldCharType="begin"/>
    </w:r>
    <w:r>
      <w:instrText xml:space="preserve"> DOCPROPERTY  Customer </w:instrText>
    </w:r>
    <w:r>
      <w:fldChar w:fldCharType="separate"/>
    </w:r>
    <w:r w:rsidR="00623E10">
      <w:t xml:space="preserve">Department of </w:t>
    </w:r>
    <w:r w:rsidR="00FE5DC7">
      <w:t>XYZ</w:t>
    </w:r>
    <w:r>
      <w:fldChar w:fldCharType="end"/>
    </w:r>
  </w:p>
  <w:p w14:paraId="175CE86F" w14:textId="77777777" w:rsidR="00CB2DDE" w:rsidRDefault="00CB2D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F77EF" w14:textId="77777777" w:rsidR="00623E10" w:rsidRDefault="00623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30D8"/>
    <w:multiLevelType w:val="multilevel"/>
    <w:tmpl w:val="F292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D5CBB"/>
    <w:multiLevelType w:val="multilevel"/>
    <w:tmpl w:val="904C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B34EC"/>
    <w:multiLevelType w:val="multilevel"/>
    <w:tmpl w:val="FBAC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833AB9"/>
    <w:multiLevelType w:val="multilevel"/>
    <w:tmpl w:val="F170E5D6"/>
    <w:styleLink w:val="SDMTableNumbers"/>
    <w:lvl w:ilvl="0">
      <w:start w:val="1"/>
      <w:numFmt w:val="decimal"/>
      <w:lvlRestart w:val="0"/>
      <w:suff w:val="space"/>
      <w:lvlText w:val="%1   "/>
      <w:lvlJc w:val="left"/>
      <w:pPr>
        <w:ind w:left="360" w:hanging="360"/>
      </w:pPr>
      <w:rPr>
        <w:rFonts w:hint="default"/>
      </w:rPr>
    </w:lvl>
    <w:lvl w:ilvl="1">
      <w:start w:val="1"/>
      <w:numFmt w:val="decimal"/>
      <w:suff w:val="space"/>
      <w:lvlText w:val="%1.%2   "/>
      <w:lvlJc w:val="left"/>
      <w:pPr>
        <w:ind w:left="792" w:hanging="792"/>
      </w:pPr>
      <w:rPr>
        <w:rFonts w:hint="default"/>
      </w:rPr>
    </w:lvl>
    <w:lvl w:ilvl="2">
      <w:start w:val="1"/>
      <w:numFmt w:val="decimal"/>
      <w:suff w:val="space"/>
      <w:lvlText w:val="%1.%2.%3   "/>
      <w:lvlJc w:val="left"/>
      <w:pPr>
        <w:ind w:left="1854" w:hanging="122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
      <w:lvlJc w:val="left"/>
      <w:pPr>
        <w:ind w:left="1728" w:hanging="172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15:restartNumberingAfterBreak="0">
    <w:nsid w:val="0D3C5C8F"/>
    <w:multiLevelType w:val="multilevel"/>
    <w:tmpl w:val="F87E9D06"/>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5"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0EA508DA"/>
    <w:multiLevelType w:val="multilevel"/>
    <w:tmpl w:val="61CC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2A1B72"/>
    <w:multiLevelType w:val="multilevel"/>
    <w:tmpl w:val="3AFA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517B5"/>
    <w:multiLevelType w:val="multilevel"/>
    <w:tmpl w:val="808A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E48601B"/>
    <w:multiLevelType w:val="multilevel"/>
    <w:tmpl w:val="6C06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3F5BDA"/>
    <w:multiLevelType w:val="multilevel"/>
    <w:tmpl w:val="9228A626"/>
    <w:numStyleLink w:val="Checklist"/>
  </w:abstractNum>
  <w:abstractNum w:abstractNumId="12" w15:restartNumberingAfterBreak="0">
    <w:nsid w:val="298D468D"/>
    <w:multiLevelType w:val="multilevel"/>
    <w:tmpl w:val="8A4A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E768BD"/>
    <w:multiLevelType w:val="multilevel"/>
    <w:tmpl w:val="D2FE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AB0C61"/>
    <w:multiLevelType w:val="multilevel"/>
    <w:tmpl w:val="1D24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00321B"/>
    <w:multiLevelType w:val="multilevel"/>
    <w:tmpl w:val="CDD86BCA"/>
    <w:lvl w:ilvl="0">
      <w:start w:val="1"/>
      <w:numFmt w:val="decimal"/>
      <w:pStyle w:val="ListParagraph"/>
      <w:lvlText w:val="%1."/>
      <w:lvlJc w:val="left"/>
      <w:pPr>
        <w:tabs>
          <w:tab w:val="num" w:pos="720"/>
        </w:tabs>
        <w:ind w:left="720" w:hanging="360"/>
      </w:pPr>
      <w:rPr>
        <w:rFonts w:ascii="Segoe" w:eastAsia="Segoe" w:hAnsi="Segoe" w:cs="Segoe" w:hint="default"/>
        <w:sz w:val="20"/>
        <w:szCs w:val="20"/>
      </w:rPr>
    </w:lvl>
    <w:lvl w:ilvl="1">
      <w:start w:val="1"/>
      <w:numFmt w:val="lowerLetter"/>
      <w:lvlText w:val="%2."/>
      <w:lvlJc w:val="left"/>
      <w:pPr>
        <w:tabs>
          <w:tab w:val="num" w:pos="1440"/>
        </w:tabs>
        <w:ind w:left="1440" w:hanging="360"/>
      </w:pPr>
      <w:rPr>
        <w:rFonts w:hint="default"/>
        <w:sz w:val="20"/>
        <w:szCs w:val="20"/>
      </w:rPr>
    </w:lvl>
    <w:lvl w:ilvl="2">
      <w:start w:val="1"/>
      <w:numFmt w:val="lowerRoman"/>
      <w:lvlText w:val="%3."/>
      <w:lvlJc w:val="left"/>
      <w:pPr>
        <w:tabs>
          <w:tab w:val="num" w:pos="2160"/>
        </w:tabs>
        <w:ind w:left="2160" w:hanging="360"/>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16" w15:restartNumberingAfterBreak="0">
    <w:nsid w:val="38E61AA3"/>
    <w:multiLevelType w:val="multilevel"/>
    <w:tmpl w:val="1A18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846B34"/>
    <w:multiLevelType w:val="hybridMultilevel"/>
    <w:tmpl w:val="CF14E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E614CC"/>
    <w:multiLevelType w:val="multilevel"/>
    <w:tmpl w:val="1A9E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0B3DFD"/>
    <w:multiLevelType w:val="multilevel"/>
    <w:tmpl w:val="9A2A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E535FB"/>
    <w:multiLevelType w:val="multilevel"/>
    <w:tmpl w:val="51AA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74742D"/>
    <w:multiLevelType w:val="multilevel"/>
    <w:tmpl w:val="5A3C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A07ED2"/>
    <w:multiLevelType w:val="multilevel"/>
    <w:tmpl w:val="4204EF1C"/>
    <w:styleLink w:val="Style1"/>
    <w:lvl w:ilvl="0">
      <w:start w:val="1"/>
      <w:numFmt w:val="bullet"/>
      <w:pStyle w:val="MSBlueListBullet"/>
      <w:lvlText w:val=""/>
      <w:lvlJc w:val="left"/>
      <w:pPr>
        <w:tabs>
          <w:tab w:val="num" w:pos="0"/>
        </w:tabs>
        <w:ind w:left="-3" w:hanging="360"/>
      </w:pPr>
      <w:rPr>
        <w:rFonts w:ascii="Symbol" w:hAnsi="Symbol" w:hint="default"/>
        <w:color w:val="008AC8"/>
        <w:sz w:val="24"/>
        <w:szCs w:val="20"/>
      </w:rPr>
    </w:lvl>
    <w:lvl w:ilvl="1">
      <w:start w:val="1"/>
      <w:numFmt w:val="bullet"/>
      <w:lvlText w:val="o"/>
      <w:lvlJc w:val="left"/>
      <w:pPr>
        <w:tabs>
          <w:tab w:val="num" w:pos="720"/>
        </w:tabs>
        <w:ind w:left="72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1440"/>
        </w:tabs>
        <w:ind w:left="1440" w:hanging="360"/>
      </w:pPr>
      <w:rPr>
        <w:rFonts w:ascii="Wingdings" w:hAnsi="Wingdings" w:hint="default"/>
        <w:color w:val="5B9BD5" w:themeColor="accent1"/>
        <w:sz w:val="20"/>
        <w:szCs w:val="20"/>
      </w:rPr>
    </w:lvl>
    <w:lvl w:ilvl="3">
      <w:start w:val="1"/>
      <w:numFmt w:val="bullet"/>
      <w:lvlText w:val=""/>
      <w:lvlJc w:val="left"/>
      <w:pPr>
        <w:tabs>
          <w:tab w:val="num" w:pos="1615"/>
        </w:tabs>
        <w:ind w:left="106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1972"/>
        </w:tabs>
        <w:ind w:left="1422" w:hanging="357"/>
      </w:pPr>
    </w:lvl>
    <w:lvl w:ilvl="5">
      <w:start w:val="1"/>
      <w:numFmt w:val="lowerRoman"/>
      <w:lvlText w:val="(%6)"/>
      <w:lvlJc w:val="left"/>
      <w:pPr>
        <w:tabs>
          <w:tab w:val="num" w:pos="2329"/>
        </w:tabs>
        <w:ind w:left="1779" w:hanging="357"/>
      </w:pPr>
    </w:lvl>
    <w:lvl w:ilvl="6">
      <w:start w:val="1"/>
      <w:numFmt w:val="decimal"/>
      <w:lvlText w:val="%7."/>
      <w:lvlJc w:val="left"/>
      <w:pPr>
        <w:tabs>
          <w:tab w:val="num" w:pos="2686"/>
        </w:tabs>
        <w:ind w:left="2136" w:hanging="357"/>
      </w:pPr>
    </w:lvl>
    <w:lvl w:ilvl="7">
      <w:start w:val="1"/>
      <w:numFmt w:val="lowerLetter"/>
      <w:lvlText w:val="%8."/>
      <w:lvlJc w:val="left"/>
      <w:pPr>
        <w:tabs>
          <w:tab w:val="num" w:pos="3043"/>
        </w:tabs>
        <w:ind w:left="2493" w:hanging="357"/>
      </w:pPr>
    </w:lvl>
    <w:lvl w:ilvl="8">
      <w:start w:val="1"/>
      <w:numFmt w:val="lowerRoman"/>
      <w:lvlText w:val="%9."/>
      <w:lvlJc w:val="left"/>
      <w:pPr>
        <w:tabs>
          <w:tab w:val="num" w:pos="3400"/>
        </w:tabs>
        <w:ind w:left="2850" w:hanging="357"/>
      </w:pPr>
    </w:lvl>
  </w:abstractNum>
  <w:abstractNum w:abstractNumId="23"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4" w15:restartNumberingAfterBreak="0">
    <w:nsid w:val="426A2B9F"/>
    <w:multiLevelType w:val="multilevel"/>
    <w:tmpl w:val="3DB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384BEF"/>
    <w:multiLevelType w:val="multilevel"/>
    <w:tmpl w:val="ADBC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9E64F1"/>
    <w:multiLevelType w:val="multilevel"/>
    <w:tmpl w:val="7374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865C1F"/>
    <w:multiLevelType w:val="multilevel"/>
    <w:tmpl w:val="5F6664A8"/>
    <w:styleLink w:val="SDMHeadings"/>
    <w:lvl w:ilvl="0">
      <w:start w:val="1"/>
      <w:numFmt w:val="decimal"/>
      <w:lvlRestart w:val="0"/>
      <w:lvlText w:val="%1   "/>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
      <w:lvlJc w:val="left"/>
      <w:pPr>
        <w:tabs>
          <w:tab w:val="num" w:pos="2520"/>
        </w:tabs>
        <w:ind w:left="345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tabs>
          <w:tab w:val="num" w:pos="3960"/>
        </w:tabs>
        <w:ind w:left="1224" w:hanging="1224"/>
      </w:pPr>
      <w:rPr>
        <w:rFonts w:hint="default"/>
      </w:rPr>
    </w:lvl>
    <w:lvl w:ilvl="5">
      <w:start w:val="1"/>
      <w:numFmt w:val="decimal"/>
      <w:lvlRestart w:val="2"/>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8" w15:restartNumberingAfterBreak="0">
    <w:nsid w:val="52CF177F"/>
    <w:multiLevelType w:val="multilevel"/>
    <w:tmpl w:val="4D58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D03809"/>
    <w:multiLevelType w:val="multilevel"/>
    <w:tmpl w:val="E2CC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043ECC"/>
    <w:multiLevelType w:val="multilevel"/>
    <w:tmpl w:val="4204EF1C"/>
    <w:numStyleLink w:val="Style1"/>
  </w:abstractNum>
  <w:abstractNum w:abstractNumId="31" w15:restartNumberingAfterBreak="0">
    <w:nsid w:val="5D915C1B"/>
    <w:multiLevelType w:val="multilevel"/>
    <w:tmpl w:val="87C4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440A88"/>
    <w:multiLevelType w:val="multilevel"/>
    <w:tmpl w:val="70C0C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450787"/>
    <w:multiLevelType w:val="multilevel"/>
    <w:tmpl w:val="FDC0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640FD8"/>
    <w:multiLevelType w:val="multilevel"/>
    <w:tmpl w:val="086E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C407B9"/>
    <w:multiLevelType w:val="multilevel"/>
    <w:tmpl w:val="CF8E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37"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6E0D4748"/>
    <w:multiLevelType w:val="multilevel"/>
    <w:tmpl w:val="B256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396087"/>
    <w:multiLevelType w:val="multilevel"/>
    <w:tmpl w:val="D274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2C6639"/>
    <w:multiLevelType w:val="multilevel"/>
    <w:tmpl w:val="CA40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4F2635"/>
    <w:multiLevelType w:val="multilevel"/>
    <w:tmpl w:val="E11A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1050582">
    <w:abstractNumId w:val="9"/>
  </w:num>
  <w:num w:numId="2" w16cid:durableId="583103777">
    <w:abstractNumId w:val="23"/>
  </w:num>
  <w:num w:numId="3" w16cid:durableId="1573084612">
    <w:abstractNumId w:val="37"/>
  </w:num>
  <w:num w:numId="4" w16cid:durableId="917330766">
    <w:abstractNumId w:val="30"/>
  </w:num>
  <w:num w:numId="5" w16cid:durableId="1139883105">
    <w:abstractNumId w:val="22"/>
  </w:num>
  <w:num w:numId="6" w16cid:durableId="1103188716">
    <w:abstractNumId w:val="36"/>
  </w:num>
  <w:num w:numId="7" w16cid:durableId="624581921">
    <w:abstractNumId w:val="15"/>
  </w:num>
  <w:num w:numId="8" w16cid:durableId="98794150">
    <w:abstractNumId w:val="11"/>
  </w:num>
  <w:num w:numId="9" w16cid:durableId="466289167">
    <w:abstractNumId w:val="5"/>
  </w:num>
  <w:num w:numId="10" w16cid:durableId="1913544802">
    <w:abstractNumId w:val="3"/>
  </w:num>
  <w:num w:numId="11" w16cid:durableId="1915821675">
    <w:abstractNumId w:val="27"/>
  </w:num>
  <w:num w:numId="12" w16cid:durableId="308484969">
    <w:abstractNumId w:val="4"/>
  </w:num>
  <w:num w:numId="13" w16cid:durableId="535510299">
    <w:abstractNumId w:val="4"/>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14" w16cid:durableId="188494569">
    <w:abstractNumId w:val="17"/>
  </w:num>
  <w:num w:numId="15" w16cid:durableId="2028752729">
    <w:abstractNumId w:val="16"/>
  </w:num>
  <w:num w:numId="16" w16cid:durableId="1975402521">
    <w:abstractNumId w:val="25"/>
  </w:num>
  <w:num w:numId="17" w16cid:durableId="719668358">
    <w:abstractNumId w:val="14"/>
  </w:num>
  <w:num w:numId="18" w16cid:durableId="1181549664">
    <w:abstractNumId w:val="41"/>
  </w:num>
  <w:num w:numId="19" w16cid:durableId="568541361">
    <w:abstractNumId w:val="7"/>
  </w:num>
  <w:num w:numId="20" w16cid:durableId="1010182087">
    <w:abstractNumId w:val="8"/>
  </w:num>
  <w:num w:numId="21" w16cid:durableId="1182742180">
    <w:abstractNumId w:val="21"/>
  </w:num>
  <w:num w:numId="22" w16cid:durableId="1053309493">
    <w:abstractNumId w:val="34"/>
  </w:num>
  <w:num w:numId="23" w16cid:durableId="334310391">
    <w:abstractNumId w:val="18"/>
  </w:num>
  <w:num w:numId="24" w16cid:durableId="1943299182">
    <w:abstractNumId w:val="29"/>
  </w:num>
  <w:num w:numId="25" w16cid:durableId="1310792886">
    <w:abstractNumId w:val="40"/>
  </w:num>
  <w:num w:numId="26" w16cid:durableId="1459109007">
    <w:abstractNumId w:val="28"/>
  </w:num>
  <w:num w:numId="27" w16cid:durableId="299306707">
    <w:abstractNumId w:val="0"/>
  </w:num>
  <w:num w:numId="28" w16cid:durableId="2050034365">
    <w:abstractNumId w:val="38"/>
  </w:num>
  <w:num w:numId="29" w16cid:durableId="703746983">
    <w:abstractNumId w:val="13"/>
  </w:num>
  <w:num w:numId="30" w16cid:durableId="913780421">
    <w:abstractNumId w:val="39"/>
  </w:num>
  <w:num w:numId="31" w16cid:durableId="1213226248">
    <w:abstractNumId w:val="35"/>
  </w:num>
  <w:num w:numId="32" w16cid:durableId="2091347886">
    <w:abstractNumId w:val="19"/>
  </w:num>
  <w:num w:numId="33" w16cid:durableId="746614973">
    <w:abstractNumId w:val="20"/>
  </w:num>
  <w:num w:numId="34" w16cid:durableId="524684084">
    <w:abstractNumId w:val="24"/>
  </w:num>
  <w:num w:numId="35" w16cid:durableId="1299842906">
    <w:abstractNumId w:val="1"/>
  </w:num>
  <w:num w:numId="36" w16cid:durableId="943850826">
    <w:abstractNumId w:val="26"/>
  </w:num>
  <w:num w:numId="37" w16cid:durableId="1933005749">
    <w:abstractNumId w:val="10"/>
  </w:num>
  <w:num w:numId="38" w16cid:durableId="1913537349">
    <w:abstractNumId w:val="6"/>
  </w:num>
  <w:num w:numId="39" w16cid:durableId="888758577">
    <w:abstractNumId w:val="33"/>
  </w:num>
  <w:num w:numId="40" w16cid:durableId="484398789">
    <w:abstractNumId w:val="31"/>
  </w:num>
  <w:num w:numId="41" w16cid:durableId="1566141237">
    <w:abstractNumId w:val="2"/>
  </w:num>
  <w:num w:numId="42" w16cid:durableId="1433091198">
    <w:abstractNumId w:val="12"/>
  </w:num>
  <w:num w:numId="43" w16cid:durableId="902957211">
    <w:abstractNumId w:val="32"/>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stylePaneSortMethod w:val="0000"/>
  <w:defaultTabStop w:val="720"/>
  <w:defaultTableStyle w:val="TableGrid"/>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E60"/>
    <w:rsid w:val="0000007B"/>
    <w:rsid w:val="000001F3"/>
    <w:rsid w:val="00000384"/>
    <w:rsid w:val="000006F7"/>
    <w:rsid w:val="0000074C"/>
    <w:rsid w:val="0000077A"/>
    <w:rsid w:val="00000C05"/>
    <w:rsid w:val="00000D1A"/>
    <w:rsid w:val="00001009"/>
    <w:rsid w:val="00001330"/>
    <w:rsid w:val="00001382"/>
    <w:rsid w:val="000015E9"/>
    <w:rsid w:val="000019A6"/>
    <w:rsid w:val="0000277A"/>
    <w:rsid w:val="00002846"/>
    <w:rsid w:val="00002976"/>
    <w:rsid w:val="00002BFD"/>
    <w:rsid w:val="0000301F"/>
    <w:rsid w:val="000030BD"/>
    <w:rsid w:val="00003D54"/>
    <w:rsid w:val="000041EE"/>
    <w:rsid w:val="0000441A"/>
    <w:rsid w:val="000049B4"/>
    <w:rsid w:val="00004B0E"/>
    <w:rsid w:val="00004BEC"/>
    <w:rsid w:val="00004F9E"/>
    <w:rsid w:val="0000540F"/>
    <w:rsid w:val="000057B3"/>
    <w:rsid w:val="0000580D"/>
    <w:rsid w:val="00005BDD"/>
    <w:rsid w:val="00005D8A"/>
    <w:rsid w:val="0000610E"/>
    <w:rsid w:val="000064A5"/>
    <w:rsid w:val="00006731"/>
    <w:rsid w:val="00006CAC"/>
    <w:rsid w:val="000073E6"/>
    <w:rsid w:val="000076D1"/>
    <w:rsid w:val="000077FC"/>
    <w:rsid w:val="00010019"/>
    <w:rsid w:val="0001005A"/>
    <w:rsid w:val="00010645"/>
    <w:rsid w:val="00010782"/>
    <w:rsid w:val="00011128"/>
    <w:rsid w:val="0001113F"/>
    <w:rsid w:val="00011208"/>
    <w:rsid w:val="0001123C"/>
    <w:rsid w:val="00011987"/>
    <w:rsid w:val="00011A62"/>
    <w:rsid w:val="00011DD5"/>
    <w:rsid w:val="00011E50"/>
    <w:rsid w:val="000121A6"/>
    <w:rsid w:val="0001234E"/>
    <w:rsid w:val="00012583"/>
    <w:rsid w:val="00012BEA"/>
    <w:rsid w:val="00012C9B"/>
    <w:rsid w:val="00012D53"/>
    <w:rsid w:val="00012E6F"/>
    <w:rsid w:val="00012EDC"/>
    <w:rsid w:val="00012F08"/>
    <w:rsid w:val="00012F2A"/>
    <w:rsid w:val="00012FA6"/>
    <w:rsid w:val="00013350"/>
    <w:rsid w:val="00013721"/>
    <w:rsid w:val="000137F1"/>
    <w:rsid w:val="00013802"/>
    <w:rsid w:val="00013B56"/>
    <w:rsid w:val="000142B7"/>
    <w:rsid w:val="00014385"/>
    <w:rsid w:val="000144DC"/>
    <w:rsid w:val="00014626"/>
    <w:rsid w:val="000149CF"/>
    <w:rsid w:val="00014C0E"/>
    <w:rsid w:val="00014C45"/>
    <w:rsid w:val="00014F00"/>
    <w:rsid w:val="00014F95"/>
    <w:rsid w:val="00014F98"/>
    <w:rsid w:val="00015228"/>
    <w:rsid w:val="0001523A"/>
    <w:rsid w:val="000159C2"/>
    <w:rsid w:val="00015D32"/>
    <w:rsid w:val="00015E65"/>
    <w:rsid w:val="00015F65"/>
    <w:rsid w:val="000162C8"/>
    <w:rsid w:val="000167B0"/>
    <w:rsid w:val="00016F8D"/>
    <w:rsid w:val="00016FF4"/>
    <w:rsid w:val="00017990"/>
    <w:rsid w:val="00017BCD"/>
    <w:rsid w:val="000200EA"/>
    <w:rsid w:val="0002062F"/>
    <w:rsid w:val="00020AD3"/>
    <w:rsid w:val="00020D21"/>
    <w:rsid w:val="000216C8"/>
    <w:rsid w:val="000217C2"/>
    <w:rsid w:val="00021A94"/>
    <w:rsid w:val="00021C6E"/>
    <w:rsid w:val="000227DB"/>
    <w:rsid w:val="000229D8"/>
    <w:rsid w:val="00023192"/>
    <w:rsid w:val="0002381D"/>
    <w:rsid w:val="00024270"/>
    <w:rsid w:val="0002429D"/>
    <w:rsid w:val="00024388"/>
    <w:rsid w:val="000246E0"/>
    <w:rsid w:val="000249FA"/>
    <w:rsid w:val="00024D3B"/>
    <w:rsid w:val="0002523B"/>
    <w:rsid w:val="000255A2"/>
    <w:rsid w:val="0002592A"/>
    <w:rsid w:val="000259F6"/>
    <w:rsid w:val="00025E12"/>
    <w:rsid w:val="0002602A"/>
    <w:rsid w:val="0002691D"/>
    <w:rsid w:val="00026A55"/>
    <w:rsid w:val="00026E04"/>
    <w:rsid w:val="00026FC2"/>
    <w:rsid w:val="000272A9"/>
    <w:rsid w:val="000274AF"/>
    <w:rsid w:val="0002789B"/>
    <w:rsid w:val="0003070D"/>
    <w:rsid w:val="00030A4B"/>
    <w:rsid w:val="00030B31"/>
    <w:rsid w:val="00030B96"/>
    <w:rsid w:val="00030CB8"/>
    <w:rsid w:val="00030DF0"/>
    <w:rsid w:val="000311D1"/>
    <w:rsid w:val="00031256"/>
    <w:rsid w:val="0003143F"/>
    <w:rsid w:val="00031B27"/>
    <w:rsid w:val="00031F1F"/>
    <w:rsid w:val="000326DF"/>
    <w:rsid w:val="0003292F"/>
    <w:rsid w:val="0003293A"/>
    <w:rsid w:val="000329C0"/>
    <w:rsid w:val="00032A72"/>
    <w:rsid w:val="00032FEC"/>
    <w:rsid w:val="0003338F"/>
    <w:rsid w:val="0003356E"/>
    <w:rsid w:val="00033635"/>
    <w:rsid w:val="00033C86"/>
    <w:rsid w:val="00033EF2"/>
    <w:rsid w:val="000350BC"/>
    <w:rsid w:val="000350BE"/>
    <w:rsid w:val="000351BA"/>
    <w:rsid w:val="000351E3"/>
    <w:rsid w:val="000357FC"/>
    <w:rsid w:val="00035BEA"/>
    <w:rsid w:val="00035FBF"/>
    <w:rsid w:val="0003632A"/>
    <w:rsid w:val="0003663B"/>
    <w:rsid w:val="00036644"/>
    <w:rsid w:val="00036BC8"/>
    <w:rsid w:val="00036D85"/>
    <w:rsid w:val="00036E31"/>
    <w:rsid w:val="000400CF"/>
    <w:rsid w:val="000406A8"/>
    <w:rsid w:val="00041601"/>
    <w:rsid w:val="000422EE"/>
    <w:rsid w:val="000423A6"/>
    <w:rsid w:val="0004259B"/>
    <w:rsid w:val="00042859"/>
    <w:rsid w:val="00042E6E"/>
    <w:rsid w:val="00042F42"/>
    <w:rsid w:val="00042F67"/>
    <w:rsid w:val="000430A9"/>
    <w:rsid w:val="0004314E"/>
    <w:rsid w:val="000431EB"/>
    <w:rsid w:val="0004323B"/>
    <w:rsid w:val="00043C9E"/>
    <w:rsid w:val="00043E8A"/>
    <w:rsid w:val="00044358"/>
    <w:rsid w:val="000445F9"/>
    <w:rsid w:val="00044DEE"/>
    <w:rsid w:val="000455C7"/>
    <w:rsid w:val="00045654"/>
    <w:rsid w:val="00045873"/>
    <w:rsid w:val="000458F9"/>
    <w:rsid w:val="00045922"/>
    <w:rsid w:val="00045BA7"/>
    <w:rsid w:val="00045DA9"/>
    <w:rsid w:val="0004615E"/>
    <w:rsid w:val="00046316"/>
    <w:rsid w:val="00046483"/>
    <w:rsid w:val="000464EC"/>
    <w:rsid w:val="00046CF4"/>
    <w:rsid w:val="00046F2C"/>
    <w:rsid w:val="00047022"/>
    <w:rsid w:val="00047918"/>
    <w:rsid w:val="00047A25"/>
    <w:rsid w:val="00047BAB"/>
    <w:rsid w:val="00047BE3"/>
    <w:rsid w:val="00047C4C"/>
    <w:rsid w:val="00047FE9"/>
    <w:rsid w:val="000500C1"/>
    <w:rsid w:val="000507C1"/>
    <w:rsid w:val="00050967"/>
    <w:rsid w:val="00050A0B"/>
    <w:rsid w:val="00050ABE"/>
    <w:rsid w:val="00050BFF"/>
    <w:rsid w:val="00051245"/>
    <w:rsid w:val="000516F7"/>
    <w:rsid w:val="00051759"/>
    <w:rsid w:val="00051E13"/>
    <w:rsid w:val="000522BD"/>
    <w:rsid w:val="00052469"/>
    <w:rsid w:val="00052C6E"/>
    <w:rsid w:val="00052EDD"/>
    <w:rsid w:val="00053132"/>
    <w:rsid w:val="0005364B"/>
    <w:rsid w:val="000537EC"/>
    <w:rsid w:val="0005393B"/>
    <w:rsid w:val="00053FCF"/>
    <w:rsid w:val="0005437F"/>
    <w:rsid w:val="00054966"/>
    <w:rsid w:val="0005502B"/>
    <w:rsid w:val="000554ED"/>
    <w:rsid w:val="000557CD"/>
    <w:rsid w:val="00055F10"/>
    <w:rsid w:val="00056859"/>
    <w:rsid w:val="00056A05"/>
    <w:rsid w:val="00056B8A"/>
    <w:rsid w:val="00056D53"/>
    <w:rsid w:val="00056F80"/>
    <w:rsid w:val="00056FCA"/>
    <w:rsid w:val="00057603"/>
    <w:rsid w:val="000579FC"/>
    <w:rsid w:val="00057C2B"/>
    <w:rsid w:val="000605FA"/>
    <w:rsid w:val="00060699"/>
    <w:rsid w:val="000607D0"/>
    <w:rsid w:val="00060A91"/>
    <w:rsid w:val="00060C45"/>
    <w:rsid w:val="00060C63"/>
    <w:rsid w:val="00060C6A"/>
    <w:rsid w:val="0006129F"/>
    <w:rsid w:val="000612CA"/>
    <w:rsid w:val="000613D7"/>
    <w:rsid w:val="000616FB"/>
    <w:rsid w:val="00062466"/>
    <w:rsid w:val="000624B0"/>
    <w:rsid w:val="0006250E"/>
    <w:rsid w:val="00063F09"/>
    <w:rsid w:val="0006405D"/>
    <w:rsid w:val="00064226"/>
    <w:rsid w:val="00064416"/>
    <w:rsid w:val="00064532"/>
    <w:rsid w:val="00064609"/>
    <w:rsid w:val="0006460C"/>
    <w:rsid w:val="00064F53"/>
    <w:rsid w:val="00064FAD"/>
    <w:rsid w:val="00065051"/>
    <w:rsid w:val="0006599D"/>
    <w:rsid w:val="00065E04"/>
    <w:rsid w:val="00065E66"/>
    <w:rsid w:val="00066562"/>
    <w:rsid w:val="0006680F"/>
    <w:rsid w:val="00066DAB"/>
    <w:rsid w:val="00066F4C"/>
    <w:rsid w:val="00066FCE"/>
    <w:rsid w:val="000675E5"/>
    <w:rsid w:val="00067B70"/>
    <w:rsid w:val="000707F8"/>
    <w:rsid w:val="00070BAC"/>
    <w:rsid w:val="00070D4E"/>
    <w:rsid w:val="00071074"/>
    <w:rsid w:val="000710AD"/>
    <w:rsid w:val="000713C4"/>
    <w:rsid w:val="000716FC"/>
    <w:rsid w:val="000717CD"/>
    <w:rsid w:val="00071D5C"/>
    <w:rsid w:val="00071FA6"/>
    <w:rsid w:val="00071FF9"/>
    <w:rsid w:val="0007314F"/>
    <w:rsid w:val="0007316F"/>
    <w:rsid w:val="000732C0"/>
    <w:rsid w:val="000733F1"/>
    <w:rsid w:val="00073A9A"/>
    <w:rsid w:val="00073AD6"/>
    <w:rsid w:val="00074218"/>
    <w:rsid w:val="0007421A"/>
    <w:rsid w:val="000744DB"/>
    <w:rsid w:val="00074513"/>
    <w:rsid w:val="0007482F"/>
    <w:rsid w:val="00074B85"/>
    <w:rsid w:val="00074D0F"/>
    <w:rsid w:val="00074D2A"/>
    <w:rsid w:val="00074E3E"/>
    <w:rsid w:val="0007515A"/>
    <w:rsid w:val="00075235"/>
    <w:rsid w:val="000753DA"/>
    <w:rsid w:val="000756D8"/>
    <w:rsid w:val="000759D2"/>
    <w:rsid w:val="00075B6C"/>
    <w:rsid w:val="000761E9"/>
    <w:rsid w:val="000765EF"/>
    <w:rsid w:val="000769DA"/>
    <w:rsid w:val="00076CC9"/>
    <w:rsid w:val="00076D23"/>
    <w:rsid w:val="00076E25"/>
    <w:rsid w:val="00076F6E"/>
    <w:rsid w:val="000770F3"/>
    <w:rsid w:val="00077315"/>
    <w:rsid w:val="00077362"/>
    <w:rsid w:val="00077C18"/>
    <w:rsid w:val="00077C19"/>
    <w:rsid w:val="000802DE"/>
    <w:rsid w:val="000808D4"/>
    <w:rsid w:val="000809DD"/>
    <w:rsid w:val="00080BE8"/>
    <w:rsid w:val="00080E96"/>
    <w:rsid w:val="00081418"/>
    <w:rsid w:val="00081648"/>
    <w:rsid w:val="00081963"/>
    <w:rsid w:val="00082103"/>
    <w:rsid w:val="0008211F"/>
    <w:rsid w:val="000823B8"/>
    <w:rsid w:val="0008243F"/>
    <w:rsid w:val="00082510"/>
    <w:rsid w:val="00082A53"/>
    <w:rsid w:val="00082E71"/>
    <w:rsid w:val="0008352E"/>
    <w:rsid w:val="00083532"/>
    <w:rsid w:val="00083AAC"/>
    <w:rsid w:val="0008465D"/>
    <w:rsid w:val="000846D0"/>
    <w:rsid w:val="00084BA2"/>
    <w:rsid w:val="00084E97"/>
    <w:rsid w:val="00084FD0"/>
    <w:rsid w:val="00085035"/>
    <w:rsid w:val="0008537B"/>
    <w:rsid w:val="000857A2"/>
    <w:rsid w:val="00085913"/>
    <w:rsid w:val="00085B4F"/>
    <w:rsid w:val="00085CD8"/>
    <w:rsid w:val="00085E2D"/>
    <w:rsid w:val="00085F2B"/>
    <w:rsid w:val="0008628F"/>
    <w:rsid w:val="0008634A"/>
    <w:rsid w:val="00086D66"/>
    <w:rsid w:val="00086E9C"/>
    <w:rsid w:val="00087624"/>
    <w:rsid w:val="0008764C"/>
    <w:rsid w:val="000879BD"/>
    <w:rsid w:val="00087B22"/>
    <w:rsid w:val="00087BBB"/>
    <w:rsid w:val="00087DD0"/>
    <w:rsid w:val="00090031"/>
    <w:rsid w:val="000902DC"/>
    <w:rsid w:val="000905C7"/>
    <w:rsid w:val="000909F1"/>
    <w:rsid w:val="00090A89"/>
    <w:rsid w:val="00090B3B"/>
    <w:rsid w:val="00091179"/>
    <w:rsid w:val="0009142F"/>
    <w:rsid w:val="00092113"/>
    <w:rsid w:val="00092621"/>
    <w:rsid w:val="00092A2C"/>
    <w:rsid w:val="00093050"/>
    <w:rsid w:val="0009306A"/>
    <w:rsid w:val="000935E3"/>
    <w:rsid w:val="00093636"/>
    <w:rsid w:val="000939F0"/>
    <w:rsid w:val="00093CAE"/>
    <w:rsid w:val="00093E02"/>
    <w:rsid w:val="00093E1E"/>
    <w:rsid w:val="00094171"/>
    <w:rsid w:val="0009417B"/>
    <w:rsid w:val="0009424F"/>
    <w:rsid w:val="00094735"/>
    <w:rsid w:val="00094D62"/>
    <w:rsid w:val="00094D74"/>
    <w:rsid w:val="00094D79"/>
    <w:rsid w:val="000951EB"/>
    <w:rsid w:val="000955C6"/>
    <w:rsid w:val="00095D05"/>
    <w:rsid w:val="00095E7B"/>
    <w:rsid w:val="0009647F"/>
    <w:rsid w:val="000966EB"/>
    <w:rsid w:val="00096F60"/>
    <w:rsid w:val="00097229"/>
    <w:rsid w:val="000972D5"/>
    <w:rsid w:val="00097995"/>
    <w:rsid w:val="000A039B"/>
    <w:rsid w:val="000A03FC"/>
    <w:rsid w:val="000A0529"/>
    <w:rsid w:val="000A098D"/>
    <w:rsid w:val="000A0A71"/>
    <w:rsid w:val="000A0AE1"/>
    <w:rsid w:val="000A0AFC"/>
    <w:rsid w:val="000A0DFF"/>
    <w:rsid w:val="000A0EDE"/>
    <w:rsid w:val="000A128D"/>
    <w:rsid w:val="000A12AE"/>
    <w:rsid w:val="000A140A"/>
    <w:rsid w:val="000A1CF4"/>
    <w:rsid w:val="000A2436"/>
    <w:rsid w:val="000A25DF"/>
    <w:rsid w:val="000A2762"/>
    <w:rsid w:val="000A28AC"/>
    <w:rsid w:val="000A29E6"/>
    <w:rsid w:val="000A2A86"/>
    <w:rsid w:val="000A2AD6"/>
    <w:rsid w:val="000A2D84"/>
    <w:rsid w:val="000A2DA3"/>
    <w:rsid w:val="000A3A71"/>
    <w:rsid w:val="000A3B06"/>
    <w:rsid w:val="000A3B65"/>
    <w:rsid w:val="000A3E8D"/>
    <w:rsid w:val="000A4B2D"/>
    <w:rsid w:val="000A4BE7"/>
    <w:rsid w:val="000A4CB0"/>
    <w:rsid w:val="000A5467"/>
    <w:rsid w:val="000A5687"/>
    <w:rsid w:val="000A58AB"/>
    <w:rsid w:val="000A5D66"/>
    <w:rsid w:val="000A5DA5"/>
    <w:rsid w:val="000A5FFE"/>
    <w:rsid w:val="000A6054"/>
    <w:rsid w:val="000A6480"/>
    <w:rsid w:val="000A6A83"/>
    <w:rsid w:val="000A6B5E"/>
    <w:rsid w:val="000A6E57"/>
    <w:rsid w:val="000A794F"/>
    <w:rsid w:val="000A7B64"/>
    <w:rsid w:val="000A7E8A"/>
    <w:rsid w:val="000A7ED9"/>
    <w:rsid w:val="000B00A8"/>
    <w:rsid w:val="000B0373"/>
    <w:rsid w:val="000B04AA"/>
    <w:rsid w:val="000B095C"/>
    <w:rsid w:val="000B0A1B"/>
    <w:rsid w:val="000B0B7A"/>
    <w:rsid w:val="000B0CA2"/>
    <w:rsid w:val="000B0D59"/>
    <w:rsid w:val="000B0F1C"/>
    <w:rsid w:val="000B11A5"/>
    <w:rsid w:val="000B1245"/>
    <w:rsid w:val="000B1428"/>
    <w:rsid w:val="000B146C"/>
    <w:rsid w:val="000B159B"/>
    <w:rsid w:val="000B1999"/>
    <w:rsid w:val="000B1CB1"/>
    <w:rsid w:val="000B1FC1"/>
    <w:rsid w:val="000B2108"/>
    <w:rsid w:val="000B2E8F"/>
    <w:rsid w:val="000B2F5A"/>
    <w:rsid w:val="000B300E"/>
    <w:rsid w:val="000B31C3"/>
    <w:rsid w:val="000B3535"/>
    <w:rsid w:val="000B3BA0"/>
    <w:rsid w:val="000B3D3B"/>
    <w:rsid w:val="000B3E48"/>
    <w:rsid w:val="000B3E51"/>
    <w:rsid w:val="000B4082"/>
    <w:rsid w:val="000B41E7"/>
    <w:rsid w:val="000B4269"/>
    <w:rsid w:val="000B42DA"/>
    <w:rsid w:val="000B4485"/>
    <w:rsid w:val="000B4495"/>
    <w:rsid w:val="000B4799"/>
    <w:rsid w:val="000B5069"/>
    <w:rsid w:val="000B5229"/>
    <w:rsid w:val="000B52C9"/>
    <w:rsid w:val="000B55B4"/>
    <w:rsid w:val="000B598D"/>
    <w:rsid w:val="000B61CA"/>
    <w:rsid w:val="000B62F5"/>
    <w:rsid w:val="000B67BB"/>
    <w:rsid w:val="000B6844"/>
    <w:rsid w:val="000B697A"/>
    <w:rsid w:val="000B70E1"/>
    <w:rsid w:val="000B72CE"/>
    <w:rsid w:val="000B7325"/>
    <w:rsid w:val="000B77CC"/>
    <w:rsid w:val="000B7E91"/>
    <w:rsid w:val="000B7F43"/>
    <w:rsid w:val="000C0254"/>
    <w:rsid w:val="000C076D"/>
    <w:rsid w:val="000C0A7E"/>
    <w:rsid w:val="000C0DA2"/>
    <w:rsid w:val="000C1068"/>
    <w:rsid w:val="000C10DC"/>
    <w:rsid w:val="000C11D6"/>
    <w:rsid w:val="000C1355"/>
    <w:rsid w:val="000C142C"/>
    <w:rsid w:val="000C1807"/>
    <w:rsid w:val="000C1D3E"/>
    <w:rsid w:val="000C2977"/>
    <w:rsid w:val="000C2B97"/>
    <w:rsid w:val="000C2D68"/>
    <w:rsid w:val="000C2DB1"/>
    <w:rsid w:val="000C30A4"/>
    <w:rsid w:val="000C3743"/>
    <w:rsid w:val="000C386D"/>
    <w:rsid w:val="000C3C7B"/>
    <w:rsid w:val="000C3EC0"/>
    <w:rsid w:val="000C42AF"/>
    <w:rsid w:val="000C4A7A"/>
    <w:rsid w:val="000C54D5"/>
    <w:rsid w:val="000C559E"/>
    <w:rsid w:val="000C56AF"/>
    <w:rsid w:val="000C5C0A"/>
    <w:rsid w:val="000C5E24"/>
    <w:rsid w:val="000C5ECD"/>
    <w:rsid w:val="000C6076"/>
    <w:rsid w:val="000C6280"/>
    <w:rsid w:val="000C6D42"/>
    <w:rsid w:val="000C6EF7"/>
    <w:rsid w:val="000C7219"/>
    <w:rsid w:val="000C7641"/>
    <w:rsid w:val="000C7718"/>
    <w:rsid w:val="000C78A1"/>
    <w:rsid w:val="000C7E9F"/>
    <w:rsid w:val="000D02CD"/>
    <w:rsid w:val="000D05FE"/>
    <w:rsid w:val="000D091D"/>
    <w:rsid w:val="000D0CC3"/>
    <w:rsid w:val="000D0F32"/>
    <w:rsid w:val="000D13E1"/>
    <w:rsid w:val="000D14C5"/>
    <w:rsid w:val="000D16B7"/>
    <w:rsid w:val="000D1A53"/>
    <w:rsid w:val="000D21ED"/>
    <w:rsid w:val="000D32D7"/>
    <w:rsid w:val="000D3A40"/>
    <w:rsid w:val="000D3DE0"/>
    <w:rsid w:val="000D4172"/>
    <w:rsid w:val="000D4395"/>
    <w:rsid w:val="000D43E3"/>
    <w:rsid w:val="000D445F"/>
    <w:rsid w:val="000D47AC"/>
    <w:rsid w:val="000D47B4"/>
    <w:rsid w:val="000D4D0D"/>
    <w:rsid w:val="000D4F82"/>
    <w:rsid w:val="000D4FF7"/>
    <w:rsid w:val="000D52D6"/>
    <w:rsid w:val="000D54BC"/>
    <w:rsid w:val="000D55CE"/>
    <w:rsid w:val="000D5FF2"/>
    <w:rsid w:val="000D6A87"/>
    <w:rsid w:val="000D6AA6"/>
    <w:rsid w:val="000D73D7"/>
    <w:rsid w:val="000D75F4"/>
    <w:rsid w:val="000E0881"/>
    <w:rsid w:val="000E0A84"/>
    <w:rsid w:val="000E0EC6"/>
    <w:rsid w:val="000E0F81"/>
    <w:rsid w:val="000E12B0"/>
    <w:rsid w:val="000E13ED"/>
    <w:rsid w:val="000E1FF2"/>
    <w:rsid w:val="000E212D"/>
    <w:rsid w:val="000E228F"/>
    <w:rsid w:val="000E2348"/>
    <w:rsid w:val="000E25DF"/>
    <w:rsid w:val="000E2879"/>
    <w:rsid w:val="000E2EFE"/>
    <w:rsid w:val="000E2F50"/>
    <w:rsid w:val="000E345D"/>
    <w:rsid w:val="000E469B"/>
    <w:rsid w:val="000E46DC"/>
    <w:rsid w:val="000E4B62"/>
    <w:rsid w:val="000E4F8C"/>
    <w:rsid w:val="000E51CA"/>
    <w:rsid w:val="000E55B7"/>
    <w:rsid w:val="000E5930"/>
    <w:rsid w:val="000E5969"/>
    <w:rsid w:val="000E5B67"/>
    <w:rsid w:val="000E69C7"/>
    <w:rsid w:val="000E7101"/>
    <w:rsid w:val="000E7C52"/>
    <w:rsid w:val="000E7CDC"/>
    <w:rsid w:val="000E7D0B"/>
    <w:rsid w:val="000E7E43"/>
    <w:rsid w:val="000F034C"/>
    <w:rsid w:val="000F036E"/>
    <w:rsid w:val="000F049F"/>
    <w:rsid w:val="000F08BD"/>
    <w:rsid w:val="000F08CC"/>
    <w:rsid w:val="000F0B62"/>
    <w:rsid w:val="000F0F1B"/>
    <w:rsid w:val="000F1040"/>
    <w:rsid w:val="000F10BD"/>
    <w:rsid w:val="000F1618"/>
    <w:rsid w:val="000F16D6"/>
    <w:rsid w:val="000F1739"/>
    <w:rsid w:val="000F187C"/>
    <w:rsid w:val="000F1D2B"/>
    <w:rsid w:val="000F214E"/>
    <w:rsid w:val="000F219B"/>
    <w:rsid w:val="000F22AD"/>
    <w:rsid w:val="000F2AF0"/>
    <w:rsid w:val="000F2EC1"/>
    <w:rsid w:val="000F2F20"/>
    <w:rsid w:val="000F35CE"/>
    <w:rsid w:val="000F3DA6"/>
    <w:rsid w:val="000F3F88"/>
    <w:rsid w:val="000F407D"/>
    <w:rsid w:val="000F461A"/>
    <w:rsid w:val="000F4709"/>
    <w:rsid w:val="000F493F"/>
    <w:rsid w:val="000F4AFF"/>
    <w:rsid w:val="000F4D09"/>
    <w:rsid w:val="000F4D25"/>
    <w:rsid w:val="000F501D"/>
    <w:rsid w:val="000F5082"/>
    <w:rsid w:val="000F53A4"/>
    <w:rsid w:val="000F5735"/>
    <w:rsid w:val="000F5A4B"/>
    <w:rsid w:val="000F5B39"/>
    <w:rsid w:val="000F62DA"/>
    <w:rsid w:val="000F6476"/>
    <w:rsid w:val="000F68E3"/>
    <w:rsid w:val="000F6A81"/>
    <w:rsid w:val="000F6A9C"/>
    <w:rsid w:val="000F6BE8"/>
    <w:rsid w:val="000F6D8A"/>
    <w:rsid w:val="000F720A"/>
    <w:rsid w:val="000F731C"/>
    <w:rsid w:val="000F741E"/>
    <w:rsid w:val="000F7762"/>
    <w:rsid w:val="000F7AF4"/>
    <w:rsid w:val="000F7D0A"/>
    <w:rsid w:val="000F7F33"/>
    <w:rsid w:val="000F7FD4"/>
    <w:rsid w:val="0010029C"/>
    <w:rsid w:val="001007F9"/>
    <w:rsid w:val="00100846"/>
    <w:rsid w:val="00100AB3"/>
    <w:rsid w:val="00100B95"/>
    <w:rsid w:val="0010115C"/>
    <w:rsid w:val="001016FE"/>
    <w:rsid w:val="00102A54"/>
    <w:rsid w:val="00102E7E"/>
    <w:rsid w:val="0010307B"/>
    <w:rsid w:val="0010340C"/>
    <w:rsid w:val="001034FC"/>
    <w:rsid w:val="00103A90"/>
    <w:rsid w:val="00103AEB"/>
    <w:rsid w:val="00103C5C"/>
    <w:rsid w:val="0010412A"/>
    <w:rsid w:val="00104683"/>
    <w:rsid w:val="0010477C"/>
    <w:rsid w:val="00104A4F"/>
    <w:rsid w:val="0010534E"/>
    <w:rsid w:val="0010550E"/>
    <w:rsid w:val="001067E5"/>
    <w:rsid w:val="00106ADA"/>
    <w:rsid w:val="0010701A"/>
    <w:rsid w:val="001070C7"/>
    <w:rsid w:val="001071F8"/>
    <w:rsid w:val="00107519"/>
    <w:rsid w:val="0010754E"/>
    <w:rsid w:val="00107E3B"/>
    <w:rsid w:val="00107F48"/>
    <w:rsid w:val="0011005A"/>
    <w:rsid w:val="001105CA"/>
    <w:rsid w:val="0011079F"/>
    <w:rsid w:val="00110955"/>
    <w:rsid w:val="0011098C"/>
    <w:rsid w:val="00110BEE"/>
    <w:rsid w:val="00111884"/>
    <w:rsid w:val="00111A1E"/>
    <w:rsid w:val="00111F9F"/>
    <w:rsid w:val="001121D9"/>
    <w:rsid w:val="001129AE"/>
    <w:rsid w:val="00112A1A"/>
    <w:rsid w:val="00112DA5"/>
    <w:rsid w:val="00113A24"/>
    <w:rsid w:val="00113FF5"/>
    <w:rsid w:val="00114319"/>
    <w:rsid w:val="001147C0"/>
    <w:rsid w:val="001149EA"/>
    <w:rsid w:val="001150E1"/>
    <w:rsid w:val="00115514"/>
    <w:rsid w:val="00115717"/>
    <w:rsid w:val="00115C1E"/>
    <w:rsid w:val="00115C87"/>
    <w:rsid w:val="00115C98"/>
    <w:rsid w:val="00115ECC"/>
    <w:rsid w:val="0011624E"/>
    <w:rsid w:val="00116472"/>
    <w:rsid w:val="00117704"/>
    <w:rsid w:val="001177C3"/>
    <w:rsid w:val="00117CA5"/>
    <w:rsid w:val="00117F26"/>
    <w:rsid w:val="00117FF4"/>
    <w:rsid w:val="00120192"/>
    <w:rsid w:val="00120542"/>
    <w:rsid w:val="001208AA"/>
    <w:rsid w:val="001214C3"/>
    <w:rsid w:val="001219D2"/>
    <w:rsid w:val="00121DE9"/>
    <w:rsid w:val="0012228C"/>
    <w:rsid w:val="0012242B"/>
    <w:rsid w:val="00122897"/>
    <w:rsid w:val="00122E0D"/>
    <w:rsid w:val="00122E39"/>
    <w:rsid w:val="00123587"/>
    <w:rsid w:val="001237B8"/>
    <w:rsid w:val="00123FCE"/>
    <w:rsid w:val="00124070"/>
    <w:rsid w:val="0012411E"/>
    <w:rsid w:val="00124B4F"/>
    <w:rsid w:val="00124D78"/>
    <w:rsid w:val="00124DEB"/>
    <w:rsid w:val="00124EC2"/>
    <w:rsid w:val="00125BF0"/>
    <w:rsid w:val="001261ED"/>
    <w:rsid w:val="00126C20"/>
    <w:rsid w:val="0012756C"/>
    <w:rsid w:val="001277CD"/>
    <w:rsid w:val="00127D38"/>
    <w:rsid w:val="00127EB1"/>
    <w:rsid w:val="00130273"/>
    <w:rsid w:val="00130BDE"/>
    <w:rsid w:val="00131918"/>
    <w:rsid w:val="00131C09"/>
    <w:rsid w:val="00131EBD"/>
    <w:rsid w:val="001323AC"/>
    <w:rsid w:val="001326A7"/>
    <w:rsid w:val="001329CF"/>
    <w:rsid w:val="0013310F"/>
    <w:rsid w:val="001334C6"/>
    <w:rsid w:val="00133CBF"/>
    <w:rsid w:val="00133DD0"/>
    <w:rsid w:val="001346FE"/>
    <w:rsid w:val="00134AA0"/>
    <w:rsid w:val="00134B2C"/>
    <w:rsid w:val="00135943"/>
    <w:rsid w:val="001363B7"/>
    <w:rsid w:val="0013650A"/>
    <w:rsid w:val="001369E5"/>
    <w:rsid w:val="00136AAB"/>
    <w:rsid w:val="00136AAF"/>
    <w:rsid w:val="00137355"/>
    <w:rsid w:val="001376E1"/>
    <w:rsid w:val="0013793F"/>
    <w:rsid w:val="00137A58"/>
    <w:rsid w:val="00137E00"/>
    <w:rsid w:val="00140018"/>
    <w:rsid w:val="00140271"/>
    <w:rsid w:val="00140399"/>
    <w:rsid w:val="001404CD"/>
    <w:rsid w:val="001406E9"/>
    <w:rsid w:val="00140B9E"/>
    <w:rsid w:val="0014116A"/>
    <w:rsid w:val="00141B84"/>
    <w:rsid w:val="00142104"/>
    <w:rsid w:val="00142FFA"/>
    <w:rsid w:val="0014336A"/>
    <w:rsid w:val="0014374E"/>
    <w:rsid w:val="001439AA"/>
    <w:rsid w:val="00144039"/>
    <w:rsid w:val="001440D0"/>
    <w:rsid w:val="00144378"/>
    <w:rsid w:val="00144953"/>
    <w:rsid w:val="0014497E"/>
    <w:rsid w:val="00144EC4"/>
    <w:rsid w:val="001451AB"/>
    <w:rsid w:val="0014520D"/>
    <w:rsid w:val="0014527C"/>
    <w:rsid w:val="0014559E"/>
    <w:rsid w:val="0014575D"/>
    <w:rsid w:val="001459F6"/>
    <w:rsid w:val="00145A00"/>
    <w:rsid w:val="00145A57"/>
    <w:rsid w:val="00145B83"/>
    <w:rsid w:val="00146159"/>
    <w:rsid w:val="001463B8"/>
    <w:rsid w:val="001465E6"/>
    <w:rsid w:val="00146616"/>
    <w:rsid w:val="001467EB"/>
    <w:rsid w:val="001467ED"/>
    <w:rsid w:val="001478C6"/>
    <w:rsid w:val="00150041"/>
    <w:rsid w:val="00150194"/>
    <w:rsid w:val="001502FB"/>
    <w:rsid w:val="00150349"/>
    <w:rsid w:val="001503C7"/>
    <w:rsid w:val="0015094F"/>
    <w:rsid w:val="00150C1F"/>
    <w:rsid w:val="00150C4F"/>
    <w:rsid w:val="00151B88"/>
    <w:rsid w:val="00151D9E"/>
    <w:rsid w:val="00151E7B"/>
    <w:rsid w:val="00152074"/>
    <w:rsid w:val="00152638"/>
    <w:rsid w:val="001526ED"/>
    <w:rsid w:val="00152F80"/>
    <w:rsid w:val="0015347D"/>
    <w:rsid w:val="001534B2"/>
    <w:rsid w:val="00153654"/>
    <w:rsid w:val="00153F93"/>
    <w:rsid w:val="00154213"/>
    <w:rsid w:val="00154450"/>
    <w:rsid w:val="00154B2F"/>
    <w:rsid w:val="00154D91"/>
    <w:rsid w:val="00155758"/>
    <w:rsid w:val="001557E8"/>
    <w:rsid w:val="00155A47"/>
    <w:rsid w:val="00155A83"/>
    <w:rsid w:val="00155B8F"/>
    <w:rsid w:val="001561C7"/>
    <w:rsid w:val="001562F7"/>
    <w:rsid w:val="00156931"/>
    <w:rsid w:val="00156A78"/>
    <w:rsid w:val="0015705A"/>
    <w:rsid w:val="0015705F"/>
    <w:rsid w:val="00157306"/>
    <w:rsid w:val="00157EEF"/>
    <w:rsid w:val="00157FEC"/>
    <w:rsid w:val="00160280"/>
    <w:rsid w:val="001605A2"/>
    <w:rsid w:val="001608E6"/>
    <w:rsid w:val="00160B2A"/>
    <w:rsid w:val="00160E7E"/>
    <w:rsid w:val="00160F36"/>
    <w:rsid w:val="00161263"/>
    <w:rsid w:val="0016126D"/>
    <w:rsid w:val="00161CAF"/>
    <w:rsid w:val="00161D2B"/>
    <w:rsid w:val="00161ED5"/>
    <w:rsid w:val="00162043"/>
    <w:rsid w:val="00162140"/>
    <w:rsid w:val="00162385"/>
    <w:rsid w:val="001626B6"/>
    <w:rsid w:val="00162779"/>
    <w:rsid w:val="00162BCE"/>
    <w:rsid w:val="00162ED0"/>
    <w:rsid w:val="001631E3"/>
    <w:rsid w:val="00163441"/>
    <w:rsid w:val="00164359"/>
    <w:rsid w:val="00164831"/>
    <w:rsid w:val="0016495E"/>
    <w:rsid w:val="00164A3A"/>
    <w:rsid w:val="00164DE8"/>
    <w:rsid w:val="00164F75"/>
    <w:rsid w:val="0016509A"/>
    <w:rsid w:val="0016532F"/>
    <w:rsid w:val="00165377"/>
    <w:rsid w:val="0016546B"/>
    <w:rsid w:val="00165599"/>
    <w:rsid w:val="0016588E"/>
    <w:rsid w:val="00165CED"/>
    <w:rsid w:val="00165E48"/>
    <w:rsid w:val="00166211"/>
    <w:rsid w:val="00166258"/>
    <w:rsid w:val="0016626D"/>
    <w:rsid w:val="0016639C"/>
    <w:rsid w:val="00166CD7"/>
    <w:rsid w:val="00166DB0"/>
    <w:rsid w:val="00166FA1"/>
    <w:rsid w:val="00167210"/>
    <w:rsid w:val="0016740A"/>
    <w:rsid w:val="0016751F"/>
    <w:rsid w:val="00167546"/>
    <w:rsid w:val="0016761B"/>
    <w:rsid w:val="00167748"/>
    <w:rsid w:val="001677F0"/>
    <w:rsid w:val="0016786E"/>
    <w:rsid w:val="0017019B"/>
    <w:rsid w:val="001706A1"/>
    <w:rsid w:val="001715ED"/>
    <w:rsid w:val="001716BF"/>
    <w:rsid w:val="00171845"/>
    <w:rsid w:val="00171B58"/>
    <w:rsid w:val="00171E71"/>
    <w:rsid w:val="0017245E"/>
    <w:rsid w:val="001725B6"/>
    <w:rsid w:val="00172AA9"/>
    <w:rsid w:val="00172AD6"/>
    <w:rsid w:val="00173368"/>
    <w:rsid w:val="00173E4E"/>
    <w:rsid w:val="001744DD"/>
    <w:rsid w:val="00174904"/>
    <w:rsid w:val="001749BE"/>
    <w:rsid w:val="00174E32"/>
    <w:rsid w:val="00175692"/>
    <w:rsid w:val="001757FF"/>
    <w:rsid w:val="00175A41"/>
    <w:rsid w:val="00175E61"/>
    <w:rsid w:val="001763BF"/>
    <w:rsid w:val="00176587"/>
    <w:rsid w:val="0017669B"/>
    <w:rsid w:val="0017694D"/>
    <w:rsid w:val="0017701F"/>
    <w:rsid w:val="00177119"/>
    <w:rsid w:val="00177203"/>
    <w:rsid w:val="0017740D"/>
    <w:rsid w:val="001774D3"/>
    <w:rsid w:val="00177632"/>
    <w:rsid w:val="0017773E"/>
    <w:rsid w:val="00177B29"/>
    <w:rsid w:val="00177B51"/>
    <w:rsid w:val="00180020"/>
    <w:rsid w:val="00180091"/>
    <w:rsid w:val="00180168"/>
    <w:rsid w:val="0018017D"/>
    <w:rsid w:val="00180631"/>
    <w:rsid w:val="00180820"/>
    <w:rsid w:val="00180905"/>
    <w:rsid w:val="00180985"/>
    <w:rsid w:val="00180F17"/>
    <w:rsid w:val="001811F1"/>
    <w:rsid w:val="0018151E"/>
    <w:rsid w:val="00181589"/>
    <w:rsid w:val="001816E0"/>
    <w:rsid w:val="001818BB"/>
    <w:rsid w:val="00181AE8"/>
    <w:rsid w:val="00181D35"/>
    <w:rsid w:val="0018208B"/>
    <w:rsid w:val="0018251F"/>
    <w:rsid w:val="001826F7"/>
    <w:rsid w:val="001828DE"/>
    <w:rsid w:val="00182AB9"/>
    <w:rsid w:val="00183293"/>
    <w:rsid w:val="001836E9"/>
    <w:rsid w:val="00183CDF"/>
    <w:rsid w:val="00183D3B"/>
    <w:rsid w:val="00184038"/>
    <w:rsid w:val="001843F5"/>
    <w:rsid w:val="0018454C"/>
    <w:rsid w:val="00184915"/>
    <w:rsid w:val="00184B87"/>
    <w:rsid w:val="00184CFE"/>
    <w:rsid w:val="00185059"/>
    <w:rsid w:val="001852A8"/>
    <w:rsid w:val="00185705"/>
    <w:rsid w:val="0018585D"/>
    <w:rsid w:val="001859A2"/>
    <w:rsid w:val="00185E27"/>
    <w:rsid w:val="00185E45"/>
    <w:rsid w:val="001863DC"/>
    <w:rsid w:val="00186884"/>
    <w:rsid w:val="00186B15"/>
    <w:rsid w:val="00186CE3"/>
    <w:rsid w:val="00186D11"/>
    <w:rsid w:val="00186D18"/>
    <w:rsid w:val="001877AF"/>
    <w:rsid w:val="00187885"/>
    <w:rsid w:val="00187B77"/>
    <w:rsid w:val="00187B7B"/>
    <w:rsid w:val="00187F84"/>
    <w:rsid w:val="00190809"/>
    <w:rsid w:val="00190A9F"/>
    <w:rsid w:val="0019128A"/>
    <w:rsid w:val="00191B77"/>
    <w:rsid w:val="00191DFA"/>
    <w:rsid w:val="00191F67"/>
    <w:rsid w:val="001922F3"/>
    <w:rsid w:val="0019272C"/>
    <w:rsid w:val="0019279F"/>
    <w:rsid w:val="00192D4E"/>
    <w:rsid w:val="00192DC6"/>
    <w:rsid w:val="00192FC0"/>
    <w:rsid w:val="001930F9"/>
    <w:rsid w:val="001932DD"/>
    <w:rsid w:val="0019354B"/>
    <w:rsid w:val="00193CD2"/>
    <w:rsid w:val="00193FD4"/>
    <w:rsid w:val="00194A77"/>
    <w:rsid w:val="00194DEC"/>
    <w:rsid w:val="00195099"/>
    <w:rsid w:val="001951E3"/>
    <w:rsid w:val="00195391"/>
    <w:rsid w:val="0019540C"/>
    <w:rsid w:val="001956B9"/>
    <w:rsid w:val="0019573C"/>
    <w:rsid w:val="001958E7"/>
    <w:rsid w:val="00195E1A"/>
    <w:rsid w:val="00195FDC"/>
    <w:rsid w:val="00196177"/>
    <w:rsid w:val="0019621D"/>
    <w:rsid w:val="001965EB"/>
    <w:rsid w:val="001966D5"/>
    <w:rsid w:val="001972F0"/>
    <w:rsid w:val="0019747F"/>
    <w:rsid w:val="001975C2"/>
    <w:rsid w:val="00197815"/>
    <w:rsid w:val="0019797C"/>
    <w:rsid w:val="00197A60"/>
    <w:rsid w:val="00197B16"/>
    <w:rsid w:val="00197BFF"/>
    <w:rsid w:val="00197CFD"/>
    <w:rsid w:val="00197D87"/>
    <w:rsid w:val="00197DE7"/>
    <w:rsid w:val="00197FBA"/>
    <w:rsid w:val="001A0299"/>
    <w:rsid w:val="001A0A43"/>
    <w:rsid w:val="001A0F8F"/>
    <w:rsid w:val="001A0FBC"/>
    <w:rsid w:val="001A1307"/>
    <w:rsid w:val="001A14C7"/>
    <w:rsid w:val="001A161E"/>
    <w:rsid w:val="001A17B6"/>
    <w:rsid w:val="001A1ADA"/>
    <w:rsid w:val="001A1BFF"/>
    <w:rsid w:val="001A1D71"/>
    <w:rsid w:val="001A22ED"/>
    <w:rsid w:val="001A23AF"/>
    <w:rsid w:val="001A2722"/>
    <w:rsid w:val="001A3CC2"/>
    <w:rsid w:val="001A4439"/>
    <w:rsid w:val="001A445F"/>
    <w:rsid w:val="001A44F6"/>
    <w:rsid w:val="001A49DD"/>
    <w:rsid w:val="001A4B10"/>
    <w:rsid w:val="001A4DED"/>
    <w:rsid w:val="001A522D"/>
    <w:rsid w:val="001A56AF"/>
    <w:rsid w:val="001A578D"/>
    <w:rsid w:val="001A57C0"/>
    <w:rsid w:val="001A5D1D"/>
    <w:rsid w:val="001A66DB"/>
    <w:rsid w:val="001A6F2A"/>
    <w:rsid w:val="001A7BD9"/>
    <w:rsid w:val="001A7BEB"/>
    <w:rsid w:val="001B0046"/>
    <w:rsid w:val="001B03DC"/>
    <w:rsid w:val="001B0561"/>
    <w:rsid w:val="001B0A25"/>
    <w:rsid w:val="001B0C41"/>
    <w:rsid w:val="001B0E1A"/>
    <w:rsid w:val="001B0E9F"/>
    <w:rsid w:val="001B181C"/>
    <w:rsid w:val="001B183F"/>
    <w:rsid w:val="001B19DF"/>
    <w:rsid w:val="001B1BA9"/>
    <w:rsid w:val="001B1D17"/>
    <w:rsid w:val="001B1EC2"/>
    <w:rsid w:val="001B22B0"/>
    <w:rsid w:val="001B238F"/>
    <w:rsid w:val="001B2619"/>
    <w:rsid w:val="001B2692"/>
    <w:rsid w:val="001B2905"/>
    <w:rsid w:val="001B2997"/>
    <w:rsid w:val="001B2D38"/>
    <w:rsid w:val="001B2D82"/>
    <w:rsid w:val="001B3226"/>
    <w:rsid w:val="001B3412"/>
    <w:rsid w:val="001B35BA"/>
    <w:rsid w:val="001B3895"/>
    <w:rsid w:val="001B3A7B"/>
    <w:rsid w:val="001B3D54"/>
    <w:rsid w:val="001B4842"/>
    <w:rsid w:val="001B4847"/>
    <w:rsid w:val="001B4E3D"/>
    <w:rsid w:val="001B4EE5"/>
    <w:rsid w:val="001B4F32"/>
    <w:rsid w:val="001B5202"/>
    <w:rsid w:val="001B571F"/>
    <w:rsid w:val="001B5765"/>
    <w:rsid w:val="001B594A"/>
    <w:rsid w:val="001B5C74"/>
    <w:rsid w:val="001B5E8C"/>
    <w:rsid w:val="001B6000"/>
    <w:rsid w:val="001B6217"/>
    <w:rsid w:val="001B6282"/>
    <w:rsid w:val="001B638B"/>
    <w:rsid w:val="001B696D"/>
    <w:rsid w:val="001B6B4A"/>
    <w:rsid w:val="001B6E02"/>
    <w:rsid w:val="001B6E48"/>
    <w:rsid w:val="001B74C2"/>
    <w:rsid w:val="001B75E3"/>
    <w:rsid w:val="001B78BF"/>
    <w:rsid w:val="001B78D5"/>
    <w:rsid w:val="001B7B9A"/>
    <w:rsid w:val="001C032E"/>
    <w:rsid w:val="001C0440"/>
    <w:rsid w:val="001C05DB"/>
    <w:rsid w:val="001C0FB7"/>
    <w:rsid w:val="001C10DE"/>
    <w:rsid w:val="001C1700"/>
    <w:rsid w:val="001C177F"/>
    <w:rsid w:val="001C183B"/>
    <w:rsid w:val="001C217D"/>
    <w:rsid w:val="001C2810"/>
    <w:rsid w:val="001C2811"/>
    <w:rsid w:val="001C287A"/>
    <w:rsid w:val="001C2F06"/>
    <w:rsid w:val="001C365B"/>
    <w:rsid w:val="001C37A0"/>
    <w:rsid w:val="001C3E30"/>
    <w:rsid w:val="001C3F05"/>
    <w:rsid w:val="001C4021"/>
    <w:rsid w:val="001C43EF"/>
    <w:rsid w:val="001C467D"/>
    <w:rsid w:val="001C4A70"/>
    <w:rsid w:val="001C4B35"/>
    <w:rsid w:val="001C50AE"/>
    <w:rsid w:val="001C512A"/>
    <w:rsid w:val="001C53E9"/>
    <w:rsid w:val="001C5661"/>
    <w:rsid w:val="001C618D"/>
    <w:rsid w:val="001C64B9"/>
    <w:rsid w:val="001C678E"/>
    <w:rsid w:val="001C6CC6"/>
    <w:rsid w:val="001C6D12"/>
    <w:rsid w:val="001C70C8"/>
    <w:rsid w:val="001C70CB"/>
    <w:rsid w:val="001C75A5"/>
    <w:rsid w:val="001C7688"/>
    <w:rsid w:val="001C7D47"/>
    <w:rsid w:val="001D08A4"/>
    <w:rsid w:val="001D0AAF"/>
    <w:rsid w:val="001D0BEE"/>
    <w:rsid w:val="001D0D13"/>
    <w:rsid w:val="001D0E4F"/>
    <w:rsid w:val="001D118B"/>
    <w:rsid w:val="001D13C4"/>
    <w:rsid w:val="001D15A9"/>
    <w:rsid w:val="001D1646"/>
    <w:rsid w:val="001D18C8"/>
    <w:rsid w:val="001D1ECE"/>
    <w:rsid w:val="001D29C8"/>
    <w:rsid w:val="001D2A2C"/>
    <w:rsid w:val="001D2FC7"/>
    <w:rsid w:val="001D39EE"/>
    <w:rsid w:val="001D3B65"/>
    <w:rsid w:val="001D3BEE"/>
    <w:rsid w:val="001D3D21"/>
    <w:rsid w:val="001D3E30"/>
    <w:rsid w:val="001D41BA"/>
    <w:rsid w:val="001D480E"/>
    <w:rsid w:val="001D49B2"/>
    <w:rsid w:val="001D4AC4"/>
    <w:rsid w:val="001D525B"/>
    <w:rsid w:val="001D57E1"/>
    <w:rsid w:val="001D5AA6"/>
    <w:rsid w:val="001D5CE5"/>
    <w:rsid w:val="001D6083"/>
    <w:rsid w:val="001D624C"/>
    <w:rsid w:val="001D6672"/>
    <w:rsid w:val="001D66EE"/>
    <w:rsid w:val="001D698C"/>
    <w:rsid w:val="001D6A84"/>
    <w:rsid w:val="001D6BFB"/>
    <w:rsid w:val="001D6E61"/>
    <w:rsid w:val="001D70FB"/>
    <w:rsid w:val="001D716B"/>
    <w:rsid w:val="001D768C"/>
    <w:rsid w:val="001D7727"/>
    <w:rsid w:val="001D77B9"/>
    <w:rsid w:val="001D7FEF"/>
    <w:rsid w:val="001E0F02"/>
    <w:rsid w:val="001E131F"/>
    <w:rsid w:val="001E139B"/>
    <w:rsid w:val="001E1446"/>
    <w:rsid w:val="001E195F"/>
    <w:rsid w:val="001E1A32"/>
    <w:rsid w:val="001E1A75"/>
    <w:rsid w:val="001E20E1"/>
    <w:rsid w:val="001E220E"/>
    <w:rsid w:val="001E285C"/>
    <w:rsid w:val="001E28F7"/>
    <w:rsid w:val="001E2D2F"/>
    <w:rsid w:val="001E3C0A"/>
    <w:rsid w:val="001E41D8"/>
    <w:rsid w:val="001E4EF1"/>
    <w:rsid w:val="001E5137"/>
    <w:rsid w:val="001E51BC"/>
    <w:rsid w:val="001E5699"/>
    <w:rsid w:val="001E5738"/>
    <w:rsid w:val="001E5B61"/>
    <w:rsid w:val="001E5FAF"/>
    <w:rsid w:val="001E6182"/>
    <w:rsid w:val="001E630E"/>
    <w:rsid w:val="001E65F5"/>
    <w:rsid w:val="001E675F"/>
    <w:rsid w:val="001E67DF"/>
    <w:rsid w:val="001E6E14"/>
    <w:rsid w:val="001E7155"/>
    <w:rsid w:val="001E722D"/>
    <w:rsid w:val="001E7641"/>
    <w:rsid w:val="001E7706"/>
    <w:rsid w:val="001E7B3B"/>
    <w:rsid w:val="001E7C42"/>
    <w:rsid w:val="001E7D65"/>
    <w:rsid w:val="001F0050"/>
    <w:rsid w:val="001F0656"/>
    <w:rsid w:val="001F073F"/>
    <w:rsid w:val="001F0781"/>
    <w:rsid w:val="001F0A1D"/>
    <w:rsid w:val="001F0A6C"/>
    <w:rsid w:val="001F0CCD"/>
    <w:rsid w:val="001F13EF"/>
    <w:rsid w:val="001F1662"/>
    <w:rsid w:val="001F1A5F"/>
    <w:rsid w:val="001F1BC1"/>
    <w:rsid w:val="001F1FFA"/>
    <w:rsid w:val="001F215A"/>
    <w:rsid w:val="001F252B"/>
    <w:rsid w:val="001F2839"/>
    <w:rsid w:val="001F31D1"/>
    <w:rsid w:val="001F3519"/>
    <w:rsid w:val="001F3619"/>
    <w:rsid w:val="001F390E"/>
    <w:rsid w:val="001F3956"/>
    <w:rsid w:val="001F39B3"/>
    <w:rsid w:val="001F3BE7"/>
    <w:rsid w:val="001F4338"/>
    <w:rsid w:val="001F43D3"/>
    <w:rsid w:val="001F460E"/>
    <w:rsid w:val="001F47B5"/>
    <w:rsid w:val="001F4AAA"/>
    <w:rsid w:val="001F4E93"/>
    <w:rsid w:val="001F4EC6"/>
    <w:rsid w:val="001F50A6"/>
    <w:rsid w:val="001F50D0"/>
    <w:rsid w:val="001F623B"/>
    <w:rsid w:val="001F63B0"/>
    <w:rsid w:val="001F658C"/>
    <w:rsid w:val="001F6BE0"/>
    <w:rsid w:val="001F6E1F"/>
    <w:rsid w:val="001F6E4F"/>
    <w:rsid w:val="001F6F87"/>
    <w:rsid w:val="001F746D"/>
    <w:rsid w:val="001F774A"/>
    <w:rsid w:val="001F799B"/>
    <w:rsid w:val="001F79A2"/>
    <w:rsid w:val="0020014B"/>
    <w:rsid w:val="002007BD"/>
    <w:rsid w:val="00200912"/>
    <w:rsid w:val="00200B0B"/>
    <w:rsid w:val="00200CFB"/>
    <w:rsid w:val="00200DE9"/>
    <w:rsid w:val="0020120E"/>
    <w:rsid w:val="002018E2"/>
    <w:rsid w:val="002021C0"/>
    <w:rsid w:val="00202241"/>
    <w:rsid w:val="002029E7"/>
    <w:rsid w:val="00202BBE"/>
    <w:rsid w:val="00202DF5"/>
    <w:rsid w:val="00203348"/>
    <w:rsid w:val="00203E61"/>
    <w:rsid w:val="00204127"/>
    <w:rsid w:val="0020429A"/>
    <w:rsid w:val="0020434A"/>
    <w:rsid w:val="002046C6"/>
    <w:rsid w:val="00204807"/>
    <w:rsid w:val="00204D46"/>
    <w:rsid w:val="00204E2B"/>
    <w:rsid w:val="002052A7"/>
    <w:rsid w:val="00205379"/>
    <w:rsid w:val="002055AA"/>
    <w:rsid w:val="00205817"/>
    <w:rsid w:val="00205A54"/>
    <w:rsid w:val="002063E5"/>
    <w:rsid w:val="00206595"/>
    <w:rsid w:val="00206877"/>
    <w:rsid w:val="00206C95"/>
    <w:rsid w:val="002071C0"/>
    <w:rsid w:val="00207261"/>
    <w:rsid w:val="00207280"/>
    <w:rsid w:val="0020762B"/>
    <w:rsid w:val="00207996"/>
    <w:rsid w:val="002079B7"/>
    <w:rsid w:val="00207A56"/>
    <w:rsid w:val="00207B27"/>
    <w:rsid w:val="00207BF9"/>
    <w:rsid w:val="00207E5B"/>
    <w:rsid w:val="00210797"/>
    <w:rsid w:val="002108E3"/>
    <w:rsid w:val="00210F4C"/>
    <w:rsid w:val="00210F75"/>
    <w:rsid w:val="002116A6"/>
    <w:rsid w:val="002119FE"/>
    <w:rsid w:val="00211A93"/>
    <w:rsid w:val="002120CB"/>
    <w:rsid w:val="00212EB2"/>
    <w:rsid w:val="00212FA3"/>
    <w:rsid w:val="00213129"/>
    <w:rsid w:val="002136B6"/>
    <w:rsid w:val="0021373E"/>
    <w:rsid w:val="00213A65"/>
    <w:rsid w:val="00213DCC"/>
    <w:rsid w:val="00214461"/>
    <w:rsid w:val="0021451A"/>
    <w:rsid w:val="00214C19"/>
    <w:rsid w:val="00214E82"/>
    <w:rsid w:val="00214FFA"/>
    <w:rsid w:val="002150AC"/>
    <w:rsid w:val="002159DE"/>
    <w:rsid w:val="00215A5A"/>
    <w:rsid w:val="00215ED2"/>
    <w:rsid w:val="00216985"/>
    <w:rsid w:val="00216BAC"/>
    <w:rsid w:val="002171C2"/>
    <w:rsid w:val="00217387"/>
    <w:rsid w:val="00220281"/>
    <w:rsid w:val="0022029F"/>
    <w:rsid w:val="00220453"/>
    <w:rsid w:val="00220534"/>
    <w:rsid w:val="00220B77"/>
    <w:rsid w:val="00221017"/>
    <w:rsid w:val="00221B47"/>
    <w:rsid w:val="00222145"/>
    <w:rsid w:val="002222C1"/>
    <w:rsid w:val="00222C71"/>
    <w:rsid w:val="00222E0E"/>
    <w:rsid w:val="00222EB7"/>
    <w:rsid w:val="002232A5"/>
    <w:rsid w:val="00223414"/>
    <w:rsid w:val="0022344E"/>
    <w:rsid w:val="0022351D"/>
    <w:rsid w:val="00223590"/>
    <w:rsid w:val="00223765"/>
    <w:rsid w:val="00223BE9"/>
    <w:rsid w:val="00223C5A"/>
    <w:rsid w:val="00223E46"/>
    <w:rsid w:val="00223F3C"/>
    <w:rsid w:val="00224372"/>
    <w:rsid w:val="0022456E"/>
    <w:rsid w:val="00224FDF"/>
    <w:rsid w:val="002253D6"/>
    <w:rsid w:val="00225486"/>
    <w:rsid w:val="0022581B"/>
    <w:rsid w:val="0022595D"/>
    <w:rsid w:val="00226251"/>
    <w:rsid w:val="00226E92"/>
    <w:rsid w:val="002273BA"/>
    <w:rsid w:val="002278E8"/>
    <w:rsid w:val="002279FC"/>
    <w:rsid w:val="00227C61"/>
    <w:rsid w:val="00227CDE"/>
    <w:rsid w:val="00227DE6"/>
    <w:rsid w:val="002300B7"/>
    <w:rsid w:val="00230497"/>
    <w:rsid w:val="002305CB"/>
    <w:rsid w:val="00230817"/>
    <w:rsid w:val="00230948"/>
    <w:rsid w:val="00230A02"/>
    <w:rsid w:val="00230ADE"/>
    <w:rsid w:val="00230FFB"/>
    <w:rsid w:val="0023105B"/>
    <w:rsid w:val="002317FD"/>
    <w:rsid w:val="00231C1B"/>
    <w:rsid w:val="00231CA1"/>
    <w:rsid w:val="00231D4B"/>
    <w:rsid w:val="00232C35"/>
    <w:rsid w:val="00232FD7"/>
    <w:rsid w:val="00233363"/>
    <w:rsid w:val="002334BC"/>
    <w:rsid w:val="002334D8"/>
    <w:rsid w:val="002336DD"/>
    <w:rsid w:val="00233B02"/>
    <w:rsid w:val="0023410F"/>
    <w:rsid w:val="0023446B"/>
    <w:rsid w:val="002348C5"/>
    <w:rsid w:val="0023512F"/>
    <w:rsid w:val="002353AA"/>
    <w:rsid w:val="0023556B"/>
    <w:rsid w:val="0023566A"/>
    <w:rsid w:val="00235E9D"/>
    <w:rsid w:val="00235F5B"/>
    <w:rsid w:val="0023654E"/>
    <w:rsid w:val="0023675B"/>
    <w:rsid w:val="002369DF"/>
    <w:rsid w:val="00237682"/>
    <w:rsid w:val="0024016D"/>
    <w:rsid w:val="00240456"/>
    <w:rsid w:val="00240539"/>
    <w:rsid w:val="00240555"/>
    <w:rsid w:val="002405A3"/>
    <w:rsid w:val="0024098B"/>
    <w:rsid w:val="00240AB0"/>
    <w:rsid w:val="00240F76"/>
    <w:rsid w:val="002419C7"/>
    <w:rsid w:val="00241ACC"/>
    <w:rsid w:val="00241B3B"/>
    <w:rsid w:val="00241FA1"/>
    <w:rsid w:val="002421B2"/>
    <w:rsid w:val="00242385"/>
    <w:rsid w:val="00242D33"/>
    <w:rsid w:val="00242E2D"/>
    <w:rsid w:val="002433C3"/>
    <w:rsid w:val="00243670"/>
    <w:rsid w:val="00243B65"/>
    <w:rsid w:val="00243C6D"/>
    <w:rsid w:val="00243FEF"/>
    <w:rsid w:val="002443AC"/>
    <w:rsid w:val="002444E9"/>
    <w:rsid w:val="00244837"/>
    <w:rsid w:val="00244990"/>
    <w:rsid w:val="00244BB1"/>
    <w:rsid w:val="00244CF2"/>
    <w:rsid w:val="00244F7E"/>
    <w:rsid w:val="002450A6"/>
    <w:rsid w:val="002451F7"/>
    <w:rsid w:val="00245390"/>
    <w:rsid w:val="00245471"/>
    <w:rsid w:val="00245BCF"/>
    <w:rsid w:val="00245DBF"/>
    <w:rsid w:val="00245F28"/>
    <w:rsid w:val="002460D2"/>
    <w:rsid w:val="00246A02"/>
    <w:rsid w:val="00247357"/>
    <w:rsid w:val="0024742A"/>
    <w:rsid w:val="0024754E"/>
    <w:rsid w:val="002475A4"/>
    <w:rsid w:val="00247A74"/>
    <w:rsid w:val="00247C4B"/>
    <w:rsid w:val="002501B7"/>
    <w:rsid w:val="00250307"/>
    <w:rsid w:val="002506B6"/>
    <w:rsid w:val="002509EF"/>
    <w:rsid w:val="00250B4F"/>
    <w:rsid w:val="00250F36"/>
    <w:rsid w:val="00250FE2"/>
    <w:rsid w:val="0025120B"/>
    <w:rsid w:val="00251369"/>
    <w:rsid w:val="00251509"/>
    <w:rsid w:val="00251569"/>
    <w:rsid w:val="0025173F"/>
    <w:rsid w:val="00251B00"/>
    <w:rsid w:val="002520CA"/>
    <w:rsid w:val="0025278D"/>
    <w:rsid w:val="0025292D"/>
    <w:rsid w:val="00252A28"/>
    <w:rsid w:val="00252E25"/>
    <w:rsid w:val="00252E99"/>
    <w:rsid w:val="00252FFD"/>
    <w:rsid w:val="002531C3"/>
    <w:rsid w:val="00253E0C"/>
    <w:rsid w:val="00253F96"/>
    <w:rsid w:val="00253FFD"/>
    <w:rsid w:val="002543C0"/>
    <w:rsid w:val="002544BA"/>
    <w:rsid w:val="002546C4"/>
    <w:rsid w:val="00254880"/>
    <w:rsid w:val="00255148"/>
    <w:rsid w:val="002551DB"/>
    <w:rsid w:val="00255612"/>
    <w:rsid w:val="002556AB"/>
    <w:rsid w:val="00255CAA"/>
    <w:rsid w:val="0025656F"/>
    <w:rsid w:val="00256664"/>
    <w:rsid w:val="002568F9"/>
    <w:rsid w:val="00256BFA"/>
    <w:rsid w:val="00257227"/>
    <w:rsid w:val="00257269"/>
    <w:rsid w:val="00260571"/>
    <w:rsid w:val="00260A20"/>
    <w:rsid w:val="00260BDF"/>
    <w:rsid w:val="00261782"/>
    <w:rsid w:val="00261BA4"/>
    <w:rsid w:val="00261C82"/>
    <w:rsid w:val="00261FD6"/>
    <w:rsid w:val="0026229A"/>
    <w:rsid w:val="00262615"/>
    <w:rsid w:val="002626DA"/>
    <w:rsid w:val="002626F1"/>
    <w:rsid w:val="002629E4"/>
    <w:rsid w:val="00262D41"/>
    <w:rsid w:val="00262E2D"/>
    <w:rsid w:val="002631C7"/>
    <w:rsid w:val="002632F4"/>
    <w:rsid w:val="0026345F"/>
    <w:rsid w:val="00263593"/>
    <w:rsid w:val="002637B5"/>
    <w:rsid w:val="00263D4D"/>
    <w:rsid w:val="002643A4"/>
    <w:rsid w:val="002647F0"/>
    <w:rsid w:val="00264C02"/>
    <w:rsid w:val="00265294"/>
    <w:rsid w:val="002658E9"/>
    <w:rsid w:val="00265F24"/>
    <w:rsid w:val="00266EDE"/>
    <w:rsid w:val="00266F33"/>
    <w:rsid w:val="00267447"/>
    <w:rsid w:val="00267832"/>
    <w:rsid w:val="00267911"/>
    <w:rsid w:val="00267929"/>
    <w:rsid w:val="00267961"/>
    <w:rsid w:val="00270391"/>
    <w:rsid w:val="0027055E"/>
    <w:rsid w:val="00270A4F"/>
    <w:rsid w:val="00270B46"/>
    <w:rsid w:val="0027171B"/>
    <w:rsid w:val="002717E1"/>
    <w:rsid w:val="00271860"/>
    <w:rsid w:val="002718CF"/>
    <w:rsid w:val="00271BE6"/>
    <w:rsid w:val="002722E4"/>
    <w:rsid w:val="00272344"/>
    <w:rsid w:val="00272511"/>
    <w:rsid w:val="00272817"/>
    <w:rsid w:val="00272A2A"/>
    <w:rsid w:val="00272ABF"/>
    <w:rsid w:val="00272E91"/>
    <w:rsid w:val="00272F1B"/>
    <w:rsid w:val="00272FCA"/>
    <w:rsid w:val="0027311F"/>
    <w:rsid w:val="002731BB"/>
    <w:rsid w:val="00273259"/>
    <w:rsid w:val="00273938"/>
    <w:rsid w:val="00273A59"/>
    <w:rsid w:val="00273B76"/>
    <w:rsid w:val="002742A2"/>
    <w:rsid w:val="002743CB"/>
    <w:rsid w:val="002744F8"/>
    <w:rsid w:val="002747BE"/>
    <w:rsid w:val="00274B4B"/>
    <w:rsid w:val="00274DAF"/>
    <w:rsid w:val="002756D2"/>
    <w:rsid w:val="00275AFF"/>
    <w:rsid w:val="00275DA2"/>
    <w:rsid w:val="00275EFE"/>
    <w:rsid w:val="002762C4"/>
    <w:rsid w:val="00276439"/>
    <w:rsid w:val="002769ED"/>
    <w:rsid w:val="00276BAC"/>
    <w:rsid w:val="002770E4"/>
    <w:rsid w:val="002777BF"/>
    <w:rsid w:val="00277854"/>
    <w:rsid w:val="002779D8"/>
    <w:rsid w:val="00280310"/>
    <w:rsid w:val="00280570"/>
    <w:rsid w:val="00281150"/>
    <w:rsid w:val="002811FD"/>
    <w:rsid w:val="0028143C"/>
    <w:rsid w:val="002819FD"/>
    <w:rsid w:val="00281A2D"/>
    <w:rsid w:val="00281E49"/>
    <w:rsid w:val="002823B7"/>
    <w:rsid w:val="002827F5"/>
    <w:rsid w:val="00282A27"/>
    <w:rsid w:val="00282C9F"/>
    <w:rsid w:val="002830A2"/>
    <w:rsid w:val="002830FD"/>
    <w:rsid w:val="0028323C"/>
    <w:rsid w:val="002834C4"/>
    <w:rsid w:val="002839D3"/>
    <w:rsid w:val="00283BA9"/>
    <w:rsid w:val="0028417A"/>
    <w:rsid w:val="00284C7D"/>
    <w:rsid w:val="00284D5C"/>
    <w:rsid w:val="0028526B"/>
    <w:rsid w:val="00285494"/>
    <w:rsid w:val="0028577B"/>
    <w:rsid w:val="00285DE4"/>
    <w:rsid w:val="002862B2"/>
    <w:rsid w:val="0028674D"/>
    <w:rsid w:val="00286CAF"/>
    <w:rsid w:val="00286DCE"/>
    <w:rsid w:val="00286E87"/>
    <w:rsid w:val="00287542"/>
    <w:rsid w:val="002876CF"/>
    <w:rsid w:val="0028792A"/>
    <w:rsid w:val="0028797E"/>
    <w:rsid w:val="00287C40"/>
    <w:rsid w:val="00287F4B"/>
    <w:rsid w:val="00290AC1"/>
    <w:rsid w:val="00290BE0"/>
    <w:rsid w:val="00291972"/>
    <w:rsid w:val="00291A02"/>
    <w:rsid w:val="002924CA"/>
    <w:rsid w:val="00292FA8"/>
    <w:rsid w:val="002933B0"/>
    <w:rsid w:val="0029341B"/>
    <w:rsid w:val="002943A0"/>
    <w:rsid w:val="00294815"/>
    <w:rsid w:val="00294B3D"/>
    <w:rsid w:val="002952A2"/>
    <w:rsid w:val="00295709"/>
    <w:rsid w:val="00295A43"/>
    <w:rsid w:val="00295D52"/>
    <w:rsid w:val="0029682A"/>
    <w:rsid w:val="00296C11"/>
    <w:rsid w:val="00296E3F"/>
    <w:rsid w:val="00296EB5"/>
    <w:rsid w:val="00296F2E"/>
    <w:rsid w:val="0029703C"/>
    <w:rsid w:val="0029738B"/>
    <w:rsid w:val="00297526"/>
    <w:rsid w:val="00297A0B"/>
    <w:rsid w:val="00297AAE"/>
    <w:rsid w:val="00297DB7"/>
    <w:rsid w:val="002A017B"/>
    <w:rsid w:val="002A056E"/>
    <w:rsid w:val="002A09FC"/>
    <w:rsid w:val="002A0C5A"/>
    <w:rsid w:val="002A14EF"/>
    <w:rsid w:val="002A2078"/>
    <w:rsid w:val="002A294C"/>
    <w:rsid w:val="002A2ADA"/>
    <w:rsid w:val="002A2EC3"/>
    <w:rsid w:val="002A2F91"/>
    <w:rsid w:val="002A32E1"/>
    <w:rsid w:val="002A33A7"/>
    <w:rsid w:val="002A3626"/>
    <w:rsid w:val="002A3701"/>
    <w:rsid w:val="002A3761"/>
    <w:rsid w:val="002A37A1"/>
    <w:rsid w:val="002A37CD"/>
    <w:rsid w:val="002A3BCD"/>
    <w:rsid w:val="002A3F7F"/>
    <w:rsid w:val="002A4534"/>
    <w:rsid w:val="002A4C2B"/>
    <w:rsid w:val="002A5348"/>
    <w:rsid w:val="002A544A"/>
    <w:rsid w:val="002A5467"/>
    <w:rsid w:val="002A55D1"/>
    <w:rsid w:val="002A5D21"/>
    <w:rsid w:val="002A5D37"/>
    <w:rsid w:val="002A5ED4"/>
    <w:rsid w:val="002A6730"/>
    <w:rsid w:val="002A6D17"/>
    <w:rsid w:val="002A6F29"/>
    <w:rsid w:val="002A7034"/>
    <w:rsid w:val="002A7089"/>
    <w:rsid w:val="002A70B1"/>
    <w:rsid w:val="002A7105"/>
    <w:rsid w:val="002A730B"/>
    <w:rsid w:val="002A73DB"/>
    <w:rsid w:val="002A7909"/>
    <w:rsid w:val="002A7AC3"/>
    <w:rsid w:val="002A7C28"/>
    <w:rsid w:val="002A7E94"/>
    <w:rsid w:val="002B06F8"/>
    <w:rsid w:val="002B0757"/>
    <w:rsid w:val="002B0B83"/>
    <w:rsid w:val="002B0D3A"/>
    <w:rsid w:val="002B0DCE"/>
    <w:rsid w:val="002B0FDD"/>
    <w:rsid w:val="002B167E"/>
    <w:rsid w:val="002B1A32"/>
    <w:rsid w:val="002B1EC9"/>
    <w:rsid w:val="002B22BC"/>
    <w:rsid w:val="002B242F"/>
    <w:rsid w:val="002B2744"/>
    <w:rsid w:val="002B279B"/>
    <w:rsid w:val="002B279D"/>
    <w:rsid w:val="002B27B9"/>
    <w:rsid w:val="002B2904"/>
    <w:rsid w:val="002B2A01"/>
    <w:rsid w:val="002B2A0D"/>
    <w:rsid w:val="002B2D0B"/>
    <w:rsid w:val="002B2DC3"/>
    <w:rsid w:val="002B2F9A"/>
    <w:rsid w:val="002B33A9"/>
    <w:rsid w:val="002B3AF1"/>
    <w:rsid w:val="002B3EEF"/>
    <w:rsid w:val="002B4812"/>
    <w:rsid w:val="002B4C18"/>
    <w:rsid w:val="002B4CCC"/>
    <w:rsid w:val="002B51B0"/>
    <w:rsid w:val="002B525C"/>
    <w:rsid w:val="002B526C"/>
    <w:rsid w:val="002B6088"/>
    <w:rsid w:val="002B60DC"/>
    <w:rsid w:val="002B63E3"/>
    <w:rsid w:val="002B64B0"/>
    <w:rsid w:val="002B66AC"/>
    <w:rsid w:val="002B6905"/>
    <w:rsid w:val="002B695E"/>
    <w:rsid w:val="002B698E"/>
    <w:rsid w:val="002B6B1D"/>
    <w:rsid w:val="002B73E4"/>
    <w:rsid w:val="002B7418"/>
    <w:rsid w:val="002B7590"/>
    <w:rsid w:val="002B75B9"/>
    <w:rsid w:val="002B765D"/>
    <w:rsid w:val="002B7A98"/>
    <w:rsid w:val="002B7ABA"/>
    <w:rsid w:val="002B7DE6"/>
    <w:rsid w:val="002C00E1"/>
    <w:rsid w:val="002C013E"/>
    <w:rsid w:val="002C0681"/>
    <w:rsid w:val="002C0F38"/>
    <w:rsid w:val="002C155F"/>
    <w:rsid w:val="002C1862"/>
    <w:rsid w:val="002C1C61"/>
    <w:rsid w:val="002C2F23"/>
    <w:rsid w:val="002C322D"/>
    <w:rsid w:val="002C369F"/>
    <w:rsid w:val="002C3752"/>
    <w:rsid w:val="002C37ED"/>
    <w:rsid w:val="002C38BE"/>
    <w:rsid w:val="002C38F3"/>
    <w:rsid w:val="002C3C45"/>
    <w:rsid w:val="002C3CE1"/>
    <w:rsid w:val="002C3D38"/>
    <w:rsid w:val="002C3DE2"/>
    <w:rsid w:val="002C43D3"/>
    <w:rsid w:val="002C44CF"/>
    <w:rsid w:val="002C485E"/>
    <w:rsid w:val="002C4C65"/>
    <w:rsid w:val="002C4FA3"/>
    <w:rsid w:val="002C5814"/>
    <w:rsid w:val="002C581D"/>
    <w:rsid w:val="002C5A3D"/>
    <w:rsid w:val="002C69AB"/>
    <w:rsid w:val="002C6BCF"/>
    <w:rsid w:val="002C6C35"/>
    <w:rsid w:val="002C6EF4"/>
    <w:rsid w:val="002C6F49"/>
    <w:rsid w:val="002C702B"/>
    <w:rsid w:val="002C70D1"/>
    <w:rsid w:val="002C7144"/>
    <w:rsid w:val="002C726A"/>
    <w:rsid w:val="002C7272"/>
    <w:rsid w:val="002C7445"/>
    <w:rsid w:val="002C798A"/>
    <w:rsid w:val="002C7EF0"/>
    <w:rsid w:val="002D0032"/>
    <w:rsid w:val="002D06AF"/>
    <w:rsid w:val="002D0E04"/>
    <w:rsid w:val="002D2037"/>
    <w:rsid w:val="002D25D4"/>
    <w:rsid w:val="002D25D8"/>
    <w:rsid w:val="002D31F8"/>
    <w:rsid w:val="002D3507"/>
    <w:rsid w:val="002D3564"/>
    <w:rsid w:val="002D35A4"/>
    <w:rsid w:val="002D3AE0"/>
    <w:rsid w:val="002D3C0F"/>
    <w:rsid w:val="002D40B5"/>
    <w:rsid w:val="002D4130"/>
    <w:rsid w:val="002D43B5"/>
    <w:rsid w:val="002D466F"/>
    <w:rsid w:val="002D48B6"/>
    <w:rsid w:val="002D4DE7"/>
    <w:rsid w:val="002D57A0"/>
    <w:rsid w:val="002D5994"/>
    <w:rsid w:val="002D676B"/>
    <w:rsid w:val="002D6E71"/>
    <w:rsid w:val="002D6EFE"/>
    <w:rsid w:val="002D759F"/>
    <w:rsid w:val="002D782F"/>
    <w:rsid w:val="002D7922"/>
    <w:rsid w:val="002E036E"/>
    <w:rsid w:val="002E0371"/>
    <w:rsid w:val="002E044A"/>
    <w:rsid w:val="002E0713"/>
    <w:rsid w:val="002E0834"/>
    <w:rsid w:val="002E0C5F"/>
    <w:rsid w:val="002E0C8D"/>
    <w:rsid w:val="002E0CA1"/>
    <w:rsid w:val="002E0CEA"/>
    <w:rsid w:val="002E0D6E"/>
    <w:rsid w:val="002E0E98"/>
    <w:rsid w:val="002E0EFD"/>
    <w:rsid w:val="002E21DC"/>
    <w:rsid w:val="002E2418"/>
    <w:rsid w:val="002E286E"/>
    <w:rsid w:val="002E2F5B"/>
    <w:rsid w:val="002E30CD"/>
    <w:rsid w:val="002E3628"/>
    <w:rsid w:val="002E3726"/>
    <w:rsid w:val="002E3CB6"/>
    <w:rsid w:val="002E3EB1"/>
    <w:rsid w:val="002E3F1F"/>
    <w:rsid w:val="002E41CA"/>
    <w:rsid w:val="002E4468"/>
    <w:rsid w:val="002E44AB"/>
    <w:rsid w:val="002E45B3"/>
    <w:rsid w:val="002E4D63"/>
    <w:rsid w:val="002E55A9"/>
    <w:rsid w:val="002E5770"/>
    <w:rsid w:val="002E5855"/>
    <w:rsid w:val="002E587E"/>
    <w:rsid w:val="002E5EC7"/>
    <w:rsid w:val="002E5FA8"/>
    <w:rsid w:val="002E65CE"/>
    <w:rsid w:val="002E7334"/>
    <w:rsid w:val="002E7571"/>
    <w:rsid w:val="002E76D1"/>
    <w:rsid w:val="002E7A35"/>
    <w:rsid w:val="002F0228"/>
    <w:rsid w:val="002F0511"/>
    <w:rsid w:val="002F07E4"/>
    <w:rsid w:val="002F0AB8"/>
    <w:rsid w:val="002F0ED4"/>
    <w:rsid w:val="002F1208"/>
    <w:rsid w:val="002F1293"/>
    <w:rsid w:val="002F16DD"/>
    <w:rsid w:val="002F1863"/>
    <w:rsid w:val="002F188B"/>
    <w:rsid w:val="002F190C"/>
    <w:rsid w:val="002F19A7"/>
    <w:rsid w:val="002F1BEC"/>
    <w:rsid w:val="002F1E6B"/>
    <w:rsid w:val="002F232A"/>
    <w:rsid w:val="002F2572"/>
    <w:rsid w:val="002F27AC"/>
    <w:rsid w:val="002F2C09"/>
    <w:rsid w:val="002F2C23"/>
    <w:rsid w:val="002F2DF4"/>
    <w:rsid w:val="002F2F4D"/>
    <w:rsid w:val="002F34E1"/>
    <w:rsid w:val="002F3545"/>
    <w:rsid w:val="002F3F82"/>
    <w:rsid w:val="002F433F"/>
    <w:rsid w:val="002F4707"/>
    <w:rsid w:val="002F4DA0"/>
    <w:rsid w:val="002F4EC3"/>
    <w:rsid w:val="002F5097"/>
    <w:rsid w:val="002F50B5"/>
    <w:rsid w:val="002F5112"/>
    <w:rsid w:val="002F54B2"/>
    <w:rsid w:val="002F5611"/>
    <w:rsid w:val="002F563F"/>
    <w:rsid w:val="002F573E"/>
    <w:rsid w:val="002F5949"/>
    <w:rsid w:val="002F5CE9"/>
    <w:rsid w:val="002F5F89"/>
    <w:rsid w:val="002F6190"/>
    <w:rsid w:val="002F625B"/>
    <w:rsid w:val="002F6320"/>
    <w:rsid w:val="002F64A6"/>
    <w:rsid w:val="002F6A14"/>
    <w:rsid w:val="002F6B39"/>
    <w:rsid w:val="002F6B53"/>
    <w:rsid w:val="002F6EC3"/>
    <w:rsid w:val="002F723D"/>
    <w:rsid w:val="002F7686"/>
    <w:rsid w:val="002F7CA0"/>
    <w:rsid w:val="00300009"/>
    <w:rsid w:val="003001A3"/>
    <w:rsid w:val="00300D34"/>
    <w:rsid w:val="00300E3E"/>
    <w:rsid w:val="0030108A"/>
    <w:rsid w:val="003016FC"/>
    <w:rsid w:val="003017B6"/>
    <w:rsid w:val="003017CC"/>
    <w:rsid w:val="0030196D"/>
    <w:rsid w:val="00301AD4"/>
    <w:rsid w:val="00302426"/>
    <w:rsid w:val="003026BC"/>
    <w:rsid w:val="003027B9"/>
    <w:rsid w:val="00303000"/>
    <w:rsid w:val="00303082"/>
    <w:rsid w:val="00303186"/>
    <w:rsid w:val="0030366E"/>
    <w:rsid w:val="00303CD2"/>
    <w:rsid w:val="00304182"/>
    <w:rsid w:val="003041FA"/>
    <w:rsid w:val="003043A4"/>
    <w:rsid w:val="0030486A"/>
    <w:rsid w:val="00304A8C"/>
    <w:rsid w:val="00304B3D"/>
    <w:rsid w:val="00304C21"/>
    <w:rsid w:val="00304E0E"/>
    <w:rsid w:val="00305519"/>
    <w:rsid w:val="00305A00"/>
    <w:rsid w:val="00305AEA"/>
    <w:rsid w:val="00305B69"/>
    <w:rsid w:val="00305E9D"/>
    <w:rsid w:val="00306061"/>
    <w:rsid w:val="00306831"/>
    <w:rsid w:val="00306FA5"/>
    <w:rsid w:val="00307690"/>
    <w:rsid w:val="0030779C"/>
    <w:rsid w:val="0030780F"/>
    <w:rsid w:val="00307D3F"/>
    <w:rsid w:val="00307F13"/>
    <w:rsid w:val="003105A9"/>
    <w:rsid w:val="0031124C"/>
    <w:rsid w:val="00311472"/>
    <w:rsid w:val="00311496"/>
    <w:rsid w:val="00311783"/>
    <w:rsid w:val="003117D2"/>
    <w:rsid w:val="003118B6"/>
    <w:rsid w:val="00311EC8"/>
    <w:rsid w:val="00312637"/>
    <w:rsid w:val="0031294C"/>
    <w:rsid w:val="00312E4F"/>
    <w:rsid w:val="003133D3"/>
    <w:rsid w:val="00313897"/>
    <w:rsid w:val="00314AA7"/>
    <w:rsid w:val="00314BE6"/>
    <w:rsid w:val="00315892"/>
    <w:rsid w:val="00315B15"/>
    <w:rsid w:val="00315B50"/>
    <w:rsid w:val="00315B5E"/>
    <w:rsid w:val="00315D35"/>
    <w:rsid w:val="00315DFE"/>
    <w:rsid w:val="003161ED"/>
    <w:rsid w:val="0031626F"/>
    <w:rsid w:val="00316530"/>
    <w:rsid w:val="003168B8"/>
    <w:rsid w:val="00316C07"/>
    <w:rsid w:val="00317867"/>
    <w:rsid w:val="00317BE2"/>
    <w:rsid w:val="00317C22"/>
    <w:rsid w:val="00317C6B"/>
    <w:rsid w:val="00317CC8"/>
    <w:rsid w:val="003205A7"/>
    <w:rsid w:val="00320FBF"/>
    <w:rsid w:val="003211A9"/>
    <w:rsid w:val="003212D5"/>
    <w:rsid w:val="00321331"/>
    <w:rsid w:val="00321543"/>
    <w:rsid w:val="00322438"/>
    <w:rsid w:val="003227B2"/>
    <w:rsid w:val="003229C4"/>
    <w:rsid w:val="003229E0"/>
    <w:rsid w:val="00322BB4"/>
    <w:rsid w:val="00322BED"/>
    <w:rsid w:val="003236F8"/>
    <w:rsid w:val="0032382E"/>
    <w:rsid w:val="00323B64"/>
    <w:rsid w:val="00323C33"/>
    <w:rsid w:val="00323DD5"/>
    <w:rsid w:val="0032415B"/>
    <w:rsid w:val="003242BB"/>
    <w:rsid w:val="00324486"/>
    <w:rsid w:val="00324BF6"/>
    <w:rsid w:val="00324E87"/>
    <w:rsid w:val="00325587"/>
    <w:rsid w:val="00325C2A"/>
    <w:rsid w:val="00325DF9"/>
    <w:rsid w:val="00326084"/>
    <w:rsid w:val="003265A3"/>
    <w:rsid w:val="00326A92"/>
    <w:rsid w:val="00326AE4"/>
    <w:rsid w:val="00326BFD"/>
    <w:rsid w:val="00326D6C"/>
    <w:rsid w:val="00326E75"/>
    <w:rsid w:val="0032756B"/>
    <w:rsid w:val="003276ED"/>
    <w:rsid w:val="00327785"/>
    <w:rsid w:val="00327B35"/>
    <w:rsid w:val="00327BCC"/>
    <w:rsid w:val="00327F49"/>
    <w:rsid w:val="00327FF1"/>
    <w:rsid w:val="003301CD"/>
    <w:rsid w:val="003303BC"/>
    <w:rsid w:val="0033048A"/>
    <w:rsid w:val="0033083C"/>
    <w:rsid w:val="003309A5"/>
    <w:rsid w:val="00330D81"/>
    <w:rsid w:val="0033106F"/>
    <w:rsid w:val="0033112E"/>
    <w:rsid w:val="003319F4"/>
    <w:rsid w:val="00331E0F"/>
    <w:rsid w:val="00331F3B"/>
    <w:rsid w:val="00332E6B"/>
    <w:rsid w:val="00333436"/>
    <w:rsid w:val="0033376C"/>
    <w:rsid w:val="0033390F"/>
    <w:rsid w:val="00333B30"/>
    <w:rsid w:val="00333CB3"/>
    <w:rsid w:val="00333DBD"/>
    <w:rsid w:val="00333F8B"/>
    <w:rsid w:val="00333FE3"/>
    <w:rsid w:val="0033439E"/>
    <w:rsid w:val="003347E4"/>
    <w:rsid w:val="003354DD"/>
    <w:rsid w:val="0033599E"/>
    <w:rsid w:val="00335DC5"/>
    <w:rsid w:val="003360FC"/>
    <w:rsid w:val="00336519"/>
    <w:rsid w:val="00336680"/>
    <w:rsid w:val="003367FD"/>
    <w:rsid w:val="00336F5E"/>
    <w:rsid w:val="00337445"/>
    <w:rsid w:val="00337751"/>
    <w:rsid w:val="00337B1E"/>
    <w:rsid w:val="00337DA4"/>
    <w:rsid w:val="0034006B"/>
    <w:rsid w:val="00340406"/>
    <w:rsid w:val="00340712"/>
    <w:rsid w:val="00340725"/>
    <w:rsid w:val="00340C36"/>
    <w:rsid w:val="00341479"/>
    <w:rsid w:val="003427A6"/>
    <w:rsid w:val="003429FE"/>
    <w:rsid w:val="00342BE8"/>
    <w:rsid w:val="00342E91"/>
    <w:rsid w:val="003430AF"/>
    <w:rsid w:val="0034330E"/>
    <w:rsid w:val="003433D4"/>
    <w:rsid w:val="003439D0"/>
    <w:rsid w:val="00344421"/>
    <w:rsid w:val="0034460D"/>
    <w:rsid w:val="0034464A"/>
    <w:rsid w:val="00344810"/>
    <w:rsid w:val="003449EF"/>
    <w:rsid w:val="00344C36"/>
    <w:rsid w:val="00344D54"/>
    <w:rsid w:val="00345541"/>
    <w:rsid w:val="00345E22"/>
    <w:rsid w:val="003460FE"/>
    <w:rsid w:val="00346352"/>
    <w:rsid w:val="00347084"/>
    <w:rsid w:val="00347262"/>
    <w:rsid w:val="003475EB"/>
    <w:rsid w:val="00347789"/>
    <w:rsid w:val="003478F3"/>
    <w:rsid w:val="00350018"/>
    <w:rsid w:val="0035035D"/>
    <w:rsid w:val="003503E7"/>
    <w:rsid w:val="00350C3D"/>
    <w:rsid w:val="00350D94"/>
    <w:rsid w:val="00351128"/>
    <w:rsid w:val="00351571"/>
    <w:rsid w:val="00351B54"/>
    <w:rsid w:val="00351DDA"/>
    <w:rsid w:val="00351E82"/>
    <w:rsid w:val="0035215C"/>
    <w:rsid w:val="003525E4"/>
    <w:rsid w:val="00352A73"/>
    <w:rsid w:val="00353857"/>
    <w:rsid w:val="00353C4D"/>
    <w:rsid w:val="00353D39"/>
    <w:rsid w:val="00353E02"/>
    <w:rsid w:val="0035452D"/>
    <w:rsid w:val="00354689"/>
    <w:rsid w:val="00354E71"/>
    <w:rsid w:val="00355195"/>
    <w:rsid w:val="00355330"/>
    <w:rsid w:val="00355441"/>
    <w:rsid w:val="00355E6C"/>
    <w:rsid w:val="003565EA"/>
    <w:rsid w:val="00356642"/>
    <w:rsid w:val="003567FF"/>
    <w:rsid w:val="00356A24"/>
    <w:rsid w:val="00356B4A"/>
    <w:rsid w:val="003571D9"/>
    <w:rsid w:val="0035729E"/>
    <w:rsid w:val="003573D6"/>
    <w:rsid w:val="0035777D"/>
    <w:rsid w:val="003579F7"/>
    <w:rsid w:val="00357BB8"/>
    <w:rsid w:val="00357EDB"/>
    <w:rsid w:val="0036043F"/>
    <w:rsid w:val="0036071D"/>
    <w:rsid w:val="00360B84"/>
    <w:rsid w:val="00360C45"/>
    <w:rsid w:val="0036103D"/>
    <w:rsid w:val="003612EE"/>
    <w:rsid w:val="00361639"/>
    <w:rsid w:val="003616B2"/>
    <w:rsid w:val="0036195B"/>
    <w:rsid w:val="00361C78"/>
    <w:rsid w:val="00361D68"/>
    <w:rsid w:val="00361F43"/>
    <w:rsid w:val="003623B6"/>
    <w:rsid w:val="00362423"/>
    <w:rsid w:val="0036265C"/>
    <w:rsid w:val="003631C0"/>
    <w:rsid w:val="003631EF"/>
    <w:rsid w:val="00363621"/>
    <w:rsid w:val="003636DE"/>
    <w:rsid w:val="00363AC5"/>
    <w:rsid w:val="00363B6A"/>
    <w:rsid w:val="00364224"/>
    <w:rsid w:val="0036427D"/>
    <w:rsid w:val="003643AF"/>
    <w:rsid w:val="00364426"/>
    <w:rsid w:val="00364A0C"/>
    <w:rsid w:val="00364C27"/>
    <w:rsid w:val="00364C94"/>
    <w:rsid w:val="00364CF5"/>
    <w:rsid w:val="00364D5E"/>
    <w:rsid w:val="00364F00"/>
    <w:rsid w:val="0036500B"/>
    <w:rsid w:val="003650F7"/>
    <w:rsid w:val="003660CA"/>
    <w:rsid w:val="00366392"/>
    <w:rsid w:val="00366E31"/>
    <w:rsid w:val="00367391"/>
    <w:rsid w:val="003676E3"/>
    <w:rsid w:val="003677B7"/>
    <w:rsid w:val="00367986"/>
    <w:rsid w:val="003679C2"/>
    <w:rsid w:val="00367A78"/>
    <w:rsid w:val="00367D7B"/>
    <w:rsid w:val="00367FD4"/>
    <w:rsid w:val="00370070"/>
    <w:rsid w:val="00370109"/>
    <w:rsid w:val="00370800"/>
    <w:rsid w:val="00370822"/>
    <w:rsid w:val="00371337"/>
    <w:rsid w:val="00371CCF"/>
    <w:rsid w:val="00372037"/>
    <w:rsid w:val="0037233B"/>
    <w:rsid w:val="00372562"/>
    <w:rsid w:val="00372A3F"/>
    <w:rsid w:val="00372BEA"/>
    <w:rsid w:val="00372E65"/>
    <w:rsid w:val="00372F72"/>
    <w:rsid w:val="00372FE5"/>
    <w:rsid w:val="003730D7"/>
    <w:rsid w:val="0037351B"/>
    <w:rsid w:val="003735AC"/>
    <w:rsid w:val="00373DB3"/>
    <w:rsid w:val="00373F8E"/>
    <w:rsid w:val="003740D1"/>
    <w:rsid w:val="00374124"/>
    <w:rsid w:val="003742C9"/>
    <w:rsid w:val="00374391"/>
    <w:rsid w:val="00374448"/>
    <w:rsid w:val="003747C3"/>
    <w:rsid w:val="003748FD"/>
    <w:rsid w:val="00374930"/>
    <w:rsid w:val="00374FF7"/>
    <w:rsid w:val="00375302"/>
    <w:rsid w:val="00375948"/>
    <w:rsid w:val="00375C0A"/>
    <w:rsid w:val="003769B5"/>
    <w:rsid w:val="00376CDF"/>
    <w:rsid w:val="00376E6C"/>
    <w:rsid w:val="00376F52"/>
    <w:rsid w:val="00377802"/>
    <w:rsid w:val="00377EEC"/>
    <w:rsid w:val="00377F20"/>
    <w:rsid w:val="00380153"/>
    <w:rsid w:val="003801E0"/>
    <w:rsid w:val="00380505"/>
    <w:rsid w:val="003808A0"/>
    <w:rsid w:val="00380DA8"/>
    <w:rsid w:val="0038104D"/>
    <w:rsid w:val="0038111A"/>
    <w:rsid w:val="0038117F"/>
    <w:rsid w:val="003816CF"/>
    <w:rsid w:val="00381B1C"/>
    <w:rsid w:val="00381FAB"/>
    <w:rsid w:val="003820FE"/>
    <w:rsid w:val="00382229"/>
    <w:rsid w:val="00382305"/>
    <w:rsid w:val="00382314"/>
    <w:rsid w:val="00382D13"/>
    <w:rsid w:val="00382EDF"/>
    <w:rsid w:val="003833E6"/>
    <w:rsid w:val="003835D1"/>
    <w:rsid w:val="0038392E"/>
    <w:rsid w:val="00383B12"/>
    <w:rsid w:val="00384099"/>
    <w:rsid w:val="00384974"/>
    <w:rsid w:val="00384D0B"/>
    <w:rsid w:val="00384F8B"/>
    <w:rsid w:val="00384FC1"/>
    <w:rsid w:val="003856C8"/>
    <w:rsid w:val="003856E5"/>
    <w:rsid w:val="00385A78"/>
    <w:rsid w:val="00385A8A"/>
    <w:rsid w:val="003868F3"/>
    <w:rsid w:val="003869FD"/>
    <w:rsid w:val="00386B8D"/>
    <w:rsid w:val="003870DE"/>
    <w:rsid w:val="0038724B"/>
    <w:rsid w:val="00387424"/>
    <w:rsid w:val="003876E9"/>
    <w:rsid w:val="00387702"/>
    <w:rsid w:val="003903AE"/>
    <w:rsid w:val="00390BF0"/>
    <w:rsid w:val="00391231"/>
    <w:rsid w:val="00391312"/>
    <w:rsid w:val="00391315"/>
    <w:rsid w:val="00391D32"/>
    <w:rsid w:val="00391D40"/>
    <w:rsid w:val="00391E62"/>
    <w:rsid w:val="00392211"/>
    <w:rsid w:val="0039288C"/>
    <w:rsid w:val="00392A34"/>
    <w:rsid w:val="00392C45"/>
    <w:rsid w:val="0039374F"/>
    <w:rsid w:val="00393785"/>
    <w:rsid w:val="00393B5A"/>
    <w:rsid w:val="00393C5C"/>
    <w:rsid w:val="0039403D"/>
    <w:rsid w:val="003940D2"/>
    <w:rsid w:val="00394360"/>
    <w:rsid w:val="0039454A"/>
    <w:rsid w:val="00394804"/>
    <w:rsid w:val="00394BA6"/>
    <w:rsid w:val="00394C21"/>
    <w:rsid w:val="003953C2"/>
    <w:rsid w:val="0039541F"/>
    <w:rsid w:val="00395705"/>
    <w:rsid w:val="00395797"/>
    <w:rsid w:val="0039582F"/>
    <w:rsid w:val="00395B67"/>
    <w:rsid w:val="00395DD7"/>
    <w:rsid w:val="00396135"/>
    <w:rsid w:val="003964BE"/>
    <w:rsid w:val="00396632"/>
    <w:rsid w:val="0039692F"/>
    <w:rsid w:val="003969C8"/>
    <w:rsid w:val="00397698"/>
    <w:rsid w:val="00397A89"/>
    <w:rsid w:val="00397AF4"/>
    <w:rsid w:val="00397F57"/>
    <w:rsid w:val="003A0347"/>
    <w:rsid w:val="003A0955"/>
    <w:rsid w:val="003A09B3"/>
    <w:rsid w:val="003A0AC1"/>
    <w:rsid w:val="003A1395"/>
    <w:rsid w:val="003A1422"/>
    <w:rsid w:val="003A1A32"/>
    <w:rsid w:val="003A1B19"/>
    <w:rsid w:val="003A1BD4"/>
    <w:rsid w:val="003A1DD6"/>
    <w:rsid w:val="003A1F2B"/>
    <w:rsid w:val="003A2298"/>
    <w:rsid w:val="003A2A65"/>
    <w:rsid w:val="003A2C6C"/>
    <w:rsid w:val="003A3311"/>
    <w:rsid w:val="003A36F6"/>
    <w:rsid w:val="003A3EE9"/>
    <w:rsid w:val="003A3F12"/>
    <w:rsid w:val="003A46A0"/>
    <w:rsid w:val="003A4DC0"/>
    <w:rsid w:val="003A4DFF"/>
    <w:rsid w:val="003A53B1"/>
    <w:rsid w:val="003A6266"/>
    <w:rsid w:val="003A6582"/>
    <w:rsid w:val="003A6831"/>
    <w:rsid w:val="003A6A42"/>
    <w:rsid w:val="003A6BF9"/>
    <w:rsid w:val="003A6D6F"/>
    <w:rsid w:val="003A6FE6"/>
    <w:rsid w:val="003A714F"/>
    <w:rsid w:val="003A721D"/>
    <w:rsid w:val="003A7221"/>
    <w:rsid w:val="003B03F5"/>
    <w:rsid w:val="003B0418"/>
    <w:rsid w:val="003B052E"/>
    <w:rsid w:val="003B0F38"/>
    <w:rsid w:val="003B1000"/>
    <w:rsid w:val="003B1037"/>
    <w:rsid w:val="003B11FE"/>
    <w:rsid w:val="003B1444"/>
    <w:rsid w:val="003B151B"/>
    <w:rsid w:val="003B1960"/>
    <w:rsid w:val="003B1A78"/>
    <w:rsid w:val="003B1B4F"/>
    <w:rsid w:val="003B1B53"/>
    <w:rsid w:val="003B1BA4"/>
    <w:rsid w:val="003B1BEE"/>
    <w:rsid w:val="003B1C12"/>
    <w:rsid w:val="003B21E4"/>
    <w:rsid w:val="003B29D8"/>
    <w:rsid w:val="003B2C62"/>
    <w:rsid w:val="003B2C66"/>
    <w:rsid w:val="003B2FFA"/>
    <w:rsid w:val="003B36D3"/>
    <w:rsid w:val="003B390B"/>
    <w:rsid w:val="003B3C23"/>
    <w:rsid w:val="003B3CE7"/>
    <w:rsid w:val="003B3FA8"/>
    <w:rsid w:val="003B401B"/>
    <w:rsid w:val="003B4290"/>
    <w:rsid w:val="003B4979"/>
    <w:rsid w:val="003B4B4A"/>
    <w:rsid w:val="003B4F49"/>
    <w:rsid w:val="003B50EF"/>
    <w:rsid w:val="003B54AC"/>
    <w:rsid w:val="003B5CF2"/>
    <w:rsid w:val="003B5EE7"/>
    <w:rsid w:val="003B5F44"/>
    <w:rsid w:val="003B60C6"/>
    <w:rsid w:val="003B60F8"/>
    <w:rsid w:val="003B61F5"/>
    <w:rsid w:val="003B6436"/>
    <w:rsid w:val="003B66F3"/>
    <w:rsid w:val="003B6816"/>
    <w:rsid w:val="003B68B8"/>
    <w:rsid w:val="003B6D0C"/>
    <w:rsid w:val="003B7208"/>
    <w:rsid w:val="003B7344"/>
    <w:rsid w:val="003B75F8"/>
    <w:rsid w:val="003B7B69"/>
    <w:rsid w:val="003B7BD6"/>
    <w:rsid w:val="003C0226"/>
    <w:rsid w:val="003C0319"/>
    <w:rsid w:val="003C092F"/>
    <w:rsid w:val="003C0C0C"/>
    <w:rsid w:val="003C0E62"/>
    <w:rsid w:val="003C0F02"/>
    <w:rsid w:val="003C16AF"/>
    <w:rsid w:val="003C1C88"/>
    <w:rsid w:val="003C1DE2"/>
    <w:rsid w:val="003C1F2D"/>
    <w:rsid w:val="003C24DD"/>
    <w:rsid w:val="003C2673"/>
    <w:rsid w:val="003C275B"/>
    <w:rsid w:val="003C2864"/>
    <w:rsid w:val="003C2BD1"/>
    <w:rsid w:val="003C2C58"/>
    <w:rsid w:val="003C2D61"/>
    <w:rsid w:val="003C3010"/>
    <w:rsid w:val="003C3027"/>
    <w:rsid w:val="003C3034"/>
    <w:rsid w:val="003C339B"/>
    <w:rsid w:val="003C365E"/>
    <w:rsid w:val="003C3976"/>
    <w:rsid w:val="003C3CD5"/>
    <w:rsid w:val="003C3EA2"/>
    <w:rsid w:val="003C42E4"/>
    <w:rsid w:val="003C451E"/>
    <w:rsid w:val="003C4BA5"/>
    <w:rsid w:val="003C4BEE"/>
    <w:rsid w:val="003C4F42"/>
    <w:rsid w:val="003C4FD1"/>
    <w:rsid w:val="003C53F3"/>
    <w:rsid w:val="003C58A9"/>
    <w:rsid w:val="003C5FCF"/>
    <w:rsid w:val="003C62C6"/>
    <w:rsid w:val="003C6337"/>
    <w:rsid w:val="003C664B"/>
    <w:rsid w:val="003C6749"/>
    <w:rsid w:val="003C6880"/>
    <w:rsid w:val="003C6A4F"/>
    <w:rsid w:val="003C6FE9"/>
    <w:rsid w:val="003C742E"/>
    <w:rsid w:val="003C78B3"/>
    <w:rsid w:val="003C7ECB"/>
    <w:rsid w:val="003D0079"/>
    <w:rsid w:val="003D03E7"/>
    <w:rsid w:val="003D074C"/>
    <w:rsid w:val="003D0866"/>
    <w:rsid w:val="003D0957"/>
    <w:rsid w:val="003D0A06"/>
    <w:rsid w:val="003D0C92"/>
    <w:rsid w:val="003D0D80"/>
    <w:rsid w:val="003D154A"/>
    <w:rsid w:val="003D1B7C"/>
    <w:rsid w:val="003D2357"/>
    <w:rsid w:val="003D2413"/>
    <w:rsid w:val="003D2D5B"/>
    <w:rsid w:val="003D2EF0"/>
    <w:rsid w:val="003D3B5E"/>
    <w:rsid w:val="003D4187"/>
    <w:rsid w:val="003D46CE"/>
    <w:rsid w:val="003D49CB"/>
    <w:rsid w:val="003D4DFE"/>
    <w:rsid w:val="003D4F7B"/>
    <w:rsid w:val="003D50EF"/>
    <w:rsid w:val="003D5312"/>
    <w:rsid w:val="003D54FB"/>
    <w:rsid w:val="003D5D26"/>
    <w:rsid w:val="003D6319"/>
    <w:rsid w:val="003D6367"/>
    <w:rsid w:val="003D6539"/>
    <w:rsid w:val="003D6660"/>
    <w:rsid w:val="003D6F12"/>
    <w:rsid w:val="003D73A9"/>
    <w:rsid w:val="003D73EA"/>
    <w:rsid w:val="003D7603"/>
    <w:rsid w:val="003D771D"/>
    <w:rsid w:val="003D7CC1"/>
    <w:rsid w:val="003D7DB6"/>
    <w:rsid w:val="003E0048"/>
    <w:rsid w:val="003E00EE"/>
    <w:rsid w:val="003E01E5"/>
    <w:rsid w:val="003E0716"/>
    <w:rsid w:val="003E072C"/>
    <w:rsid w:val="003E086C"/>
    <w:rsid w:val="003E087A"/>
    <w:rsid w:val="003E1004"/>
    <w:rsid w:val="003E125D"/>
    <w:rsid w:val="003E1656"/>
    <w:rsid w:val="003E18E3"/>
    <w:rsid w:val="003E26A1"/>
    <w:rsid w:val="003E26A3"/>
    <w:rsid w:val="003E2EFA"/>
    <w:rsid w:val="003E3051"/>
    <w:rsid w:val="003E31DD"/>
    <w:rsid w:val="003E3647"/>
    <w:rsid w:val="003E396C"/>
    <w:rsid w:val="003E4377"/>
    <w:rsid w:val="003E439E"/>
    <w:rsid w:val="003E4670"/>
    <w:rsid w:val="003E4936"/>
    <w:rsid w:val="003E5067"/>
    <w:rsid w:val="003E5695"/>
    <w:rsid w:val="003E5876"/>
    <w:rsid w:val="003E5884"/>
    <w:rsid w:val="003E592B"/>
    <w:rsid w:val="003E5D3C"/>
    <w:rsid w:val="003E69AA"/>
    <w:rsid w:val="003E6A69"/>
    <w:rsid w:val="003E6B06"/>
    <w:rsid w:val="003E6CCB"/>
    <w:rsid w:val="003E7230"/>
    <w:rsid w:val="003E7389"/>
    <w:rsid w:val="003F0136"/>
    <w:rsid w:val="003F01BF"/>
    <w:rsid w:val="003F033D"/>
    <w:rsid w:val="003F041C"/>
    <w:rsid w:val="003F0AB7"/>
    <w:rsid w:val="003F0C07"/>
    <w:rsid w:val="003F0F5C"/>
    <w:rsid w:val="003F1F90"/>
    <w:rsid w:val="003F2152"/>
    <w:rsid w:val="003F24D6"/>
    <w:rsid w:val="003F28B0"/>
    <w:rsid w:val="003F2A40"/>
    <w:rsid w:val="003F2D49"/>
    <w:rsid w:val="003F2D54"/>
    <w:rsid w:val="003F3704"/>
    <w:rsid w:val="003F394B"/>
    <w:rsid w:val="003F4180"/>
    <w:rsid w:val="003F4C9A"/>
    <w:rsid w:val="003F4EE2"/>
    <w:rsid w:val="003F4F47"/>
    <w:rsid w:val="003F511B"/>
    <w:rsid w:val="003F5CF4"/>
    <w:rsid w:val="003F6599"/>
    <w:rsid w:val="003F670D"/>
    <w:rsid w:val="003F678F"/>
    <w:rsid w:val="003F6835"/>
    <w:rsid w:val="003F6884"/>
    <w:rsid w:val="003F6A0F"/>
    <w:rsid w:val="003F6B9A"/>
    <w:rsid w:val="003F6C2E"/>
    <w:rsid w:val="003F6D91"/>
    <w:rsid w:val="003F7404"/>
    <w:rsid w:val="003F741A"/>
    <w:rsid w:val="003F78DE"/>
    <w:rsid w:val="003F7D2B"/>
    <w:rsid w:val="003F7FD6"/>
    <w:rsid w:val="00400517"/>
    <w:rsid w:val="0040057F"/>
    <w:rsid w:val="00400D9D"/>
    <w:rsid w:val="00400E0E"/>
    <w:rsid w:val="00400EEE"/>
    <w:rsid w:val="00400EF8"/>
    <w:rsid w:val="004010D6"/>
    <w:rsid w:val="00401982"/>
    <w:rsid w:val="00401DA0"/>
    <w:rsid w:val="00401F73"/>
    <w:rsid w:val="0040222E"/>
    <w:rsid w:val="00402590"/>
    <w:rsid w:val="00402BD0"/>
    <w:rsid w:val="00403AA6"/>
    <w:rsid w:val="00403FDA"/>
    <w:rsid w:val="00404C67"/>
    <w:rsid w:val="00404FAE"/>
    <w:rsid w:val="00405A5F"/>
    <w:rsid w:val="00405EF6"/>
    <w:rsid w:val="004062E1"/>
    <w:rsid w:val="00406374"/>
    <w:rsid w:val="0040648E"/>
    <w:rsid w:val="00406526"/>
    <w:rsid w:val="00406834"/>
    <w:rsid w:val="00406AE8"/>
    <w:rsid w:val="004074B3"/>
    <w:rsid w:val="00407682"/>
    <w:rsid w:val="004079BA"/>
    <w:rsid w:val="00410B0B"/>
    <w:rsid w:val="00410C7E"/>
    <w:rsid w:val="00410C9F"/>
    <w:rsid w:val="00410DC7"/>
    <w:rsid w:val="00410F58"/>
    <w:rsid w:val="0041104C"/>
    <w:rsid w:val="0041164B"/>
    <w:rsid w:val="00411A27"/>
    <w:rsid w:val="00411AD5"/>
    <w:rsid w:val="00411BF1"/>
    <w:rsid w:val="00411E9C"/>
    <w:rsid w:val="00412317"/>
    <w:rsid w:val="00412879"/>
    <w:rsid w:val="00413655"/>
    <w:rsid w:val="00413A8E"/>
    <w:rsid w:val="00413E0F"/>
    <w:rsid w:val="0041471F"/>
    <w:rsid w:val="00414BB7"/>
    <w:rsid w:val="00414CBC"/>
    <w:rsid w:val="00414DD5"/>
    <w:rsid w:val="00414F9B"/>
    <w:rsid w:val="004155A4"/>
    <w:rsid w:val="00415862"/>
    <w:rsid w:val="0041597D"/>
    <w:rsid w:val="004159A6"/>
    <w:rsid w:val="00415BDD"/>
    <w:rsid w:val="00416487"/>
    <w:rsid w:val="00416544"/>
    <w:rsid w:val="00417054"/>
    <w:rsid w:val="0041741C"/>
    <w:rsid w:val="004178B2"/>
    <w:rsid w:val="004179C0"/>
    <w:rsid w:val="00417A0A"/>
    <w:rsid w:val="00417C3A"/>
    <w:rsid w:val="004201DA"/>
    <w:rsid w:val="004205EF"/>
    <w:rsid w:val="004207CB"/>
    <w:rsid w:val="00420851"/>
    <w:rsid w:val="00420A7F"/>
    <w:rsid w:val="00420F09"/>
    <w:rsid w:val="0042197E"/>
    <w:rsid w:val="004219C3"/>
    <w:rsid w:val="00421AD7"/>
    <w:rsid w:val="00421B28"/>
    <w:rsid w:val="00421E13"/>
    <w:rsid w:val="00421F12"/>
    <w:rsid w:val="00422348"/>
    <w:rsid w:val="0042249E"/>
    <w:rsid w:val="00422F09"/>
    <w:rsid w:val="0042437A"/>
    <w:rsid w:val="004244C2"/>
    <w:rsid w:val="00424630"/>
    <w:rsid w:val="00424C58"/>
    <w:rsid w:val="00424C7C"/>
    <w:rsid w:val="00424E02"/>
    <w:rsid w:val="00424FDB"/>
    <w:rsid w:val="004251D3"/>
    <w:rsid w:val="0042533C"/>
    <w:rsid w:val="00425461"/>
    <w:rsid w:val="0042555F"/>
    <w:rsid w:val="004258ED"/>
    <w:rsid w:val="00425C50"/>
    <w:rsid w:val="00425D66"/>
    <w:rsid w:val="00425E64"/>
    <w:rsid w:val="00426120"/>
    <w:rsid w:val="00426487"/>
    <w:rsid w:val="004265EE"/>
    <w:rsid w:val="00426814"/>
    <w:rsid w:val="00426886"/>
    <w:rsid w:val="0042699F"/>
    <w:rsid w:val="00426A13"/>
    <w:rsid w:val="00426E09"/>
    <w:rsid w:val="004277B9"/>
    <w:rsid w:val="004278F4"/>
    <w:rsid w:val="00427FA5"/>
    <w:rsid w:val="00427FAB"/>
    <w:rsid w:val="00427FB0"/>
    <w:rsid w:val="004300F0"/>
    <w:rsid w:val="00430130"/>
    <w:rsid w:val="00430684"/>
    <w:rsid w:val="004307BF"/>
    <w:rsid w:val="004307D9"/>
    <w:rsid w:val="00430A52"/>
    <w:rsid w:val="00430D34"/>
    <w:rsid w:val="0043166F"/>
    <w:rsid w:val="00431928"/>
    <w:rsid w:val="004320D2"/>
    <w:rsid w:val="00432727"/>
    <w:rsid w:val="004328AD"/>
    <w:rsid w:val="00432A50"/>
    <w:rsid w:val="00432C41"/>
    <w:rsid w:val="00432C7A"/>
    <w:rsid w:val="00432F46"/>
    <w:rsid w:val="0043347E"/>
    <w:rsid w:val="004339A8"/>
    <w:rsid w:val="004340A3"/>
    <w:rsid w:val="004340AE"/>
    <w:rsid w:val="004341E8"/>
    <w:rsid w:val="004346A7"/>
    <w:rsid w:val="00434A8F"/>
    <w:rsid w:val="00435006"/>
    <w:rsid w:val="0043512A"/>
    <w:rsid w:val="004352F9"/>
    <w:rsid w:val="004356B7"/>
    <w:rsid w:val="00435A5B"/>
    <w:rsid w:val="00435EE1"/>
    <w:rsid w:val="004360C1"/>
    <w:rsid w:val="004361DC"/>
    <w:rsid w:val="004362E8"/>
    <w:rsid w:val="00436554"/>
    <w:rsid w:val="00436ED7"/>
    <w:rsid w:val="00436F25"/>
    <w:rsid w:val="00437217"/>
    <w:rsid w:val="00437253"/>
    <w:rsid w:val="004372EA"/>
    <w:rsid w:val="00437408"/>
    <w:rsid w:val="004374C7"/>
    <w:rsid w:val="00440196"/>
    <w:rsid w:val="0044027A"/>
    <w:rsid w:val="004402D8"/>
    <w:rsid w:val="00441045"/>
    <w:rsid w:val="00441135"/>
    <w:rsid w:val="0044131F"/>
    <w:rsid w:val="00441A08"/>
    <w:rsid w:val="00441A4F"/>
    <w:rsid w:val="00441C59"/>
    <w:rsid w:val="00441DE7"/>
    <w:rsid w:val="00442309"/>
    <w:rsid w:val="00442A59"/>
    <w:rsid w:val="00442DBF"/>
    <w:rsid w:val="00443190"/>
    <w:rsid w:val="00443916"/>
    <w:rsid w:val="004439AF"/>
    <w:rsid w:val="00443B99"/>
    <w:rsid w:val="00443FCA"/>
    <w:rsid w:val="004440DC"/>
    <w:rsid w:val="004441A2"/>
    <w:rsid w:val="004441FC"/>
    <w:rsid w:val="004445AA"/>
    <w:rsid w:val="0044492B"/>
    <w:rsid w:val="00444C5C"/>
    <w:rsid w:val="00444E20"/>
    <w:rsid w:val="00445334"/>
    <w:rsid w:val="004457D3"/>
    <w:rsid w:val="0044580C"/>
    <w:rsid w:val="00446076"/>
    <w:rsid w:val="00446180"/>
    <w:rsid w:val="004466F5"/>
    <w:rsid w:val="0044671C"/>
    <w:rsid w:val="00446BB6"/>
    <w:rsid w:val="00446DD5"/>
    <w:rsid w:val="00447121"/>
    <w:rsid w:val="0044720A"/>
    <w:rsid w:val="004472B9"/>
    <w:rsid w:val="004473BE"/>
    <w:rsid w:val="004474A7"/>
    <w:rsid w:val="004474C4"/>
    <w:rsid w:val="00447640"/>
    <w:rsid w:val="0045004A"/>
    <w:rsid w:val="00450388"/>
    <w:rsid w:val="0045045D"/>
    <w:rsid w:val="004504A3"/>
    <w:rsid w:val="004504DB"/>
    <w:rsid w:val="0045084D"/>
    <w:rsid w:val="00450BD9"/>
    <w:rsid w:val="00450F50"/>
    <w:rsid w:val="004512DE"/>
    <w:rsid w:val="0045147E"/>
    <w:rsid w:val="00451966"/>
    <w:rsid w:val="00451995"/>
    <w:rsid w:val="00451C2C"/>
    <w:rsid w:val="00451C99"/>
    <w:rsid w:val="004523A4"/>
    <w:rsid w:val="004523EE"/>
    <w:rsid w:val="00452608"/>
    <w:rsid w:val="00452743"/>
    <w:rsid w:val="00452C08"/>
    <w:rsid w:val="00452DEF"/>
    <w:rsid w:val="004531CE"/>
    <w:rsid w:val="00453233"/>
    <w:rsid w:val="00453372"/>
    <w:rsid w:val="004534AC"/>
    <w:rsid w:val="00453AAD"/>
    <w:rsid w:val="0045448A"/>
    <w:rsid w:val="00454500"/>
    <w:rsid w:val="0045481F"/>
    <w:rsid w:val="00454C7A"/>
    <w:rsid w:val="004550A7"/>
    <w:rsid w:val="00455377"/>
    <w:rsid w:val="004557A4"/>
    <w:rsid w:val="004557BD"/>
    <w:rsid w:val="00455C7F"/>
    <w:rsid w:val="00455CE5"/>
    <w:rsid w:val="00456179"/>
    <w:rsid w:val="004564AA"/>
    <w:rsid w:val="00456C15"/>
    <w:rsid w:val="0045700C"/>
    <w:rsid w:val="00457A7E"/>
    <w:rsid w:val="00457E34"/>
    <w:rsid w:val="00457F2C"/>
    <w:rsid w:val="00457FE0"/>
    <w:rsid w:val="00460219"/>
    <w:rsid w:val="004602CD"/>
    <w:rsid w:val="004607CF"/>
    <w:rsid w:val="00461336"/>
    <w:rsid w:val="00461368"/>
    <w:rsid w:val="0046142F"/>
    <w:rsid w:val="0046174E"/>
    <w:rsid w:val="00461859"/>
    <w:rsid w:val="00461981"/>
    <w:rsid w:val="00461FD7"/>
    <w:rsid w:val="00462486"/>
    <w:rsid w:val="00462728"/>
    <w:rsid w:val="00462851"/>
    <w:rsid w:val="00462874"/>
    <w:rsid w:val="00462EC4"/>
    <w:rsid w:val="00463112"/>
    <w:rsid w:val="00463317"/>
    <w:rsid w:val="00463A4C"/>
    <w:rsid w:val="00463B93"/>
    <w:rsid w:val="00463D05"/>
    <w:rsid w:val="00463D89"/>
    <w:rsid w:val="00463DA1"/>
    <w:rsid w:val="00463E2B"/>
    <w:rsid w:val="00464081"/>
    <w:rsid w:val="00464098"/>
    <w:rsid w:val="0046437B"/>
    <w:rsid w:val="00464384"/>
    <w:rsid w:val="0046529F"/>
    <w:rsid w:val="0046569A"/>
    <w:rsid w:val="00465988"/>
    <w:rsid w:val="0046616A"/>
    <w:rsid w:val="0046616C"/>
    <w:rsid w:val="00466199"/>
    <w:rsid w:val="00466C65"/>
    <w:rsid w:val="00466C6D"/>
    <w:rsid w:val="00466D50"/>
    <w:rsid w:val="00467247"/>
    <w:rsid w:val="0046768B"/>
    <w:rsid w:val="0046769E"/>
    <w:rsid w:val="00467853"/>
    <w:rsid w:val="004678A5"/>
    <w:rsid w:val="004678EB"/>
    <w:rsid w:val="00467EA9"/>
    <w:rsid w:val="00470728"/>
    <w:rsid w:val="004712A2"/>
    <w:rsid w:val="0047151C"/>
    <w:rsid w:val="00471952"/>
    <w:rsid w:val="00471FD7"/>
    <w:rsid w:val="004724B6"/>
    <w:rsid w:val="004728CC"/>
    <w:rsid w:val="00472942"/>
    <w:rsid w:val="004729B4"/>
    <w:rsid w:val="00472BD7"/>
    <w:rsid w:val="00472E23"/>
    <w:rsid w:val="00472F81"/>
    <w:rsid w:val="00473616"/>
    <w:rsid w:val="004739E0"/>
    <w:rsid w:val="00473BA2"/>
    <w:rsid w:val="00473BA4"/>
    <w:rsid w:val="00473CC4"/>
    <w:rsid w:val="004741CC"/>
    <w:rsid w:val="00474349"/>
    <w:rsid w:val="0047442E"/>
    <w:rsid w:val="00474A84"/>
    <w:rsid w:val="00474B40"/>
    <w:rsid w:val="0047565D"/>
    <w:rsid w:val="00475733"/>
    <w:rsid w:val="00475B6F"/>
    <w:rsid w:val="004763C6"/>
    <w:rsid w:val="00476F8E"/>
    <w:rsid w:val="00476FE9"/>
    <w:rsid w:val="004777E2"/>
    <w:rsid w:val="00477A8C"/>
    <w:rsid w:val="00477B81"/>
    <w:rsid w:val="00477D14"/>
    <w:rsid w:val="00477E11"/>
    <w:rsid w:val="0048064E"/>
    <w:rsid w:val="00480A72"/>
    <w:rsid w:val="00480DA6"/>
    <w:rsid w:val="00480E00"/>
    <w:rsid w:val="00481777"/>
    <w:rsid w:val="004819D6"/>
    <w:rsid w:val="00481CF5"/>
    <w:rsid w:val="00481F2D"/>
    <w:rsid w:val="0048226A"/>
    <w:rsid w:val="00482318"/>
    <w:rsid w:val="00482365"/>
    <w:rsid w:val="0048249C"/>
    <w:rsid w:val="00482657"/>
    <w:rsid w:val="00482836"/>
    <w:rsid w:val="00482975"/>
    <w:rsid w:val="00482B53"/>
    <w:rsid w:val="0048331F"/>
    <w:rsid w:val="0048338B"/>
    <w:rsid w:val="004836A1"/>
    <w:rsid w:val="0048391B"/>
    <w:rsid w:val="00483C08"/>
    <w:rsid w:val="00483CBC"/>
    <w:rsid w:val="00483D14"/>
    <w:rsid w:val="00483DFE"/>
    <w:rsid w:val="004842EA"/>
    <w:rsid w:val="0048465C"/>
    <w:rsid w:val="0048488C"/>
    <w:rsid w:val="00484B1D"/>
    <w:rsid w:val="00485361"/>
    <w:rsid w:val="004856E8"/>
    <w:rsid w:val="004856F6"/>
    <w:rsid w:val="004857B4"/>
    <w:rsid w:val="00485DE2"/>
    <w:rsid w:val="00485F98"/>
    <w:rsid w:val="0048647A"/>
    <w:rsid w:val="00486515"/>
    <w:rsid w:val="00486703"/>
    <w:rsid w:val="00486E7B"/>
    <w:rsid w:val="0048712C"/>
    <w:rsid w:val="004871F1"/>
    <w:rsid w:val="00487400"/>
    <w:rsid w:val="004874E1"/>
    <w:rsid w:val="004875FF"/>
    <w:rsid w:val="00487EE9"/>
    <w:rsid w:val="00490141"/>
    <w:rsid w:val="00490204"/>
    <w:rsid w:val="004905C9"/>
    <w:rsid w:val="00490723"/>
    <w:rsid w:val="004908DC"/>
    <w:rsid w:val="00490C24"/>
    <w:rsid w:val="00490D04"/>
    <w:rsid w:val="00490D6A"/>
    <w:rsid w:val="00490FAF"/>
    <w:rsid w:val="00491401"/>
    <w:rsid w:val="00491487"/>
    <w:rsid w:val="0049160A"/>
    <w:rsid w:val="00491B6B"/>
    <w:rsid w:val="004922ED"/>
    <w:rsid w:val="00492432"/>
    <w:rsid w:val="0049286A"/>
    <w:rsid w:val="004928FB"/>
    <w:rsid w:val="004929C7"/>
    <w:rsid w:val="00492B6A"/>
    <w:rsid w:val="00492D76"/>
    <w:rsid w:val="00493160"/>
    <w:rsid w:val="004936B7"/>
    <w:rsid w:val="0049377F"/>
    <w:rsid w:val="00493D1E"/>
    <w:rsid w:val="00493D49"/>
    <w:rsid w:val="00494102"/>
    <w:rsid w:val="00494142"/>
    <w:rsid w:val="004947C5"/>
    <w:rsid w:val="00494848"/>
    <w:rsid w:val="00494945"/>
    <w:rsid w:val="004949BE"/>
    <w:rsid w:val="00494CEC"/>
    <w:rsid w:val="00495433"/>
    <w:rsid w:val="004957A5"/>
    <w:rsid w:val="00495D64"/>
    <w:rsid w:val="00495DD8"/>
    <w:rsid w:val="004960C2"/>
    <w:rsid w:val="0049656E"/>
    <w:rsid w:val="00496766"/>
    <w:rsid w:val="0049686D"/>
    <w:rsid w:val="0049695C"/>
    <w:rsid w:val="00496DC9"/>
    <w:rsid w:val="004A010E"/>
    <w:rsid w:val="004A02AA"/>
    <w:rsid w:val="004A0367"/>
    <w:rsid w:val="004A04C7"/>
    <w:rsid w:val="004A088B"/>
    <w:rsid w:val="004A0FC8"/>
    <w:rsid w:val="004A11E5"/>
    <w:rsid w:val="004A179F"/>
    <w:rsid w:val="004A19D9"/>
    <w:rsid w:val="004A1C6C"/>
    <w:rsid w:val="004A21A0"/>
    <w:rsid w:val="004A2261"/>
    <w:rsid w:val="004A23E3"/>
    <w:rsid w:val="004A23E4"/>
    <w:rsid w:val="004A25E9"/>
    <w:rsid w:val="004A262F"/>
    <w:rsid w:val="004A28CE"/>
    <w:rsid w:val="004A293E"/>
    <w:rsid w:val="004A2CE2"/>
    <w:rsid w:val="004A2E62"/>
    <w:rsid w:val="004A32F6"/>
    <w:rsid w:val="004A3952"/>
    <w:rsid w:val="004A3CA7"/>
    <w:rsid w:val="004A3DDE"/>
    <w:rsid w:val="004A417D"/>
    <w:rsid w:val="004A467A"/>
    <w:rsid w:val="004A46D3"/>
    <w:rsid w:val="004A473D"/>
    <w:rsid w:val="004A47B3"/>
    <w:rsid w:val="004A48B4"/>
    <w:rsid w:val="004A4919"/>
    <w:rsid w:val="004A4957"/>
    <w:rsid w:val="004A4A89"/>
    <w:rsid w:val="004A4E56"/>
    <w:rsid w:val="004A5190"/>
    <w:rsid w:val="004A5679"/>
    <w:rsid w:val="004A57D6"/>
    <w:rsid w:val="004A5F0F"/>
    <w:rsid w:val="004A64EA"/>
    <w:rsid w:val="004A654F"/>
    <w:rsid w:val="004A65F2"/>
    <w:rsid w:val="004A686B"/>
    <w:rsid w:val="004A71B6"/>
    <w:rsid w:val="004A7534"/>
    <w:rsid w:val="004A770E"/>
    <w:rsid w:val="004A7B95"/>
    <w:rsid w:val="004B00FA"/>
    <w:rsid w:val="004B097B"/>
    <w:rsid w:val="004B0CE8"/>
    <w:rsid w:val="004B0E07"/>
    <w:rsid w:val="004B140B"/>
    <w:rsid w:val="004B1437"/>
    <w:rsid w:val="004B181E"/>
    <w:rsid w:val="004B1E1B"/>
    <w:rsid w:val="004B20D5"/>
    <w:rsid w:val="004B2114"/>
    <w:rsid w:val="004B23CE"/>
    <w:rsid w:val="004B24B5"/>
    <w:rsid w:val="004B24F7"/>
    <w:rsid w:val="004B2F83"/>
    <w:rsid w:val="004B31ED"/>
    <w:rsid w:val="004B3886"/>
    <w:rsid w:val="004B3954"/>
    <w:rsid w:val="004B3C6B"/>
    <w:rsid w:val="004B424C"/>
    <w:rsid w:val="004B4948"/>
    <w:rsid w:val="004B4BAF"/>
    <w:rsid w:val="004B4FAA"/>
    <w:rsid w:val="004B50D1"/>
    <w:rsid w:val="004B5319"/>
    <w:rsid w:val="004B53AF"/>
    <w:rsid w:val="004B54F8"/>
    <w:rsid w:val="004B55F2"/>
    <w:rsid w:val="004B577A"/>
    <w:rsid w:val="004B5AED"/>
    <w:rsid w:val="004B5B08"/>
    <w:rsid w:val="004B5DC4"/>
    <w:rsid w:val="004B63A7"/>
    <w:rsid w:val="004B6958"/>
    <w:rsid w:val="004B6C77"/>
    <w:rsid w:val="004B6F2B"/>
    <w:rsid w:val="004B72BB"/>
    <w:rsid w:val="004B74EB"/>
    <w:rsid w:val="004B7832"/>
    <w:rsid w:val="004B7A42"/>
    <w:rsid w:val="004B7B4B"/>
    <w:rsid w:val="004B7B75"/>
    <w:rsid w:val="004B7C96"/>
    <w:rsid w:val="004B7FC7"/>
    <w:rsid w:val="004C004B"/>
    <w:rsid w:val="004C053F"/>
    <w:rsid w:val="004C0730"/>
    <w:rsid w:val="004C0ED3"/>
    <w:rsid w:val="004C0FFC"/>
    <w:rsid w:val="004C1A87"/>
    <w:rsid w:val="004C1F2B"/>
    <w:rsid w:val="004C2185"/>
    <w:rsid w:val="004C269F"/>
    <w:rsid w:val="004C294F"/>
    <w:rsid w:val="004C2ABF"/>
    <w:rsid w:val="004C2BB0"/>
    <w:rsid w:val="004C3718"/>
    <w:rsid w:val="004C37B0"/>
    <w:rsid w:val="004C3B5A"/>
    <w:rsid w:val="004C3F4D"/>
    <w:rsid w:val="004C3FE5"/>
    <w:rsid w:val="004C43B3"/>
    <w:rsid w:val="004C4B50"/>
    <w:rsid w:val="004C4F6D"/>
    <w:rsid w:val="004C4FF4"/>
    <w:rsid w:val="004C512B"/>
    <w:rsid w:val="004C5FBB"/>
    <w:rsid w:val="004C6B44"/>
    <w:rsid w:val="004C70A4"/>
    <w:rsid w:val="004C781E"/>
    <w:rsid w:val="004C7E74"/>
    <w:rsid w:val="004D0266"/>
    <w:rsid w:val="004D02ED"/>
    <w:rsid w:val="004D0A95"/>
    <w:rsid w:val="004D0BBE"/>
    <w:rsid w:val="004D0E76"/>
    <w:rsid w:val="004D0F32"/>
    <w:rsid w:val="004D11D4"/>
    <w:rsid w:val="004D1802"/>
    <w:rsid w:val="004D19D1"/>
    <w:rsid w:val="004D1C1E"/>
    <w:rsid w:val="004D2227"/>
    <w:rsid w:val="004D22A7"/>
    <w:rsid w:val="004D288F"/>
    <w:rsid w:val="004D28B0"/>
    <w:rsid w:val="004D2D42"/>
    <w:rsid w:val="004D2E33"/>
    <w:rsid w:val="004D31FA"/>
    <w:rsid w:val="004D32EC"/>
    <w:rsid w:val="004D395E"/>
    <w:rsid w:val="004D3E58"/>
    <w:rsid w:val="004D3E95"/>
    <w:rsid w:val="004D43D6"/>
    <w:rsid w:val="004D4419"/>
    <w:rsid w:val="004D4553"/>
    <w:rsid w:val="004D4632"/>
    <w:rsid w:val="004D46FB"/>
    <w:rsid w:val="004D49E1"/>
    <w:rsid w:val="004D4A85"/>
    <w:rsid w:val="004D4D71"/>
    <w:rsid w:val="004D5288"/>
    <w:rsid w:val="004D5525"/>
    <w:rsid w:val="004D62A7"/>
    <w:rsid w:val="004D63A9"/>
    <w:rsid w:val="004D6522"/>
    <w:rsid w:val="004D6DC1"/>
    <w:rsid w:val="004D6E40"/>
    <w:rsid w:val="004D6E7F"/>
    <w:rsid w:val="004D7210"/>
    <w:rsid w:val="004D7232"/>
    <w:rsid w:val="004D7797"/>
    <w:rsid w:val="004D7994"/>
    <w:rsid w:val="004D79C4"/>
    <w:rsid w:val="004D7B86"/>
    <w:rsid w:val="004D7C4A"/>
    <w:rsid w:val="004D7CE7"/>
    <w:rsid w:val="004E05A8"/>
    <w:rsid w:val="004E05EB"/>
    <w:rsid w:val="004E0778"/>
    <w:rsid w:val="004E0847"/>
    <w:rsid w:val="004E0F8A"/>
    <w:rsid w:val="004E1402"/>
    <w:rsid w:val="004E29BF"/>
    <w:rsid w:val="004E2BE4"/>
    <w:rsid w:val="004E2D6E"/>
    <w:rsid w:val="004E2DFC"/>
    <w:rsid w:val="004E2F78"/>
    <w:rsid w:val="004E33E7"/>
    <w:rsid w:val="004E34F9"/>
    <w:rsid w:val="004E352F"/>
    <w:rsid w:val="004E35AF"/>
    <w:rsid w:val="004E3B06"/>
    <w:rsid w:val="004E3B7F"/>
    <w:rsid w:val="004E3F9F"/>
    <w:rsid w:val="004E425F"/>
    <w:rsid w:val="004E44F2"/>
    <w:rsid w:val="004E4C71"/>
    <w:rsid w:val="004E4FE8"/>
    <w:rsid w:val="004E5162"/>
    <w:rsid w:val="004E5430"/>
    <w:rsid w:val="004E5BCB"/>
    <w:rsid w:val="004E614A"/>
    <w:rsid w:val="004E6228"/>
    <w:rsid w:val="004E65C5"/>
    <w:rsid w:val="004E6AD0"/>
    <w:rsid w:val="004E6B71"/>
    <w:rsid w:val="004E7149"/>
    <w:rsid w:val="004E7823"/>
    <w:rsid w:val="004E7D65"/>
    <w:rsid w:val="004F028A"/>
    <w:rsid w:val="004F0383"/>
    <w:rsid w:val="004F04DD"/>
    <w:rsid w:val="004F0A9E"/>
    <w:rsid w:val="004F0F58"/>
    <w:rsid w:val="004F0FE6"/>
    <w:rsid w:val="004F149B"/>
    <w:rsid w:val="004F1B8F"/>
    <w:rsid w:val="004F233B"/>
    <w:rsid w:val="004F2528"/>
    <w:rsid w:val="004F27BE"/>
    <w:rsid w:val="004F2B9E"/>
    <w:rsid w:val="004F2E05"/>
    <w:rsid w:val="004F2EC3"/>
    <w:rsid w:val="004F35EC"/>
    <w:rsid w:val="004F3755"/>
    <w:rsid w:val="004F40BF"/>
    <w:rsid w:val="004F40FB"/>
    <w:rsid w:val="004F423F"/>
    <w:rsid w:val="004F4489"/>
    <w:rsid w:val="004F4563"/>
    <w:rsid w:val="004F45C2"/>
    <w:rsid w:val="004F45FC"/>
    <w:rsid w:val="004F4691"/>
    <w:rsid w:val="004F477A"/>
    <w:rsid w:val="004F4A91"/>
    <w:rsid w:val="004F4F8E"/>
    <w:rsid w:val="004F535E"/>
    <w:rsid w:val="004F5DB0"/>
    <w:rsid w:val="004F6155"/>
    <w:rsid w:val="004F6390"/>
    <w:rsid w:val="004F6988"/>
    <w:rsid w:val="004F6E9D"/>
    <w:rsid w:val="004F73ED"/>
    <w:rsid w:val="004F77AD"/>
    <w:rsid w:val="004F7BA4"/>
    <w:rsid w:val="004F7FAA"/>
    <w:rsid w:val="00500052"/>
    <w:rsid w:val="00500799"/>
    <w:rsid w:val="00500D77"/>
    <w:rsid w:val="00500E5D"/>
    <w:rsid w:val="005011C6"/>
    <w:rsid w:val="00501322"/>
    <w:rsid w:val="005015B4"/>
    <w:rsid w:val="0050196A"/>
    <w:rsid w:val="00501991"/>
    <w:rsid w:val="00501A1F"/>
    <w:rsid w:val="00501BCA"/>
    <w:rsid w:val="005021F3"/>
    <w:rsid w:val="0050293B"/>
    <w:rsid w:val="005029BA"/>
    <w:rsid w:val="00502B11"/>
    <w:rsid w:val="00502E1E"/>
    <w:rsid w:val="00503129"/>
    <w:rsid w:val="00503289"/>
    <w:rsid w:val="005035C5"/>
    <w:rsid w:val="005039F4"/>
    <w:rsid w:val="00503A35"/>
    <w:rsid w:val="005044A7"/>
    <w:rsid w:val="005046DC"/>
    <w:rsid w:val="00504890"/>
    <w:rsid w:val="00504B2E"/>
    <w:rsid w:val="00504BBC"/>
    <w:rsid w:val="00505054"/>
    <w:rsid w:val="00505AAB"/>
    <w:rsid w:val="00505E13"/>
    <w:rsid w:val="00506296"/>
    <w:rsid w:val="005065CF"/>
    <w:rsid w:val="005067D5"/>
    <w:rsid w:val="0050685B"/>
    <w:rsid w:val="00506888"/>
    <w:rsid w:val="00506963"/>
    <w:rsid w:val="00506C72"/>
    <w:rsid w:val="00506F24"/>
    <w:rsid w:val="0050736B"/>
    <w:rsid w:val="0050755F"/>
    <w:rsid w:val="00507832"/>
    <w:rsid w:val="0051000E"/>
    <w:rsid w:val="00510120"/>
    <w:rsid w:val="00510476"/>
    <w:rsid w:val="00510534"/>
    <w:rsid w:val="00510610"/>
    <w:rsid w:val="00510F78"/>
    <w:rsid w:val="00511023"/>
    <w:rsid w:val="005114F3"/>
    <w:rsid w:val="0051193F"/>
    <w:rsid w:val="00511D4D"/>
    <w:rsid w:val="005126EB"/>
    <w:rsid w:val="00512903"/>
    <w:rsid w:val="00512A24"/>
    <w:rsid w:val="00512B92"/>
    <w:rsid w:val="00512F27"/>
    <w:rsid w:val="005131ED"/>
    <w:rsid w:val="005132DB"/>
    <w:rsid w:val="005136EA"/>
    <w:rsid w:val="00513FEC"/>
    <w:rsid w:val="00514074"/>
    <w:rsid w:val="005140C9"/>
    <w:rsid w:val="00514198"/>
    <w:rsid w:val="00514296"/>
    <w:rsid w:val="005146F0"/>
    <w:rsid w:val="00514C31"/>
    <w:rsid w:val="00515636"/>
    <w:rsid w:val="00515A61"/>
    <w:rsid w:val="00515C58"/>
    <w:rsid w:val="00515CB0"/>
    <w:rsid w:val="00515F39"/>
    <w:rsid w:val="00516513"/>
    <w:rsid w:val="00516674"/>
    <w:rsid w:val="00516E07"/>
    <w:rsid w:val="00517AC1"/>
    <w:rsid w:val="00517B8E"/>
    <w:rsid w:val="00517C88"/>
    <w:rsid w:val="00517CAD"/>
    <w:rsid w:val="00517CEF"/>
    <w:rsid w:val="00520271"/>
    <w:rsid w:val="005202D6"/>
    <w:rsid w:val="00520915"/>
    <w:rsid w:val="005209D2"/>
    <w:rsid w:val="00520CA8"/>
    <w:rsid w:val="00521547"/>
    <w:rsid w:val="00521682"/>
    <w:rsid w:val="00522471"/>
    <w:rsid w:val="005224BA"/>
    <w:rsid w:val="00522F2A"/>
    <w:rsid w:val="00522FF1"/>
    <w:rsid w:val="00523198"/>
    <w:rsid w:val="005235BE"/>
    <w:rsid w:val="005236E3"/>
    <w:rsid w:val="005237F8"/>
    <w:rsid w:val="0052391D"/>
    <w:rsid w:val="00523BC5"/>
    <w:rsid w:val="00523E37"/>
    <w:rsid w:val="00524092"/>
    <w:rsid w:val="00524195"/>
    <w:rsid w:val="00524347"/>
    <w:rsid w:val="00524573"/>
    <w:rsid w:val="0052462D"/>
    <w:rsid w:val="00524B94"/>
    <w:rsid w:val="00524C4A"/>
    <w:rsid w:val="005252FF"/>
    <w:rsid w:val="00525A33"/>
    <w:rsid w:val="00526001"/>
    <w:rsid w:val="0052630F"/>
    <w:rsid w:val="005264F5"/>
    <w:rsid w:val="00526AF5"/>
    <w:rsid w:val="00526BD6"/>
    <w:rsid w:val="005279F5"/>
    <w:rsid w:val="00527C70"/>
    <w:rsid w:val="00527EA2"/>
    <w:rsid w:val="00530204"/>
    <w:rsid w:val="00530EC3"/>
    <w:rsid w:val="0053154B"/>
    <w:rsid w:val="00531607"/>
    <w:rsid w:val="005316C3"/>
    <w:rsid w:val="00532063"/>
    <w:rsid w:val="00532482"/>
    <w:rsid w:val="00532BA7"/>
    <w:rsid w:val="00532FBF"/>
    <w:rsid w:val="00533153"/>
    <w:rsid w:val="0053388F"/>
    <w:rsid w:val="00533B60"/>
    <w:rsid w:val="00533B77"/>
    <w:rsid w:val="00533C94"/>
    <w:rsid w:val="00533E33"/>
    <w:rsid w:val="00533F6F"/>
    <w:rsid w:val="0053417A"/>
    <w:rsid w:val="00534497"/>
    <w:rsid w:val="0053454A"/>
    <w:rsid w:val="0053461B"/>
    <w:rsid w:val="005346D4"/>
    <w:rsid w:val="00534807"/>
    <w:rsid w:val="00534982"/>
    <w:rsid w:val="00534FE8"/>
    <w:rsid w:val="00535092"/>
    <w:rsid w:val="00535105"/>
    <w:rsid w:val="005359E6"/>
    <w:rsid w:val="0053637E"/>
    <w:rsid w:val="00536843"/>
    <w:rsid w:val="00536AEA"/>
    <w:rsid w:val="00536B74"/>
    <w:rsid w:val="00536DAA"/>
    <w:rsid w:val="00536DBE"/>
    <w:rsid w:val="00537246"/>
    <w:rsid w:val="005373DD"/>
    <w:rsid w:val="0053783B"/>
    <w:rsid w:val="00537BB3"/>
    <w:rsid w:val="00537C0D"/>
    <w:rsid w:val="00537D88"/>
    <w:rsid w:val="00540176"/>
    <w:rsid w:val="0054033C"/>
    <w:rsid w:val="00540424"/>
    <w:rsid w:val="005405CC"/>
    <w:rsid w:val="00540AAB"/>
    <w:rsid w:val="00541484"/>
    <w:rsid w:val="00541846"/>
    <w:rsid w:val="00541C07"/>
    <w:rsid w:val="00541D4B"/>
    <w:rsid w:val="00542055"/>
    <w:rsid w:val="00542164"/>
    <w:rsid w:val="005423E9"/>
    <w:rsid w:val="005426AE"/>
    <w:rsid w:val="00542934"/>
    <w:rsid w:val="00542BBA"/>
    <w:rsid w:val="005431E6"/>
    <w:rsid w:val="0054364B"/>
    <w:rsid w:val="0054422F"/>
    <w:rsid w:val="005446A5"/>
    <w:rsid w:val="00544B32"/>
    <w:rsid w:val="00544C30"/>
    <w:rsid w:val="00544CDC"/>
    <w:rsid w:val="005453BA"/>
    <w:rsid w:val="0054550E"/>
    <w:rsid w:val="00545999"/>
    <w:rsid w:val="00545F87"/>
    <w:rsid w:val="0054635B"/>
    <w:rsid w:val="0054640C"/>
    <w:rsid w:val="005468E9"/>
    <w:rsid w:val="005469CE"/>
    <w:rsid w:val="00547190"/>
    <w:rsid w:val="00547372"/>
    <w:rsid w:val="0054766E"/>
    <w:rsid w:val="00547C3F"/>
    <w:rsid w:val="00547FE1"/>
    <w:rsid w:val="0055023B"/>
    <w:rsid w:val="005502DC"/>
    <w:rsid w:val="005503E6"/>
    <w:rsid w:val="005506E1"/>
    <w:rsid w:val="005512AA"/>
    <w:rsid w:val="005514E5"/>
    <w:rsid w:val="00551B29"/>
    <w:rsid w:val="00551CBF"/>
    <w:rsid w:val="00551EBB"/>
    <w:rsid w:val="005521AB"/>
    <w:rsid w:val="00552254"/>
    <w:rsid w:val="005522E7"/>
    <w:rsid w:val="00552DB9"/>
    <w:rsid w:val="00552EC6"/>
    <w:rsid w:val="005531CB"/>
    <w:rsid w:val="00553213"/>
    <w:rsid w:val="005536BF"/>
    <w:rsid w:val="00553C23"/>
    <w:rsid w:val="00553CBC"/>
    <w:rsid w:val="00553D43"/>
    <w:rsid w:val="0055430A"/>
    <w:rsid w:val="00554439"/>
    <w:rsid w:val="00554698"/>
    <w:rsid w:val="005546B5"/>
    <w:rsid w:val="00554803"/>
    <w:rsid w:val="005548D2"/>
    <w:rsid w:val="00554B80"/>
    <w:rsid w:val="00554BBD"/>
    <w:rsid w:val="00554D65"/>
    <w:rsid w:val="00554FCF"/>
    <w:rsid w:val="00555D47"/>
    <w:rsid w:val="005563C9"/>
    <w:rsid w:val="00556462"/>
    <w:rsid w:val="00556802"/>
    <w:rsid w:val="00556AA4"/>
    <w:rsid w:val="00556DED"/>
    <w:rsid w:val="00557367"/>
    <w:rsid w:val="005575B4"/>
    <w:rsid w:val="0055774B"/>
    <w:rsid w:val="0055781D"/>
    <w:rsid w:val="00557B58"/>
    <w:rsid w:val="00557DF7"/>
    <w:rsid w:val="00560009"/>
    <w:rsid w:val="0056018F"/>
    <w:rsid w:val="0056027B"/>
    <w:rsid w:val="00560C34"/>
    <w:rsid w:val="0056114C"/>
    <w:rsid w:val="00561769"/>
    <w:rsid w:val="00561B96"/>
    <w:rsid w:val="00561DF3"/>
    <w:rsid w:val="00561E9B"/>
    <w:rsid w:val="00561EC0"/>
    <w:rsid w:val="00561EE6"/>
    <w:rsid w:val="00562077"/>
    <w:rsid w:val="0056232B"/>
    <w:rsid w:val="00562AFE"/>
    <w:rsid w:val="00562DB1"/>
    <w:rsid w:val="005632F4"/>
    <w:rsid w:val="00563A65"/>
    <w:rsid w:val="00563A92"/>
    <w:rsid w:val="005643DF"/>
    <w:rsid w:val="00564DD5"/>
    <w:rsid w:val="0056502C"/>
    <w:rsid w:val="0056533E"/>
    <w:rsid w:val="0056540E"/>
    <w:rsid w:val="005655CE"/>
    <w:rsid w:val="00565C4A"/>
    <w:rsid w:val="0056671D"/>
    <w:rsid w:val="00566B43"/>
    <w:rsid w:val="00566BDB"/>
    <w:rsid w:val="005671A5"/>
    <w:rsid w:val="00567481"/>
    <w:rsid w:val="00567A04"/>
    <w:rsid w:val="0057023C"/>
    <w:rsid w:val="00570553"/>
    <w:rsid w:val="005709B6"/>
    <w:rsid w:val="00570AD7"/>
    <w:rsid w:val="00570BCC"/>
    <w:rsid w:val="00571145"/>
    <w:rsid w:val="00571336"/>
    <w:rsid w:val="0057169E"/>
    <w:rsid w:val="0057197F"/>
    <w:rsid w:val="00571C78"/>
    <w:rsid w:val="00571D35"/>
    <w:rsid w:val="00572080"/>
    <w:rsid w:val="0057255F"/>
    <w:rsid w:val="00572CEB"/>
    <w:rsid w:val="00573366"/>
    <w:rsid w:val="00573752"/>
    <w:rsid w:val="00573A3F"/>
    <w:rsid w:val="00573C0E"/>
    <w:rsid w:val="00574059"/>
    <w:rsid w:val="005749F7"/>
    <w:rsid w:val="005752B3"/>
    <w:rsid w:val="00575505"/>
    <w:rsid w:val="005761CB"/>
    <w:rsid w:val="005767A6"/>
    <w:rsid w:val="00576914"/>
    <w:rsid w:val="00576C4B"/>
    <w:rsid w:val="005775A3"/>
    <w:rsid w:val="005775AB"/>
    <w:rsid w:val="00577B1E"/>
    <w:rsid w:val="005808F4"/>
    <w:rsid w:val="0058091E"/>
    <w:rsid w:val="00580C0B"/>
    <w:rsid w:val="00580C6A"/>
    <w:rsid w:val="0058111A"/>
    <w:rsid w:val="00581921"/>
    <w:rsid w:val="00581C59"/>
    <w:rsid w:val="00581D3F"/>
    <w:rsid w:val="00582033"/>
    <w:rsid w:val="0058229B"/>
    <w:rsid w:val="005824BC"/>
    <w:rsid w:val="00582B03"/>
    <w:rsid w:val="00582F71"/>
    <w:rsid w:val="005835B0"/>
    <w:rsid w:val="005835DF"/>
    <w:rsid w:val="00583841"/>
    <w:rsid w:val="00583890"/>
    <w:rsid w:val="00583B88"/>
    <w:rsid w:val="0058457A"/>
    <w:rsid w:val="0058470B"/>
    <w:rsid w:val="0058479B"/>
    <w:rsid w:val="00584878"/>
    <w:rsid w:val="00584A2A"/>
    <w:rsid w:val="00584AFD"/>
    <w:rsid w:val="00584D47"/>
    <w:rsid w:val="00584E29"/>
    <w:rsid w:val="00585022"/>
    <w:rsid w:val="00585023"/>
    <w:rsid w:val="0058512B"/>
    <w:rsid w:val="00585222"/>
    <w:rsid w:val="0058532D"/>
    <w:rsid w:val="00585A33"/>
    <w:rsid w:val="00586347"/>
    <w:rsid w:val="0058670B"/>
    <w:rsid w:val="00586801"/>
    <w:rsid w:val="00586C20"/>
    <w:rsid w:val="00586D81"/>
    <w:rsid w:val="00586D96"/>
    <w:rsid w:val="00586F10"/>
    <w:rsid w:val="005872C8"/>
    <w:rsid w:val="005873FD"/>
    <w:rsid w:val="0058765C"/>
    <w:rsid w:val="005876AE"/>
    <w:rsid w:val="00590192"/>
    <w:rsid w:val="005906B7"/>
    <w:rsid w:val="0059079E"/>
    <w:rsid w:val="0059094F"/>
    <w:rsid w:val="005909EB"/>
    <w:rsid w:val="00590AD4"/>
    <w:rsid w:val="00590D71"/>
    <w:rsid w:val="00590DFF"/>
    <w:rsid w:val="005913B7"/>
    <w:rsid w:val="00591957"/>
    <w:rsid w:val="00592036"/>
    <w:rsid w:val="005922ED"/>
    <w:rsid w:val="00592737"/>
    <w:rsid w:val="0059284A"/>
    <w:rsid w:val="00592883"/>
    <w:rsid w:val="00592BAA"/>
    <w:rsid w:val="00592C53"/>
    <w:rsid w:val="00592F1C"/>
    <w:rsid w:val="0059300D"/>
    <w:rsid w:val="00593392"/>
    <w:rsid w:val="00593848"/>
    <w:rsid w:val="005938B9"/>
    <w:rsid w:val="00593ACD"/>
    <w:rsid w:val="00594396"/>
    <w:rsid w:val="0059451D"/>
    <w:rsid w:val="00594EAC"/>
    <w:rsid w:val="00594F9D"/>
    <w:rsid w:val="00595979"/>
    <w:rsid w:val="00595CE7"/>
    <w:rsid w:val="00596164"/>
    <w:rsid w:val="00596198"/>
    <w:rsid w:val="00596A1A"/>
    <w:rsid w:val="00596AE7"/>
    <w:rsid w:val="00596B6C"/>
    <w:rsid w:val="00596EA4"/>
    <w:rsid w:val="0059758B"/>
    <w:rsid w:val="005975AC"/>
    <w:rsid w:val="00597887"/>
    <w:rsid w:val="00597A20"/>
    <w:rsid w:val="005A0259"/>
    <w:rsid w:val="005A08E9"/>
    <w:rsid w:val="005A0C6E"/>
    <w:rsid w:val="005A1947"/>
    <w:rsid w:val="005A1A45"/>
    <w:rsid w:val="005A1A47"/>
    <w:rsid w:val="005A279E"/>
    <w:rsid w:val="005A2A25"/>
    <w:rsid w:val="005A2EAD"/>
    <w:rsid w:val="005A30D7"/>
    <w:rsid w:val="005A3162"/>
    <w:rsid w:val="005A371C"/>
    <w:rsid w:val="005A3AE4"/>
    <w:rsid w:val="005A4619"/>
    <w:rsid w:val="005A46BF"/>
    <w:rsid w:val="005A501E"/>
    <w:rsid w:val="005A50A7"/>
    <w:rsid w:val="005A526A"/>
    <w:rsid w:val="005A5628"/>
    <w:rsid w:val="005A5869"/>
    <w:rsid w:val="005A64FF"/>
    <w:rsid w:val="005A6819"/>
    <w:rsid w:val="005A6BA7"/>
    <w:rsid w:val="005A6E18"/>
    <w:rsid w:val="005A6FD4"/>
    <w:rsid w:val="005A70D9"/>
    <w:rsid w:val="005A7656"/>
    <w:rsid w:val="005A76BD"/>
    <w:rsid w:val="005A7A04"/>
    <w:rsid w:val="005A7DBE"/>
    <w:rsid w:val="005B00FC"/>
    <w:rsid w:val="005B0486"/>
    <w:rsid w:val="005B0549"/>
    <w:rsid w:val="005B05AE"/>
    <w:rsid w:val="005B0EFE"/>
    <w:rsid w:val="005B0F98"/>
    <w:rsid w:val="005B15D0"/>
    <w:rsid w:val="005B1E12"/>
    <w:rsid w:val="005B1E3D"/>
    <w:rsid w:val="005B2869"/>
    <w:rsid w:val="005B28A5"/>
    <w:rsid w:val="005B30A3"/>
    <w:rsid w:val="005B368E"/>
    <w:rsid w:val="005B3A2F"/>
    <w:rsid w:val="005B3F08"/>
    <w:rsid w:val="005B45CC"/>
    <w:rsid w:val="005B487D"/>
    <w:rsid w:val="005B49BA"/>
    <w:rsid w:val="005B4A19"/>
    <w:rsid w:val="005B4ABD"/>
    <w:rsid w:val="005B5348"/>
    <w:rsid w:val="005B56A7"/>
    <w:rsid w:val="005B635A"/>
    <w:rsid w:val="005B6569"/>
    <w:rsid w:val="005B67B4"/>
    <w:rsid w:val="005B6C22"/>
    <w:rsid w:val="005B70DE"/>
    <w:rsid w:val="005B7330"/>
    <w:rsid w:val="005B7911"/>
    <w:rsid w:val="005B7AE7"/>
    <w:rsid w:val="005B7EB7"/>
    <w:rsid w:val="005C0412"/>
    <w:rsid w:val="005C0700"/>
    <w:rsid w:val="005C0854"/>
    <w:rsid w:val="005C0AB6"/>
    <w:rsid w:val="005C0D1E"/>
    <w:rsid w:val="005C118D"/>
    <w:rsid w:val="005C150F"/>
    <w:rsid w:val="005C1677"/>
    <w:rsid w:val="005C1B7B"/>
    <w:rsid w:val="005C1C1D"/>
    <w:rsid w:val="005C1D3B"/>
    <w:rsid w:val="005C22F0"/>
    <w:rsid w:val="005C233A"/>
    <w:rsid w:val="005C2643"/>
    <w:rsid w:val="005C29FA"/>
    <w:rsid w:val="005C2AF2"/>
    <w:rsid w:val="005C2B3C"/>
    <w:rsid w:val="005C2BF6"/>
    <w:rsid w:val="005C2C70"/>
    <w:rsid w:val="005C2FD5"/>
    <w:rsid w:val="005C32A9"/>
    <w:rsid w:val="005C3845"/>
    <w:rsid w:val="005C399A"/>
    <w:rsid w:val="005C3A4E"/>
    <w:rsid w:val="005C3F6A"/>
    <w:rsid w:val="005C3FAF"/>
    <w:rsid w:val="005C4299"/>
    <w:rsid w:val="005C46A5"/>
    <w:rsid w:val="005C470E"/>
    <w:rsid w:val="005C4A68"/>
    <w:rsid w:val="005C4FD3"/>
    <w:rsid w:val="005C50FB"/>
    <w:rsid w:val="005C5682"/>
    <w:rsid w:val="005C5795"/>
    <w:rsid w:val="005C5BDB"/>
    <w:rsid w:val="005C5C3E"/>
    <w:rsid w:val="005C5D02"/>
    <w:rsid w:val="005C6009"/>
    <w:rsid w:val="005C6144"/>
    <w:rsid w:val="005C6406"/>
    <w:rsid w:val="005C6B74"/>
    <w:rsid w:val="005C6DC7"/>
    <w:rsid w:val="005C7348"/>
    <w:rsid w:val="005C7568"/>
    <w:rsid w:val="005C7635"/>
    <w:rsid w:val="005C7D99"/>
    <w:rsid w:val="005C7FA3"/>
    <w:rsid w:val="005D0DDC"/>
    <w:rsid w:val="005D11FC"/>
    <w:rsid w:val="005D14A5"/>
    <w:rsid w:val="005D17A7"/>
    <w:rsid w:val="005D18DE"/>
    <w:rsid w:val="005D2532"/>
    <w:rsid w:val="005D2801"/>
    <w:rsid w:val="005D2802"/>
    <w:rsid w:val="005D2E5D"/>
    <w:rsid w:val="005D2F9F"/>
    <w:rsid w:val="005D343A"/>
    <w:rsid w:val="005D34F1"/>
    <w:rsid w:val="005D3D2D"/>
    <w:rsid w:val="005D40B0"/>
    <w:rsid w:val="005D40BA"/>
    <w:rsid w:val="005D426D"/>
    <w:rsid w:val="005D455D"/>
    <w:rsid w:val="005D470B"/>
    <w:rsid w:val="005D4A31"/>
    <w:rsid w:val="005D4A7F"/>
    <w:rsid w:val="005D4F62"/>
    <w:rsid w:val="005D501B"/>
    <w:rsid w:val="005D52A1"/>
    <w:rsid w:val="005D5405"/>
    <w:rsid w:val="005D5AD9"/>
    <w:rsid w:val="005D5CB7"/>
    <w:rsid w:val="005D60A4"/>
    <w:rsid w:val="005D671C"/>
    <w:rsid w:val="005D7135"/>
    <w:rsid w:val="005D738F"/>
    <w:rsid w:val="005D757E"/>
    <w:rsid w:val="005D7676"/>
    <w:rsid w:val="005D7A17"/>
    <w:rsid w:val="005D7B0D"/>
    <w:rsid w:val="005D7CCB"/>
    <w:rsid w:val="005D7CED"/>
    <w:rsid w:val="005D7D8C"/>
    <w:rsid w:val="005E0243"/>
    <w:rsid w:val="005E0649"/>
    <w:rsid w:val="005E099D"/>
    <w:rsid w:val="005E09D7"/>
    <w:rsid w:val="005E1025"/>
    <w:rsid w:val="005E126C"/>
    <w:rsid w:val="005E14AE"/>
    <w:rsid w:val="005E185A"/>
    <w:rsid w:val="005E1892"/>
    <w:rsid w:val="005E18D2"/>
    <w:rsid w:val="005E1913"/>
    <w:rsid w:val="005E1AE4"/>
    <w:rsid w:val="005E221B"/>
    <w:rsid w:val="005E2303"/>
    <w:rsid w:val="005E378C"/>
    <w:rsid w:val="005E37E7"/>
    <w:rsid w:val="005E3A66"/>
    <w:rsid w:val="005E3EAE"/>
    <w:rsid w:val="005E4344"/>
    <w:rsid w:val="005E468F"/>
    <w:rsid w:val="005E47EA"/>
    <w:rsid w:val="005E4BE2"/>
    <w:rsid w:val="005E500C"/>
    <w:rsid w:val="005E5610"/>
    <w:rsid w:val="005E5789"/>
    <w:rsid w:val="005E57D1"/>
    <w:rsid w:val="005E5EF7"/>
    <w:rsid w:val="005E60E9"/>
    <w:rsid w:val="005E61C1"/>
    <w:rsid w:val="005E64AD"/>
    <w:rsid w:val="005E66E9"/>
    <w:rsid w:val="005E6AE6"/>
    <w:rsid w:val="005E6AFC"/>
    <w:rsid w:val="005E7183"/>
    <w:rsid w:val="005E788E"/>
    <w:rsid w:val="005E7BA4"/>
    <w:rsid w:val="005E7C16"/>
    <w:rsid w:val="005E7D96"/>
    <w:rsid w:val="005E7FDF"/>
    <w:rsid w:val="005F10D5"/>
    <w:rsid w:val="005F1C04"/>
    <w:rsid w:val="005F1C26"/>
    <w:rsid w:val="005F209A"/>
    <w:rsid w:val="005F2299"/>
    <w:rsid w:val="005F258D"/>
    <w:rsid w:val="005F2A4C"/>
    <w:rsid w:val="005F2E89"/>
    <w:rsid w:val="005F3173"/>
    <w:rsid w:val="005F3632"/>
    <w:rsid w:val="005F374E"/>
    <w:rsid w:val="005F443B"/>
    <w:rsid w:val="005F479B"/>
    <w:rsid w:val="005F48DF"/>
    <w:rsid w:val="005F5AC9"/>
    <w:rsid w:val="005F5D46"/>
    <w:rsid w:val="005F6201"/>
    <w:rsid w:val="005F6455"/>
    <w:rsid w:val="005F6745"/>
    <w:rsid w:val="005F6AAD"/>
    <w:rsid w:val="005F6B5F"/>
    <w:rsid w:val="005F719D"/>
    <w:rsid w:val="005F7786"/>
    <w:rsid w:val="005F7B9F"/>
    <w:rsid w:val="005F7BF6"/>
    <w:rsid w:val="005F7D59"/>
    <w:rsid w:val="005F7E55"/>
    <w:rsid w:val="005F7F95"/>
    <w:rsid w:val="005F7F9B"/>
    <w:rsid w:val="006005A9"/>
    <w:rsid w:val="00600812"/>
    <w:rsid w:val="00600873"/>
    <w:rsid w:val="006008FB"/>
    <w:rsid w:val="00600BC1"/>
    <w:rsid w:val="00600F66"/>
    <w:rsid w:val="00601417"/>
    <w:rsid w:val="00601607"/>
    <w:rsid w:val="00601747"/>
    <w:rsid w:val="00601B84"/>
    <w:rsid w:val="00601EA9"/>
    <w:rsid w:val="006020BA"/>
    <w:rsid w:val="006021EF"/>
    <w:rsid w:val="00602562"/>
    <w:rsid w:val="0060257D"/>
    <w:rsid w:val="00602721"/>
    <w:rsid w:val="006028FA"/>
    <w:rsid w:val="00602983"/>
    <w:rsid w:val="00602B6B"/>
    <w:rsid w:val="00602EBD"/>
    <w:rsid w:val="006030AD"/>
    <w:rsid w:val="006030BE"/>
    <w:rsid w:val="00603162"/>
    <w:rsid w:val="006032E0"/>
    <w:rsid w:val="0060341A"/>
    <w:rsid w:val="0060354E"/>
    <w:rsid w:val="00604022"/>
    <w:rsid w:val="00604081"/>
    <w:rsid w:val="00604144"/>
    <w:rsid w:val="0060417B"/>
    <w:rsid w:val="00604355"/>
    <w:rsid w:val="0060450E"/>
    <w:rsid w:val="00604604"/>
    <w:rsid w:val="00604804"/>
    <w:rsid w:val="00604F80"/>
    <w:rsid w:val="006050FE"/>
    <w:rsid w:val="006054C9"/>
    <w:rsid w:val="006058EB"/>
    <w:rsid w:val="00605A28"/>
    <w:rsid w:val="00605B5E"/>
    <w:rsid w:val="00605BBE"/>
    <w:rsid w:val="00606614"/>
    <w:rsid w:val="00606BDB"/>
    <w:rsid w:val="00606D3A"/>
    <w:rsid w:val="00606D75"/>
    <w:rsid w:val="00607319"/>
    <w:rsid w:val="0060731E"/>
    <w:rsid w:val="0060735B"/>
    <w:rsid w:val="00607638"/>
    <w:rsid w:val="00607743"/>
    <w:rsid w:val="006078DB"/>
    <w:rsid w:val="00607B7B"/>
    <w:rsid w:val="00607BF8"/>
    <w:rsid w:val="00607C51"/>
    <w:rsid w:val="00607CBE"/>
    <w:rsid w:val="006103C5"/>
    <w:rsid w:val="00610583"/>
    <w:rsid w:val="00610C84"/>
    <w:rsid w:val="00610CB8"/>
    <w:rsid w:val="006110CD"/>
    <w:rsid w:val="00611258"/>
    <w:rsid w:val="00611292"/>
    <w:rsid w:val="006114DE"/>
    <w:rsid w:val="00611903"/>
    <w:rsid w:val="006119C3"/>
    <w:rsid w:val="00611CEC"/>
    <w:rsid w:val="00611E01"/>
    <w:rsid w:val="00612751"/>
    <w:rsid w:val="00612A2C"/>
    <w:rsid w:val="00612A8D"/>
    <w:rsid w:val="00612C86"/>
    <w:rsid w:val="00612CF0"/>
    <w:rsid w:val="006132BA"/>
    <w:rsid w:val="0061330D"/>
    <w:rsid w:val="00613715"/>
    <w:rsid w:val="00613A5C"/>
    <w:rsid w:val="00614237"/>
    <w:rsid w:val="0061460F"/>
    <w:rsid w:val="006147F7"/>
    <w:rsid w:val="0061512F"/>
    <w:rsid w:val="00615C2B"/>
    <w:rsid w:val="00615EB4"/>
    <w:rsid w:val="006163E4"/>
    <w:rsid w:val="0061670F"/>
    <w:rsid w:val="00616835"/>
    <w:rsid w:val="00616B7E"/>
    <w:rsid w:val="0061771D"/>
    <w:rsid w:val="00617946"/>
    <w:rsid w:val="00617D38"/>
    <w:rsid w:val="0062004D"/>
    <w:rsid w:val="006202D2"/>
    <w:rsid w:val="006202FA"/>
    <w:rsid w:val="0062048D"/>
    <w:rsid w:val="00620491"/>
    <w:rsid w:val="00620867"/>
    <w:rsid w:val="00620AD7"/>
    <w:rsid w:val="00620BB0"/>
    <w:rsid w:val="00621305"/>
    <w:rsid w:val="006216C6"/>
    <w:rsid w:val="00621782"/>
    <w:rsid w:val="00621B97"/>
    <w:rsid w:val="00622075"/>
    <w:rsid w:val="00622419"/>
    <w:rsid w:val="006225A9"/>
    <w:rsid w:val="006225BD"/>
    <w:rsid w:val="006227A4"/>
    <w:rsid w:val="00622A4C"/>
    <w:rsid w:val="00622E2C"/>
    <w:rsid w:val="00623240"/>
    <w:rsid w:val="0062376B"/>
    <w:rsid w:val="00623A51"/>
    <w:rsid w:val="00623E10"/>
    <w:rsid w:val="00623F32"/>
    <w:rsid w:val="00624142"/>
    <w:rsid w:val="00624232"/>
    <w:rsid w:val="006245FA"/>
    <w:rsid w:val="006246DE"/>
    <w:rsid w:val="006247BE"/>
    <w:rsid w:val="00624894"/>
    <w:rsid w:val="006248C8"/>
    <w:rsid w:val="00624B1A"/>
    <w:rsid w:val="00625270"/>
    <w:rsid w:val="00625462"/>
    <w:rsid w:val="00625B01"/>
    <w:rsid w:val="00625CBA"/>
    <w:rsid w:val="00625FB8"/>
    <w:rsid w:val="00626085"/>
    <w:rsid w:val="0062612A"/>
    <w:rsid w:val="00626139"/>
    <w:rsid w:val="00626574"/>
    <w:rsid w:val="00626942"/>
    <w:rsid w:val="00626A62"/>
    <w:rsid w:val="00626C47"/>
    <w:rsid w:val="00627039"/>
    <w:rsid w:val="006270A8"/>
    <w:rsid w:val="006270D8"/>
    <w:rsid w:val="00627542"/>
    <w:rsid w:val="00627D40"/>
    <w:rsid w:val="006300C2"/>
    <w:rsid w:val="00630128"/>
    <w:rsid w:val="00630697"/>
    <w:rsid w:val="00630D75"/>
    <w:rsid w:val="00631371"/>
    <w:rsid w:val="00631583"/>
    <w:rsid w:val="006315DA"/>
    <w:rsid w:val="006317DF"/>
    <w:rsid w:val="00631A8D"/>
    <w:rsid w:val="00631B87"/>
    <w:rsid w:val="00631E86"/>
    <w:rsid w:val="00632217"/>
    <w:rsid w:val="00632224"/>
    <w:rsid w:val="006326BF"/>
    <w:rsid w:val="0063281F"/>
    <w:rsid w:val="00632831"/>
    <w:rsid w:val="00632E6C"/>
    <w:rsid w:val="00632EC6"/>
    <w:rsid w:val="006332DC"/>
    <w:rsid w:val="0063362A"/>
    <w:rsid w:val="006337C0"/>
    <w:rsid w:val="00633AEC"/>
    <w:rsid w:val="00633E53"/>
    <w:rsid w:val="00633F67"/>
    <w:rsid w:val="00634477"/>
    <w:rsid w:val="0063474A"/>
    <w:rsid w:val="00635257"/>
    <w:rsid w:val="00635291"/>
    <w:rsid w:val="006353B6"/>
    <w:rsid w:val="00635409"/>
    <w:rsid w:val="0063576D"/>
    <w:rsid w:val="00635C1B"/>
    <w:rsid w:val="0063622C"/>
    <w:rsid w:val="006368BE"/>
    <w:rsid w:val="006371F2"/>
    <w:rsid w:val="0063748F"/>
    <w:rsid w:val="006375CA"/>
    <w:rsid w:val="00637FA4"/>
    <w:rsid w:val="0064003A"/>
    <w:rsid w:val="006408D4"/>
    <w:rsid w:val="00640F5E"/>
    <w:rsid w:val="00641186"/>
    <w:rsid w:val="006411BA"/>
    <w:rsid w:val="00641390"/>
    <w:rsid w:val="006417A0"/>
    <w:rsid w:val="00641922"/>
    <w:rsid w:val="0064198E"/>
    <w:rsid w:val="006419DE"/>
    <w:rsid w:val="00641DCA"/>
    <w:rsid w:val="00641DF2"/>
    <w:rsid w:val="00641EC4"/>
    <w:rsid w:val="0064213D"/>
    <w:rsid w:val="006425A4"/>
    <w:rsid w:val="006426EB"/>
    <w:rsid w:val="006429DC"/>
    <w:rsid w:val="00642E18"/>
    <w:rsid w:val="00643239"/>
    <w:rsid w:val="00643304"/>
    <w:rsid w:val="006436E9"/>
    <w:rsid w:val="00643C51"/>
    <w:rsid w:val="00644006"/>
    <w:rsid w:val="006441B9"/>
    <w:rsid w:val="00644999"/>
    <w:rsid w:val="00644AAF"/>
    <w:rsid w:val="00644E76"/>
    <w:rsid w:val="0064595B"/>
    <w:rsid w:val="00645F24"/>
    <w:rsid w:val="006460A7"/>
    <w:rsid w:val="00646303"/>
    <w:rsid w:val="00646428"/>
    <w:rsid w:val="0064642D"/>
    <w:rsid w:val="0064649D"/>
    <w:rsid w:val="00646B07"/>
    <w:rsid w:val="00646C74"/>
    <w:rsid w:val="00646D22"/>
    <w:rsid w:val="00646F36"/>
    <w:rsid w:val="006474E7"/>
    <w:rsid w:val="0064758B"/>
    <w:rsid w:val="006475B5"/>
    <w:rsid w:val="00647944"/>
    <w:rsid w:val="00647B3B"/>
    <w:rsid w:val="00647D7B"/>
    <w:rsid w:val="00647FAB"/>
    <w:rsid w:val="00650132"/>
    <w:rsid w:val="00650163"/>
    <w:rsid w:val="00650228"/>
    <w:rsid w:val="0065035E"/>
    <w:rsid w:val="00650711"/>
    <w:rsid w:val="00650A75"/>
    <w:rsid w:val="00651063"/>
    <w:rsid w:val="00651187"/>
    <w:rsid w:val="00651361"/>
    <w:rsid w:val="00651598"/>
    <w:rsid w:val="006518EF"/>
    <w:rsid w:val="00652046"/>
    <w:rsid w:val="00652420"/>
    <w:rsid w:val="0065249F"/>
    <w:rsid w:val="006524A4"/>
    <w:rsid w:val="0065283A"/>
    <w:rsid w:val="00652860"/>
    <w:rsid w:val="006529DB"/>
    <w:rsid w:val="00652D3D"/>
    <w:rsid w:val="0065303E"/>
    <w:rsid w:val="006532ED"/>
    <w:rsid w:val="0065334C"/>
    <w:rsid w:val="0065340E"/>
    <w:rsid w:val="00653661"/>
    <w:rsid w:val="0065380F"/>
    <w:rsid w:val="00653A8E"/>
    <w:rsid w:val="00653DF5"/>
    <w:rsid w:val="00654DC9"/>
    <w:rsid w:val="00654E15"/>
    <w:rsid w:val="006551AF"/>
    <w:rsid w:val="0065532F"/>
    <w:rsid w:val="00655379"/>
    <w:rsid w:val="0065593F"/>
    <w:rsid w:val="00655B5F"/>
    <w:rsid w:val="00655CDE"/>
    <w:rsid w:val="00655DB5"/>
    <w:rsid w:val="00655DC3"/>
    <w:rsid w:val="006561F9"/>
    <w:rsid w:val="0065647D"/>
    <w:rsid w:val="00656557"/>
    <w:rsid w:val="00656A36"/>
    <w:rsid w:val="00656CFF"/>
    <w:rsid w:val="00656F27"/>
    <w:rsid w:val="00657053"/>
    <w:rsid w:val="00657113"/>
    <w:rsid w:val="00657210"/>
    <w:rsid w:val="00657C08"/>
    <w:rsid w:val="00657FAB"/>
    <w:rsid w:val="00660353"/>
    <w:rsid w:val="00660A0A"/>
    <w:rsid w:val="00660EB0"/>
    <w:rsid w:val="00661055"/>
    <w:rsid w:val="006615B4"/>
    <w:rsid w:val="00661F10"/>
    <w:rsid w:val="0066229C"/>
    <w:rsid w:val="00662334"/>
    <w:rsid w:val="006623DE"/>
    <w:rsid w:val="00662586"/>
    <w:rsid w:val="00662A77"/>
    <w:rsid w:val="00663964"/>
    <w:rsid w:val="00663D7D"/>
    <w:rsid w:val="00663E28"/>
    <w:rsid w:val="00663E78"/>
    <w:rsid w:val="0066456F"/>
    <w:rsid w:val="00664AAB"/>
    <w:rsid w:val="00664AD5"/>
    <w:rsid w:val="00664C1A"/>
    <w:rsid w:val="00664CB7"/>
    <w:rsid w:val="00665012"/>
    <w:rsid w:val="0066523A"/>
    <w:rsid w:val="006653A6"/>
    <w:rsid w:val="0066573B"/>
    <w:rsid w:val="00666230"/>
    <w:rsid w:val="006667D0"/>
    <w:rsid w:val="006668FB"/>
    <w:rsid w:val="00666BEA"/>
    <w:rsid w:val="00666CF2"/>
    <w:rsid w:val="00666E11"/>
    <w:rsid w:val="00666E43"/>
    <w:rsid w:val="00666FCE"/>
    <w:rsid w:val="006674EA"/>
    <w:rsid w:val="00667E2A"/>
    <w:rsid w:val="00667E96"/>
    <w:rsid w:val="0067018C"/>
    <w:rsid w:val="006701F7"/>
    <w:rsid w:val="00670265"/>
    <w:rsid w:val="0067051B"/>
    <w:rsid w:val="0067097D"/>
    <w:rsid w:val="006709D4"/>
    <w:rsid w:val="00670F5D"/>
    <w:rsid w:val="006713CB"/>
    <w:rsid w:val="00671400"/>
    <w:rsid w:val="006714E5"/>
    <w:rsid w:val="00671622"/>
    <w:rsid w:val="0067202B"/>
    <w:rsid w:val="0067249B"/>
    <w:rsid w:val="006727E2"/>
    <w:rsid w:val="0067299C"/>
    <w:rsid w:val="00672AEB"/>
    <w:rsid w:val="0067301C"/>
    <w:rsid w:val="00673254"/>
    <w:rsid w:val="00673826"/>
    <w:rsid w:val="006738D4"/>
    <w:rsid w:val="00673B5C"/>
    <w:rsid w:val="00673D8F"/>
    <w:rsid w:val="00674220"/>
    <w:rsid w:val="0067443C"/>
    <w:rsid w:val="00674971"/>
    <w:rsid w:val="006751E5"/>
    <w:rsid w:val="0067578A"/>
    <w:rsid w:val="006757F6"/>
    <w:rsid w:val="00675A68"/>
    <w:rsid w:val="00675AD8"/>
    <w:rsid w:val="0067631A"/>
    <w:rsid w:val="00676557"/>
    <w:rsid w:val="00676C49"/>
    <w:rsid w:val="00677452"/>
    <w:rsid w:val="0067747F"/>
    <w:rsid w:val="006775F7"/>
    <w:rsid w:val="00677643"/>
    <w:rsid w:val="00677E32"/>
    <w:rsid w:val="006801AD"/>
    <w:rsid w:val="0068035D"/>
    <w:rsid w:val="006804A0"/>
    <w:rsid w:val="006809E7"/>
    <w:rsid w:val="00680A3D"/>
    <w:rsid w:val="00680C77"/>
    <w:rsid w:val="00680D0A"/>
    <w:rsid w:val="00680FDF"/>
    <w:rsid w:val="00681113"/>
    <w:rsid w:val="0068162D"/>
    <w:rsid w:val="006816BE"/>
    <w:rsid w:val="00681F67"/>
    <w:rsid w:val="00682001"/>
    <w:rsid w:val="00682424"/>
    <w:rsid w:val="006826D0"/>
    <w:rsid w:val="00682DAF"/>
    <w:rsid w:val="0068389A"/>
    <w:rsid w:val="00683FEF"/>
    <w:rsid w:val="006842D4"/>
    <w:rsid w:val="006844D0"/>
    <w:rsid w:val="00684E6C"/>
    <w:rsid w:val="00685BC6"/>
    <w:rsid w:val="0068628E"/>
    <w:rsid w:val="00686495"/>
    <w:rsid w:val="0068672B"/>
    <w:rsid w:val="00686A43"/>
    <w:rsid w:val="00686B8D"/>
    <w:rsid w:val="006875AA"/>
    <w:rsid w:val="00687677"/>
    <w:rsid w:val="006877EA"/>
    <w:rsid w:val="00687FAE"/>
    <w:rsid w:val="006903D5"/>
    <w:rsid w:val="0069042D"/>
    <w:rsid w:val="00690587"/>
    <w:rsid w:val="00690DD6"/>
    <w:rsid w:val="006913CF"/>
    <w:rsid w:val="00691DE6"/>
    <w:rsid w:val="00692013"/>
    <w:rsid w:val="00692089"/>
    <w:rsid w:val="006922C4"/>
    <w:rsid w:val="00692A2F"/>
    <w:rsid w:val="006931A0"/>
    <w:rsid w:val="00693411"/>
    <w:rsid w:val="00693413"/>
    <w:rsid w:val="0069367A"/>
    <w:rsid w:val="00693695"/>
    <w:rsid w:val="0069379E"/>
    <w:rsid w:val="006937E3"/>
    <w:rsid w:val="00693959"/>
    <w:rsid w:val="00693A9D"/>
    <w:rsid w:val="00693E0B"/>
    <w:rsid w:val="00694495"/>
    <w:rsid w:val="00694713"/>
    <w:rsid w:val="0069479E"/>
    <w:rsid w:val="00694B6C"/>
    <w:rsid w:val="00694D6B"/>
    <w:rsid w:val="00694F43"/>
    <w:rsid w:val="0069518A"/>
    <w:rsid w:val="006951D8"/>
    <w:rsid w:val="0069540A"/>
    <w:rsid w:val="00695604"/>
    <w:rsid w:val="00695E3B"/>
    <w:rsid w:val="006962CF"/>
    <w:rsid w:val="00696533"/>
    <w:rsid w:val="006965DC"/>
    <w:rsid w:val="00696671"/>
    <w:rsid w:val="00697190"/>
    <w:rsid w:val="006971F7"/>
    <w:rsid w:val="00697684"/>
    <w:rsid w:val="006978EF"/>
    <w:rsid w:val="006979DA"/>
    <w:rsid w:val="006979F1"/>
    <w:rsid w:val="00697C23"/>
    <w:rsid w:val="00697DF7"/>
    <w:rsid w:val="00697DFF"/>
    <w:rsid w:val="006A0064"/>
    <w:rsid w:val="006A020F"/>
    <w:rsid w:val="006A03E2"/>
    <w:rsid w:val="006A03FA"/>
    <w:rsid w:val="006A0C35"/>
    <w:rsid w:val="006A0D0C"/>
    <w:rsid w:val="006A0D45"/>
    <w:rsid w:val="006A1A8B"/>
    <w:rsid w:val="006A1ACD"/>
    <w:rsid w:val="006A1B28"/>
    <w:rsid w:val="006A1C36"/>
    <w:rsid w:val="006A2234"/>
    <w:rsid w:val="006A2311"/>
    <w:rsid w:val="006A2360"/>
    <w:rsid w:val="006A351C"/>
    <w:rsid w:val="006A35FD"/>
    <w:rsid w:val="006A37B5"/>
    <w:rsid w:val="006A37DB"/>
    <w:rsid w:val="006A391E"/>
    <w:rsid w:val="006A3BC3"/>
    <w:rsid w:val="006A3CD4"/>
    <w:rsid w:val="006A4221"/>
    <w:rsid w:val="006A434E"/>
    <w:rsid w:val="006A4388"/>
    <w:rsid w:val="006A49B6"/>
    <w:rsid w:val="006A49EA"/>
    <w:rsid w:val="006A4B88"/>
    <w:rsid w:val="006A55AC"/>
    <w:rsid w:val="006A58D5"/>
    <w:rsid w:val="006A5E2B"/>
    <w:rsid w:val="006A61EA"/>
    <w:rsid w:val="006A63B2"/>
    <w:rsid w:val="006A641B"/>
    <w:rsid w:val="006A66CC"/>
    <w:rsid w:val="006A6D11"/>
    <w:rsid w:val="006A6E34"/>
    <w:rsid w:val="006A7073"/>
    <w:rsid w:val="006B0723"/>
    <w:rsid w:val="006B086A"/>
    <w:rsid w:val="006B0CC4"/>
    <w:rsid w:val="006B1181"/>
    <w:rsid w:val="006B11BD"/>
    <w:rsid w:val="006B1819"/>
    <w:rsid w:val="006B1F86"/>
    <w:rsid w:val="006B1FC5"/>
    <w:rsid w:val="006B2070"/>
    <w:rsid w:val="006B20E7"/>
    <w:rsid w:val="006B26BD"/>
    <w:rsid w:val="006B2C1A"/>
    <w:rsid w:val="006B2E1B"/>
    <w:rsid w:val="006B352D"/>
    <w:rsid w:val="006B38DC"/>
    <w:rsid w:val="006B3918"/>
    <w:rsid w:val="006B3B50"/>
    <w:rsid w:val="006B3E35"/>
    <w:rsid w:val="006B403C"/>
    <w:rsid w:val="006B429E"/>
    <w:rsid w:val="006B4560"/>
    <w:rsid w:val="006B4983"/>
    <w:rsid w:val="006B4AA3"/>
    <w:rsid w:val="006B4C56"/>
    <w:rsid w:val="006B519D"/>
    <w:rsid w:val="006B58C1"/>
    <w:rsid w:val="006B59D8"/>
    <w:rsid w:val="006B5A69"/>
    <w:rsid w:val="006B5B29"/>
    <w:rsid w:val="006B609A"/>
    <w:rsid w:val="006B6961"/>
    <w:rsid w:val="006B6C38"/>
    <w:rsid w:val="006B6D23"/>
    <w:rsid w:val="006B6F4C"/>
    <w:rsid w:val="006B6F5C"/>
    <w:rsid w:val="006B6F78"/>
    <w:rsid w:val="006B7148"/>
    <w:rsid w:val="006B72EB"/>
    <w:rsid w:val="006B755F"/>
    <w:rsid w:val="006B79AF"/>
    <w:rsid w:val="006B7B4F"/>
    <w:rsid w:val="006C0197"/>
    <w:rsid w:val="006C02BB"/>
    <w:rsid w:val="006C03BA"/>
    <w:rsid w:val="006C0D32"/>
    <w:rsid w:val="006C1F97"/>
    <w:rsid w:val="006C25A7"/>
    <w:rsid w:val="006C29B0"/>
    <w:rsid w:val="006C2BA7"/>
    <w:rsid w:val="006C2E6C"/>
    <w:rsid w:val="006C2F69"/>
    <w:rsid w:val="006C301D"/>
    <w:rsid w:val="006C3066"/>
    <w:rsid w:val="006C33FF"/>
    <w:rsid w:val="006C34CA"/>
    <w:rsid w:val="006C370B"/>
    <w:rsid w:val="006C3828"/>
    <w:rsid w:val="006C3AEF"/>
    <w:rsid w:val="006C410F"/>
    <w:rsid w:val="006C47CB"/>
    <w:rsid w:val="006C50F5"/>
    <w:rsid w:val="006C528A"/>
    <w:rsid w:val="006C5318"/>
    <w:rsid w:val="006C5374"/>
    <w:rsid w:val="006C54E1"/>
    <w:rsid w:val="006C6542"/>
    <w:rsid w:val="006C66C2"/>
    <w:rsid w:val="006C67C9"/>
    <w:rsid w:val="006C7295"/>
    <w:rsid w:val="006C7684"/>
    <w:rsid w:val="006C7A9B"/>
    <w:rsid w:val="006D0164"/>
    <w:rsid w:val="006D0287"/>
    <w:rsid w:val="006D0D47"/>
    <w:rsid w:val="006D0E84"/>
    <w:rsid w:val="006D1068"/>
    <w:rsid w:val="006D1346"/>
    <w:rsid w:val="006D138E"/>
    <w:rsid w:val="006D14DE"/>
    <w:rsid w:val="006D1858"/>
    <w:rsid w:val="006D1C75"/>
    <w:rsid w:val="006D2005"/>
    <w:rsid w:val="006D20FF"/>
    <w:rsid w:val="006D2343"/>
    <w:rsid w:val="006D23D8"/>
    <w:rsid w:val="006D2CBC"/>
    <w:rsid w:val="006D31FF"/>
    <w:rsid w:val="006D358D"/>
    <w:rsid w:val="006D35FA"/>
    <w:rsid w:val="006D37A1"/>
    <w:rsid w:val="006D413A"/>
    <w:rsid w:val="006D421C"/>
    <w:rsid w:val="006D430A"/>
    <w:rsid w:val="006D44D2"/>
    <w:rsid w:val="006D45E9"/>
    <w:rsid w:val="006D4653"/>
    <w:rsid w:val="006D48A8"/>
    <w:rsid w:val="006D4CD4"/>
    <w:rsid w:val="006D4D59"/>
    <w:rsid w:val="006D4D92"/>
    <w:rsid w:val="006D4E38"/>
    <w:rsid w:val="006D519E"/>
    <w:rsid w:val="006D63AE"/>
    <w:rsid w:val="006D68BB"/>
    <w:rsid w:val="006D69B3"/>
    <w:rsid w:val="006D6B2A"/>
    <w:rsid w:val="006D746E"/>
    <w:rsid w:val="006D775F"/>
    <w:rsid w:val="006D77CF"/>
    <w:rsid w:val="006E06DF"/>
    <w:rsid w:val="006E0EDC"/>
    <w:rsid w:val="006E0EE0"/>
    <w:rsid w:val="006E0EF1"/>
    <w:rsid w:val="006E1268"/>
    <w:rsid w:val="006E12C5"/>
    <w:rsid w:val="006E13BD"/>
    <w:rsid w:val="006E1814"/>
    <w:rsid w:val="006E1C5B"/>
    <w:rsid w:val="006E1D4F"/>
    <w:rsid w:val="006E1EF0"/>
    <w:rsid w:val="006E1F6B"/>
    <w:rsid w:val="006E25A4"/>
    <w:rsid w:val="006E2814"/>
    <w:rsid w:val="006E28A0"/>
    <w:rsid w:val="006E2913"/>
    <w:rsid w:val="006E2E78"/>
    <w:rsid w:val="006E33B6"/>
    <w:rsid w:val="006E33CA"/>
    <w:rsid w:val="006E391A"/>
    <w:rsid w:val="006E3A97"/>
    <w:rsid w:val="006E3B40"/>
    <w:rsid w:val="006E3C2B"/>
    <w:rsid w:val="006E3CCA"/>
    <w:rsid w:val="006E3EB3"/>
    <w:rsid w:val="006E3ECC"/>
    <w:rsid w:val="006E4D14"/>
    <w:rsid w:val="006E4E45"/>
    <w:rsid w:val="006E5263"/>
    <w:rsid w:val="006E541D"/>
    <w:rsid w:val="006E5531"/>
    <w:rsid w:val="006E5800"/>
    <w:rsid w:val="006E5852"/>
    <w:rsid w:val="006E59FD"/>
    <w:rsid w:val="006E5BA7"/>
    <w:rsid w:val="006E6267"/>
    <w:rsid w:val="006E6365"/>
    <w:rsid w:val="006E7201"/>
    <w:rsid w:val="006E72A6"/>
    <w:rsid w:val="006E73BB"/>
    <w:rsid w:val="006E771E"/>
    <w:rsid w:val="006E7842"/>
    <w:rsid w:val="006F02B0"/>
    <w:rsid w:val="006F02EB"/>
    <w:rsid w:val="006F08E0"/>
    <w:rsid w:val="006F0F1F"/>
    <w:rsid w:val="006F1018"/>
    <w:rsid w:val="006F12CF"/>
    <w:rsid w:val="006F1977"/>
    <w:rsid w:val="006F1DA8"/>
    <w:rsid w:val="006F1F1D"/>
    <w:rsid w:val="006F212E"/>
    <w:rsid w:val="006F2AAE"/>
    <w:rsid w:val="006F3450"/>
    <w:rsid w:val="006F3597"/>
    <w:rsid w:val="006F377E"/>
    <w:rsid w:val="006F3D04"/>
    <w:rsid w:val="006F3E30"/>
    <w:rsid w:val="006F4687"/>
    <w:rsid w:val="006F4B2B"/>
    <w:rsid w:val="006F4C0B"/>
    <w:rsid w:val="006F4F9E"/>
    <w:rsid w:val="006F5014"/>
    <w:rsid w:val="006F5238"/>
    <w:rsid w:val="006F5280"/>
    <w:rsid w:val="006F532D"/>
    <w:rsid w:val="006F6219"/>
    <w:rsid w:val="006F6260"/>
    <w:rsid w:val="006F6571"/>
    <w:rsid w:val="006F6DF4"/>
    <w:rsid w:val="006F6E2F"/>
    <w:rsid w:val="006F6E8E"/>
    <w:rsid w:val="006F7391"/>
    <w:rsid w:val="006F7850"/>
    <w:rsid w:val="006F792C"/>
    <w:rsid w:val="006F7AAD"/>
    <w:rsid w:val="006F7BFC"/>
    <w:rsid w:val="00700269"/>
    <w:rsid w:val="00700E56"/>
    <w:rsid w:val="00700FA8"/>
    <w:rsid w:val="00701AA9"/>
    <w:rsid w:val="00701D75"/>
    <w:rsid w:val="0070214C"/>
    <w:rsid w:val="0070240C"/>
    <w:rsid w:val="0070247A"/>
    <w:rsid w:val="007026DE"/>
    <w:rsid w:val="0070313A"/>
    <w:rsid w:val="007047C3"/>
    <w:rsid w:val="00704B59"/>
    <w:rsid w:val="00704BBB"/>
    <w:rsid w:val="00704CEE"/>
    <w:rsid w:val="00704D82"/>
    <w:rsid w:val="0070537E"/>
    <w:rsid w:val="00705581"/>
    <w:rsid w:val="00705766"/>
    <w:rsid w:val="00705B99"/>
    <w:rsid w:val="00705BD9"/>
    <w:rsid w:val="00705F6D"/>
    <w:rsid w:val="00706360"/>
    <w:rsid w:val="00706D97"/>
    <w:rsid w:val="007070DB"/>
    <w:rsid w:val="007071FE"/>
    <w:rsid w:val="00707838"/>
    <w:rsid w:val="00707C6E"/>
    <w:rsid w:val="00707CC4"/>
    <w:rsid w:val="00707D03"/>
    <w:rsid w:val="00707DB8"/>
    <w:rsid w:val="00710725"/>
    <w:rsid w:val="00710735"/>
    <w:rsid w:val="00710944"/>
    <w:rsid w:val="00710BAA"/>
    <w:rsid w:val="00710C4F"/>
    <w:rsid w:val="00711415"/>
    <w:rsid w:val="007117D9"/>
    <w:rsid w:val="00711EDA"/>
    <w:rsid w:val="00712372"/>
    <w:rsid w:val="00712754"/>
    <w:rsid w:val="00712B08"/>
    <w:rsid w:val="00712B6D"/>
    <w:rsid w:val="00712CB1"/>
    <w:rsid w:val="00712E33"/>
    <w:rsid w:val="00712FED"/>
    <w:rsid w:val="0071344F"/>
    <w:rsid w:val="00713513"/>
    <w:rsid w:val="007137E7"/>
    <w:rsid w:val="007139F7"/>
    <w:rsid w:val="00713F65"/>
    <w:rsid w:val="00714122"/>
    <w:rsid w:val="00714746"/>
    <w:rsid w:val="00714B53"/>
    <w:rsid w:val="00714C73"/>
    <w:rsid w:val="0071525D"/>
    <w:rsid w:val="007153A1"/>
    <w:rsid w:val="00715505"/>
    <w:rsid w:val="00715568"/>
    <w:rsid w:val="007159B3"/>
    <w:rsid w:val="007159E5"/>
    <w:rsid w:val="00715C35"/>
    <w:rsid w:val="00715E8C"/>
    <w:rsid w:val="00716026"/>
    <w:rsid w:val="007161E7"/>
    <w:rsid w:val="00716630"/>
    <w:rsid w:val="00716A3A"/>
    <w:rsid w:val="00716A70"/>
    <w:rsid w:val="00716D3F"/>
    <w:rsid w:val="00716D96"/>
    <w:rsid w:val="00716EC3"/>
    <w:rsid w:val="00716EF0"/>
    <w:rsid w:val="00717B99"/>
    <w:rsid w:val="007201C0"/>
    <w:rsid w:val="007202E0"/>
    <w:rsid w:val="007203EA"/>
    <w:rsid w:val="0072059D"/>
    <w:rsid w:val="007210BE"/>
    <w:rsid w:val="00721168"/>
    <w:rsid w:val="0072146F"/>
    <w:rsid w:val="00721597"/>
    <w:rsid w:val="007218AB"/>
    <w:rsid w:val="00721CC8"/>
    <w:rsid w:val="00721FE7"/>
    <w:rsid w:val="0072208A"/>
    <w:rsid w:val="00722258"/>
    <w:rsid w:val="00722456"/>
    <w:rsid w:val="00722523"/>
    <w:rsid w:val="00722D41"/>
    <w:rsid w:val="0072350A"/>
    <w:rsid w:val="007235EE"/>
    <w:rsid w:val="00723601"/>
    <w:rsid w:val="00723E0C"/>
    <w:rsid w:val="00723EB5"/>
    <w:rsid w:val="007243B0"/>
    <w:rsid w:val="007245AD"/>
    <w:rsid w:val="00724EBF"/>
    <w:rsid w:val="007255FC"/>
    <w:rsid w:val="0072572B"/>
    <w:rsid w:val="007259D2"/>
    <w:rsid w:val="00725E3A"/>
    <w:rsid w:val="00725FD6"/>
    <w:rsid w:val="0072621F"/>
    <w:rsid w:val="007268A8"/>
    <w:rsid w:val="00727B3C"/>
    <w:rsid w:val="00727CA1"/>
    <w:rsid w:val="00730220"/>
    <w:rsid w:val="00730571"/>
    <w:rsid w:val="007306C6"/>
    <w:rsid w:val="00730A8C"/>
    <w:rsid w:val="00730B04"/>
    <w:rsid w:val="00730F24"/>
    <w:rsid w:val="00731265"/>
    <w:rsid w:val="0073137D"/>
    <w:rsid w:val="00731951"/>
    <w:rsid w:val="007320D1"/>
    <w:rsid w:val="007320F3"/>
    <w:rsid w:val="007322EA"/>
    <w:rsid w:val="00732446"/>
    <w:rsid w:val="00732496"/>
    <w:rsid w:val="007329CC"/>
    <w:rsid w:val="00732A05"/>
    <w:rsid w:val="007336AA"/>
    <w:rsid w:val="007339F0"/>
    <w:rsid w:val="0073464C"/>
    <w:rsid w:val="00734C93"/>
    <w:rsid w:val="00734E78"/>
    <w:rsid w:val="00735253"/>
    <w:rsid w:val="007356F4"/>
    <w:rsid w:val="007357E6"/>
    <w:rsid w:val="00736047"/>
    <w:rsid w:val="0073616C"/>
    <w:rsid w:val="00736401"/>
    <w:rsid w:val="0073648A"/>
    <w:rsid w:val="007365EF"/>
    <w:rsid w:val="007368A3"/>
    <w:rsid w:val="00736A02"/>
    <w:rsid w:val="00737698"/>
    <w:rsid w:val="00737B74"/>
    <w:rsid w:val="00737B91"/>
    <w:rsid w:val="00737C84"/>
    <w:rsid w:val="00737F40"/>
    <w:rsid w:val="00740228"/>
    <w:rsid w:val="007402D8"/>
    <w:rsid w:val="0074055A"/>
    <w:rsid w:val="007407BE"/>
    <w:rsid w:val="00741297"/>
    <w:rsid w:val="00741486"/>
    <w:rsid w:val="007416C4"/>
    <w:rsid w:val="007418DC"/>
    <w:rsid w:val="00741AF3"/>
    <w:rsid w:val="00741E50"/>
    <w:rsid w:val="00742CCD"/>
    <w:rsid w:val="00742DE1"/>
    <w:rsid w:val="00742EB5"/>
    <w:rsid w:val="00742F7F"/>
    <w:rsid w:val="007433FE"/>
    <w:rsid w:val="0074368E"/>
    <w:rsid w:val="0074379A"/>
    <w:rsid w:val="007437C0"/>
    <w:rsid w:val="0074387A"/>
    <w:rsid w:val="0074391A"/>
    <w:rsid w:val="00743B49"/>
    <w:rsid w:val="00744208"/>
    <w:rsid w:val="00744489"/>
    <w:rsid w:val="007446A6"/>
    <w:rsid w:val="00744890"/>
    <w:rsid w:val="00744A30"/>
    <w:rsid w:val="007452E5"/>
    <w:rsid w:val="007455E9"/>
    <w:rsid w:val="00745803"/>
    <w:rsid w:val="00745A8E"/>
    <w:rsid w:val="00745AAE"/>
    <w:rsid w:val="00745B2A"/>
    <w:rsid w:val="00746364"/>
    <w:rsid w:val="00747DD4"/>
    <w:rsid w:val="00747F30"/>
    <w:rsid w:val="007503C6"/>
    <w:rsid w:val="00750470"/>
    <w:rsid w:val="00750732"/>
    <w:rsid w:val="00750B41"/>
    <w:rsid w:val="00750CB0"/>
    <w:rsid w:val="0075102E"/>
    <w:rsid w:val="00751074"/>
    <w:rsid w:val="0075126A"/>
    <w:rsid w:val="00751B17"/>
    <w:rsid w:val="00752167"/>
    <w:rsid w:val="00752558"/>
    <w:rsid w:val="00752A0B"/>
    <w:rsid w:val="0075318B"/>
    <w:rsid w:val="0075356C"/>
    <w:rsid w:val="0075371D"/>
    <w:rsid w:val="0075383F"/>
    <w:rsid w:val="00753964"/>
    <w:rsid w:val="00753B12"/>
    <w:rsid w:val="00753BA0"/>
    <w:rsid w:val="007541E7"/>
    <w:rsid w:val="00754216"/>
    <w:rsid w:val="00754334"/>
    <w:rsid w:val="0075445A"/>
    <w:rsid w:val="0075452E"/>
    <w:rsid w:val="007546C7"/>
    <w:rsid w:val="0075474B"/>
    <w:rsid w:val="00754C6B"/>
    <w:rsid w:val="00754DF2"/>
    <w:rsid w:val="0075510A"/>
    <w:rsid w:val="007552BD"/>
    <w:rsid w:val="00755304"/>
    <w:rsid w:val="007557F7"/>
    <w:rsid w:val="00755910"/>
    <w:rsid w:val="007559DF"/>
    <w:rsid w:val="007559EF"/>
    <w:rsid w:val="00755B4F"/>
    <w:rsid w:val="00756497"/>
    <w:rsid w:val="00756B7C"/>
    <w:rsid w:val="00756CCF"/>
    <w:rsid w:val="0075709D"/>
    <w:rsid w:val="0075726E"/>
    <w:rsid w:val="00757343"/>
    <w:rsid w:val="007573F4"/>
    <w:rsid w:val="0075766C"/>
    <w:rsid w:val="007601F3"/>
    <w:rsid w:val="00760995"/>
    <w:rsid w:val="00760C13"/>
    <w:rsid w:val="00760FD0"/>
    <w:rsid w:val="0076117B"/>
    <w:rsid w:val="00761334"/>
    <w:rsid w:val="00761B11"/>
    <w:rsid w:val="00761EDA"/>
    <w:rsid w:val="00762185"/>
    <w:rsid w:val="007624E9"/>
    <w:rsid w:val="00762812"/>
    <w:rsid w:val="007632D3"/>
    <w:rsid w:val="007636EE"/>
    <w:rsid w:val="00763E41"/>
    <w:rsid w:val="007641E0"/>
    <w:rsid w:val="0076436D"/>
    <w:rsid w:val="00764411"/>
    <w:rsid w:val="00764990"/>
    <w:rsid w:val="007650B5"/>
    <w:rsid w:val="0076564D"/>
    <w:rsid w:val="00765BA7"/>
    <w:rsid w:val="00766BE8"/>
    <w:rsid w:val="00766D90"/>
    <w:rsid w:val="00767215"/>
    <w:rsid w:val="0076730E"/>
    <w:rsid w:val="00767813"/>
    <w:rsid w:val="00767E78"/>
    <w:rsid w:val="007706BF"/>
    <w:rsid w:val="00770ABF"/>
    <w:rsid w:val="00770B9D"/>
    <w:rsid w:val="00770BFD"/>
    <w:rsid w:val="00770DD2"/>
    <w:rsid w:val="007714A8"/>
    <w:rsid w:val="0077218D"/>
    <w:rsid w:val="007726CD"/>
    <w:rsid w:val="007729D4"/>
    <w:rsid w:val="00772E2E"/>
    <w:rsid w:val="00773817"/>
    <w:rsid w:val="007738A9"/>
    <w:rsid w:val="00773CEF"/>
    <w:rsid w:val="00773DD4"/>
    <w:rsid w:val="00773E04"/>
    <w:rsid w:val="00774549"/>
    <w:rsid w:val="0077492B"/>
    <w:rsid w:val="007749EE"/>
    <w:rsid w:val="00774C79"/>
    <w:rsid w:val="00774E39"/>
    <w:rsid w:val="0077589B"/>
    <w:rsid w:val="00775AFD"/>
    <w:rsid w:val="00775C26"/>
    <w:rsid w:val="00775C3A"/>
    <w:rsid w:val="00775C5C"/>
    <w:rsid w:val="00775CA7"/>
    <w:rsid w:val="00775DFA"/>
    <w:rsid w:val="00775E53"/>
    <w:rsid w:val="00775F01"/>
    <w:rsid w:val="00776459"/>
    <w:rsid w:val="00776663"/>
    <w:rsid w:val="0077676C"/>
    <w:rsid w:val="00776EF9"/>
    <w:rsid w:val="00776FD1"/>
    <w:rsid w:val="00777295"/>
    <w:rsid w:val="00777743"/>
    <w:rsid w:val="0077779D"/>
    <w:rsid w:val="00777919"/>
    <w:rsid w:val="00777999"/>
    <w:rsid w:val="0078010C"/>
    <w:rsid w:val="007805DC"/>
    <w:rsid w:val="007806A8"/>
    <w:rsid w:val="007807FB"/>
    <w:rsid w:val="00780948"/>
    <w:rsid w:val="007809E0"/>
    <w:rsid w:val="00781E27"/>
    <w:rsid w:val="0078233F"/>
    <w:rsid w:val="00782496"/>
    <w:rsid w:val="007839A0"/>
    <w:rsid w:val="00783A20"/>
    <w:rsid w:val="00783B21"/>
    <w:rsid w:val="00783DDC"/>
    <w:rsid w:val="007845DB"/>
    <w:rsid w:val="00784D7A"/>
    <w:rsid w:val="0078505D"/>
    <w:rsid w:val="007853E1"/>
    <w:rsid w:val="007853ED"/>
    <w:rsid w:val="00785D30"/>
    <w:rsid w:val="00785D81"/>
    <w:rsid w:val="00786338"/>
    <w:rsid w:val="00786560"/>
    <w:rsid w:val="007865E1"/>
    <w:rsid w:val="00786807"/>
    <w:rsid w:val="00786E58"/>
    <w:rsid w:val="007876A7"/>
    <w:rsid w:val="00787870"/>
    <w:rsid w:val="00787E7F"/>
    <w:rsid w:val="00790173"/>
    <w:rsid w:val="007901B0"/>
    <w:rsid w:val="007903E6"/>
    <w:rsid w:val="0079048F"/>
    <w:rsid w:val="00790628"/>
    <w:rsid w:val="00790AB8"/>
    <w:rsid w:val="00790F04"/>
    <w:rsid w:val="007911CE"/>
    <w:rsid w:val="007918CC"/>
    <w:rsid w:val="00792AD7"/>
    <w:rsid w:val="007938ED"/>
    <w:rsid w:val="00794128"/>
    <w:rsid w:val="007943EF"/>
    <w:rsid w:val="0079455F"/>
    <w:rsid w:val="007945E0"/>
    <w:rsid w:val="00794699"/>
    <w:rsid w:val="00794722"/>
    <w:rsid w:val="00794782"/>
    <w:rsid w:val="00794805"/>
    <w:rsid w:val="00794AF8"/>
    <w:rsid w:val="00794C0E"/>
    <w:rsid w:val="00794C85"/>
    <w:rsid w:val="00794F3E"/>
    <w:rsid w:val="00795027"/>
    <w:rsid w:val="007953BF"/>
    <w:rsid w:val="007957FC"/>
    <w:rsid w:val="0079598B"/>
    <w:rsid w:val="00795A47"/>
    <w:rsid w:val="00795C32"/>
    <w:rsid w:val="007965A4"/>
    <w:rsid w:val="00796B68"/>
    <w:rsid w:val="00796D7B"/>
    <w:rsid w:val="00796DB3"/>
    <w:rsid w:val="0079709F"/>
    <w:rsid w:val="007971B7"/>
    <w:rsid w:val="00797201"/>
    <w:rsid w:val="00797965"/>
    <w:rsid w:val="00797F18"/>
    <w:rsid w:val="007A006B"/>
    <w:rsid w:val="007A0114"/>
    <w:rsid w:val="007A0FA6"/>
    <w:rsid w:val="007A1199"/>
    <w:rsid w:val="007A1232"/>
    <w:rsid w:val="007A158D"/>
    <w:rsid w:val="007A1A08"/>
    <w:rsid w:val="007A1C52"/>
    <w:rsid w:val="007A209C"/>
    <w:rsid w:val="007A26D8"/>
    <w:rsid w:val="007A26EA"/>
    <w:rsid w:val="007A27AB"/>
    <w:rsid w:val="007A2FF7"/>
    <w:rsid w:val="007A3048"/>
    <w:rsid w:val="007A3403"/>
    <w:rsid w:val="007A342E"/>
    <w:rsid w:val="007A3A3A"/>
    <w:rsid w:val="007A3A42"/>
    <w:rsid w:val="007A3E45"/>
    <w:rsid w:val="007A4246"/>
    <w:rsid w:val="007A4367"/>
    <w:rsid w:val="007A4891"/>
    <w:rsid w:val="007A48A9"/>
    <w:rsid w:val="007A4B8C"/>
    <w:rsid w:val="007A4CFF"/>
    <w:rsid w:val="007A4D48"/>
    <w:rsid w:val="007A4FFC"/>
    <w:rsid w:val="007A50A3"/>
    <w:rsid w:val="007A52A8"/>
    <w:rsid w:val="007A52FE"/>
    <w:rsid w:val="007A553E"/>
    <w:rsid w:val="007A5678"/>
    <w:rsid w:val="007A578A"/>
    <w:rsid w:val="007A59F0"/>
    <w:rsid w:val="007A5B3D"/>
    <w:rsid w:val="007A6131"/>
    <w:rsid w:val="007A631D"/>
    <w:rsid w:val="007A6A1D"/>
    <w:rsid w:val="007A6F7C"/>
    <w:rsid w:val="007A72A0"/>
    <w:rsid w:val="007A799E"/>
    <w:rsid w:val="007A7A29"/>
    <w:rsid w:val="007B0A3E"/>
    <w:rsid w:val="007B0A7F"/>
    <w:rsid w:val="007B0D53"/>
    <w:rsid w:val="007B11E9"/>
    <w:rsid w:val="007B158F"/>
    <w:rsid w:val="007B182B"/>
    <w:rsid w:val="007B19AB"/>
    <w:rsid w:val="007B1AF7"/>
    <w:rsid w:val="007B1CB3"/>
    <w:rsid w:val="007B1FB6"/>
    <w:rsid w:val="007B2093"/>
    <w:rsid w:val="007B2452"/>
    <w:rsid w:val="007B2881"/>
    <w:rsid w:val="007B29D9"/>
    <w:rsid w:val="007B2A23"/>
    <w:rsid w:val="007B33B0"/>
    <w:rsid w:val="007B35C4"/>
    <w:rsid w:val="007B3A48"/>
    <w:rsid w:val="007B3B91"/>
    <w:rsid w:val="007B4106"/>
    <w:rsid w:val="007B41D1"/>
    <w:rsid w:val="007B46E2"/>
    <w:rsid w:val="007B4830"/>
    <w:rsid w:val="007B4831"/>
    <w:rsid w:val="007B491E"/>
    <w:rsid w:val="007B49D9"/>
    <w:rsid w:val="007B4CF6"/>
    <w:rsid w:val="007B4EF3"/>
    <w:rsid w:val="007B5028"/>
    <w:rsid w:val="007B5030"/>
    <w:rsid w:val="007B52DA"/>
    <w:rsid w:val="007B53AD"/>
    <w:rsid w:val="007B5963"/>
    <w:rsid w:val="007B5BE7"/>
    <w:rsid w:val="007B5F2D"/>
    <w:rsid w:val="007B5FBA"/>
    <w:rsid w:val="007B5FEF"/>
    <w:rsid w:val="007B608D"/>
    <w:rsid w:val="007B6AD1"/>
    <w:rsid w:val="007B72AE"/>
    <w:rsid w:val="007B77E6"/>
    <w:rsid w:val="007B7873"/>
    <w:rsid w:val="007B79C1"/>
    <w:rsid w:val="007B7EE3"/>
    <w:rsid w:val="007B7F5F"/>
    <w:rsid w:val="007C0006"/>
    <w:rsid w:val="007C0227"/>
    <w:rsid w:val="007C0413"/>
    <w:rsid w:val="007C047D"/>
    <w:rsid w:val="007C04B8"/>
    <w:rsid w:val="007C050C"/>
    <w:rsid w:val="007C050F"/>
    <w:rsid w:val="007C081D"/>
    <w:rsid w:val="007C0A35"/>
    <w:rsid w:val="007C0F5D"/>
    <w:rsid w:val="007C0FED"/>
    <w:rsid w:val="007C107A"/>
    <w:rsid w:val="007C2F70"/>
    <w:rsid w:val="007C43A8"/>
    <w:rsid w:val="007C4CC9"/>
    <w:rsid w:val="007C4EFC"/>
    <w:rsid w:val="007C4F44"/>
    <w:rsid w:val="007C57FE"/>
    <w:rsid w:val="007C5824"/>
    <w:rsid w:val="007C5AE8"/>
    <w:rsid w:val="007C5FE8"/>
    <w:rsid w:val="007C6069"/>
    <w:rsid w:val="007C6072"/>
    <w:rsid w:val="007C60D6"/>
    <w:rsid w:val="007C6102"/>
    <w:rsid w:val="007C611B"/>
    <w:rsid w:val="007C6372"/>
    <w:rsid w:val="007C6D64"/>
    <w:rsid w:val="007C6E05"/>
    <w:rsid w:val="007C6E58"/>
    <w:rsid w:val="007C707A"/>
    <w:rsid w:val="007C71EE"/>
    <w:rsid w:val="007C74A6"/>
    <w:rsid w:val="007C7F59"/>
    <w:rsid w:val="007D0333"/>
    <w:rsid w:val="007D03CD"/>
    <w:rsid w:val="007D0507"/>
    <w:rsid w:val="007D0CD4"/>
    <w:rsid w:val="007D0D3A"/>
    <w:rsid w:val="007D13BF"/>
    <w:rsid w:val="007D1846"/>
    <w:rsid w:val="007D19DE"/>
    <w:rsid w:val="007D19FE"/>
    <w:rsid w:val="007D1B3A"/>
    <w:rsid w:val="007D1C2C"/>
    <w:rsid w:val="007D1CC2"/>
    <w:rsid w:val="007D1D3D"/>
    <w:rsid w:val="007D2428"/>
    <w:rsid w:val="007D2571"/>
    <w:rsid w:val="007D26B1"/>
    <w:rsid w:val="007D2CDB"/>
    <w:rsid w:val="007D2DA5"/>
    <w:rsid w:val="007D2DEC"/>
    <w:rsid w:val="007D2E34"/>
    <w:rsid w:val="007D30AC"/>
    <w:rsid w:val="007D323D"/>
    <w:rsid w:val="007D35CE"/>
    <w:rsid w:val="007D3645"/>
    <w:rsid w:val="007D37C4"/>
    <w:rsid w:val="007D38C2"/>
    <w:rsid w:val="007D391E"/>
    <w:rsid w:val="007D3B40"/>
    <w:rsid w:val="007D3B6A"/>
    <w:rsid w:val="007D3C7B"/>
    <w:rsid w:val="007D41BA"/>
    <w:rsid w:val="007D43AE"/>
    <w:rsid w:val="007D4507"/>
    <w:rsid w:val="007D469D"/>
    <w:rsid w:val="007D4839"/>
    <w:rsid w:val="007D514E"/>
    <w:rsid w:val="007D5490"/>
    <w:rsid w:val="007D55E2"/>
    <w:rsid w:val="007D58A6"/>
    <w:rsid w:val="007D592F"/>
    <w:rsid w:val="007D5DBC"/>
    <w:rsid w:val="007D6360"/>
    <w:rsid w:val="007D66AC"/>
    <w:rsid w:val="007D66D0"/>
    <w:rsid w:val="007D679E"/>
    <w:rsid w:val="007D6A15"/>
    <w:rsid w:val="007D6C7C"/>
    <w:rsid w:val="007D7258"/>
    <w:rsid w:val="007D756E"/>
    <w:rsid w:val="007D7798"/>
    <w:rsid w:val="007D7A19"/>
    <w:rsid w:val="007D7E38"/>
    <w:rsid w:val="007D7E5D"/>
    <w:rsid w:val="007E03E8"/>
    <w:rsid w:val="007E089D"/>
    <w:rsid w:val="007E0C22"/>
    <w:rsid w:val="007E1282"/>
    <w:rsid w:val="007E2429"/>
    <w:rsid w:val="007E2728"/>
    <w:rsid w:val="007E2A72"/>
    <w:rsid w:val="007E2ECE"/>
    <w:rsid w:val="007E2EDF"/>
    <w:rsid w:val="007E2EF7"/>
    <w:rsid w:val="007E3221"/>
    <w:rsid w:val="007E34AF"/>
    <w:rsid w:val="007E35FA"/>
    <w:rsid w:val="007E3B42"/>
    <w:rsid w:val="007E3E2D"/>
    <w:rsid w:val="007E434E"/>
    <w:rsid w:val="007E43A4"/>
    <w:rsid w:val="007E471E"/>
    <w:rsid w:val="007E4F82"/>
    <w:rsid w:val="007E58EE"/>
    <w:rsid w:val="007E5D45"/>
    <w:rsid w:val="007E5F41"/>
    <w:rsid w:val="007E63D7"/>
    <w:rsid w:val="007E67C2"/>
    <w:rsid w:val="007E6A6F"/>
    <w:rsid w:val="007E6BBD"/>
    <w:rsid w:val="007E74CB"/>
    <w:rsid w:val="007E763D"/>
    <w:rsid w:val="007E7AA2"/>
    <w:rsid w:val="007E7B31"/>
    <w:rsid w:val="007F032B"/>
    <w:rsid w:val="007F061D"/>
    <w:rsid w:val="007F06E5"/>
    <w:rsid w:val="007F13F2"/>
    <w:rsid w:val="007F18DB"/>
    <w:rsid w:val="007F1926"/>
    <w:rsid w:val="007F1E57"/>
    <w:rsid w:val="007F23DD"/>
    <w:rsid w:val="007F2A23"/>
    <w:rsid w:val="007F2ED2"/>
    <w:rsid w:val="007F2F42"/>
    <w:rsid w:val="007F3154"/>
    <w:rsid w:val="007F342C"/>
    <w:rsid w:val="007F3710"/>
    <w:rsid w:val="007F3730"/>
    <w:rsid w:val="007F3DE1"/>
    <w:rsid w:val="007F41A3"/>
    <w:rsid w:val="007F4745"/>
    <w:rsid w:val="007F4751"/>
    <w:rsid w:val="007F4833"/>
    <w:rsid w:val="007F4C5D"/>
    <w:rsid w:val="007F4F43"/>
    <w:rsid w:val="007F4FAF"/>
    <w:rsid w:val="007F50A0"/>
    <w:rsid w:val="007F5380"/>
    <w:rsid w:val="007F5646"/>
    <w:rsid w:val="007F579C"/>
    <w:rsid w:val="007F5A04"/>
    <w:rsid w:val="007F5D5F"/>
    <w:rsid w:val="007F5E09"/>
    <w:rsid w:val="007F5E0F"/>
    <w:rsid w:val="007F6169"/>
    <w:rsid w:val="007F66B4"/>
    <w:rsid w:val="007F6784"/>
    <w:rsid w:val="007F68C1"/>
    <w:rsid w:val="007F6B63"/>
    <w:rsid w:val="007F6F84"/>
    <w:rsid w:val="007F7730"/>
    <w:rsid w:val="007F7B78"/>
    <w:rsid w:val="007F7BDE"/>
    <w:rsid w:val="007F7CCD"/>
    <w:rsid w:val="008006EB"/>
    <w:rsid w:val="0080086E"/>
    <w:rsid w:val="00800BB7"/>
    <w:rsid w:val="008015AB"/>
    <w:rsid w:val="00801C0E"/>
    <w:rsid w:val="00801E7F"/>
    <w:rsid w:val="00802394"/>
    <w:rsid w:val="00802747"/>
    <w:rsid w:val="00802E8B"/>
    <w:rsid w:val="00802EA4"/>
    <w:rsid w:val="0080336A"/>
    <w:rsid w:val="00803624"/>
    <w:rsid w:val="0080375D"/>
    <w:rsid w:val="0080391A"/>
    <w:rsid w:val="00803C2B"/>
    <w:rsid w:val="00803F67"/>
    <w:rsid w:val="00803FCF"/>
    <w:rsid w:val="00804222"/>
    <w:rsid w:val="008043FD"/>
    <w:rsid w:val="0080490A"/>
    <w:rsid w:val="00804927"/>
    <w:rsid w:val="00804B3B"/>
    <w:rsid w:val="00804BA6"/>
    <w:rsid w:val="00804EA6"/>
    <w:rsid w:val="00805174"/>
    <w:rsid w:val="008056B9"/>
    <w:rsid w:val="00805F8C"/>
    <w:rsid w:val="00806094"/>
    <w:rsid w:val="008062C8"/>
    <w:rsid w:val="00806517"/>
    <w:rsid w:val="008066E5"/>
    <w:rsid w:val="00806B6A"/>
    <w:rsid w:val="00806C22"/>
    <w:rsid w:val="00806ED1"/>
    <w:rsid w:val="00806F61"/>
    <w:rsid w:val="00807112"/>
    <w:rsid w:val="0080721C"/>
    <w:rsid w:val="008072A6"/>
    <w:rsid w:val="00807536"/>
    <w:rsid w:val="0080764E"/>
    <w:rsid w:val="008076FB"/>
    <w:rsid w:val="00807866"/>
    <w:rsid w:val="00807AFD"/>
    <w:rsid w:val="00810044"/>
    <w:rsid w:val="00810435"/>
    <w:rsid w:val="0081056F"/>
    <w:rsid w:val="008110DC"/>
    <w:rsid w:val="0081207B"/>
    <w:rsid w:val="0081272A"/>
    <w:rsid w:val="0081286C"/>
    <w:rsid w:val="00812A5B"/>
    <w:rsid w:val="00812AC5"/>
    <w:rsid w:val="00812F05"/>
    <w:rsid w:val="00812F37"/>
    <w:rsid w:val="00813289"/>
    <w:rsid w:val="00813A94"/>
    <w:rsid w:val="00814065"/>
    <w:rsid w:val="00814643"/>
    <w:rsid w:val="00814A80"/>
    <w:rsid w:val="00814BBF"/>
    <w:rsid w:val="00815162"/>
    <w:rsid w:val="00815E3E"/>
    <w:rsid w:val="008161C4"/>
    <w:rsid w:val="008163CF"/>
    <w:rsid w:val="00816831"/>
    <w:rsid w:val="00816AFB"/>
    <w:rsid w:val="00816BDD"/>
    <w:rsid w:val="00816CC3"/>
    <w:rsid w:val="00816CD8"/>
    <w:rsid w:val="00816E30"/>
    <w:rsid w:val="00817165"/>
    <w:rsid w:val="0081743A"/>
    <w:rsid w:val="008175AB"/>
    <w:rsid w:val="00817947"/>
    <w:rsid w:val="008203D5"/>
    <w:rsid w:val="00820419"/>
    <w:rsid w:val="0082054A"/>
    <w:rsid w:val="00820C5B"/>
    <w:rsid w:val="008211B4"/>
    <w:rsid w:val="00821370"/>
    <w:rsid w:val="00821675"/>
    <w:rsid w:val="008216F3"/>
    <w:rsid w:val="0082187E"/>
    <w:rsid w:val="008221F6"/>
    <w:rsid w:val="00822267"/>
    <w:rsid w:val="008223BC"/>
    <w:rsid w:val="008224E1"/>
    <w:rsid w:val="00822674"/>
    <w:rsid w:val="008229C4"/>
    <w:rsid w:val="00822F63"/>
    <w:rsid w:val="00823044"/>
    <w:rsid w:val="008239CD"/>
    <w:rsid w:val="00823C10"/>
    <w:rsid w:val="00824388"/>
    <w:rsid w:val="0082470B"/>
    <w:rsid w:val="0082494C"/>
    <w:rsid w:val="00824E2E"/>
    <w:rsid w:val="00824FF2"/>
    <w:rsid w:val="0082562C"/>
    <w:rsid w:val="00825BE6"/>
    <w:rsid w:val="00825C5D"/>
    <w:rsid w:val="00825C8E"/>
    <w:rsid w:val="00825D74"/>
    <w:rsid w:val="00825FF3"/>
    <w:rsid w:val="00826260"/>
    <w:rsid w:val="00826BD9"/>
    <w:rsid w:val="00826CA5"/>
    <w:rsid w:val="00826CC8"/>
    <w:rsid w:val="00826CE1"/>
    <w:rsid w:val="00827324"/>
    <w:rsid w:val="00827AB7"/>
    <w:rsid w:val="00827B5F"/>
    <w:rsid w:val="00827D8A"/>
    <w:rsid w:val="008300BB"/>
    <w:rsid w:val="008300F2"/>
    <w:rsid w:val="0083017F"/>
    <w:rsid w:val="008304AB"/>
    <w:rsid w:val="00830512"/>
    <w:rsid w:val="00830931"/>
    <w:rsid w:val="00830EF4"/>
    <w:rsid w:val="00830F51"/>
    <w:rsid w:val="0083115F"/>
    <w:rsid w:val="0083122E"/>
    <w:rsid w:val="008316B9"/>
    <w:rsid w:val="00831730"/>
    <w:rsid w:val="0083176B"/>
    <w:rsid w:val="00831CB2"/>
    <w:rsid w:val="008322B4"/>
    <w:rsid w:val="0083246E"/>
    <w:rsid w:val="008330AF"/>
    <w:rsid w:val="0083331A"/>
    <w:rsid w:val="0083352C"/>
    <w:rsid w:val="00833767"/>
    <w:rsid w:val="0083387C"/>
    <w:rsid w:val="008339E1"/>
    <w:rsid w:val="00833F5C"/>
    <w:rsid w:val="00834351"/>
    <w:rsid w:val="008348A1"/>
    <w:rsid w:val="008348CF"/>
    <w:rsid w:val="00834DE7"/>
    <w:rsid w:val="00834E43"/>
    <w:rsid w:val="0083534F"/>
    <w:rsid w:val="00835539"/>
    <w:rsid w:val="008357BC"/>
    <w:rsid w:val="008358E7"/>
    <w:rsid w:val="00835D1E"/>
    <w:rsid w:val="00835E37"/>
    <w:rsid w:val="00835F05"/>
    <w:rsid w:val="00835F9A"/>
    <w:rsid w:val="008365FE"/>
    <w:rsid w:val="008368B1"/>
    <w:rsid w:val="00836BC3"/>
    <w:rsid w:val="00836D65"/>
    <w:rsid w:val="008373B3"/>
    <w:rsid w:val="00837A06"/>
    <w:rsid w:val="00837AF6"/>
    <w:rsid w:val="008400D9"/>
    <w:rsid w:val="00840256"/>
    <w:rsid w:val="00840383"/>
    <w:rsid w:val="00840731"/>
    <w:rsid w:val="00840CA5"/>
    <w:rsid w:val="00840F57"/>
    <w:rsid w:val="008412EA"/>
    <w:rsid w:val="00841514"/>
    <w:rsid w:val="00841DB2"/>
    <w:rsid w:val="00841DE5"/>
    <w:rsid w:val="00841E52"/>
    <w:rsid w:val="00841E80"/>
    <w:rsid w:val="00842453"/>
    <w:rsid w:val="00842D2D"/>
    <w:rsid w:val="00843053"/>
    <w:rsid w:val="008432A4"/>
    <w:rsid w:val="008432D4"/>
    <w:rsid w:val="008434D2"/>
    <w:rsid w:val="008437F7"/>
    <w:rsid w:val="00843824"/>
    <w:rsid w:val="00843ACB"/>
    <w:rsid w:val="00843E56"/>
    <w:rsid w:val="00843ECD"/>
    <w:rsid w:val="008440E5"/>
    <w:rsid w:val="00844A82"/>
    <w:rsid w:val="00844E39"/>
    <w:rsid w:val="008451B9"/>
    <w:rsid w:val="0084532E"/>
    <w:rsid w:val="00845A71"/>
    <w:rsid w:val="00845E3C"/>
    <w:rsid w:val="00846367"/>
    <w:rsid w:val="00846632"/>
    <w:rsid w:val="00846AE7"/>
    <w:rsid w:val="00846FC1"/>
    <w:rsid w:val="00847633"/>
    <w:rsid w:val="00847812"/>
    <w:rsid w:val="0084795C"/>
    <w:rsid w:val="0085056A"/>
    <w:rsid w:val="00850E8B"/>
    <w:rsid w:val="008516B6"/>
    <w:rsid w:val="008516D9"/>
    <w:rsid w:val="00851B24"/>
    <w:rsid w:val="0085210F"/>
    <w:rsid w:val="00852E67"/>
    <w:rsid w:val="00852F04"/>
    <w:rsid w:val="008531D6"/>
    <w:rsid w:val="008533A2"/>
    <w:rsid w:val="0085394B"/>
    <w:rsid w:val="00853AB0"/>
    <w:rsid w:val="008540B9"/>
    <w:rsid w:val="0085468A"/>
    <w:rsid w:val="0085488E"/>
    <w:rsid w:val="00854EBB"/>
    <w:rsid w:val="008558C8"/>
    <w:rsid w:val="0085592A"/>
    <w:rsid w:val="00855C49"/>
    <w:rsid w:val="00855CA5"/>
    <w:rsid w:val="00855CD0"/>
    <w:rsid w:val="008560D4"/>
    <w:rsid w:val="008562FA"/>
    <w:rsid w:val="008563FF"/>
    <w:rsid w:val="00856B52"/>
    <w:rsid w:val="00857686"/>
    <w:rsid w:val="008579A1"/>
    <w:rsid w:val="00860009"/>
    <w:rsid w:val="008604DA"/>
    <w:rsid w:val="00860E39"/>
    <w:rsid w:val="00860F2C"/>
    <w:rsid w:val="00860F81"/>
    <w:rsid w:val="0086138D"/>
    <w:rsid w:val="008615D8"/>
    <w:rsid w:val="008616EC"/>
    <w:rsid w:val="008617D1"/>
    <w:rsid w:val="00861891"/>
    <w:rsid w:val="0086214E"/>
    <w:rsid w:val="008624BE"/>
    <w:rsid w:val="00862574"/>
    <w:rsid w:val="00862AEC"/>
    <w:rsid w:val="00862B13"/>
    <w:rsid w:val="00862B8A"/>
    <w:rsid w:val="00862FA7"/>
    <w:rsid w:val="008633CA"/>
    <w:rsid w:val="0086340C"/>
    <w:rsid w:val="008637EE"/>
    <w:rsid w:val="00863BD0"/>
    <w:rsid w:val="008642E9"/>
    <w:rsid w:val="00864AC7"/>
    <w:rsid w:val="00864F8C"/>
    <w:rsid w:val="008650CE"/>
    <w:rsid w:val="008652D9"/>
    <w:rsid w:val="0086563C"/>
    <w:rsid w:val="008661DA"/>
    <w:rsid w:val="00866209"/>
    <w:rsid w:val="00866461"/>
    <w:rsid w:val="0086653A"/>
    <w:rsid w:val="00866588"/>
    <w:rsid w:val="008665BF"/>
    <w:rsid w:val="008669A7"/>
    <w:rsid w:val="0086719B"/>
    <w:rsid w:val="008673E9"/>
    <w:rsid w:val="00867536"/>
    <w:rsid w:val="008675DF"/>
    <w:rsid w:val="0086772B"/>
    <w:rsid w:val="00867CF3"/>
    <w:rsid w:val="00870158"/>
    <w:rsid w:val="0087018C"/>
    <w:rsid w:val="00870752"/>
    <w:rsid w:val="00870763"/>
    <w:rsid w:val="00870818"/>
    <w:rsid w:val="00870981"/>
    <w:rsid w:val="00870E98"/>
    <w:rsid w:val="008710F0"/>
    <w:rsid w:val="00871748"/>
    <w:rsid w:val="00871986"/>
    <w:rsid w:val="008719A3"/>
    <w:rsid w:val="00871A2A"/>
    <w:rsid w:val="00871A6E"/>
    <w:rsid w:val="00871AD2"/>
    <w:rsid w:val="00871D0C"/>
    <w:rsid w:val="00871DA1"/>
    <w:rsid w:val="00872149"/>
    <w:rsid w:val="008724D9"/>
    <w:rsid w:val="0087292C"/>
    <w:rsid w:val="00872DEC"/>
    <w:rsid w:val="00872FBA"/>
    <w:rsid w:val="008734B5"/>
    <w:rsid w:val="0087357C"/>
    <w:rsid w:val="008735B3"/>
    <w:rsid w:val="00873794"/>
    <w:rsid w:val="008737A5"/>
    <w:rsid w:val="008738B6"/>
    <w:rsid w:val="0087391A"/>
    <w:rsid w:val="00873920"/>
    <w:rsid w:val="00873F07"/>
    <w:rsid w:val="0087414A"/>
    <w:rsid w:val="00874246"/>
    <w:rsid w:val="0087447B"/>
    <w:rsid w:val="0087458A"/>
    <w:rsid w:val="0087466E"/>
    <w:rsid w:val="00874B12"/>
    <w:rsid w:val="00874B77"/>
    <w:rsid w:val="00874E46"/>
    <w:rsid w:val="008751CC"/>
    <w:rsid w:val="00875278"/>
    <w:rsid w:val="008757BE"/>
    <w:rsid w:val="00875C40"/>
    <w:rsid w:val="00875C5A"/>
    <w:rsid w:val="00875CC2"/>
    <w:rsid w:val="00875D14"/>
    <w:rsid w:val="00876344"/>
    <w:rsid w:val="008764A5"/>
    <w:rsid w:val="00876786"/>
    <w:rsid w:val="00876A62"/>
    <w:rsid w:val="00876BF7"/>
    <w:rsid w:val="00876C0A"/>
    <w:rsid w:val="00876D95"/>
    <w:rsid w:val="00876F0E"/>
    <w:rsid w:val="00876FAD"/>
    <w:rsid w:val="008772C2"/>
    <w:rsid w:val="0087738F"/>
    <w:rsid w:val="00877679"/>
    <w:rsid w:val="0087770D"/>
    <w:rsid w:val="00877A0D"/>
    <w:rsid w:val="0088000C"/>
    <w:rsid w:val="00880540"/>
    <w:rsid w:val="00880A34"/>
    <w:rsid w:val="00880F57"/>
    <w:rsid w:val="008810AE"/>
    <w:rsid w:val="0088115E"/>
    <w:rsid w:val="008811DA"/>
    <w:rsid w:val="00881276"/>
    <w:rsid w:val="00881389"/>
    <w:rsid w:val="008817DF"/>
    <w:rsid w:val="0088192E"/>
    <w:rsid w:val="00881C7E"/>
    <w:rsid w:val="008828A6"/>
    <w:rsid w:val="008828ED"/>
    <w:rsid w:val="00882ED4"/>
    <w:rsid w:val="008832D6"/>
    <w:rsid w:val="008839C0"/>
    <w:rsid w:val="008840CF"/>
    <w:rsid w:val="00884712"/>
    <w:rsid w:val="00884B83"/>
    <w:rsid w:val="00884D14"/>
    <w:rsid w:val="0088553D"/>
    <w:rsid w:val="00885795"/>
    <w:rsid w:val="008857A3"/>
    <w:rsid w:val="0088627B"/>
    <w:rsid w:val="0088687B"/>
    <w:rsid w:val="00886BA7"/>
    <w:rsid w:val="00886CEC"/>
    <w:rsid w:val="00886D19"/>
    <w:rsid w:val="00886EEB"/>
    <w:rsid w:val="00886F64"/>
    <w:rsid w:val="00886F67"/>
    <w:rsid w:val="00887046"/>
    <w:rsid w:val="008870B8"/>
    <w:rsid w:val="00887220"/>
    <w:rsid w:val="0088736A"/>
    <w:rsid w:val="00887511"/>
    <w:rsid w:val="00887A41"/>
    <w:rsid w:val="00887B4E"/>
    <w:rsid w:val="00887D68"/>
    <w:rsid w:val="008903D3"/>
    <w:rsid w:val="008907C9"/>
    <w:rsid w:val="00890DA5"/>
    <w:rsid w:val="0089119D"/>
    <w:rsid w:val="008912FB"/>
    <w:rsid w:val="00891663"/>
    <w:rsid w:val="00891B3C"/>
    <w:rsid w:val="0089254A"/>
    <w:rsid w:val="008925C5"/>
    <w:rsid w:val="008925C8"/>
    <w:rsid w:val="00892601"/>
    <w:rsid w:val="00892B4F"/>
    <w:rsid w:val="00892B64"/>
    <w:rsid w:val="00892BC3"/>
    <w:rsid w:val="00893157"/>
    <w:rsid w:val="008932E1"/>
    <w:rsid w:val="0089356C"/>
    <w:rsid w:val="0089383B"/>
    <w:rsid w:val="00893AAE"/>
    <w:rsid w:val="00893B91"/>
    <w:rsid w:val="00893D63"/>
    <w:rsid w:val="00893F9A"/>
    <w:rsid w:val="008940CF"/>
    <w:rsid w:val="008940EE"/>
    <w:rsid w:val="0089422C"/>
    <w:rsid w:val="00894270"/>
    <w:rsid w:val="00894576"/>
    <w:rsid w:val="008946C2"/>
    <w:rsid w:val="008949D0"/>
    <w:rsid w:val="00894ACE"/>
    <w:rsid w:val="00894FF3"/>
    <w:rsid w:val="008952FC"/>
    <w:rsid w:val="00895AC0"/>
    <w:rsid w:val="00895C23"/>
    <w:rsid w:val="00896080"/>
    <w:rsid w:val="0089619C"/>
    <w:rsid w:val="00896339"/>
    <w:rsid w:val="00896E36"/>
    <w:rsid w:val="00897024"/>
    <w:rsid w:val="008979E6"/>
    <w:rsid w:val="00897B65"/>
    <w:rsid w:val="008A065C"/>
    <w:rsid w:val="008A0CAF"/>
    <w:rsid w:val="008A0D7F"/>
    <w:rsid w:val="008A0E67"/>
    <w:rsid w:val="008A1659"/>
    <w:rsid w:val="008A1A7F"/>
    <w:rsid w:val="008A1BA0"/>
    <w:rsid w:val="008A1D19"/>
    <w:rsid w:val="008A1D86"/>
    <w:rsid w:val="008A1E4F"/>
    <w:rsid w:val="008A2350"/>
    <w:rsid w:val="008A26E3"/>
    <w:rsid w:val="008A2731"/>
    <w:rsid w:val="008A2792"/>
    <w:rsid w:val="008A2928"/>
    <w:rsid w:val="008A2F19"/>
    <w:rsid w:val="008A3799"/>
    <w:rsid w:val="008A37E3"/>
    <w:rsid w:val="008A3981"/>
    <w:rsid w:val="008A4290"/>
    <w:rsid w:val="008A47E9"/>
    <w:rsid w:val="008A48E5"/>
    <w:rsid w:val="008A4CE7"/>
    <w:rsid w:val="008A5208"/>
    <w:rsid w:val="008A556F"/>
    <w:rsid w:val="008A5EE7"/>
    <w:rsid w:val="008A5EEE"/>
    <w:rsid w:val="008A6170"/>
    <w:rsid w:val="008A6506"/>
    <w:rsid w:val="008A6665"/>
    <w:rsid w:val="008A677F"/>
    <w:rsid w:val="008A67FB"/>
    <w:rsid w:val="008A7151"/>
    <w:rsid w:val="008A719A"/>
    <w:rsid w:val="008A77F9"/>
    <w:rsid w:val="008A799D"/>
    <w:rsid w:val="008A7CF6"/>
    <w:rsid w:val="008A7D23"/>
    <w:rsid w:val="008A7E79"/>
    <w:rsid w:val="008B00C5"/>
    <w:rsid w:val="008B061D"/>
    <w:rsid w:val="008B0AC4"/>
    <w:rsid w:val="008B0F8B"/>
    <w:rsid w:val="008B1366"/>
    <w:rsid w:val="008B1445"/>
    <w:rsid w:val="008B144D"/>
    <w:rsid w:val="008B16D8"/>
    <w:rsid w:val="008B1887"/>
    <w:rsid w:val="008B1DDC"/>
    <w:rsid w:val="008B1E3B"/>
    <w:rsid w:val="008B1F0B"/>
    <w:rsid w:val="008B1F32"/>
    <w:rsid w:val="008B1F64"/>
    <w:rsid w:val="008B231B"/>
    <w:rsid w:val="008B2347"/>
    <w:rsid w:val="008B24EC"/>
    <w:rsid w:val="008B2AF2"/>
    <w:rsid w:val="008B2C54"/>
    <w:rsid w:val="008B2CEA"/>
    <w:rsid w:val="008B2F43"/>
    <w:rsid w:val="008B33E5"/>
    <w:rsid w:val="008B3480"/>
    <w:rsid w:val="008B357F"/>
    <w:rsid w:val="008B35D5"/>
    <w:rsid w:val="008B3792"/>
    <w:rsid w:val="008B3DA3"/>
    <w:rsid w:val="008B3DC4"/>
    <w:rsid w:val="008B44CD"/>
    <w:rsid w:val="008B45BD"/>
    <w:rsid w:val="008B4724"/>
    <w:rsid w:val="008B4C5E"/>
    <w:rsid w:val="008B4D1A"/>
    <w:rsid w:val="008B4DDE"/>
    <w:rsid w:val="008B4F32"/>
    <w:rsid w:val="008B4FB0"/>
    <w:rsid w:val="008B572F"/>
    <w:rsid w:val="008B5DF3"/>
    <w:rsid w:val="008B678D"/>
    <w:rsid w:val="008B6C35"/>
    <w:rsid w:val="008B6E5C"/>
    <w:rsid w:val="008B6F61"/>
    <w:rsid w:val="008B730C"/>
    <w:rsid w:val="008B731C"/>
    <w:rsid w:val="008B7352"/>
    <w:rsid w:val="008B791B"/>
    <w:rsid w:val="008B7DA8"/>
    <w:rsid w:val="008B7E44"/>
    <w:rsid w:val="008C00B7"/>
    <w:rsid w:val="008C01AC"/>
    <w:rsid w:val="008C01B1"/>
    <w:rsid w:val="008C02A5"/>
    <w:rsid w:val="008C04B5"/>
    <w:rsid w:val="008C0718"/>
    <w:rsid w:val="008C153F"/>
    <w:rsid w:val="008C178E"/>
    <w:rsid w:val="008C1B61"/>
    <w:rsid w:val="008C1C3A"/>
    <w:rsid w:val="008C205F"/>
    <w:rsid w:val="008C2729"/>
    <w:rsid w:val="008C2B78"/>
    <w:rsid w:val="008C2B99"/>
    <w:rsid w:val="008C334E"/>
    <w:rsid w:val="008C3664"/>
    <w:rsid w:val="008C36AF"/>
    <w:rsid w:val="008C4159"/>
    <w:rsid w:val="008C41F3"/>
    <w:rsid w:val="008C43CE"/>
    <w:rsid w:val="008C4813"/>
    <w:rsid w:val="008C49E7"/>
    <w:rsid w:val="008C4B0A"/>
    <w:rsid w:val="008C5DCF"/>
    <w:rsid w:val="008C5F47"/>
    <w:rsid w:val="008C6121"/>
    <w:rsid w:val="008C679B"/>
    <w:rsid w:val="008C6862"/>
    <w:rsid w:val="008C68FC"/>
    <w:rsid w:val="008C6F29"/>
    <w:rsid w:val="008C7218"/>
    <w:rsid w:val="008C7C82"/>
    <w:rsid w:val="008C7EB4"/>
    <w:rsid w:val="008C7EDA"/>
    <w:rsid w:val="008C7F2C"/>
    <w:rsid w:val="008D008E"/>
    <w:rsid w:val="008D02AC"/>
    <w:rsid w:val="008D0777"/>
    <w:rsid w:val="008D0A43"/>
    <w:rsid w:val="008D0B9F"/>
    <w:rsid w:val="008D0E47"/>
    <w:rsid w:val="008D14E7"/>
    <w:rsid w:val="008D1752"/>
    <w:rsid w:val="008D1B4C"/>
    <w:rsid w:val="008D2639"/>
    <w:rsid w:val="008D2824"/>
    <w:rsid w:val="008D299E"/>
    <w:rsid w:val="008D29CD"/>
    <w:rsid w:val="008D356B"/>
    <w:rsid w:val="008D4087"/>
    <w:rsid w:val="008D445B"/>
    <w:rsid w:val="008D4748"/>
    <w:rsid w:val="008D48E5"/>
    <w:rsid w:val="008D4BBD"/>
    <w:rsid w:val="008D5784"/>
    <w:rsid w:val="008D587C"/>
    <w:rsid w:val="008D5D01"/>
    <w:rsid w:val="008D6293"/>
    <w:rsid w:val="008D6BED"/>
    <w:rsid w:val="008D6CC2"/>
    <w:rsid w:val="008D720B"/>
    <w:rsid w:val="008D7270"/>
    <w:rsid w:val="008D728F"/>
    <w:rsid w:val="008D7947"/>
    <w:rsid w:val="008D7EDC"/>
    <w:rsid w:val="008E0127"/>
    <w:rsid w:val="008E02B4"/>
    <w:rsid w:val="008E02CF"/>
    <w:rsid w:val="008E115E"/>
    <w:rsid w:val="008E131D"/>
    <w:rsid w:val="008E16E3"/>
    <w:rsid w:val="008E190C"/>
    <w:rsid w:val="008E1991"/>
    <w:rsid w:val="008E1C93"/>
    <w:rsid w:val="008E1D22"/>
    <w:rsid w:val="008E1F0D"/>
    <w:rsid w:val="008E1FB8"/>
    <w:rsid w:val="008E2081"/>
    <w:rsid w:val="008E20E3"/>
    <w:rsid w:val="008E2384"/>
    <w:rsid w:val="008E25B0"/>
    <w:rsid w:val="008E260A"/>
    <w:rsid w:val="008E2674"/>
    <w:rsid w:val="008E2687"/>
    <w:rsid w:val="008E2A27"/>
    <w:rsid w:val="008E3076"/>
    <w:rsid w:val="008E3132"/>
    <w:rsid w:val="008E348C"/>
    <w:rsid w:val="008E3547"/>
    <w:rsid w:val="008E3648"/>
    <w:rsid w:val="008E3AB6"/>
    <w:rsid w:val="008E4550"/>
    <w:rsid w:val="008E482C"/>
    <w:rsid w:val="008E5097"/>
    <w:rsid w:val="008E51BB"/>
    <w:rsid w:val="008E57FA"/>
    <w:rsid w:val="008E5817"/>
    <w:rsid w:val="008E5B3B"/>
    <w:rsid w:val="008E5BB6"/>
    <w:rsid w:val="008E6232"/>
    <w:rsid w:val="008E627C"/>
    <w:rsid w:val="008E6896"/>
    <w:rsid w:val="008E68E8"/>
    <w:rsid w:val="008E6B79"/>
    <w:rsid w:val="008E7218"/>
    <w:rsid w:val="008E74FC"/>
    <w:rsid w:val="008E7D16"/>
    <w:rsid w:val="008F02ED"/>
    <w:rsid w:val="008F079E"/>
    <w:rsid w:val="008F0B1E"/>
    <w:rsid w:val="008F0D93"/>
    <w:rsid w:val="008F0DBB"/>
    <w:rsid w:val="008F10DA"/>
    <w:rsid w:val="008F1236"/>
    <w:rsid w:val="008F13D5"/>
    <w:rsid w:val="008F16C2"/>
    <w:rsid w:val="008F1B70"/>
    <w:rsid w:val="008F1BA0"/>
    <w:rsid w:val="008F244C"/>
    <w:rsid w:val="008F24EA"/>
    <w:rsid w:val="008F263D"/>
    <w:rsid w:val="008F2888"/>
    <w:rsid w:val="008F2B52"/>
    <w:rsid w:val="008F2DD7"/>
    <w:rsid w:val="008F2E73"/>
    <w:rsid w:val="008F2E7D"/>
    <w:rsid w:val="008F320D"/>
    <w:rsid w:val="008F3211"/>
    <w:rsid w:val="008F38F3"/>
    <w:rsid w:val="008F3904"/>
    <w:rsid w:val="008F3C7F"/>
    <w:rsid w:val="008F3E64"/>
    <w:rsid w:val="008F43F2"/>
    <w:rsid w:val="008F4936"/>
    <w:rsid w:val="008F4A3E"/>
    <w:rsid w:val="008F4B2E"/>
    <w:rsid w:val="008F5209"/>
    <w:rsid w:val="008F5ED6"/>
    <w:rsid w:val="008F6042"/>
    <w:rsid w:val="008F61DC"/>
    <w:rsid w:val="008F6B19"/>
    <w:rsid w:val="008F6E58"/>
    <w:rsid w:val="008F6EE2"/>
    <w:rsid w:val="008F73C3"/>
    <w:rsid w:val="008F7B2F"/>
    <w:rsid w:val="008F7BB6"/>
    <w:rsid w:val="009001B0"/>
    <w:rsid w:val="00900580"/>
    <w:rsid w:val="00900BE7"/>
    <w:rsid w:val="00900C8D"/>
    <w:rsid w:val="00900D40"/>
    <w:rsid w:val="0090110D"/>
    <w:rsid w:val="00901AFC"/>
    <w:rsid w:val="00901B65"/>
    <w:rsid w:val="00901DAC"/>
    <w:rsid w:val="00902899"/>
    <w:rsid w:val="00902E44"/>
    <w:rsid w:val="00902F1D"/>
    <w:rsid w:val="0090380E"/>
    <w:rsid w:val="0090385D"/>
    <w:rsid w:val="0090398D"/>
    <w:rsid w:val="00903A0A"/>
    <w:rsid w:val="00903CC0"/>
    <w:rsid w:val="0090435B"/>
    <w:rsid w:val="009044F3"/>
    <w:rsid w:val="009048A0"/>
    <w:rsid w:val="00904908"/>
    <w:rsid w:val="00905198"/>
    <w:rsid w:val="00905A64"/>
    <w:rsid w:val="00905A86"/>
    <w:rsid w:val="00905DBA"/>
    <w:rsid w:val="0090637E"/>
    <w:rsid w:val="00906A60"/>
    <w:rsid w:val="00906CD1"/>
    <w:rsid w:val="00907610"/>
    <w:rsid w:val="00907B1D"/>
    <w:rsid w:val="00910ECE"/>
    <w:rsid w:val="00911574"/>
    <w:rsid w:val="009115E0"/>
    <w:rsid w:val="009121A9"/>
    <w:rsid w:val="009123AD"/>
    <w:rsid w:val="0091248C"/>
    <w:rsid w:val="0091259F"/>
    <w:rsid w:val="00912B42"/>
    <w:rsid w:val="00912E0F"/>
    <w:rsid w:val="00912F82"/>
    <w:rsid w:val="00913056"/>
    <w:rsid w:val="009130C0"/>
    <w:rsid w:val="00913106"/>
    <w:rsid w:val="00913469"/>
    <w:rsid w:val="00913499"/>
    <w:rsid w:val="009134D8"/>
    <w:rsid w:val="00913612"/>
    <w:rsid w:val="00913735"/>
    <w:rsid w:val="00913BC4"/>
    <w:rsid w:val="00914418"/>
    <w:rsid w:val="00914420"/>
    <w:rsid w:val="009145D9"/>
    <w:rsid w:val="00914751"/>
    <w:rsid w:val="00914917"/>
    <w:rsid w:val="009153C7"/>
    <w:rsid w:val="009155A5"/>
    <w:rsid w:val="00916463"/>
    <w:rsid w:val="009164BB"/>
    <w:rsid w:val="00916981"/>
    <w:rsid w:val="00916DA7"/>
    <w:rsid w:val="00916E5E"/>
    <w:rsid w:val="00916FF1"/>
    <w:rsid w:val="009174DC"/>
    <w:rsid w:val="00917535"/>
    <w:rsid w:val="00917802"/>
    <w:rsid w:val="00917A5D"/>
    <w:rsid w:val="00917A90"/>
    <w:rsid w:val="00917CA3"/>
    <w:rsid w:val="00920022"/>
    <w:rsid w:val="00920036"/>
    <w:rsid w:val="00920144"/>
    <w:rsid w:val="00920C32"/>
    <w:rsid w:val="00920D94"/>
    <w:rsid w:val="009216AF"/>
    <w:rsid w:val="00921DCD"/>
    <w:rsid w:val="00922897"/>
    <w:rsid w:val="009229B0"/>
    <w:rsid w:val="009229FD"/>
    <w:rsid w:val="00922A30"/>
    <w:rsid w:val="00922A53"/>
    <w:rsid w:val="009231C8"/>
    <w:rsid w:val="0092338D"/>
    <w:rsid w:val="0092361C"/>
    <w:rsid w:val="00923BC2"/>
    <w:rsid w:val="009242DD"/>
    <w:rsid w:val="0092433F"/>
    <w:rsid w:val="00924857"/>
    <w:rsid w:val="00924A48"/>
    <w:rsid w:val="00924A63"/>
    <w:rsid w:val="00924AC4"/>
    <w:rsid w:val="00924B05"/>
    <w:rsid w:val="00924B25"/>
    <w:rsid w:val="00924C96"/>
    <w:rsid w:val="00924D5F"/>
    <w:rsid w:val="00924DC7"/>
    <w:rsid w:val="00924F4B"/>
    <w:rsid w:val="0092527C"/>
    <w:rsid w:val="009259E0"/>
    <w:rsid w:val="00925BB7"/>
    <w:rsid w:val="00925D43"/>
    <w:rsid w:val="00925D85"/>
    <w:rsid w:val="00926161"/>
    <w:rsid w:val="0092617C"/>
    <w:rsid w:val="009265EA"/>
    <w:rsid w:val="00926D1E"/>
    <w:rsid w:val="00926E52"/>
    <w:rsid w:val="00926FE3"/>
    <w:rsid w:val="00927210"/>
    <w:rsid w:val="00927C4D"/>
    <w:rsid w:val="00927CB8"/>
    <w:rsid w:val="00927DE5"/>
    <w:rsid w:val="00927E1B"/>
    <w:rsid w:val="00930108"/>
    <w:rsid w:val="0093069D"/>
    <w:rsid w:val="00930DF1"/>
    <w:rsid w:val="0093112C"/>
    <w:rsid w:val="009312DC"/>
    <w:rsid w:val="0093174D"/>
    <w:rsid w:val="0093189F"/>
    <w:rsid w:val="00931C68"/>
    <w:rsid w:val="00931EAB"/>
    <w:rsid w:val="00932442"/>
    <w:rsid w:val="00932600"/>
    <w:rsid w:val="0093281C"/>
    <w:rsid w:val="00932D03"/>
    <w:rsid w:val="009331B5"/>
    <w:rsid w:val="00933273"/>
    <w:rsid w:val="009337CC"/>
    <w:rsid w:val="00933834"/>
    <w:rsid w:val="00933B7F"/>
    <w:rsid w:val="00933BB7"/>
    <w:rsid w:val="00933FA5"/>
    <w:rsid w:val="00934B76"/>
    <w:rsid w:val="00934CB3"/>
    <w:rsid w:val="00935478"/>
    <w:rsid w:val="009354E0"/>
    <w:rsid w:val="00935701"/>
    <w:rsid w:val="00935836"/>
    <w:rsid w:val="00935999"/>
    <w:rsid w:val="00935C38"/>
    <w:rsid w:val="00935C98"/>
    <w:rsid w:val="00936174"/>
    <w:rsid w:val="00936467"/>
    <w:rsid w:val="009368F9"/>
    <w:rsid w:val="009369BD"/>
    <w:rsid w:val="009370C9"/>
    <w:rsid w:val="0093767E"/>
    <w:rsid w:val="00937BAC"/>
    <w:rsid w:val="00937F64"/>
    <w:rsid w:val="00940587"/>
    <w:rsid w:val="00940802"/>
    <w:rsid w:val="009408D9"/>
    <w:rsid w:val="00940A93"/>
    <w:rsid w:val="00940CFA"/>
    <w:rsid w:val="00940F0F"/>
    <w:rsid w:val="009411B7"/>
    <w:rsid w:val="0094138B"/>
    <w:rsid w:val="009416AA"/>
    <w:rsid w:val="00941EEA"/>
    <w:rsid w:val="0094223E"/>
    <w:rsid w:val="009424A5"/>
    <w:rsid w:val="00943382"/>
    <w:rsid w:val="0094350F"/>
    <w:rsid w:val="009437FD"/>
    <w:rsid w:val="00943BB4"/>
    <w:rsid w:val="00943FE8"/>
    <w:rsid w:val="0094442F"/>
    <w:rsid w:val="009447AA"/>
    <w:rsid w:val="00944921"/>
    <w:rsid w:val="00944C68"/>
    <w:rsid w:val="00944DC4"/>
    <w:rsid w:val="0094500D"/>
    <w:rsid w:val="009457A6"/>
    <w:rsid w:val="00945C4F"/>
    <w:rsid w:val="00945F2F"/>
    <w:rsid w:val="009463CF"/>
    <w:rsid w:val="00946990"/>
    <w:rsid w:val="00946BFD"/>
    <w:rsid w:val="009470EC"/>
    <w:rsid w:val="0094738D"/>
    <w:rsid w:val="009475FA"/>
    <w:rsid w:val="00947823"/>
    <w:rsid w:val="0094790D"/>
    <w:rsid w:val="00947B24"/>
    <w:rsid w:val="00947B9C"/>
    <w:rsid w:val="0095009A"/>
    <w:rsid w:val="009501F5"/>
    <w:rsid w:val="009502DF"/>
    <w:rsid w:val="0095031D"/>
    <w:rsid w:val="009503AD"/>
    <w:rsid w:val="009509C4"/>
    <w:rsid w:val="00950A58"/>
    <w:rsid w:val="00950F25"/>
    <w:rsid w:val="009515E3"/>
    <w:rsid w:val="00951C3D"/>
    <w:rsid w:val="00951D5C"/>
    <w:rsid w:val="00951FBA"/>
    <w:rsid w:val="009520E9"/>
    <w:rsid w:val="00952362"/>
    <w:rsid w:val="009523A6"/>
    <w:rsid w:val="009524BB"/>
    <w:rsid w:val="009528C7"/>
    <w:rsid w:val="00952C91"/>
    <w:rsid w:val="009531B7"/>
    <w:rsid w:val="009534DE"/>
    <w:rsid w:val="00953B7A"/>
    <w:rsid w:val="00953E96"/>
    <w:rsid w:val="00953FD8"/>
    <w:rsid w:val="0095416E"/>
    <w:rsid w:val="00954520"/>
    <w:rsid w:val="00954522"/>
    <w:rsid w:val="0095456A"/>
    <w:rsid w:val="009547F7"/>
    <w:rsid w:val="0095495F"/>
    <w:rsid w:val="00954F84"/>
    <w:rsid w:val="009551E4"/>
    <w:rsid w:val="0095566D"/>
    <w:rsid w:val="009558B5"/>
    <w:rsid w:val="00955C63"/>
    <w:rsid w:val="00956059"/>
    <w:rsid w:val="00956098"/>
    <w:rsid w:val="0095618A"/>
    <w:rsid w:val="00956249"/>
    <w:rsid w:val="0095642F"/>
    <w:rsid w:val="00956646"/>
    <w:rsid w:val="00956834"/>
    <w:rsid w:val="00956C7E"/>
    <w:rsid w:val="00957293"/>
    <w:rsid w:val="009573F1"/>
    <w:rsid w:val="00957415"/>
    <w:rsid w:val="009579D9"/>
    <w:rsid w:val="009603E7"/>
    <w:rsid w:val="009604A7"/>
    <w:rsid w:val="009604AB"/>
    <w:rsid w:val="00960D2D"/>
    <w:rsid w:val="00960D88"/>
    <w:rsid w:val="00960E95"/>
    <w:rsid w:val="009613AC"/>
    <w:rsid w:val="00961516"/>
    <w:rsid w:val="009618DC"/>
    <w:rsid w:val="00961B79"/>
    <w:rsid w:val="00961D34"/>
    <w:rsid w:val="00961D7E"/>
    <w:rsid w:val="00961F25"/>
    <w:rsid w:val="0096216A"/>
    <w:rsid w:val="009622B9"/>
    <w:rsid w:val="00962D54"/>
    <w:rsid w:val="00962E2B"/>
    <w:rsid w:val="00962F5E"/>
    <w:rsid w:val="00962F69"/>
    <w:rsid w:val="00963103"/>
    <w:rsid w:val="00963772"/>
    <w:rsid w:val="009637FB"/>
    <w:rsid w:val="00963BE8"/>
    <w:rsid w:val="00963D62"/>
    <w:rsid w:val="00964146"/>
    <w:rsid w:val="009642FB"/>
    <w:rsid w:val="009650B7"/>
    <w:rsid w:val="009651E7"/>
    <w:rsid w:val="0096571B"/>
    <w:rsid w:val="00965720"/>
    <w:rsid w:val="0096658F"/>
    <w:rsid w:val="009668F4"/>
    <w:rsid w:val="00966A28"/>
    <w:rsid w:val="00966C05"/>
    <w:rsid w:val="00967042"/>
    <w:rsid w:val="00967075"/>
    <w:rsid w:val="0096737D"/>
    <w:rsid w:val="00967454"/>
    <w:rsid w:val="009676B8"/>
    <w:rsid w:val="0096773B"/>
    <w:rsid w:val="00970523"/>
    <w:rsid w:val="00970893"/>
    <w:rsid w:val="00970EAF"/>
    <w:rsid w:val="00970EFF"/>
    <w:rsid w:val="00971147"/>
    <w:rsid w:val="0097126F"/>
    <w:rsid w:val="00971281"/>
    <w:rsid w:val="00971679"/>
    <w:rsid w:val="00971AB0"/>
    <w:rsid w:val="00971C56"/>
    <w:rsid w:val="00971F18"/>
    <w:rsid w:val="009720F2"/>
    <w:rsid w:val="009725CA"/>
    <w:rsid w:val="00972E57"/>
    <w:rsid w:val="009730DE"/>
    <w:rsid w:val="0097312A"/>
    <w:rsid w:val="009734F9"/>
    <w:rsid w:val="009738F8"/>
    <w:rsid w:val="00974119"/>
    <w:rsid w:val="00974217"/>
    <w:rsid w:val="00974243"/>
    <w:rsid w:val="00974470"/>
    <w:rsid w:val="0097563A"/>
    <w:rsid w:val="00975BD0"/>
    <w:rsid w:val="0097609D"/>
    <w:rsid w:val="009765A7"/>
    <w:rsid w:val="0097664B"/>
    <w:rsid w:val="00976767"/>
    <w:rsid w:val="00976AF8"/>
    <w:rsid w:val="00976C9D"/>
    <w:rsid w:val="00976CC2"/>
    <w:rsid w:val="00976EF3"/>
    <w:rsid w:val="00976F54"/>
    <w:rsid w:val="00976F7B"/>
    <w:rsid w:val="00977348"/>
    <w:rsid w:val="00977A7F"/>
    <w:rsid w:val="00977EB9"/>
    <w:rsid w:val="00977FF0"/>
    <w:rsid w:val="009806DA"/>
    <w:rsid w:val="009809EB"/>
    <w:rsid w:val="00980E79"/>
    <w:rsid w:val="009810EB"/>
    <w:rsid w:val="009812E1"/>
    <w:rsid w:val="009814F9"/>
    <w:rsid w:val="00981BDE"/>
    <w:rsid w:val="00981E4F"/>
    <w:rsid w:val="0098212A"/>
    <w:rsid w:val="00982225"/>
    <w:rsid w:val="00982675"/>
    <w:rsid w:val="00982979"/>
    <w:rsid w:val="00982B01"/>
    <w:rsid w:val="0098338A"/>
    <w:rsid w:val="0098350A"/>
    <w:rsid w:val="009836B0"/>
    <w:rsid w:val="00983838"/>
    <w:rsid w:val="00983940"/>
    <w:rsid w:val="00983968"/>
    <w:rsid w:val="00983AAB"/>
    <w:rsid w:val="00983CC4"/>
    <w:rsid w:val="00983DE6"/>
    <w:rsid w:val="00983E0B"/>
    <w:rsid w:val="00983E2D"/>
    <w:rsid w:val="00983F43"/>
    <w:rsid w:val="009849EE"/>
    <w:rsid w:val="00984A18"/>
    <w:rsid w:val="00984A5E"/>
    <w:rsid w:val="00984ACB"/>
    <w:rsid w:val="00984BB6"/>
    <w:rsid w:val="00985191"/>
    <w:rsid w:val="0098568F"/>
    <w:rsid w:val="0098583E"/>
    <w:rsid w:val="00985C14"/>
    <w:rsid w:val="00985F4E"/>
    <w:rsid w:val="009861B0"/>
    <w:rsid w:val="009868A8"/>
    <w:rsid w:val="00987BEB"/>
    <w:rsid w:val="00987D73"/>
    <w:rsid w:val="00987F82"/>
    <w:rsid w:val="00990142"/>
    <w:rsid w:val="0099030C"/>
    <w:rsid w:val="00990495"/>
    <w:rsid w:val="00990D64"/>
    <w:rsid w:val="00991236"/>
    <w:rsid w:val="009915B4"/>
    <w:rsid w:val="009917C0"/>
    <w:rsid w:val="0099191B"/>
    <w:rsid w:val="00991B2E"/>
    <w:rsid w:val="00991DAC"/>
    <w:rsid w:val="009922C7"/>
    <w:rsid w:val="00992397"/>
    <w:rsid w:val="009925D2"/>
    <w:rsid w:val="009926B1"/>
    <w:rsid w:val="0099272B"/>
    <w:rsid w:val="00992907"/>
    <w:rsid w:val="00992C6F"/>
    <w:rsid w:val="00992E40"/>
    <w:rsid w:val="00993072"/>
    <w:rsid w:val="009935C8"/>
    <w:rsid w:val="009937A5"/>
    <w:rsid w:val="009938B7"/>
    <w:rsid w:val="009939F2"/>
    <w:rsid w:val="00993C39"/>
    <w:rsid w:val="00993F6A"/>
    <w:rsid w:val="0099438C"/>
    <w:rsid w:val="0099447C"/>
    <w:rsid w:val="00994659"/>
    <w:rsid w:val="00995149"/>
    <w:rsid w:val="009955B6"/>
    <w:rsid w:val="009957DC"/>
    <w:rsid w:val="00995A28"/>
    <w:rsid w:val="0099622B"/>
    <w:rsid w:val="0099660A"/>
    <w:rsid w:val="00996628"/>
    <w:rsid w:val="009968BF"/>
    <w:rsid w:val="00996AA5"/>
    <w:rsid w:val="00996F48"/>
    <w:rsid w:val="00996FFD"/>
    <w:rsid w:val="0099716B"/>
    <w:rsid w:val="0099743F"/>
    <w:rsid w:val="009A02B1"/>
    <w:rsid w:val="009A06F4"/>
    <w:rsid w:val="009A070C"/>
    <w:rsid w:val="009A0CFE"/>
    <w:rsid w:val="009A11C1"/>
    <w:rsid w:val="009A1BBC"/>
    <w:rsid w:val="009A1BEA"/>
    <w:rsid w:val="009A1D9D"/>
    <w:rsid w:val="009A20B7"/>
    <w:rsid w:val="009A23E7"/>
    <w:rsid w:val="009A2976"/>
    <w:rsid w:val="009A2B65"/>
    <w:rsid w:val="009A2D70"/>
    <w:rsid w:val="009A3303"/>
    <w:rsid w:val="009A33AC"/>
    <w:rsid w:val="009A36FC"/>
    <w:rsid w:val="009A3D44"/>
    <w:rsid w:val="009A42CD"/>
    <w:rsid w:val="009A4545"/>
    <w:rsid w:val="009A473A"/>
    <w:rsid w:val="009A4825"/>
    <w:rsid w:val="009A4D78"/>
    <w:rsid w:val="009A5095"/>
    <w:rsid w:val="009A5229"/>
    <w:rsid w:val="009A54E3"/>
    <w:rsid w:val="009A5978"/>
    <w:rsid w:val="009A5F6A"/>
    <w:rsid w:val="009A64C6"/>
    <w:rsid w:val="009A65DD"/>
    <w:rsid w:val="009A673A"/>
    <w:rsid w:val="009A692C"/>
    <w:rsid w:val="009A6E7F"/>
    <w:rsid w:val="009A6EC5"/>
    <w:rsid w:val="009A6EE1"/>
    <w:rsid w:val="009A6F16"/>
    <w:rsid w:val="009A7D76"/>
    <w:rsid w:val="009B03C8"/>
    <w:rsid w:val="009B0656"/>
    <w:rsid w:val="009B08BE"/>
    <w:rsid w:val="009B0CC6"/>
    <w:rsid w:val="009B0E76"/>
    <w:rsid w:val="009B0F32"/>
    <w:rsid w:val="009B1027"/>
    <w:rsid w:val="009B12A5"/>
    <w:rsid w:val="009B19B3"/>
    <w:rsid w:val="009B1AFE"/>
    <w:rsid w:val="009B1B6A"/>
    <w:rsid w:val="009B1CF8"/>
    <w:rsid w:val="009B1D3C"/>
    <w:rsid w:val="009B2296"/>
    <w:rsid w:val="009B22A4"/>
    <w:rsid w:val="009B3023"/>
    <w:rsid w:val="009B30B9"/>
    <w:rsid w:val="009B3344"/>
    <w:rsid w:val="009B357A"/>
    <w:rsid w:val="009B3983"/>
    <w:rsid w:val="009B3C9A"/>
    <w:rsid w:val="009B3E34"/>
    <w:rsid w:val="009B46D9"/>
    <w:rsid w:val="009B4C5A"/>
    <w:rsid w:val="009B4D9C"/>
    <w:rsid w:val="009B5521"/>
    <w:rsid w:val="009B56D0"/>
    <w:rsid w:val="009B579C"/>
    <w:rsid w:val="009B61B5"/>
    <w:rsid w:val="009B6242"/>
    <w:rsid w:val="009B65D3"/>
    <w:rsid w:val="009B70FA"/>
    <w:rsid w:val="009B781A"/>
    <w:rsid w:val="009B78CD"/>
    <w:rsid w:val="009B7AA8"/>
    <w:rsid w:val="009B7B1C"/>
    <w:rsid w:val="009B7B5F"/>
    <w:rsid w:val="009B7E8C"/>
    <w:rsid w:val="009C0AE5"/>
    <w:rsid w:val="009C0B23"/>
    <w:rsid w:val="009C0D1E"/>
    <w:rsid w:val="009C1212"/>
    <w:rsid w:val="009C1281"/>
    <w:rsid w:val="009C155E"/>
    <w:rsid w:val="009C1941"/>
    <w:rsid w:val="009C19EE"/>
    <w:rsid w:val="009C1BF5"/>
    <w:rsid w:val="009C1F1E"/>
    <w:rsid w:val="009C20FD"/>
    <w:rsid w:val="009C2152"/>
    <w:rsid w:val="009C2599"/>
    <w:rsid w:val="009C2608"/>
    <w:rsid w:val="009C2634"/>
    <w:rsid w:val="009C2949"/>
    <w:rsid w:val="009C2CFC"/>
    <w:rsid w:val="009C313D"/>
    <w:rsid w:val="009C314F"/>
    <w:rsid w:val="009C31A7"/>
    <w:rsid w:val="009C4081"/>
    <w:rsid w:val="009C4278"/>
    <w:rsid w:val="009C44C4"/>
    <w:rsid w:val="009C47D8"/>
    <w:rsid w:val="009C4FBF"/>
    <w:rsid w:val="009C52B7"/>
    <w:rsid w:val="009C559A"/>
    <w:rsid w:val="009C5D99"/>
    <w:rsid w:val="009C6183"/>
    <w:rsid w:val="009C6233"/>
    <w:rsid w:val="009C653E"/>
    <w:rsid w:val="009C67CB"/>
    <w:rsid w:val="009C6872"/>
    <w:rsid w:val="009C6A02"/>
    <w:rsid w:val="009C6FB4"/>
    <w:rsid w:val="009C72FE"/>
    <w:rsid w:val="009C74FD"/>
    <w:rsid w:val="009C7928"/>
    <w:rsid w:val="009C7B2D"/>
    <w:rsid w:val="009C7BB9"/>
    <w:rsid w:val="009D0831"/>
    <w:rsid w:val="009D0A5C"/>
    <w:rsid w:val="009D0EC0"/>
    <w:rsid w:val="009D18F8"/>
    <w:rsid w:val="009D1F0E"/>
    <w:rsid w:val="009D2137"/>
    <w:rsid w:val="009D2212"/>
    <w:rsid w:val="009D23C6"/>
    <w:rsid w:val="009D2638"/>
    <w:rsid w:val="009D26E3"/>
    <w:rsid w:val="009D297E"/>
    <w:rsid w:val="009D2A42"/>
    <w:rsid w:val="009D2AB4"/>
    <w:rsid w:val="009D2D52"/>
    <w:rsid w:val="009D2E85"/>
    <w:rsid w:val="009D2F15"/>
    <w:rsid w:val="009D320A"/>
    <w:rsid w:val="009D32F2"/>
    <w:rsid w:val="009D39E9"/>
    <w:rsid w:val="009D3B95"/>
    <w:rsid w:val="009D4231"/>
    <w:rsid w:val="009D474B"/>
    <w:rsid w:val="009D4913"/>
    <w:rsid w:val="009D4B59"/>
    <w:rsid w:val="009D4F00"/>
    <w:rsid w:val="009D5103"/>
    <w:rsid w:val="009D5242"/>
    <w:rsid w:val="009D543E"/>
    <w:rsid w:val="009D5825"/>
    <w:rsid w:val="009D599F"/>
    <w:rsid w:val="009D608F"/>
    <w:rsid w:val="009D6239"/>
    <w:rsid w:val="009D6637"/>
    <w:rsid w:val="009D6C3D"/>
    <w:rsid w:val="009D6FDE"/>
    <w:rsid w:val="009D7065"/>
    <w:rsid w:val="009D74F4"/>
    <w:rsid w:val="009D751D"/>
    <w:rsid w:val="009D7638"/>
    <w:rsid w:val="009D7643"/>
    <w:rsid w:val="009D78AC"/>
    <w:rsid w:val="009D79F8"/>
    <w:rsid w:val="009D7C41"/>
    <w:rsid w:val="009E047D"/>
    <w:rsid w:val="009E070F"/>
    <w:rsid w:val="009E0A15"/>
    <w:rsid w:val="009E0B05"/>
    <w:rsid w:val="009E0F93"/>
    <w:rsid w:val="009E154A"/>
    <w:rsid w:val="009E16BF"/>
    <w:rsid w:val="009E16C7"/>
    <w:rsid w:val="009E17C5"/>
    <w:rsid w:val="009E17FF"/>
    <w:rsid w:val="009E1AD3"/>
    <w:rsid w:val="009E20CA"/>
    <w:rsid w:val="009E2F6B"/>
    <w:rsid w:val="009E35B2"/>
    <w:rsid w:val="009E3737"/>
    <w:rsid w:val="009E3A65"/>
    <w:rsid w:val="009E3DCF"/>
    <w:rsid w:val="009E4082"/>
    <w:rsid w:val="009E4203"/>
    <w:rsid w:val="009E4417"/>
    <w:rsid w:val="009E4560"/>
    <w:rsid w:val="009E4957"/>
    <w:rsid w:val="009E4D28"/>
    <w:rsid w:val="009E4E95"/>
    <w:rsid w:val="009E4F44"/>
    <w:rsid w:val="009E5055"/>
    <w:rsid w:val="009E56A2"/>
    <w:rsid w:val="009E5871"/>
    <w:rsid w:val="009E592E"/>
    <w:rsid w:val="009E5935"/>
    <w:rsid w:val="009E6049"/>
    <w:rsid w:val="009E6532"/>
    <w:rsid w:val="009E6589"/>
    <w:rsid w:val="009E7106"/>
    <w:rsid w:val="009E720A"/>
    <w:rsid w:val="009E74A5"/>
    <w:rsid w:val="009E777F"/>
    <w:rsid w:val="009E7886"/>
    <w:rsid w:val="009F001C"/>
    <w:rsid w:val="009F00C3"/>
    <w:rsid w:val="009F0266"/>
    <w:rsid w:val="009F0658"/>
    <w:rsid w:val="009F0EEC"/>
    <w:rsid w:val="009F10AA"/>
    <w:rsid w:val="009F16D8"/>
    <w:rsid w:val="009F1E7D"/>
    <w:rsid w:val="009F1FB6"/>
    <w:rsid w:val="009F2348"/>
    <w:rsid w:val="009F25B0"/>
    <w:rsid w:val="009F286F"/>
    <w:rsid w:val="009F2873"/>
    <w:rsid w:val="009F29C1"/>
    <w:rsid w:val="009F2B59"/>
    <w:rsid w:val="009F2D63"/>
    <w:rsid w:val="009F2DEA"/>
    <w:rsid w:val="009F2EA6"/>
    <w:rsid w:val="009F374E"/>
    <w:rsid w:val="009F3ED2"/>
    <w:rsid w:val="009F4439"/>
    <w:rsid w:val="009F492C"/>
    <w:rsid w:val="009F4F52"/>
    <w:rsid w:val="009F544B"/>
    <w:rsid w:val="009F5741"/>
    <w:rsid w:val="009F5F0F"/>
    <w:rsid w:val="009F5F3D"/>
    <w:rsid w:val="009F6191"/>
    <w:rsid w:val="009F6200"/>
    <w:rsid w:val="009F6334"/>
    <w:rsid w:val="009F6371"/>
    <w:rsid w:val="009F6492"/>
    <w:rsid w:val="009F6613"/>
    <w:rsid w:val="009F699A"/>
    <w:rsid w:val="009F6CB1"/>
    <w:rsid w:val="009F6E3B"/>
    <w:rsid w:val="009F700C"/>
    <w:rsid w:val="009F7272"/>
    <w:rsid w:val="009F7473"/>
    <w:rsid w:val="009F766F"/>
    <w:rsid w:val="009F7695"/>
    <w:rsid w:val="009F76FF"/>
    <w:rsid w:val="009F7779"/>
    <w:rsid w:val="009F7793"/>
    <w:rsid w:val="009F7EC4"/>
    <w:rsid w:val="009F7FE7"/>
    <w:rsid w:val="00A00110"/>
    <w:rsid w:val="00A0021D"/>
    <w:rsid w:val="00A002CF"/>
    <w:rsid w:val="00A008B5"/>
    <w:rsid w:val="00A011E8"/>
    <w:rsid w:val="00A01365"/>
    <w:rsid w:val="00A0164C"/>
    <w:rsid w:val="00A016B4"/>
    <w:rsid w:val="00A01DB2"/>
    <w:rsid w:val="00A02320"/>
    <w:rsid w:val="00A02477"/>
    <w:rsid w:val="00A02F09"/>
    <w:rsid w:val="00A02F9E"/>
    <w:rsid w:val="00A0315F"/>
    <w:rsid w:val="00A03350"/>
    <w:rsid w:val="00A04EE0"/>
    <w:rsid w:val="00A052D6"/>
    <w:rsid w:val="00A05538"/>
    <w:rsid w:val="00A05611"/>
    <w:rsid w:val="00A05D08"/>
    <w:rsid w:val="00A05F4C"/>
    <w:rsid w:val="00A05FA4"/>
    <w:rsid w:val="00A0629A"/>
    <w:rsid w:val="00A0630A"/>
    <w:rsid w:val="00A065A9"/>
    <w:rsid w:val="00A0674E"/>
    <w:rsid w:val="00A06C58"/>
    <w:rsid w:val="00A06E78"/>
    <w:rsid w:val="00A06FA1"/>
    <w:rsid w:val="00A075AE"/>
    <w:rsid w:val="00A100EE"/>
    <w:rsid w:val="00A1046A"/>
    <w:rsid w:val="00A1065A"/>
    <w:rsid w:val="00A1072A"/>
    <w:rsid w:val="00A10A62"/>
    <w:rsid w:val="00A11003"/>
    <w:rsid w:val="00A112A9"/>
    <w:rsid w:val="00A11424"/>
    <w:rsid w:val="00A117D6"/>
    <w:rsid w:val="00A1196E"/>
    <w:rsid w:val="00A12186"/>
    <w:rsid w:val="00A12DC2"/>
    <w:rsid w:val="00A130F8"/>
    <w:rsid w:val="00A13747"/>
    <w:rsid w:val="00A13B4E"/>
    <w:rsid w:val="00A13CFF"/>
    <w:rsid w:val="00A13DB3"/>
    <w:rsid w:val="00A14AF2"/>
    <w:rsid w:val="00A14C81"/>
    <w:rsid w:val="00A1501E"/>
    <w:rsid w:val="00A152B3"/>
    <w:rsid w:val="00A1535C"/>
    <w:rsid w:val="00A15950"/>
    <w:rsid w:val="00A15E6F"/>
    <w:rsid w:val="00A15F43"/>
    <w:rsid w:val="00A16049"/>
    <w:rsid w:val="00A16207"/>
    <w:rsid w:val="00A164DD"/>
    <w:rsid w:val="00A165DC"/>
    <w:rsid w:val="00A16A69"/>
    <w:rsid w:val="00A16A6C"/>
    <w:rsid w:val="00A16D65"/>
    <w:rsid w:val="00A170CE"/>
    <w:rsid w:val="00A1723C"/>
    <w:rsid w:val="00A173F1"/>
    <w:rsid w:val="00A17496"/>
    <w:rsid w:val="00A17600"/>
    <w:rsid w:val="00A17701"/>
    <w:rsid w:val="00A20392"/>
    <w:rsid w:val="00A2057C"/>
    <w:rsid w:val="00A20C00"/>
    <w:rsid w:val="00A20CD5"/>
    <w:rsid w:val="00A21306"/>
    <w:rsid w:val="00A21487"/>
    <w:rsid w:val="00A21819"/>
    <w:rsid w:val="00A21F25"/>
    <w:rsid w:val="00A21FD0"/>
    <w:rsid w:val="00A22140"/>
    <w:rsid w:val="00A2230D"/>
    <w:rsid w:val="00A22370"/>
    <w:rsid w:val="00A2247E"/>
    <w:rsid w:val="00A22754"/>
    <w:rsid w:val="00A2299E"/>
    <w:rsid w:val="00A232DF"/>
    <w:rsid w:val="00A23570"/>
    <w:rsid w:val="00A237E9"/>
    <w:rsid w:val="00A23834"/>
    <w:rsid w:val="00A239B1"/>
    <w:rsid w:val="00A23A8B"/>
    <w:rsid w:val="00A23BF5"/>
    <w:rsid w:val="00A240FE"/>
    <w:rsid w:val="00A24608"/>
    <w:rsid w:val="00A249E9"/>
    <w:rsid w:val="00A24AA2"/>
    <w:rsid w:val="00A24DE2"/>
    <w:rsid w:val="00A24F0F"/>
    <w:rsid w:val="00A24F1B"/>
    <w:rsid w:val="00A259F4"/>
    <w:rsid w:val="00A25ACF"/>
    <w:rsid w:val="00A25B28"/>
    <w:rsid w:val="00A25D18"/>
    <w:rsid w:val="00A261EC"/>
    <w:rsid w:val="00A26254"/>
    <w:rsid w:val="00A263CE"/>
    <w:rsid w:val="00A26735"/>
    <w:rsid w:val="00A2687B"/>
    <w:rsid w:val="00A26C81"/>
    <w:rsid w:val="00A27195"/>
    <w:rsid w:val="00A275B5"/>
    <w:rsid w:val="00A275D0"/>
    <w:rsid w:val="00A27AD7"/>
    <w:rsid w:val="00A30158"/>
    <w:rsid w:val="00A3067B"/>
    <w:rsid w:val="00A3087F"/>
    <w:rsid w:val="00A30C77"/>
    <w:rsid w:val="00A311C3"/>
    <w:rsid w:val="00A31498"/>
    <w:rsid w:val="00A31AA3"/>
    <w:rsid w:val="00A31E24"/>
    <w:rsid w:val="00A31ED8"/>
    <w:rsid w:val="00A32233"/>
    <w:rsid w:val="00A324B9"/>
    <w:rsid w:val="00A326AD"/>
    <w:rsid w:val="00A329A6"/>
    <w:rsid w:val="00A33366"/>
    <w:rsid w:val="00A3337F"/>
    <w:rsid w:val="00A33808"/>
    <w:rsid w:val="00A339BC"/>
    <w:rsid w:val="00A33DFD"/>
    <w:rsid w:val="00A34DE7"/>
    <w:rsid w:val="00A35201"/>
    <w:rsid w:val="00A35742"/>
    <w:rsid w:val="00A35CF4"/>
    <w:rsid w:val="00A35DCF"/>
    <w:rsid w:val="00A367EA"/>
    <w:rsid w:val="00A369BE"/>
    <w:rsid w:val="00A36C3C"/>
    <w:rsid w:val="00A370E7"/>
    <w:rsid w:val="00A3721E"/>
    <w:rsid w:val="00A373FB"/>
    <w:rsid w:val="00A4011E"/>
    <w:rsid w:val="00A4018A"/>
    <w:rsid w:val="00A403D8"/>
    <w:rsid w:val="00A405E4"/>
    <w:rsid w:val="00A40815"/>
    <w:rsid w:val="00A40B6A"/>
    <w:rsid w:val="00A40E14"/>
    <w:rsid w:val="00A41004"/>
    <w:rsid w:val="00A41099"/>
    <w:rsid w:val="00A410BE"/>
    <w:rsid w:val="00A4110B"/>
    <w:rsid w:val="00A41196"/>
    <w:rsid w:val="00A4138B"/>
    <w:rsid w:val="00A41C79"/>
    <w:rsid w:val="00A4242F"/>
    <w:rsid w:val="00A424B0"/>
    <w:rsid w:val="00A42693"/>
    <w:rsid w:val="00A428E0"/>
    <w:rsid w:val="00A42DC8"/>
    <w:rsid w:val="00A42E07"/>
    <w:rsid w:val="00A42F92"/>
    <w:rsid w:val="00A4381A"/>
    <w:rsid w:val="00A43B4E"/>
    <w:rsid w:val="00A43CA0"/>
    <w:rsid w:val="00A43CBE"/>
    <w:rsid w:val="00A43E05"/>
    <w:rsid w:val="00A4444E"/>
    <w:rsid w:val="00A444F6"/>
    <w:rsid w:val="00A4494E"/>
    <w:rsid w:val="00A44E01"/>
    <w:rsid w:val="00A45008"/>
    <w:rsid w:val="00A450FF"/>
    <w:rsid w:val="00A4542D"/>
    <w:rsid w:val="00A45508"/>
    <w:rsid w:val="00A45551"/>
    <w:rsid w:val="00A4573E"/>
    <w:rsid w:val="00A4592B"/>
    <w:rsid w:val="00A45A46"/>
    <w:rsid w:val="00A45A63"/>
    <w:rsid w:val="00A4602B"/>
    <w:rsid w:val="00A460BB"/>
    <w:rsid w:val="00A46359"/>
    <w:rsid w:val="00A464CA"/>
    <w:rsid w:val="00A46676"/>
    <w:rsid w:val="00A46EFA"/>
    <w:rsid w:val="00A47109"/>
    <w:rsid w:val="00A4726D"/>
    <w:rsid w:val="00A4796F"/>
    <w:rsid w:val="00A47A3C"/>
    <w:rsid w:val="00A47ECA"/>
    <w:rsid w:val="00A5045A"/>
    <w:rsid w:val="00A50A86"/>
    <w:rsid w:val="00A50C53"/>
    <w:rsid w:val="00A50C80"/>
    <w:rsid w:val="00A50CF1"/>
    <w:rsid w:val="00A50E48"/>
    <w:rsid w:val="00A50EC4"/>
    <w:rsid w:val="00A511C3"/>
    <w:rsid w:val="00A52048"/>
    <w:rsid w:val="00A52132"/>
    <w:rsid w:val="00A522DF"/>
    <w:rsid w:val="00A526BB"/>
    <w:rsid w:val="00A52933"/>
    <w:rsid w:val="00A529C2"/>
    <w:rsid w:val="00A529CB"/>
    <w:rsid w:val="00A52BE8"/>
    <w:rsid w:val="00A52ED6"/>
    <w:rsid w:val="00A53810"/>
    <w:rsid w:val="00A53AC5"/>
    <w:rsid w:val="00A53D9A"/>
    <w:rsid w:val="00A5452F"/>
    <w:rsid w:val="00A54CDD"/>
    <w:rsid w:val="00A54D3E"/>
    <w:rsid w:val="00A5502E"/>
    <w:rsid w:val="00A551A1"/>
    <w:rsid w:val="00A553D1"/>
    <w:rsid w:val="00A558B5"/>
    <w:rsid w:val="00A55AF6"/>
    <w:rsid w:val="00A55BD4"/>
    <w:rsid w:val="00A561BB"/>
    <w:rsid w:val="00A5677D"/>
    <w:rsid w:val="00A56802"/>
    <w:rsid w:val="00A56A2F"/>
    <w:rsid w:val="00A572BA"/>
    <w:rsid w:val="00A573AA"/>
    <w:rsid w:val="00A574A6"/>
    <w:rsid w:val="00A57A63"/>
    <w:rsid w:val="00A60192"/>
    <w:rsid w:val="00A601A5"/>
    <w:rsid w:val="00A602F9"/>
    <w:rsid w:val="00A60BCA"/>
    <w:rsid w:val="00A60EC3"/>
    <w:rsid w:val="00A6153E"/>
    <w:rsid w:val="00A61CCC"/>
    <w:rsid w:val="00A621EE"/>
    <w:rsid w:val="00A62495"/>
    <w:rsid w:val="00A628E6"/>
    <w:rsid w:val="00A62AAE"/>
    <w:rsid w:val="00A6313B"/>
    <w:rsid w:val="00A6350E"/>
    <w:rsid w:val="00A636F4"/>
    <w:rsid w:val="00A63C00"/>
    <w:rsid w:val="00A63C0E"/>
    <w:rsid w:val="00A64630"/>
    <w:rsid w:val="00A6472B"/>
    <w:rsid w:val="00A647C5"/>
    <w:rsid w:val="00A64C10"/>
    <w:rsid w:val="00A64EEF"/>
    <w:rsid w:val="00A65549"/>
    <w:rsid w:val="00A658CA"/>
    <w:rsid w:val="00A65E8D"/>
    <w:rsid w:val="00A660CB"/>
    <w:rsid w:val="00A66193"/>
    <w:rsid w:val="00A6629B"/>
    <w:rsid w:val="00A669A6"/>
    <w:rsid w:val="00A66B68"/>
    <w:rsid w:val="00A66D25"/>
    <w:rsid w:val="00A6729F"/>
    <w:rsid w:val="00A6779D"/>
    <w:rsid w:val="00A67D80"/>
    <w:rsid w:val="00A7012E"/>
    <w:rsid w:val="00A70162"/>
    <w:rsid w:val="00A70425"/>
    <w:rsid w:val="00A70682"/>
    <w:rsid w:val="00A70720"/>
    <w:rsid w:val="00A70A80"/>
    <w:rsid w:val="00A70B57"/>
    <w:rsid w:val="00A71402"/>
    <w:rsid w:val="00A714CF"/>
    <w:rsid w:val="00A72049"/>
    <w:rsid w:val="00A72282"/>
    <w:rsid w:val="00A722C8"/>
    <w:rsid w:val="00A7280E"/>
    <w:rsid w:val="00A72F8E"/>
    <w:rsid w:val="00A737F7"/>
    <w:rsid w:val="00A73A02"/>
    <w:rsid w:val="00A73CF1"/>
    <w:rsid w:val="00A73E1A"/>
    <w:rsid w:val="00A73E9E"/>
    <w:rsid w:val="00A744C2"/>
    <w:rsid w:val="00A7477F"/>
    <w:rsid w:val="00A748C6"/>
    <w:rsid w:val="00A74C72"/>
    <w:rsid w:val="00A74E81"/>
    <w:rsid w:val="00A753B9"/>
    <w:rsid w:val="00A754CC"/>
    <w:rsid w:val="00A75B61"/>
    <w:rsid w:val="00A75B7A"/>
    <w:rsid w:val="00A766DC"/>
    <w:rsid w:val="00A76B29"/>
    <w:rsid w:val="00A76EE6"/>
    <w:rsid w:val="00A770A9"/>
    <w:rsid w:val="00A77265"/>
    <w:rsid w:val="00A7760E"/>
    <w:rsid w:val="00A777D1"/>
    <w:rsid w:val="00A7785B"/>
    <w:rsid w:val="00A77BC2"/>
    <w:rsid w:val="00A77F1F"/>
    <w:rsid w:val="00A77F99"/>
    <w:rsid w:val="00A80116"/>
    <w:rsid w:val="00A8081C"/>
    <w:rsid w:val="00A80965"/>
    <w:rsid w:val="00A80ADA"/>
    <w:rsid w:val="00A80DEB"/>
    <w:rsid w:val="00A80E59"/>
    <w:rsid w:val="00A811A5"/>
    <w:rsid w:val="00A811F2"/>
    <w:rsid w:val="00A81372"/>
    <w:rsid w:val="00A8155D"/>
    <w:rsid w:val="00A816B2"/>
    <w:rsid w:val="00A81B1E"/>
    <w:rsid w:val="00A81B8C"/>
    <w:rsid w:val="00A81C4D"/>
    <w:rsid w:val="00A81C73"/>
    <w:rsid w:val="00A81D3D"/>
    <w:rsid w:val="00A823F7"/>
    <w:rsid w:val="00A8287D"/>
    <w:rsid w:val="00A829A6"/>
    <w:rsid w:val="00A83022"/>
    <w:rsid w:val="00A83082"/>
    <w:rsid w:val="00A835C3"/>
    <w:rsid w:val="00A836D2"/>
    <w:rsid w:val="00A83A44"/>
    <w:rsid w:val="00A83D5A"/>
    <w:rsid w:val="00A83E5E"/>
    <w:rsid w:val="00A83E9C"/>
    <w:rsid w:val="00A84376"/>
    <w:rsid w:val="00A84404"/>
    <w:rsid w:val="00A845A3"/>
    <w:rsid w:val="00A84893"/>
    <w:rsid w:val="00A84C7D"/>
    <w:rsid w:val="00A84FBC"/>
    <w:rsid w:val="00A85049"/>
    <w:rsid w:val="00A8527F"/>
    <w:rsid w:val="00A85347"/>
    <w:rsid w:val="00A85BE5"/>
    <w:rsid w:val="00A85D74"/>
    <w:rsid w:val="00A85F70"/>
    <w:rsid w:val="00A86058"/>
    <w:rsid w:val="00A8634D"/>
    <w:rsid w:val="00A863A1"/>
    <w:rsid w:val="00A865F3"/>
    <w:rsid w:val="00A86893"/>
    <w:rsid w:val="00A87673"/>
    <w:rsid w:val="00A87807"/>
    <w:rsid w:val="00A8785F"/>
    <w:rsid w:val="00A87869"/>
    <w:rsid w:val="00A900F3"/>
    <w:rsid w:val="00A901A0"/>
    <w:rsid w:val="00A9121F"/>
    <w:rsid w:val="00A92769"/>
    <w:rsid w:val="00A928AD"/>
    <w:rsid w:val="00A92B3D"/>
    <w:rsid w:val="00A92C7E"/>
    <w:rsid w:val="00A9397E"/>
    <w:rsid w:val="00A93D9A"/>
    <w:rsid w:val="00A94104"/>
    <w:rsid w:val="00A9424B"/>
    <w:rsid w:val="00A9458E"/>
    <w:rsid w:val="00A9469C"/>
    <w:rsid w:val="00A94C1B"/>
    <w:rsid w:val="00A94C32"/>
    <w:rsid w:val="00A94F22"/>
    <w:rsid w:val="00A95449"/>
    <w:rsid w:val="00A95553"/>
    <w:rsid w:val="00A957A5"/>
    <w:rsid w:val="00A959AC"/>
    <w:rsid w:val="00A95A69"/>
    <w:rsid w:val="00A95BFF"/>
    <w:rsid w:val="00A95CFF"/>
    <w:rsid w:val="00A95D3E"/>
    <w:rsid w:val="00A965F4"/>
    <w:rsid w:val="00A96931"/>
    <w:rsid w:val="00A96BFF"/>
    <w:rsid w:val="00A96EC8"/>
    <w:rsid w:val="00A979C2"/>
    <w:rsid w:val="00A97F18"/>
    <w:rsid w:val="00AA0373"/>
    <w:rsid w:val="00AA03E6"/>
    <w:rsid w:val="00AA066E"/>
    <w:rsid w:val="00AA08C6"/>
    <w:rsid w:val="00AA1079"/>
    <w:rsid w:val="00AA158F"/>
    <w:rsid w:val="00AA1739"/>
    <w:rsid w:val="00AA1C71"/>
    <w:rsid w:val="00AA26CA"/>
    <w:rsid w:val="00AA2772"/>
    <w:rsid w:val="00AA2A47"/>
    <w:rsid w:val="00AA2E36"/>
    <w:rsid w:val="00AA304C"/>
    <w:rsid w:val="00AA32CB"/>
    <w:rsid w:val="00AA3686"/>
    <w:rsid w:val="00AA3950"/>
    <w:rsid w:val="00AA3CEE"/>
    <w:rsid w:val="00AA3F3C"/>
    <w:rsid w:val="00AA41D9"/>
    <w:rsid w:val="00AA45EE"/>
    <w:rsid w:val="00AA4A59"/>
    <w:rsid w:val="00AA5152"/>
    <w:rsid w:val="00AA54C4"/>
    <w:rsid w:val="00AA5653"/>
    <w:rsid w:val="00AA59CC"/>
    <w:rsid w:val="00AA5B89"/>
    <w:rsid w:val="00AA5E26"/>
    <w:rsid w:val="00AA60F7"/>
    <w:rsid w:val="00AA6192"/>
    <w:rsid w:val="00AA63D2"/>
    <w:rsid w:val="00AA65DE"/>
    <w:rsid w:val="00AA6ABF"/>
    <w:rsid w:val="00AA6B21"/>
    <w:rsid w:val="00AA7121"/>
    <w:rsid w:val="00AA718F"/>
    <w:rsid w:val="00AA73E8"/>
    <w:rsid w:val="00AA74EC"/>
    <w:rsid w:val="00AA779A"/>
    <w:rsid w:val="00AA7D00"/>
    <w:rsid w:val="00AA7DFD"/>
    <w:rsid w:val="00AB012D"/>
    <w:rsid w:val="00AB016B"/>
    <w:rsid w:val="00AB0919"/>
    <w:rsid w:val="00AB0A20"/>
    <w:rsid w:val="00AB106D"/>
    <w:rsid w:val="00AB142C"/>
    <w:rsid w:val="00AB147C"/>
    <w:rsid w:val="00AB168A"/>
    <w:rsid w:val="00AB16D0"/>
    <w:rsid w:val="00AB2388"/>
    <w:rsid w:val="00AB2A77"/>
    <w:rsid w:val="00AB2AAC"/>
    <w:rsid w:val="00AB2BB6"/>
    <w:rsid w:val="00AB2C32"/>
    <w:rsid w:val="00AB2E29"/>
    <w:rsid w:val="00AB2E66"/>
    <w:rsid w:val="00AB3277"/>
    <w:rsid w:val="00AB40BE"/>
    <w:rsid w:val="00AB4518"/>
    <w:rsid w:val="00AB463F"/>
    <w:rsid w:val="00AB4759"/>
    <w:rsid w:val="00AB4CC3"/>
    <w:rsid w:val="00AB4E8F"/>
    <w:rsid w:val="00AB4F65"/>
    <w:rsid w:val="00AB56E5"/>
    <w:rsid w:val="00AB57B4"/>
    <w:rsid w:val="00AB65DD"/>
    <w:rsid w:val="00AB66CD"/>
    <w:rsid w:val="00AB6C2C"/>
    <w:rsid w:val="00AB7459"/>
    <w:rsid w:val="00AB77E6"/>
    <w:rsid w:val="00AB7AF9"/>
    <w:rsid w:val="00AC03B4"/>
    <w:rsid w:val="00AC0481"/>
    <w:rsid w:val="00AC067D"/>
    <w:rsid w:val="00AC06C8"/>
    <w:rsid w:val="00AC0734"/>
    <w:rsid w:val="00AC07CD"/>
    <w:rsid w:val="00AC0C1B"/>
    <w:rsid w:val="00AC1039"/>
    <w:rsid w:val="00AC1918"/>
    <w:rsid w:val="00AC1A3F"/>
    <w:rsid w:val="00AC1E36"/>
    <w:rsid w:val="00AC1EFB"/>
    <w:rsid w:val="00AC22D3"/>
    <w:rsid w:val="00AC2A5F"/>
    <w:rsid w:val="00AC2BFE"/>
    <w:rsid w:val="00AC35CA"/>
    <w:rsid w:val="00AC3E0A"/>
    <w:rsid w:val="00AC450F"/>
    <w:rsid w:val="00AC45C0"/>
    <w:rsid w:val="00AC4847"/>
    <w:rsid w:val="00AC53BC"/>
    <w:rsid w:val="00AC549B"/>
    <w:rsid w:val="00AC59C9"/>
    <w:rsid w:val="00AC5B39"/>
    <w:rsid w:val="00AC5D89"/>
    <w:rsid w:val="00AC633E"/>
    <w:rsid w:val="00AC6579"/>
    <w:rsid w:val="00AC65AF"/>
    <w:rsid w:val="00AC6622"/>
    <w:rsid w:val="00AC6691"/>
    <w:rsid w:val="00AC72FB"/>
    <w:rsid w:val="00AC79AA"/>
    <w:rsid w:val="00AC7DBA"/>
    <w:rsid w:val="00AC7E6E"/>
    <w:rsid w:val="00AD0105"/>
    <w:rsid w:val="00AD0207"/>
    <w:rsid w:val="00AD08AD"/>
    <w:rsid w:val="00AD0AA9"/>
    <w:rsid w:val="00AD1030"/>
    <w:rsid w:val="00AD182B"/>
    <w:rsid w:val="00AD1B53"/>
    <w:rsid w:val="00AD1D38"/>
    <w:rsid w:val="00AD1E00"/>
    <w:rsid w:val="00AD1E4F"/>
    <w:rsid w:val="00AD249E"/>
    <w:rsid w:val="00AD24FA"/>
    <w:rsid w:val="00AD2687"/>
    <w:rsid w:val="00AD283F"/>
    <w:rsid w:val="00AD284D"/>
    <w:rsid w:val="00AD2863"/>
    <w:rsid w:val="00AD2946"/>
    <w:rsid w:val="00AD32C5"/>
    <w:rsid w:val="00AD34F9"/>
    <w:rsid w:val="00AD367E"/>
    <w:rsid w:val="00AD3823"/>
    <w:rsid w:val="00AD3956"/>
    <w:rsid w:val="00AD3C34"/>
    <w:rsid w:val="00AD43F2"/>
    <w:rsid w:val="00AD4BCD"/>
    <w:rsid w:val="00AD4F35"/>
    <w:rsid w:val="00AD51B6"/>
    <w:rsid w:val="00AD55EE"/>
    <w:rsid w:val="00AD56DF"/>
    <w:rsid w:val="00AD598D"/>
    <w:rsid w:val="00AD6262"/>
    <w:rsid w:val="00AD62DB"/>
    <w:rsid w:val="00AD6B79"/>
    <w:rsid w:val="00AD6E0D"/>
    <w:rsid w:val="00AD7037"/>
    <w:rsid w:val="00AD74DC"/>
    <w:rsid w:val="00AD79B5"/>
    <w:rsid w:val="00AD7A76"/>
    <w:rsid w:val="00AD7AB1"/>
    <w:rsid w:val="00AD7F16"/>
    <w:rsid w:val="00AE092A"/>
    <w:rsid w:val="00AE096E"/>
    <w:rsid w:val="00AE09BD"/>
    <w:rsid w:val="00AE10A5"/>
    <w:rsid w:val="00AE1B29"/>
    <w:rsid w:val="00AE1CB4"/>
    <w:rsid w:val="00AE2266"/>
    <w:rsid w:val="00AE2484"/>
    <w:rsid w:val="00AE24D8"/>
    <w:rsid w:val="00AE253A"/>
    <w:rsid w:val="00AE2616"/>
    <w:rsid w:val="00AE2672"/>
    <w:rsid w:val="00AE2722"/>
    <w:rsid w:val="00AE274C"/>
    <w:rsid w:val="00AE30F5"/>
    <w:rsid w:val="00AE34A9"/>
    <w:rsid w:val="00AE362D"/>
    <w:rsid w:val="00AE389C"/>
    <w:rsid w:val="00AE4A6D"/>
    <w:rsid w:val="00AE4E60"/>
    <w:rsid w:val="00AE51EE"/>
    <w:rsid w:val="00AE53BB"/>
    <w:rsid w:val="00AE575B"/>
    <w:rsid w:val="00AE5BFD"/>
    <w:rsid w:val="00AE5D7C"/>
    <w:rsid w:val="00AE5E16"/>
    <w:rsid w:val="00AE64AF"/>
    <w:rsid w:val="00AE67B9"/>
    <w:rsid w:val="00AE69FC"/>
    <w:rsid w:val="00AE714F"/>
    <w:rsid w:val="00AE7409"/>
    <w:rsid w:val="00AE743A"/>
    <w:rsid w:val="00AE74BF"/>
    <w:rsid w:val="00AE7869"/>
    <w:rsid w:val="00AE7B9F"/>
    <w:rsid w:val="00AE7C90"/>
    <w:rsid w:val="00AF04D4"/>
    <w:rsid w:val="00AF060E"/>
    <w:rsid w:val="00AF068F"/>
    <w:rsid w:val="00AF06C5"/>
    <w:rsid w:val="00AF0B8D"/>
    <w:rsid w:val="00AF0C60"/>
    <w:rsid w:val="00AF0C81"/>
    <w:rsid w:val="00AF1A6C"/>
    <w:rsid w:val="00AF1B92"/>
    <w:rsid w:val="00AF1BA4"/>
    <w:rsid w:val="00AF1CDA"/>
    <w:rsid w:val="00AF20C4"/>
    <w:rsid w:val="00AF25D3"/>
    <w:rsid w:val="00AF2671"/>
    <w:rsid w:val="00AF2E88"/>
    <w:rsid w:val="00AF3157"/>
    <w:rsid w:val="00AF34C5"/>
    <w:rsid w:val="00AF3A0E"/>
    <w:rsid w:val="00AF42DE"/>
    <w:rsid w:val="00AF45B6"/>
    <w:rsid w:val="00AF471B"/>
    <w:rsid w:val="00AF4ACE"/>
    <w:rsid w:val="00AF4BAF"/>
    <w:rsid w:val="00AF51FD"/>
    <w:rsid w:val="00AF52A4"/>
    <w:rsid w:val="00AF5748"/>
    <w:rsid w:val="00AF58CB"/>
    <w:rsid w:val="00AF59C6"/>
    <w:rsid w:val="00AF5B6A"/>
    <w:rsid w:val="00AF5E9A"/>
    <w:rsid w:val="00AF5F3E"/>
    <w:rsid w:val="00AF60C0"/>
    <w:rsid w:val="00AF6A79"/>
    <w:rsid w:val="00AF6CDD"/>
    <w:rsid w:val="00AF6D24"/>
    <w:rsid w:val="00AF7490"/>
    <w:rsid w:val="00AF7901"/>
    <w:rsid w:val="00AF7B3D"/>
    <w:rsid w:val="00AF7ED4"/>
    <w:rsid w:val="00B00096"/>
    <w:rsid w:val="00B00BCA"/>
    <w:rsid w:val="00B00D07"/>
    <w:rsid w:val="00B019EB"/>
    <w:rsid w:val="00B0261B"/>
    <w:rsid w:val="00B0291A"/>
    <w:rsid w:val="00B02FA2"/>
    <w:rsid w:val="00B03B94"/>
    <w:rsid w:val="00B03BBE"/>
    <w:rsid w:val="00B03E80"/>
    <w:rsid w:val="00B042D7"/>
    <w:rsid w:val="00B04310"/>
    <w:rsid w:val="00B0473A"/>
    <w:rsid w:val="00B04A39"/>
    <w:rsid w:val="00B04E6B"/>
    <w:rsid w:val="00B0503C"/>
    <w:rsid w:val="00B0505D"/>
    <w:rsid w:val="00B05179"/>
    <w:rsid w:val="00B0533F"/>
    <w:rsid w:val="00B054CF"/>
    <w:rsid w:val="00B0581E"/>
    <w:rsid w:val="00B05AFD"/>
    <w:rsid w:val="00B06337"/>
    <w:rsid w:val="00B06687"/>
    <w:rsid w:val="00B06781"/>
    <w:rsid w:val="00B06A9B"/>
    <w:rsid w:val="00B07E34"/>
    <w:rsid w:val="00B10353"/>
    <w:rsid w:val="00B10653"/>
    <w:rsid w:val="00B1080F"/>
    <w:rsid w:val="00B10BF6"/>
    <w:rsid w:val="00B11202"/>
    <w:rsid w:val="00B11244"/>
    <w:rsid w:val="00B1164D"/>
    <w:rsid w:val="00B116B1"/>
    <w:rsid w:val="00B119D2"/>
    <w:rsid w:val="00B11F05"/>
    <w:rsid w:val="00B1254E"/>
    <w:rsid w:val="00B1267C"/>
    <w:rsid w:val="00B1280D"/>
    <w:rsid w:val="00B129BB"/>
    <w:rsid w:val="00B129F6"/>
    <w:rsid w:val="00B12C30"/>
    <w:rsid w:val="00B13217"/>
    <w:rsid w:val="00B1347D"/>
    <w:rsid w:val="00B13568"/>
    <w:rsid w:val="00B144AD"/>
    <w:rsid w:val="00B147BF"/>
    <w:rsid w:val="00B14E4E"/>
    <w:rsid w:val="00B14EAF"/>
    <w:rsid w:val="00B14F5C"/>
    <w:rsid w:val="00B150EF"/>
    <w:rsid w:val="00B15698"/>
    <w:rsid w:val="00B15A1E"/>
    <w:rsid w:val="00B15B67"/>
    <w:rsid w:val="00B15C19"/>
    <w:rsid w:val="00B15E06"/>
    <w:rsid w:val="00B16432"/>
    <w:rsid w:val="00B16DF1"/>
    <w:rsid w:val="00B16F82"/>
    <w:rsid w:val="00B1739B"/>
    <w:rsid w:val="00B173F3"/>
    <w:rsid w:val="00B17601"/>
    <w:rsid w:val="00B17E88"/>
    <w:rsid w:val="00B17EA8"/>
    <w:rsid w:val="00B202C1"/>
    <w:rsid w:val="00B208FD"/>
    <w:rsid w:val="00B20DDB"/>
    <w:rsid w:val="00B20E6F"/>
    <w:rsid w:val="00B21634"/>
    <w:rsid w:val="00B216B9"/>
    <w:rsid w:val="00B21B3F"/>
    <w:rsid w:val="00B21B93"/>
    <w:rsid w:val="00B21D84"/>
    <w:rsid w:val="00B22014"/>
    <w:rsid w:val="00B22100"/>
    <w:rsid w:val="00B22307"/>
    <w:rsid w:val="00B22814"/>
    <w:rsid w:val="00B2290A"/>
    <w:rsid w:val="00B239D2"/>
    <w:rsid w:val="00B23D34"/>
    <w:rsid w:val="00B23DB8"/>
    <w:rsid w:val="00B2425F"/>
    <w:rsid w:val="00B24413"/>
    <w:rsid w:val="00B244AF"/>
    <w:rsid w:val="00B24556"/>
    <w:rsid w:val="00B24A00"/>
    <w:rsid w:val="00B24B41"/>
    <w:rsid w:val="00B24C19"/>
    <w:rsid w:val="00B24E8B"/>
    <w:rsid w:val="00B252EE"/>
    <w:rsid w:val="00B255C0"/>
    <w:rsid w:val="00B25830"/>
    <w:rsid w:val="00B25B47"/>
    <w:rsid w:val="00B25CE4"/>
    <w:rsid w:val="00B25D3A"/>
    <w:rsid w:val="00B25E6C"/>
    <w:rsid w:val="00B26004"/>
    <w:rsid w:val="00B26438"/>
    <w:rsid w:val="00B26720"/>
    <w:rsid w:val="00B26CAE"/>
    <w:rsid w:val="00B27106"/>
    <w:rsid w:val="00B27457"/>
    <w:rsid w:val="00B274A3"/>
    <w:rsid w:val="00B2773F"/>
    <w:rsid w:val="00B27858"/>
    <w:rsid w:val="00B30324"/>
    <w:rsid w:val="00B30668"/>
    <w:rsid w:val="00B309D7"/>
    <w:rsid w:val="00B30AF9"/>
    <w:rsid w:val="00B30D66"/>
    <w:rsid w:val="00B30E10"/>
    <w:rsid w:val="00B3133B"/>
    <w:rsid w:val="00B31F70"/>
    <w:rsid w:val="00B322C8"/>
    <w:rsid w:val="00B3247F"/>
    <w:rsid w:val="00B33B5C"/>
    <w:rsid w:val="00B33D9B"/>
    <w:rsid w:val="00B33FC1"/>
    <w:rsid w:val="00B34275"/>
    <w:rsid w:val="00B344A2"/>
    <w:rsid w:val="00B3481A"/>
    <w:rsid w:val="00B349E0"/>
    <w:rsid w:val="00B350C7"/>
    <w:rsid w:val="00B3512C"/>
    <w:rsid w:val="00B352C8"/>
    <w:rsid w:val="00B35643"/>
    <w:rsid w:val="00B3565D"/>
    <w:rsid w:val="00B35C3A"/>
    <w:rsid w:val="00B35DBA"/>
    <w:rsid w:val="00B35F4E"/>
    <w:rsid w:val="00B3617A"/>
    <w:rsid w:val="00B365F0"/>
    <w:rsid w:val="00B36714"/>
    <w:rsid w:val="00B36842"/>
    <w:rsid w:val="00B36A1F"/>
    <w:rsid w:val="00B36D3B"/>
    <w:rsid w:val="00B36E5A"/>
    <w:rsid w:val="00B36FB1"/>
    <w:rsid w:val="00B3703F"/>
    <w:rsid w:val="00B371F5"/>
    <w:rsid w:val="00B3776E"/>
    <w:rsid w:val="00B3796A"/>
    <w:rsid w:val="00B37C82"/>
    <w:rsid w:val="00B37E13"/>
    <w:rsid w:val="00B37FBE"/>
    <w:rsid w:val="00B4020E"/>
    <w:rsid w:val="00B4084E"/>
    <w:rsid w:val="00B40D0F"/>
    <w:rsid w:val="00B4112A"/>
    <w:rsid w:val="00B4120B"/>
    <w:rsid w:val="00B41287"/>
    <w:rsid w:val="00B413E6"/>
    <w:rsid w:val="00B41616"/>
    <w:rsid w:val="00B416A6"/>
    <w:rsid w:val="00B4173A"/>
    <w:rsid w:val="00B42067"/>
    <w:rsid w:val="00B4209D"/>
    <w:rsid w:val="00B4220A"/>
    <w:rsid w:val="00B4220C"/>
    <w:rsid w:val="00B4228A"/>
    <w:rsid w:val="00B423C1"/>
    <w:rsid w:val="00B427B0"/>
    <w:rsid w:val="00B4284D"/>
    <w:rsid w:val="00B42A08"/>
    <w:rsid w:val="00B42A1A"/>
    <w:rsid w:val="00B42B2D"/>
    <w:rsid w:val="00B42B8D"/>
    <w:rsid w:val="00B42F92"/>
    <w:rsid w:val="00B438D6"/>
    <w:rsid w:val="00B43D73"/>
    <w:rsid w:val="00B44346"/>
    <w:rsid w:val="00B44AC4"/>
    <w:rsid w:val="00B44CFE"/>
    <w:rsid w:val="00B4509C"/>
    <w:rsid w:val="00B45C35"/>
    <w:rsid w:val="00B45C67"/>
    <w:rsid w:val="00B45E8F"/>
    <w:rsid w:val="00B45F70"/>
    <w:rsid w:val="00B4617C"/>
    <w:rsid w:val="00B465DB"/>
    <w:rsid w:val="00B4666B"/>
    <w:rsid w:val="00B46871"/>
    <w:rsid w:val="00B468A2"/>
    <w:rsid w:val="00B4703B"/>
    <w:rsid w:val="00B4710B"/>
    <w:rsid w:val="00B4728E"/>
    <w:rsid w:val="00B47330"/>
    <w:rsid w:val="00B47DE0"/>
    <w:rsid w:val="00B47F50"/>
    <w:rsid w:val="00B47FCE"/>
    <w:rsid w:val="00B50437"/>
    <w:rsid w:val="00B50781"/>
    <w:rsid w:val="00B50B98"/>
    <w:rsid w:val="00B512F6"/>
    <w:rsid w:val="00B515BE"/>
    <w:rsid w:val="00B51C49"/>
    <w:rsid w:val="00B51C57"/>
    <w:rsid w:val="00B51DAD"/>
    <w:rsid w:val="00B51F92"/>
    <w:rsid w:val="00B51F9E"/>
    <w:rsid w:val="00B5303C"/>
    <w:rsid w:val="00B530B8"/>
    <w:rsid w:val="00B533CE"/>
    <w:rsid w:val="00B5371F"/>
    <w:rsid w:val="00B5396D"/>
    <w:rsid w:val="00B539CB"/>
    <w:rsid w:val="00B53BD5"/>
    <w:rsid w:val="00B53BEA"/>
    <w:rsid w:val="00B54261"/>
    <w:rsid w:val="00B54989"/>
    <w:rsid w:val="00B54AD8"/>
    <w:rsid w:val="00B54C19"/>
    <w:rsid w:val="00B54E4F"/>
    <w:rsid w:val="00B54ECE"/>
    <w:rsid w:val="00B556C6"/>
    <w:rsid w:val="00B55803"/>
    <w:rsid w:val="00B55F79"/>
    <w:rsid w:val="00B56101"/>
    <w:rsid w:val="00B5661E"/>
    <w:rsid w:val="00B56AE1"/>
    <w:rsid w:val="00B56EA4"/>
    <w:rsid w:val="00B56FAE"/>
    <w:rsid w:val="00B571A9"/>
    <w:rsid w:val="00B57471"/>
    <w:rsid w:val="00B576DA"/>
    <w:rsid w:val="00B577CA"/>
    <w:rsid w:val="00B57A7E"/>
    <w:rsid w:val="00B57B58"/>
    <w:rsid w:val="00B57D01"/>
    <w:rsid w:val="00B60075"/>
    <w:rsid w:val="00B601EA"/>
    <w:rsid w:val="00B6063F"/>
    <w:rsid w:val="00B60939"/>
    <w:rsid w:val="00B60B1B"/>
    <w:rsid w:val="00B60D34"/>
    <w:rsid w:val="00B60EC5"/>
    <w:rsid w:val="00B6129B"/>
    <w:rsid w:val="00B6142F"/>
    <w:rsid w:val="00B61758"/>
    <w:rsid w:val="00B61A16"/>
    <w:rsid w:val="00B6216B"/>
    <w:rsid w:val="00B62536"/>
    <w:rsid w:val="00B625BF"/>
    <w:rsid w:val="00B62622"/>
    <w:rsid w:val="00B626DB"/>
    <w:rsid w:val="00B62AC4"/>
    <w:rsid w:val="00B636F1"/>
    <w:rsid w:val="00B63DA0"/>
    <w:rsid w:val="00B63FF6"/>
    <w:rsid w:val="00B64AE2"/>
    <w:rsid w:val="00B64B7B"/>
    <w:rsid w:val="00B64C90"/>
    <w:rsid w:val="00B64D04"/>
    <w:rsid w:val="00B64F41"/>
    <w:rsid w:val="00B6508C"/>
    <w:rsid w:val="00B65255"/>
    <w:rsid w:val="00B6546E"/>
    <w:rsid w:val="00B6570D"/>
    <w:rsid w:val="00B65E10"/>
    <w:rsid w:val="00B65F8F"/>
    <w:rsid w:val="00B65FD9"/>
    <w:rsid w:val="00B66B91"/>
    <w:rsid w:val="00B67432"/>
    <w:rsid w:val="00B6790F"/>
    <w:rsid w:val="00B67954"/>
    <w:rsid w:val="00B6799F"/>
    <w:rsid w:val="00B67BED"/>
    <w:rsid w:val="00B67CB8"/>
    <w:rsid w:val="00B67EAB"/>
    <w:rsid w:val="00B701A9"/>
    <w:rsid w:val="00B704A2"/>
    <w:rsid w:val="00B70F31"/>
    <w:rsid w:val="00B710C8"/>
    <w:rsid w:val="00B714A8"/>
    <w:rsid w:val="00B7180F"/>
    <w:rsid w:val="00B718D9"/>
    <w:rsid w:val="00B71A68"/>
    <w:rsid w:val="00B72302"/>
    <w:rsid w:val="00B72471"/>
    <w:rsid w:val="00B729BE"/>
    <w:rsid w:val="00B72AA1"/>
    <w:rsid w:val="00B72B7E"/>
    <w:rsid w:val="00B73167"/>
    <w:rsid w:val="00B7327C"/>
    <w:rsid w:val="00B73A99"/>
    <w:rsid w:val="00B73C84"/>
    <w:rsid w:val="00B73DBA"/>
    <w:rsid w:val="00B73F00"/>
    <w:rsid w:val="00B74107"/>
    <w:rsid w:val="00B7437A"/>
    <w:rsid w:val="00B744B9"/>
    <w:rsid w:val="00B745BE"/>
    <w:rsid w:val="00B745EF"/>
    <w:rsid w:val="00B750C4"/>
    <w:rsid w:val="00B7513B"/>
    <w:rsid w:val="00B751ED"/>
    <w:rsid w:val="00B7564E"/>
    <w:rsid w:val="00B75FDC"/>
    <w:rsid w:val="00B7616A"/>
    <w:rsid w:val="00B76AA7"/>
    <w:rsid w:val="00B77101"/>
    <w:rsid w:val="00B77108"/>
    <w:rsid w:val="00B771B9"/>
    <w:rsid w:val="00B772CF"/>
    <w:rsid w:val="00B77313"/>
    <w:rsid w:val="00B77B8C"/>
    <w:rsid w:val="00B77C76"/>
    <w:rsid w:val="00B77DC7"/>
    <w:rsid w:val="00B80322"/>
    <w:rsid w:val="00B8056D"/>
    <w:rsid w:val="00B80580"/>
    <w:rsid w:val="00B80D6F"/>
    <w:rsid w:val="00B81194"/>
    <w:rsid w:val="00B815EC"/>
    <w:rsid w:val="00B81834"/>
    <w:rsid w:val="00B819CE"/>
    <w:rsid w:val="00B81BE7"/>
    <w:rsid w:val="00B81E68"/>
    <w:rsid w:val="00B822B1"/>
    <w:rsid w:val="00B828B2"/>
    <w:rsid w:val="00B82BD0"/>
    <w:rsid w:val="00B82CF4"/>
    <w:rsid w:val="00B82F96"/>
    <w:rsid w:val="00B832CC"/>
    <w:rsid w:val="00B838EC"/>
    <w:rsid w:val="00B83DEF"/>
    <w:rsid w:val="00B84281"/>
    <w:rsid w:val="00B842E5"/>
    <w:rsid w:val="00B84334"/>
    <w:rsid w:val="00B8442B"/>
    <w:rsid w:val="00B84E22"/>
    <w:rsid w:val="00B850D1"/>
    <w:rsid w:val="00B85643"/>
    <w:rsid w:val="00B859F6"/>
    <w:rsid w:val="00B86085"/>
    <w:rsid w:val="00B86113"/>
    <w:rsid w:val="00B864D3"/>
    <w:rsid w:val="00B86858"/>
    <w:rsid w:val="00B871D7"/>
    <w:rsid w:val="00B87485"/>
    <w:rsid w:val="00B876AA"/>
    <w:rsid w:val="00B87BBF"/>
    <w:rsid w:val="00B87C20"/>
    <w:rsid w:val="00B87FB0"/>
    <w:rsid w:val="00B90253"/>
    <w:rsid w:val="00B90583"/>
    <w:rsid w:val="00B90586"/>
    <w:rsid w:val="00B907CD"/>
    <w:rsid w:val="00B90BA2"/>
    <w:rsid w:val="00B90E53"/>
    <w:rsid w:val="00B911DC"/>
    <w:rsid w:val="00B9128B"/>
    <w:rsid w:val="00B914A6"/>
    <w:rsid w:val="00B91705"/>
    <w:rsid w:val="00B91C40"/>
    <w:rsid w:val="00B9244A"/>
    <w:rsid w:val="00B92720"/>
    <w:rsid w:val="00B927D8"/>
    <w:rsid w:val="00B92E7E"/>
    <w:rsid w:val="00B92F7A"/>
    <w:rsid w:val="00B93079"/>
    <w:rsid w:val="00B93339"/>
    <w:rsid w:val="00B9345E"/>
    <w:rsid w:val="00B9350B"/>
    <w:rsid w:val="00B9359C"/>
    <w:rsid w:val="00B9360A"/>
    <w:rsid w:val="00B93C5C"/>
    <w:rsid w:val="00B93DB8"/>
    <w:rsid w:val="00B94EA8"/>
    <w:rsid w:val="00B94EFD"/>
    <w:rsid w:val="00B95256"/>
    <w:rsid w:val="00B957B1"/>
    <w:rsid w:val="00B95D22"/>
    <w:rsid w:val="00B95EE7"/>
    <w:rsid w:val="00B96294"/>
    <w:rsid w:val="00B96895"/>
    <w:rsid w:val="00B96D00"/>
    <w:rsid w:val="00B96E98"/>
    <w:rsid w:val="00B96EB8"/>
    <w:rsid w:val="00B9775A"/>
    <w:rsid w:val="00B979D2"/>
    <w:rsid w:val="00BA01AD"/>
    <w:rsid w:val="00BA0561"/>
    <w:rsid w:val="00BA05AC"/>
    <w:rsid w:val="00BA06EC"/>
    <w:rsid w:val="00BA070E"/>
    <w:rsid w:val="00BA0990"/>
    <w:rsid w:val="00BA0CED"/>
    <w:rsid w:val="00BA102F"/>
    <w:rsid w:val="00BA11D3"/>
    <w:rsid w:val="00BA126B"/>
    <w:rsid w:val="00BA148A"/>
    <w:rsid w:val="00BA14AB"/>
    <w:rsid w:val="00BA1C4D"/>
    <w:rsid w:val="00BA1D26"/>
    <w:rsid w:val="00BA2256"/>
    <w:rsid w:val="00BA2893"/>
    <w:rsid w:val="00BA2A79"/>
    <w:rsid w:val="00BA2C51"/>
    <w:rsid w:val="00BA2D99"/>
    <w:rsid w:val="00BA2E11"/>
    <w:rsid w:val="00BA3183"/>
    <w:rsid w:val="00BA38CE"/>
    <w:rsid w:val="00BA3C00"/>
    <w:rsid w:val="00BA3EFE"/>
    <w:rsid w:val="00BA3FB5"/>
    <w:rsid w:val="00BA496A"/>
    <w:rsid w:val="00BA49BA"/>
    <w:rsid w:val="00BA49FF"/>
    <w:rsid w:val="00BA4EA2"/>
    <w:rsid w:val="00BA4F15"/>
    <w:rsid w:val="00BA5320"/>
    <w:rsid w:val="00BA53FA"/>
    <w:rsid w:val="00BA563D"/>
    <w:rsid w:val="00BA57D2"/>
    <w:rsid w:val="00BA596A"/>
    <w:rsid w:val="00BA5C1D"/>
    <w:rsid w:val="00BA5D1E"/>
    <w:rsid w:val="00BA66B8"/>
    <w:rsid w:val="00BA75CB"/>
    <w:rsid w:val="00BA7969"/>
    <w:rsid w:val="00BA79FD"/>
    <w:rsid w:val="00BA7F7B"/>
    <w:rsid w:val="00BB003D"/>
    <w:rsid w:val="00BB0054"/>
    <w:rsid w:val="00BB01B6"/>
    <w:rsid w:val="00BB0F06"/>
    <w:rsid w:val="00BB0FDB"/>
    <w:rsid w:val="00BB1AB9"/>
    <w:rsid w:val="00BB1CC9"/>
    <w:rsid w:val="00BB1E70"/>
    <w:rsid w:val="00BB2051"/>
    <w:rsid w:val="00BB20FD"/>
    <w:rsid w:val="00BB2535"/>
    <w:rsid w:val="00BB2A28"/>
    <w:rsid w:val="00BB2F8D"/>
    <w:rsid w:val="00BB3032"/>
    <w:rsid w:val="00BB3346"/>
    <w:rsid w:val="00BB3BC8"/>
    <w:rsid w:val="00BB4343"/>
    <w:rsid w:val="00BB49E3"/>
    <w:rsid w:val="00BB4B19"/>
    <w:rsid w:val="00BB4D5F"/>
    <w:rsid w:val="00BB4D94"/>
    <w:rsid w:val="00BB4F27"/>
    <w:rsid w:val="00BB5938"/>
    <w:rsid w:val="00BB59CA"/>
    <w:rsid w:val="00BB5B6C"/>
    <w:rsid w:val="00BB5C59"/>
    <w:rsid w:val="00BB5D09"/>
    <w:rsid w:val="00BB63AC"/>
    <w:rsid w:val="00BB6BAB"/>
    <w:rsid w:val="00BB6C08"/>
    <w:rsid w:val="00BB7117"/>
    <w:rsid w:val="00BB7883"/>
    <w:rsid w:val="00BB79FA"/>
    <w:rsid w:val="00BB7ABD"/>
    <w:rsid w:val="00BC04DA"/>
    <w:rsid w:val="00BC0AEE"/>
    <w:rsid w:val="00BC0D15"/>
    <w:rsid w:val="00BC0F08"/>
    <w:rsid w:val="00BC1684"/>
    <w:rsid w:val="00BC19DF"/>
    <w:rsid w:val="00BC1AE4"/>
    <w:rsid w:val="00BC1D0A"/>
    <w:rsid w:val="00BC1D9D"/>
    <w:rsid w:val="00BC1FBC"/>
    <w:rsid w:val="00BC205B"/>
    <w:rsid w:val="00BC212B"/>
    <w:rsid w:val="00BC2388"/>
    <w:rsid w:val="00BC2410"/>
    <w:rsid w:val="00BC25CF"/>
    <w:rsid w:val="00BC30F5"/>
    <w:rsid w:val="00BC3196"/>
    <w:rsid w:val="00BC3AF5"/>
    <w:rsid w:val="00BC3CE2"/>
    <w:rsid w:val="00BC3DCC"/>
    <w:rsid w:val="00BC3F9F"/>
    <w:rsid w:val="00BC41EC"/>
    <w:rsid w:val="00BC45A6"/>
    <w:rsid w:val="00BC4659"/>
    <w:rsid w:val="00BC4C41"/>
    <w:rsid w:val="00BC4E0F"/>
    <w:rsid w:val="00BC538D"/>
    <w:rsid w:val="00BC5C3E"/>
    <w:rsid w:val="00BC5CEF"/>
    <w:rsid w:val="00BC5DF1"/>
    <w:rsid w:val="00BC5E2B"/>
    <w:rsid w:val="00BC5EA0"/>
    <w:rsid w:val="00BC6132"/>
    <w:rsid w:val="00BC6239"/>
    <w:rsid w:val="00BC6272"/>
    <w:rsid w:val="00BC6757"/>
    <w:rsid w:val="00BC6F18"/>
    <w:rsid w:val="00BC6FF5"/>
    <w:rsid w:val="00BC70AC"/>
    <w:rsid w:val="00BC7262"/>
    <w:rsid w:val="00BC7340"/>
    <w:rsid w:val="00BC79EB"/>
    <w:rsid w:val="00BD0141"/>
    <w:rsid w:val="00BD0278"/>
    <w:rsid w:val="00BD0690"/>
    <w:rsid w:val="00BD07F8"/>
    <w:rsid w:val="00BD140D"/>
    <w:rsid w:val="00BD1767"/>
    <w:rsid w:val="00BD1A1D"/>
    <w:rsid w:val="00BD1C7F"/>
    <w:rsid w:val="00BD1FA5"/>
    <w:rsid w:val="00BD25AD"/>
    <w:rsid w:val="00BD28C9"/>
    <w:rsid w:val="00BD28CC"/>
    <w:rsid w:val="00BD2BF7"/>
    <w:rsid w:val="00BD2FA2"/>
    <w:rsid w:val="00BD305B"/>
    <w:rsid w:val="00BD3147"/>
    <w:rsid w:val="00BD3218"/>
    <w:rsid w:val="00BD3337"/>
    <w:rsid w:val="00BD3651"/>
    <w:rsid w:val="00BD3BC8"/>
    <w:rsid w:val="00BD3C67"/>
    <w:rsid w:val="00BD45E9"/>
    <w:rsid w:val="00BD483C"/>
    <w:rsid w:val="00BD4A5C"/>
    <w:rsid w:val="00BD4FAD"/>
    <w:rsid w:val="00BD50C4"/>
    <w:rsid w:val="00BD522A"/>
    <w:rsid w:val="00BD56FF"/>
    <w:rsid w:val="00BD595E"/>
    <w:rsid w:val="00BD5A30"/>
    <w:rsid w:val="00BD5A70"/>
    <w:rsid w:val="00BD5E80"/>
    <w:rsid w:val="00BD5FF5"/>
    <w:rsid w:val="00BD63AC"/>
    <w:rsid w:val="00BD69D3"/>
    <w:rsid w:val="00BD6D6E"/>
    <w:rsid w:val="00BD6E65"/>
    <w:rsid w:val="00BD6F73"/>
    <w:rsid w:val="00BD6FE6"/>
    <w:rsid w:val="00BD7AD1"/>
    <w:rsid w:val="00BE043C"/>
    <w:rsid w:val="00BE0478"/>
    <w:rsid w:val="00BE0687"/>
    <w:rsid w:val="00BE076A"/>
    <w:rsid w:val="00BE0A19"/>
    <w:rsid w:val="00BE0A62"/>
    <w:rsid w:val="00BE0EF0"/>
    <w:rsid w:val="00BE10A3"/>
    <w:rsid w:val="00BE1A92"/>
    <w:rsid w:val="00BE1DD1"/>
    <w:rsid w:val="00BE222F"/>
    <w:rsid w:val="00BE2753"/>
    <w:rsid w:val="00BE2881"/>
    <w:rsid w:val="00BE326A"/>
    <w:rsid w:val="00BE38FE"/>
    <w:rsid w:val="00BE3B91"/>
    <w:rsid w:val="00BE4211"/>
    <w:rsid w:val="00BE44F2"/>
    <w:rsid w:val="00BE48C2"/>
    <w:rsid w:val="00BE48F1"/>
    <w:rsid w:val="00BE4D94"/>
    <w:rsid w:val="00BE509A"/>
    <w:rsid w:val="00BE58BC"/>
    <w:rsid w:val="00BE5B26"/>
    <w:rsid w:val="00BE5C14"/>
    <w:rsid w:val="00BE5CA6"/>
    <w:rsid w:val="00BE5DBD"/>
    <w:rsid w:val="00BE607C"/>
    <w:rsid w:val="00BE63F0"/>
    <w:rsid w:val="00BE680C"/>
    <w:rsid w:val="00BE69D8"/>
    <w:rsid w:val="00BE6BEA"/>
    <w:rsid w:val="00BE6EAF"/>
    <w:rsid w:val="00BE73C5"/>
    <w:rsid w:val="00BE75F1"/>
    <w:rsid w:val="00BE7976"/>
    <w:rsid w:val="00BE7E78"/>
    <w:rsid w:val="00BF045E"/>
    <w:rsid w:val="00BF04ED"/>
    <w:rsid w:val="00BF0A56"/>
    <w:rsid w:val="00BF0B20"/>
    <w:rsid w:val="00BF0C7B"/>
    <w:rsid w:val="00BF1307"/>
    <w:rsid w:val="00BF19A4"/>
    <w:rsid w:val="00BF2003"/>
    <w:rsid w:val="00BF21A8"/>
    <w:rsid w:val="00BF256D"/>
    <w:rsid w:val="00BF293E"/>
    <w:rsid w:val="00BF2D4E"/>
    <w:rsid w:val="00BF2F56"/>
    <w:rsid w:val="00BF30BD"/>
    <w:rsid w:val="00BF31E8"/>
    <w:rsid w:val="00BF32AB"/>
    <w:rsid w:val="00BF35B1"/>
    <w:rsid w:val="00BF3620"/>
    <w:rsid w:val="00BF362A"/>
    <w:rsid w:val="00BF3872"/>
    <w:rsid w:val="00BF3CAD"/>
    <w:rsid w:val="00BF40A4"/>
    <w:rsid w:val="00BF4513"/>
    <w:rsid w:val="00BF4A36"/>
    <w:rsid w:val="00BF4A49"/>
    <w:rsid w:val="00BF4C1A"/>
    <w:rsid w:val="00BF4E5D"/>
    <w:rsid w:val="00BF4ECB"/>
    <w:rsid w:val="00BF5164"/>
    <w:rsid w:val="00BF53F6"/>
    <w:rsid w:val="00BF548B"/>
    <w:rsid w:val="00BF5826"/>
    <w:rsid w:val="00BF5858"/>
    <w:rsid w:val="00BF5D63"/>
    <w:rsid w:val="00BF5F0E"/>
    <w:rsid w:val="00BF5F85"/>
    <w:rsid w:val="00BF68CC"/>
    <w:rsid w:val="00BF7689"/>
    <w:rsid w:val="00BF7A19"/>
    <w:rsid w:val="00BF7A5D"/>
    <w:rsid w:val="00BF7AAC"/>
    <w:rsid w:val="00BF7B0E"/>
    <w:rsid w:val="00BF7FB1"/>
    <w:rsid w:val="00C00225"/>
    <w:rsid w:val="00C002F5"/>
    <w:rsid w:val="00C0074B"/>
    <w:rsid w:val="00C0078E"/>
    <w:rsid w:val="00C007A1"/>
    <w:rsid w:val="00C00D03"/>
    <w:rsid w:val="00C00F6B"/>
    <w:rsid w:val="00C01215"/>
    <w:rsid w:val="00C01305"/>
    <w:rsid w:val="00C019E6"/>
    <w:rsid w:val="00C0201E"/>
    <w:rsid w:val="00C02097"/>
    <w:rsid w:val="00C0222A"/>
    <w:rsid w:val="00C0222C"/>
    <w:rsid w:val="00C0233F"/>
    <w:rsid w:val="00C0325F"/>
    <w:rsid w:val="00C035D4"/>
    <w:rsid w:val="00C03833"/>
    <w:rsid w:val="00C0390D"/>
    <w:rsid w:val="00C03D54"/>
    <w:rsid w:val="00C04050"/>
    <w:rsid w:val="00C04F56"/>
    <w:rsid w:val="00C050E2"/>
    <w:rsid w:val="00C052B2"/>
    <w:rsid w:val="00C05BD8"/>
    <w:rsid w:val="00C05DC4"/>
    <w:rsid w:val="00C05F49"/>
    <w:rsid w:val="00C06001"/>
    <w:rsid w:val="00C0649D"/>
    <w:rsid w:val="00C0689F"/>
    <w:rsid w:val="00C06C50"/>
    <w:rsid w:val="00C06D85"/>
    <w:rsid w:val="00C07119"/>
    <w:rsid w:val="00C072C7"/>
    <w:rsid w:val="00C0735B"/>
    <w:rsid w:val="00C07844"/>
    <w:rsid w:val="00C07C3E"/>
    <w:rsid w:val="00C07C47"/>
    <w:rsid w:val="00C07C8C"/>
    <w:rsid w:val="00C10010"/>
    <w:rsid w:val="00C10182"/>
    <w:rsid w:val="00C10547"/>
    <w:rsid w:val="00C10741"/>
    <w:rsid w:val="00C10A6A"/>
    <w:rsid w:val="00C10BB9"/>
    <w:rsid w:val="00C10BE4"/>
    <w:rsid w:val="00C10E59"/>
    <w:rsid w:val="00C11170"/>
    <w:rsid w:val="00C113BA"/>
    <w:rsid w:val="00C11B18"/>
    <w:rsid w:val="00C11B72"/>
    <w:rsid w:val="00C121DE"/>
    <w:rsid w:val="00C12658"/>
    <w:rsid w:val="00C126EF"/>
    <w:rsid w:val="00C128C7"/>
    <w:rsid w:val="00C1291F"/>
    <w:rsid w:val="00C12934"/>
    <w:rsid w:val="00C12B4C"/>
    <w:rsid w:val="00C12C73"/>
    <w:rsid w:val="00C13285"/>
    <w:rsid w:val="00C1367C"/>
    <w:rsid w:val="00C138D0"/>
    <w:rsid w:val="00C13E10"/>
    <w:rsid w:val="00C141EC"/>
    <w:rsid w:val="00C143FB"/>
    <w:rsid w:val="00C14776"/>
    <w:rsid w:val="00C14B12"/>
    <w:rsid w:val="00C14B88"/>
    <w:rsid w:val="00C14E00"/>
    <w:rsid w:val="00C14F3B"/>
    <w:rsid w:val="00C16B9A"/>
    <w:rsid w:val="00C16C42"/>
    <w:rsid w:val="00C17248"/>
    <w:rsid w:val="00C173AF"/>
    <w:rsid w:val="00C175D3"/>
    <w:rsid w:val="00C1779E"/>
    <w:rsid w:val="00C17B46"/>
    <w:rsid w:val="00C17C83"/>
    <w:rsid w:val="00C20651"/>
    <w:rsid w:val="00C2071E"/>
    <w:rsid w:val="00C20CA4"/>
    <w:rsid w:val="00C217FD"/>
    <w:rsid w:val="00C22232"/>
    <w:rsid w:val="00C22354"/>
    <w:rsid w:val="00C225F8"/>
    <w:rsid w:val="00C233F9"/>
    <w:rsid w:val="00C23616"/>
    <w:rsid w:val="00C236BF"/>
    <w:rsid w:val="00C23D99"/>
    <w:rsid w:val="00C23DD6"/>
    <w:rsid w:val="00C23FF6"/>
    <w:rsid w:val="00C240A1"/>
    <w:rsid w:val="00C2430E"/>
    <w:rsid w:val="00C243C2"/>
    <w:rsid w:val="00C24665"/>
    <w:rsid w:val="00C246D2"/>
    <w:rsid w:val="00C24AA0"/>
    <w:rsid w:val="00C24B82"/>
    <w:rsid w:val="00C24CA4"/>
    <w:rsid w:val="00C24D08"/>
    <w:rsid w:val="00C24E60"/>
    <w:rsid w:val="00C25504"/>
    <w:rsid w:val="00C2586C"/>
    <w:rsid w:val="00C25B26"/>
    <w:rsid w:val="00C25CC4"/>
    <w:rsid w:val="00C267BA"/>
    <w:rsid w:val="00C26B27"/>
    <w:rsid w:val="00C270F8"/>
    <w:rsid w:val="00C2715A"/>
    <w:rsid w:val="00C273C1"/>
    <w:rsid w:val="00C27413"/>
    <w:rsid w:val="00C278BA"/>
    <w:rsid w:val="00C279A7"/>
    <w:rsid w:val="00C27B11"/>
    <w:rsid w:val="00C27BC2"/>
    <w:rsid w:val="00C27BE5"/>
    <w:rsid w:val="00C30079"/>
    <w:rsid w:val="00C300AE"/>
    <w:rsid w:val="00C3014D"/>
    <w:rsid w:val="00C30831"/>
    <w:rsid w:val="00C30EC3"/>
    <w:rsid w:val="00C30FFB"/>
    <w:rsid w:val="00C31317"/>
    <w:rsid w:val="00C3166E"/>
    <w:rsid w:val="00C31D75"/>
    <w:rsid w:val="00C31DF8"/>
    <w:rsid w:val="00C322CD"/>
    <w:rsid w:val="00C3238F"/>
    <w:rsid w:val="00C32490"/>
    <w:rsid w:val="00C325AD"/>
    <w:rsid w:val="00C328F3"/>
    <w:rsid w:val="00C32A38"/>
    <w:rsid w:val="00C32AED"/>
    <w:rsid w:val="00C32D5D"/>
    <w:rsid w:val="00C32F13"/>
    <w:rsid w:val="00C3316C"/>
    <w:rsid w:val="00C33229"/>
    <w:rsid w:val="00C333DB"/>
    <w:rsid w:val="00C335B8"/>
    <w:rsid w:val="00C336B6"/>
    <w:rsid w:val="00C339FF"/>
    <w:rsid w:val="00C33A89"/>
    <w:rsid w:val="00C33E30"/>
    <w:rsid w:val="00C34546"/>
    <w:rsid w:val="00C34615"/>
    <w:rsid w:val="00C346D6"/>
    <w:rsid w:val="00C348C2"/>
    <w:rsid w:val="00C34BA1"/>
    <w:rsid w:val="00C34C39"/>
    <w:rsid w:val="00C34F44"/>
    <w:rsid w:val="00C35033"/>
    <w:rsid w:val="00C3543A"/>
    <w:rsid w:val="00C354D0"/>
    <w:rsid w:val="00C35887"/>
    <w:rsid w:val="00C358F9"/>
    <w:rsid w:val="00C35A76"/>
    <w:rsid w:val="00C35F13"/>
    <w:rsid w:val="00C3615A"/>
    <w:rsid w:val="00C36395"/>
    <w:rsid w:val="00C36859"/>
    <w:rsid w:val="00C36990"/>
    <w:rsid w:val="00C36DF6"/>
    <w:rsid w:val="00C3702B"/>
    <w:rsid w:val="00C371F0"/>
    <w:rsid w:val="00C37748"/>
    <w:rsid w:val="00C37E5D"/>
    <w:rsid w:val="00C37F31"/>
    <w:rsid w:val="00C40122"/>
    <w:rsid w:val="00C40816"/>
    <w:rsid w:val="00C40837"/>
    <w:rsid w:val="00C40887"/>
    <w:rsid w:val="00C409A9"/>
    <w:rsid w:val="00C40A09"/>
    <w:rsid w:val="00C4150D"/>
    <w:rsid w:val="00C415B3"/>
    <w:rsid w:val="00C415DA"/>
    <w:rsid w:val="00C415DC"/>
    <w:rsid w:val="00C416DF"/>
    <w:rsid w:val="00C42099"/>
    <w:rsid w:val="00C4232B"/>
    <w:rsid w:val="00C42358"/>
    <w:rsid w:val="00C42FB1"/>
    <w:rsid w:val="00C43225"/>
    <w:rsid w:val="00C43443"/>
    <w:rsid w:val="00C43A5E"/>
    <w:rsid w:val="00C43B73"/>
    <w:rsid w:val="00C43FFA"/>
    <w:rsid w:val="00C4402B"/>
    <w:rsid w:val="00C4436A"/>
    <w:rsid w:val="00C443DC"/>
    <w:rsid w:val="00C4441B"/>
    <w:rsid w:val="00C444BE"/>
    <w:rsid w:val="00C44C88"/>
    <w:rsid w:val="00C45056"/>
    <w:rsid w:val="00C45133"/>
    <w:rsid w:val="00C4526A"/>
    <w:rsid w:val="00C452D8"/>
    <w:rsid w:val="00C45A0F"/>
    <w:rsid w:val="00C45D37"/>
    <w:rsid w:val="00C4602E"/>
    <w:rsid w:val="00C4647B"/>
    <w:rsid w:val="00C46CAF"/>
    <w:rsid w:val="00C46D89"/>
    <w:rsid w:val="00C46DFE"/>
    <w:rsid w:val="00C46F5E"/>
    <w:rsid w:val="00C4742C"/>
    <w:rsid w:val="00C47730"/>
    <w:rsid w:val="00C4799B"/>
    <w:rsid w:val="00C47B1B"/>
    <w:rsid w:val="00C47D06"/>
    <w:rsid w:val="00C5031E"/>
    <w:rsid w:val="00C50973"/>
    <w:rsid w:val="00C50E52"/>
    <w:rsid w:val="00C50F26"/>
    <w:rsid w:val="00C50F9C"/>
    <w:rsid w:val="00C51CDE"/>
    <w:rsid w:val="00C51ECF"/>
    <w:rsid w:val="00C51F88"/>
    <w:rsid w:val="00C5243C"/>
    <w:rsid w:val="00C527A9"/>
    <w:rsid w:val="00C52B8E"/>
    <w:rsid w:val="00C52E5B"/>
    <w:rsid w:val="00C52F38"/>
    <w:rsid w:val="00C531DB"/>
    <w:rsid w:val="00C531E6"/>
    <w:rsid w:val="00C53859"/>
    <w:rsid w:val="00C53BD4"/>
    <w:rsid w:val="00C53C5B"/>
    <w:rsid w:val="00C53EE3"/>
    <w:rsid w:val="00C540B1"/>
    <w:rsid w:val="00C54330"/>
    <w:rsid w:val="00C54350"/>
    <w:rsid w:val="00C543B3"/>
    <w:rsid w:val="00C54536"/>
    <w:rsid w:val="00C5533F"/>
    <w:rsid w:val="00C55733"/>
    <w:rsid w:val="00C55B68"/>
    <w:rsid w:val="00C55C29"/>
    <w:rsid w:val="00C55FAE"/>
    <w:rsid w:val="00C569B7"/>
    <w:rsid w:val="00C56D88"/>
    <w:rsid w:val="00C56F3A"/>
    <w:rsid w:val="00C57091"/>
    <w:rsid w:val="00C571A1"/>
    <w:rsid w:val="00C5742E"/>
    <w:rsid w:val="00C57679"/>
    <w:rsid w:val="00C578C8"/>
    <w:rsid w:val="00C57AC7"/>
    <w:rsid w:val="00C604AD"/>
    <w:rsid w:val="00C605F7"/>
    <w:rsid w:val="00C609C1"/>
    <w:rsid w:val="00C61384"/>
    <w:rsid w:val="00C6153C"/>
    <w:rsid w:val="00C617CC"/>
    <w:rsid w:val="00C618EF"/>
    <w:rsid w:val="00C61AFE"/>
    <w:rsid w:val="00C61CFA"/>
    <w:rsid w:val="00C61E03"/>
    <w:rsid w:val="00C62563"/>
    <w:rsid w:val="00C626F6"/>
    <w:rsid w:val="00C62719"/>
    <w:rsid w:val="00C62787"/>
    <w:rsid w:val="00C62AD2"/>
    <w:rsid w:val="00C62DDE"/>
    <w:rsid w:val="00C632AA"/>
    <w:rsid w:val="00C6365D"/>
    <w:rsid w:val="00C63739"/>
    <w:rsid w:val="00C6382A"/>
    <w:rsid w:val="00C63BB8"/>
    <w:rsid w:val="00C63ED5"/>
    <w:rsid w:val="00C644F8"/>
    <w:rsid w:val="00C64680"/>
    <w:rsid w:val="00C64E4E"/>
    <w:rsid w:val="00C65633"/>
    <w:rsid w:val="00C6573B"/>
    <w:rsid w:val="00C65E7B"/>
    <w:rsid w:val="00C6630F"/>
    <w:rsid w:val="00C66B0C"/>
    <w:rsid w:val="00C66B58"/>
    <w:rsid w:val="00C66E6B"/>
    <w:rsid w:val="00C66F11"/>
    <w:rsid w:val="00C67198"/>
    <w:rsid w:val="00C67202"/>
    <w:rsid w:val="00C67551"/>
    <w:rsid w:val="00C67CE1"/>
    <w:rsid w:val="00C707BA"/>
    <w:rsid w:val="00C70E51"/>
    <w:rsid w:val="00C70FF8"/>
    <w:rsid w:val="00C71155"/>
    <w:rsid w:val="00C717E0"/>
    <w:rsid w:val="00C71DE8"/>
    <w:rsid w:val="00C72238"/>
    <w:rsid w:val="00C72489"/>
    <w:rsid w:val="00C7256B"/>
    <w:rsid w:val="00C7257F"/>
    <w:rsid w:val="00C72A21"/>
    <w:rsid w:val="00C72CD9"/>
    <w:rsid w:val="00C72D7B"/>
    <w:rsid w:val="00C73382"/>
    <w:rsid w:val="00C733F1"/>
    <w:rsid w:val="00C7353A"/>
    <w:rsid w:val="00C737CC"/>
    <w:rsid w:val="00C739AB"/>
    <w:rsid w:val="00C743D2"/>
    <w:rsid w:val="00C74583"/>
    <w:rsid w:val="00C749F1"/>
    <w:rsid w:val="00C74EB4"/>
    <w:rsid w:val="00C750D3"/>
    <w:rsid w:val="00C754F3"/>
    <w:rsid w:val="00C755D4"/>
    <w:rsid w:val="00C758B0"/>
    <w:rsid w:val="00C75C4A"/>
    <w:rsid w:val="00C761F2"/>
    <w:rsid w:val="00C762BE"/>
    <w:rsid w:val="00C76428"/>
    <w:rsid w:val="00C76493"/>
    <w:rsid w:val="00C765E7"/>
    <w:rsid w:val="00C76B08"/>
    <w:rsid w:val="00C76CB7"/>
    <w:rsid w:val="00C76F05"/>
    <w:rsid w:val="00C77411"/>
    <w:rsid w:val="00C7789A"/>
    <w:rsid w:val="00C77A71"/>
    <w:rsid w:val="00C77D8A"/>
    <w:rsid w:val="00C80158"/>
    <w:rsid w:val="00C80346"/>
    <w:rsid w:val="00C80357"/>
    <w:rsid w:val="00C80862"/>
    <w:rsid w:val="00C80D53"/>
    <w:rsid w:val="00C8118B"/>
    <w:rsid w:val="00C8152A"/>
    <w:rsid w:val="00C8169F"/>
    <w:rsid w:val="00C817D7"/>
    <w:rsid w:val="00C81884"/>
    <w:rsid w:val="00C81F29"/>
    <w:rsid w:val="00C81FBA"/>
    <w:rsid w:val="00C82156"/>
    <w:rsid w:val="00C821C1"/>
    <w:rsid w:val="00C82709"/>
    <w:rsid w:val="00C82B7B"/>
    <w:rsid w:val="00C82EE8"/>
    <w:rsid w:val="00C8421A"/>
    <w:rsid w:val="00C8445B"/>
    <w:rsid w:val="00C84B99"/>
    <w:rsid w:val="00C851B7"/>
    <w:rsid w:val="00C85727"/>
    <w:rsid w:val="00C8591E"/>
    <w:rsid w:val="00C85BCD"/>
    <w:rsid w:val="00C85D54"/>
    <w:rsid w:val="00C85E3F"/>
    <w:rsid w:val="00C85EE9"/>
    <w:rsid w:val="00C86162"/>
    <w:rsid w:val="00C8632C"/>
    <w:rsid w:val="00C869E5"/>
    <w:rsid w:val="00C86B13"/>
    <w:rsid w:val="00C86C61"/>
    <w:rsid w:val="00C86E9A"/>
    <w:rsid w:val="00C87357"/>
    <w:rsid w:val="00C87398"/>
    <w:rsid w:val="00C875E4"/>
    <w:rsid w:val="00C87802"/>
    <w:rsid w:val="00C87986"/>
    <w:rsid w:val="00C87BCB"/>
    <w:rsid w:val="00C87C74"/>
    <w:rsid w:val="00C87C75"/>
    <w:rsid w:val="00C87ECD"/>
    <w:rsid w:val="00C905DC"/>
    <w:rsid w:val="00C905FF"/>
    <w:rsid w:val="00C90673"/>
    <w:rsid w:val="00C90BBC"/>
    <w:rsid w:val="00C90FAA"/>
    <w:rsid w:val="00C91090"/>
    <w:rsid w:val="00C917E5"/>
    <w:rsid w:val="00C91904"/>
    <w:rsid w:val="00C91951"/>
    <w:rsid w:val="00C91A12"/>
    <w:rsid w:val="00C91EC0"/>
    <w:rsid w:val="00C9212B"/>
    <w:rsid w:val="00C92272"/>
    <w:rsid w:val="00C923D5"/>
    <w:rsid w:val="00C92F29"/>
    <w:rsid w:val="00C930AA"/>
    <w:rsid w:val="00C93684"/>
    <w:rsid w:val="00C93810"/>
    <w:rsid w:val="00C93FEF"/>
    <w:rsid w:val="00C940A1"/>
    <w:rsid w:val="00C9420E"/>
    <w:rsid w:val="00C945A0"/>
    <w:rsid w:val="00C95315"/>
    <w:rsid w:val="00C9542B"/>
    <w:rsid w:val="00C9576E"/>
    <w:rsid w:val="00C959CC"/>
    <w:rsid w:val="00C95ED0"/>
    <w:rsid w:val="00C95FCE"/>
    <w:rsid w:val="00C9600B"/>
    <w:rsid w:val="00C96700"/>
    <w:rsid w:val="00C96B6D"/>
    <w:rsid w:val="00C96D68"/>
    <w:rsid w:val="00C9713D"/>
    <w:rsid w:val="00C9718F"/>
    <w:rsid w:val="00C97AFB"/>
    <w:rsid w:val="00C97CA5"/>
    <w:rsid w:val="00CA0655"/>
    <w:rsid w:val="00CA090A"/>
    <w:rsid w:val="00CA0917"/>
    <w:rsid w:val="00CA0A97"/>
    <w:rsid w:val="00CA0B6A"/>
    <w:rsid w:val="00CA0FC0"/>
    <w:rsid w:val="00CA15AF"/>
    <w:rsid w:val="00CA1739"/>
    <w:rsid w:val="00CA1B6C"/>
    <w:rsid w:val="00CA2127"/>
    <w:rsid w:val="00CA313B"/>
    <w:rsid w:val="00CA33B2"/>
    <w:rsid w:val="00CA3723"/>
    <w:rsid w:val="00CA3E4C"/>
    <w:rsid w:val="00CA3E4F"/>
    <w:rsid w:val="00CA3F3F"/>
    <w:rsid w:val="00CA44A6"/>
    <w:rsid w:val="00CA44AB"/>
    <w:rsid w:val="00CA4775"/>
    <w:rsid w:val="00CA4BD8"/>
    <w:rsid w:val="00CA4E45"/>
    <w:rsid w:val="00CA4EF0"/>
    <w:rsid w:val="00CA5490"/>
    <w:rsid w:val="00CA55C1"/>
    <w:rsid w:val="00CA576A"/>
    <w:rsid w:val="00CA5910"/>
    <w:rsid w:val="00CA5B66"/>
    <w:rsid w:val="00CA69C6"/>
    <w:rsid w:val="00CA6A47"/>
    <w:rsid w:val="00CA6BA6"/>
    <w:rsid w:val="00CA706A"/>
    <w:rsid w:val="00CA72CA"/>
    <w:rsid w:val="00CA72D1"/>
    <w:rsid w:val="00CA7CFB"/>
    <w:rsid w:val="00CB0456"/>
    <w:rsid w:val="00CB06D1"/>
    <w:rsid w:val="00CB09FB"/>
    <w:rsid w:val="00CB11D1"/>
    <w:rsid w:val="00CB11E6"/>
    <w:rsid w:val="00CB1694"/>
    <w:rsid w:val="00CB1B62"/>
    <w:rsid w:val="00CB2045"/>
    <w:rsid w:val="00CB257F"/>
    <w:rsid w:val="00CB2AFF"/>
    <w:rsid w:val="00CB2C60"/>
    <w:rsid w:val="00CB2C99"/>
    <w:rsid w:val="00CB2DDE"/>
    <w:rsid w:val="00CB2F95"/>
    <w:rsid w:val="00CB3078"/>
    <w:rsid w:val="00CB33B3"/>
    <w:rsid w:val="00CB377C"/>
    <w:rsid w:val="00CB38E9"/>
    <w:rsid w:val="00CB39FF"/>
    <w:rsid w:val="00CB3AC0"/>
    <w:rsid w:val="00CB3B27"/>
    <w:rsid w:val="00CB3BD1"/>
    <w:rsid w:val="00CB4252"/>
    <w:rsid w:val="00CB4BBF"/>
    <w:rsid w:val="00CB4D34"/>
    <w:rsid w:val="00CB508A"/>
    <w:rsid w:val="00CB50A3"/>
    <w:rsid w:val="00CB588F"/>
    <w:rsid w:val="00CB5930"/>
    <w:rsid w:val="00CB5A00"/>
    <w:rsid w:val="00CB5B91"/>
    <w:rsid w:val="00CB5F82"/>
    <w:rsid w:val="00CB6136"/>
    <w:rsid w:val="00CB6490"/>
    <w:rsid w:val="00CB64E7"/>
    <w:rsid w:val="00CB660A"/>
    <w:rsid w:val="00CB6EC9"/>
    <w:rsid w:val="00CB6ED6"/>
    <w:rsid w:val="00CB7681"/>
    <w:rsid w:val="00CB7866"/>
    <w:rsid w:val="00CB7B52"/>
    <w:rsid w:val="00CB7B9B"/>
    <w:rsid w:val="00CB7C5F"/>
    <w:rsid w:val="00CB7ECE"/>
    <w:rsid w:val="00CC02AA"/>
    <w:rsid w:val="00CC0926"/>
    <w:rsid w:val="00CC0A60"/>
    <w:rsid w:val="00CC0FC0"/>
    <w:rsid w:val="00CC0FD3"/>
    <w:rsid w:val="00CC1651"/>
    <w:rsid w:val="00CC1885"/>
    <w:rsid w:val="00CC1D32"/>
    <w:rsid w:val="00CC25E6"/>
    <w:rsid w:val="00CC27A9"/>
    <w:rsid w:val="00CC2C7F"/>
    <w:rsid w:val="00CC2DF5"/>
    <w:rsid w:val="00CC2E65"/>
    <w:rsid w:val="00CC347A"/>
    <w:rsid w:val="00CC41EA"/>
    <w:rsid w:val="00CC426A"/>
    <w:rsid w:val="00CC4793"/>
    <w:rsid w:val="00CC4B3A"/>
    <w:rsid w:val="00CC5111"/>
    <w:rsid w:val="00CC521F"/>
    <w:rsid w:val="00CC5596"/>
    <w:rsid w:val="00CC5D1A"/>
    <w:rsid w:val="00CC6217"/>
    <w:rsid w:val="00CC642D"/>
    <w:rsid w:val="00CC68D9"/>
    <w:rsid w:val="00CC7056"/>
    <w:rsid w:val="00CC79E0"/>
    <w:rsid w:val="00CC7A71"/>
    <w:rsid w:val="00CD0FDA"/>
    <w:rsid w:val="00CD1741"/>
    <w:rsid w:val="00CD188F"/>
    <w:rsid w:val="00CD18EB"/>
    <w:rsid w:val="00CD1AAC"/>
    <w:rsid w:val="00CD1BDE"/>
    <w:rsid w:val="00CD2138"/>
    <w:rsid w:val="00CD25A7"/>
    <w:rsid w:val="00CD2DEF"/>
    <w:rsid w:val="00CD2DF0"/>
    <w:rsid w:val="00CD31BF"/>
    <w:rsid w:val="00CD3258"/>
    <w:rsid w:val="00CD36AF"/>
    <w:rsid w:val="00CD38FC"/>
    <w:rsid w:val="00CD43DB"/>
    <w:rsid w:val="00CD4482"/>
    <w:rsid w:val="00CD45AD"/>
    <w:rsid w:val="00CD4BCD"/>
    <w:rsid w:val="00CD4C05"/>
    <w:rsid w:val="00CD4E6C"/>
    <w:rsid w:val="00CD4FC1"/>
    <w:rsid w:val="00CD5318"/>
    <w:rsid w:val="00CD538D"/>
    <w:rsid w:val="00CD5667"/>
    <w:rsid w:val="00CD5EDC"/>
    <w:rsid w:val="00CD5FFD"/>
    <w:rsid w:val="00CD6216"/>
    <w:rsid w:val="00CD6365"/>
    <w:rsid w:val="00CD637C"/>
    <w:rsid w:val="00CD641E"/>
    <w:rsid w:val="00CD642B"/>
    <w:rsid w:val="00CD6CB8"/>
    <w:rsid w:val="00CD6D84"/>
    <w:rsid w:val="00CD70B6"/>
    <w:rsid w:val="00CD7135"/>
    <w:rsid w:val="00CD714D"/>
    <w:rsid w:val="00CD71D0"/>
    <w:rsid w:val="00CD7708"/>
    <w:rsid w:val="00CD7C63"/>
    <w:rsid w:val="00CE01A7"/>
    <w:rsid w:val="00CE03D4"/>
    <w:rsid w:val="00CE090A"/>
    <w:rsid w:val="00CE0CCE"/>
    <w:rsid w:val="00CE12E5"/>
    <w:rsid w:val="00CE12F3"/>
    <w:rsid w:val="00CE16C6"/>
    <w:rsid w:val="00CE1705"/>
    <w:rsid w:val="00CE1A4C"/>
    <w:rsid w:val="00CE1AEA"/>
    <w:rsid w:val="00CE1C72"/>
    <w:rsid w:val="00CE2507"/>
    <w:rsid w:val="00CE2F06"/>
    <w:rsid w:val="00CE313F"/>
    <w:rsid w:val="00CE318C"/>
    <w:rsid w:val="00CE352A"/>
    <w:rsid w:val="00CE368B"/>
    <w:rsid w:val="00CE3AB2"/>
    <w:rsid w:val="00CE3CE5"/>
    <w:rsid w:val="00CE3EDD"/>
    <w:rsid w:val="00CE402E"/>
    <w:rsid w:val="00CE432F"/>
    <w:rsid w:val="00CE45CA"/>
    <w:rsid w:val="00CE467E"/>
    <w:rsid w:val="00CE478F"/>
    <w:rsid w:val="00CE4BEA"/>
    <w:rsid w:val="00CE4EB1"/>
    <w:rsid w:val="00CE4FA9"/>
    <w:rsid w:val="00CE5188"/>
    <w:rsid w:val="00CE59B9"/>
    <w:rsid w:val="00CE5D1F"/>
    <w:rsid w:val="00CE60DC"/>
    <w:rsid w:val="00CE61F1"/>
    <w:rsid w:val="00CE621F"/>
    <w:rsid w:val="00CE6A97"/>
    <w:rsid w:val="00CF02B6"/>
    <w:rsid w:val="00CF05AD"/>
    <w:rsid w:val="00CF067B"/>
    <w:rsid w:val="00CF145E"/>
    <w:rsid w:val="00CF151D"/>
    <w:rsid w:val="00CF1575"/>
    <w:rsid w:val="00CF15BB"/>
    <w:rsid w:val="00CF15E5"/>
    <w:rsid w:val="00CF15FF"/>
    <w:rsid w:val="00CF1961"/>
    <w:rsid w:val="00CF1B33"/>
    <w:rsid w:val="00CF1C04"/>
    <w:rsid w:val="00CF1E49"/>
    <w:rsid w:val="00CF1EFE"/>
    <w:rsid w:val="00CF20AB"/>
    <w:rsid w:val="00CF218E"/>
    <w:rsid w:val="00CF264A"/>
    <w:rsid w:val="00CF2711"/>
    <w:rsid w:val="00CF271F"/>
    <w:rsid w:val="00CF2ED2"/>
    <w:rsid w:val="00CF3497"/>
    <w:rsid w:val="00CF4356"/>
    <w:rsid w:val="00CF44B7"/>
    <w:rsid w:val="00CF4A62"/>
    <w:rsid w:val="00CF4EF2"/>
    <w:rsid w:val="00CF50E1"/>
    <w:rsid w:val="00CF5202"/>
    <w:rsid w:val="00CF53FD"/>
    <w:rsid w:val="00CF5467"/>
    <w:rsid w:val="00CF5538"/>
    <w:rsid w:val="00CF5547"/>
    <w:rsid w:val="00CF5B89"/>
    <w:rsid w:val="00CF5BA6"/>
    <w:rsid w:val="00CF5CA5"/>
    <w:rsid w:val="00CF5E38"/>
    <w:rsid w:val="00CF5EF3"/>
    <w:rsid w:val="00CF643B"/>
    <w:rsid w:val="00CF66B6"/>
    <w:rsid w:val="00CF6BFE"/>
    <w:rsid w:val="00CF6C6E"/>
    <w:rsid w:val="00CF6CF2"/>
    <w:rsid w:val="00CF6F39"/>
    <w:rsid w:val="00CF7055"/>
    <w:rsid w:val="00CF7091"/>
    <w:rsid w:val="00CF722C"/>
    <w:rsid w:val="00CF7480"/>
    <w:rsid w:val="00CF760A"/>
    <w:rsid w:val="00CF792B"/>
    <w:rsid w:val="00CF7C54"/>
    <w:rsid w:val="00CF7E07"/>
    <w:rsid w:val="00CF7F34"/>
    <w:rsid w:val="00D001A3"/>
    <w:rsid w:val="00D00340"/>
    <w:rsid w:val="00D004F0"/>
    <w:rsid w:val="00D0077D"/>
    <w:rsid w:val="00D007B3"/>
    <w:rsid w:val="00D0080F"/>
    <w:rsid w:val="00D00B31"/>
    <w:rsid w:val="00D00EEB"/>
    <w:rsid w:val="00D00F6B"/>
    <w:rsid w:val="00D00FA8"/>
    <w:rsid w:val="00D013AC"/>
    <w:rsid w:val="00D01741"/>
    <w:rsid w:val="00D01B84"/>
    <w:rsid w:val="00D01F77"/>
    <w:rsid w:val="00D0264E"/>
    <w:rsid w:val="00D02734"/>
    <w:rsid w:val="00D028C6"/>
    <w:rsid w:val="00D02CF4"/>
    <w:rsid w:val="00D02D69"/>
    <w:rsid w:val="00D02FC8"/>
    <w:rsid w:val="00D036AC"/>
    <w:rsid w:val="00D03FA8"/>
    <w:rsid w:val="00D0409B"/>
    <w:rsid w:val="00D041CA"/>
    <w:rsid w:val="00D049F2"/>
    <w:rsid w:val="00D04AD7"/>
    <w:rsid w:val="00D04B1F"/>
    <w:rsid w:val="00D04DDF"/>
    <w:rsid w:val="00D05022"/>
    <w:rsid w:val="00D0524B"/>
    <w:rsid w:val="00D0537F"/>
    <w:rsid w:val="00D0567E"/>
    <w:rsid w:val="00D0572D"/>
    <w:rsid w:val="00D0575B"/>
    <w:rsid w:val="00D05B95"/>
    <w:rsid w:val="00D05DEC"/>
    <w:rsid w:val="00D06335"/>
    <w:rsid w:val="00D063E8"/>
    <w:rsid w:val="00D0664E"/>
    <w:rsid w:val="00D06CB4"/>
    <w:rsid w:val="00D07752"/>
    <w:rsid w:val="00D0792D"/>
    <w:rsid w:val="00D10182"/>
    <w:rsid w:val="00D10238"/>
    <w:rsid w:val="00D1102B"/>
    <w:rsid w:val="00D11EBE"/>
    <w:rsid w:val="00D1240F"/>
    <w:rsid w:val="00D126D1"/>
    <w:rsid w:val="00D12742"/>
    <w:rsid w:val="00D127E3"/>
    <w:rsid w:val="00D12CC9"/>
    <w:rsid w:val="00D12EA0"/>
    <w:rsid w:val="00D12EF7"/>
    <w:rsid w:val="00D133FB"/>
    <w:rsid w:val="00D136B0"/>
    <w:rsid w:val="00D13872"/>
    <w:rsid w:val="00D139BE"/>
    <w:rsid w:val="00D14211"/>
    <w:rsid w:val="00D142E9"/>
    <w:rsid w:val="00D143D7"/>
    <w:rsid w:val="00D145E4"/>
    <w:rsid w:val="00D14EB8"/>
    <w:rsid w:val="00D14F03"/>
    <w:rsid w:val="00D1537E"/>
    <w:rsid w:val="00D15C67"/>
    <w:rsid w:val="00D15F83"/>
    <w:rsid w:val="00D162DC"/>
    <w:rsid w:val="00D166CE"/>
    <w:rsid w:val="00D167E5"/>
    <w:rsid w:val="00D168CA"/>
    <w:rsid w:val="00D169B6"/>
    <w:rsid w:val="00D16BFB"/>
    <w:rsid w:val="00D16C42"/>
    <w:rsid w:val="00D16F77"/>
    <w:rsid w:val="00D175C7"/>
    <w:rsid w:val="00D17F21"/>
    <w:rsid w:val="00D17FCD"/>
    <w:rsid w:val="00D201E4"/>
    <w:rsid w:val="00D202B4"/>
    <w:rsid w:val="00D2083C"/>
    <w:rsid w:val="00D208BA"/>
    <w:rsid w:val="00D2111F"/>
    <w:rsid w:val="00D215AB"/>
    <w:rsid w:val="00D21B6F"/>
    <w:rsid w:val="00D21C06"/>
    <w:rsid w:val="00D21DE1"/>
    <w:rsid w:val="00D2296B"/>
    <w:rsid w:val="00D22A17"/>
    <w:rsid w:val="00D22C03"/>
    <w:rsid w:val="00D2319B"/>
    <w:rsid w:val="00D23D6A"/>
    <w:rsid w:val="00D23D90"/>
    <w:rsid w:val="00D23EBC"/>
    <w:rsid w:val="00D23FF2"/>
    <w:rsid w:val="00D248B1"/>
    <w:rsid w:val="00D24D99"/>
    <w:rsid w:val="00D24E4E"/>
    <w:rsid w:val="00D24F9F"/>
    <w:rsid w:val="00D25224"/>
    <w:rsid w:val="00D25423"/>
    <w:rsid w:val="00D254A8"/>
    <w:rsid w:val="00D25C13"/>
    <w:rsid w:val="00D260EB"/>
    <w:rsid w:val="00D263D1"/>
    <w:rsid w:val="00D2648B"/>
    <w:rsid w:val="00D265B9"/>
    <w:rsid w:val="00D26678"/>
    <w:rsid w:val="00D2681A"/>
    <w:rsid w:val="00D26AAF"/>
    <w:rsid w:val="00D26BBC"/>
    <w:rsid w:val="00D2772E"/>
    <w:rsid w:val="00D3054E"/>
    <w:rsid w:val="00D308B2"/>
    <w:rsid w:val="00D308FB"/>
    <w:rsid w:val="00D309A7"/>
    <w:rsid w:val="00D30A46"/>
    <w:rsid w:val="00D30C29"/>
    <w:rsid w:val="00D30F74"/>
    <w:rsid w:val="00D31451"/>
    <w:rsid w:val="00D3159D"/>
    <w:rsid w:val="00D31B1D"/>
    <w:rsid w:val="00D31F60"/>
    <w:rsid w:val="00D31FC4"/>
    <w:rsid w:val="00D31FF0"/>
    <w:rsid w:val="00D324B7"/>
    <w:rsid w:val="00D326DF"/>
    <w:rsid w:val="00D32889"/>
    <w:rsid w:val="00D32B45"/>
    <w:rsid w:val="00D32E1A"/>
    <w:rsid w:val="00D33BAB"/>
    <w:rsid w:val="00D34448"/>
    <w:rsid w:val="00D3447A"/>
    <w:rsid w:val="00D34926"/>
    <w:rsid w:val="00D35317"/>
    <w:rsid w:val="00D35335"/>
    <w:rsid w:val="00D358CD"/>
    <w:rsid w:val="00D35BA2"/>
    <w:rsid w:val="00D35FF9"/>
    <w:rsid w:val="00D362E1"/>
    <w:rsid w:val="00D367BF"/>
    <w:rsid w:val="00D3694B"/>
    <w:rsid w:val="00D36B0C"/>
    <w:rsid w:val="00D36CAF"/>
    <w:rsid w:val="00D36CBD"/>
    <w:rsid w:val="00D37222"/>
    <w:rsid w:val="00D373E1"/>
    <w:rsid w:val="00D37648"/>
    <w:rsid w:val="00D37930"/>
    <w:rsid w:val="00D37999"/>
    <w:rsid w:val="00D37A6E"/>
    <w:rsid w:val="00D37C70"/>
    <w:rsid w:val="00D37F08"/>
    <w:rsid w:val="00D4068D"/>
    <w:rsid w:val="00D40E00"/>
    <w:rsid w:val="00D41192"/>
    <w:rsid w:val="00D41307"/>
    <w:rsid w:val="00D418C6"/>
    <w:rsid w:val="00D41E8A"/>
    <w:rsid w:val="00D41EF9"/>
    <w:rsid w:val="00D422CF"/>
    <w:rsid w:val="00D43149"/>
    <w:rsid w:val="00D43388"/>
    <w:rsid w:val="00D43580"/>
    <w:rsid w:val="00D44009"/>
    <w:rsid w:val="00D441CF"/>
    <w:rsid w:val="00D44EF5"/>
    <w:rsid w:val="00D4519C"/>
    <w:rsid w:val="00D45773"/>
    <w:rsid w:val="00D45D79"/>
    <w:rsid w:val="00D45EA5"/>
    <w:rsid w:val="00D45F79"/>
    <w:rsid w:val="00D460EB"/>
    <w:rsid w:val="00D461D8"/>
    <w:rsid w:val="00D462C8"/>
    <w:rsid w:val="00D46494"/>
    <w:rsid w:val="00D46788"/>
    <w:rsid w:val="00D46C91"/>
    <w:rsid w:val="00D46DE4"/>
    <w:rsid w:val="00D4724F"/>
    <w:rsid w:val="00D47360"/>
    <w:rsid w:val="00D475E6"/>
    <w:rsid w:val="00D47CAE"/>
    <w:rsid w:val="00D47E17"/>
    <w:rsid w:val="00D47EE4"/>
    <w:rsid w:val="00D47F18"/>
    <w:rsid w:val="00D47FFA"/>
    <w:rsid w:val="00D5017A"/>
    <w:rsid w:val="00D50770"/>
    <w:rsid w:val="00D507C5"/>
    <w:rsid w:val="00D50C75"/>
    <w:rsid w:val="00D50FBA"/>
    <w:rsid w:val="00D514C2"/>
    <w:rsid w:val="00D51588"/>
    <w:rsid w:val="00D517F5"/>
    <w:rsid w:val="00D51CA4"/>
    <w:rsid w:val="00D51DDD"/>
    <w:rsid w:val="00D527DC"/>
    <w:rsid w:val="00D5282F"/>
    <w:rsid w:val="00D529B5"/>
    <w:rsid w:val="00D52E9C"/>
    <w:rsid w:val="00D530DB"/>
    <w:rsid w:val="00D53311"/>
    <w:rsid w:val="00D53349"/>
    <w:rsid w:val="00D5378B"/>
    <w:rsid w:val="00D53A8B"/>
    <w:rsid w:val="00D53CD1"/>
    <w:rsid w:val="00D54266"/>
    <w:rsid w:val="00D542A2"/>
    <w:rsid w:val="00D54417"/>
    <w:rsid w:val="00D5471E"/>
    <w:rsid w:val="00D54EF2"/>
    <w:rsid w:val="00D553BF"/>
    <w:rsid w:val="00D553DA"/>
    <w:rsid w:val="00D55B69"/>
    <w:rsid w:val="00D55D6C"/>
    <w:rsid w:val="00D563E4"/>
    <w:rsid w:val="00D56B4A"/>
    <w:rsid w:val="00D56DA7"/>
    <w:rsid w:val="00D56E51"/>
    <w:rsid w:val="00D56F7F"/>
    <w:rsid w:val="00D570D0"/>
    <w:rsid w:val="00D57431"/>
    <w:rsid w:val="00D5746C"/>
    <w:rsid w:val="00D57777"/>
    <w:rsid w:val="00D578E8"/>
    <w:rsid w:val="00D57C6B"/>
    <w:rsid w:val="00D609E7"/>
    <w:rsid w:val="00D60B26"/>
    <w:rsid w:val="00D60D9B"/>
    <w:rsid w:val="00D60E33"/>
    <w:rsid w:val="00D60EF4"/>
    <w:rsid w:val="00D61312"/>
    <w:rsid w:val="00D61410"/>
    <w:rsid w:val="00D61482"/>
    <w:rsid w:val="00D61A25"/>
    <w:rsid w:val="00D61A5D"/>
    <w:rsid w:val="00D61BC1"/>
    <w:rsid w:val="00D624AF"/>
    <w:rsid w:val="00D626E4"/>
    <w:rsid w:val="00D62779"/>
    <w:rsid w:val="00D63382"/>
    <w:rsid w:val="00D636E5"/>
    <w:rsid w:val="00D63C2A"/>
    <w:rsid w:val="00D63DF8"/>
    <w:rsid w:val="00D63E03"/>
    <w:rsid w:val="00D64430"/>
    <w:rsid w:val="00D646B7"/>
    <w:rsid w:val="00D64708"/>
    <w:rsid w:val="00D64747"/>
    <w:rsid w:val="00D64D91"/>
    <w:rsid w:val="00D64E29"/>
    <w:rsid w:val="00D65079"/>
    <w:rsid w:val="00D653E3"/>
    <w:rsid w:val="00D65AE7"/>
    <w:rsid w:val="00D65CD5"/>
    <w:rsid w:val="00D65D3E"/>
    <w:rsid w:val="00D6605B"/>
    <w:rsid w:val="00D669F8"/>
    <w:rsid w:val="00D66A7C"/>
    <w:rsid w:val="00D66B53"/>
    <w:rsid w:val="00D66D54"/>
    <w:rsid w:val="00D66FED"/>
    <w:rsid w:val="00D70068"/>
    <w:rsid w:val="00D7026F"/>
    <w:rsid w:val="00D702D6"/>
    <w:rsid w:val="00D7065B"/>
    <w:rsid w:val="00D70677"/>
    <w:rsid w:val="00D707CF"/>
    <w:rsid w:val="00D708C7"/>
    <w:rsid w:val="00D709BF"/>
    <w:rsid w:val="00D70B81"/>
    <w:rsid w:val="00D710AC"/>
    <w:rsid w:val="00D71AC3"/>
    <w:rsid w:val="00D71ADB"/>
    <w:rsid w:val="00D71DF2"/>
    <w:rsid w:val="00D72635"/>
    <w:rsid w:val="00D728C7"/>
    <w:rsid w:val="00D729D9"/>
    <w:rsid w:val="00D729DF"/>
    <w:rsid w:val="00D72DBA"/>
    <w:rsid w:val="00D72E76"/>
    <w:rsid w:val="00D72EEE"/>
    <w:rsid w:val="00D7362C"/>
    <w:rsid w:val="00D73E70"/>
    <w:rsid w:val="00D73F8D"/>
    <w:rsid w:val="00D742B5"/>
    <w:rsid w:val="00D74589"/>
    <w:rsid w:val="00D74688"/>
    <w:rsid w:val="00D74EAF"/>
    <w:rsid w:val="00D756CE"/>
    <w:rsid w:val="00D7590E"/>
    <w:rsid w:val="00D75E34"/>
    <w:rsid w:val="00D7614A"/>
    <w:rsid w:val="00D7619D"/>
    <w:rsid w:val="00D76431"/>
    <w:rsid w:val="00D7672F"/>
    <w:rsid w:val="00D767B1"/>
    <w:rsid w:val="00D767E9"/>
    <w:rsid w:val="00D768B5"/>
    <w:rsid w:val="00D76ACC"/>
    <w:rsid w:val="00D76BF4"/>
    <w:rsid w:val="00D76F7A"/>
    <w:rsid w:val="00D774F1"/>
    <w:rsid w:val="00D77619"/>
    <w:rsid w:val="00D7777B"/>
    <w:rsid w:val="00D77C88"/>
    <w:rsid w:val="00D77D78"/>
    <w:rsid w:val="00D801EB"/>
    <w:rsid w:val="00D802B6"/>
    <w:rsid w:val="00D80ACF"/>
    <w:rsid w:val="00D80FFA"/>
    <w:rsid w:val="00D81274"/>
    <w:rsid w:val="00D8130C"/>
    <w:rsid w:val="00D8270A"/>
    <w:rsid w:val="00D82A07"/>
    <w:rsid w:val="00D82EC0"/>
    <w:rsid w:val="00D82EC9"/>
    <w:rsid w:val="00D83634"/>
    <w:rsid w:val="00D83BF2"/>
    <w:rsid w:val="00D83C35"/>
    <w:rsid w:val="00D83F25"/>
    <w:rsid w:val="00D840BF"/>
    <w:rsid w:val="00D84908"/>
    <w:rsid w:val="00D858E1"/>
    <w:rsid w:val="00D859B9"/>
    <w:rsid w:val="00D85E80"/>
    <w:rsid w:val="00D86610"/>
    <w:rsid w:val="00D867F6"/>
    <w:rsid w:val="00D86834"/>
    <w:rsid w:val="00D86D88"/>
    <w:rsid w:val="00D86E9F"/>
    <w:rsid w:val="00D86ED2"/>
    <w:rsid w:val="00D86F8A"/>
    <w:rsid w:val="00D87138"/>
    <w:rsid w:val="00D87173"/>
    <w:rsid w:val="00D875E6"/>
    <w:rsid w:val="00D879BE"/>
    <w:rsid w:val="00D87A7D"/>
    <w:rsid w:val="00D90D89"/>
    <w:rsid w:val="00D91413"/>
    <w:rsid w:val="00D91EE6"/>
    <w:rsid w:val="00D922B2"/>
    <w:rsid w:val="00D923BE"/>
    <w:rsid w:val="00D9297C"/>
    <w:rsid w:val="00D92CF0"/>
    <w:rsid w:val="00D931C8"/>
    <w:rsid w:val="00D9360B"/>
    <w:rsid w:val="00D93901"/>
    <w:rsid w:val="00D93B6C"/>
    <w:rsid w:val="00D947E6"/>
    <w:rsid w:val="00D9481B"/>
    <w:rsid w:val="00D94B35"/>
    <w:rsid w:val="00D94B9E"/>
    <w:rsid w:val="00D94CED"/>
    <w:rsid w:val="00D95300"/>
    <w:rsid w:val="00D9579B"/>
    <w:rsid w:val="00D9584A"/>
    <w:rsid w:val="00D95F62"/>
    <w:rsid w:val="00D96475"/>
    <w:rsid w:val="00D96558"/>
    <w:rsid w:val="00D96A9F"/>
    <w:rsid w:val="00D97A2A"/>
    <w:rsid w:val="00D97FB2"/>
    <w:rsid w:val="00DA04EF"/>
    <w:rsid w:val="00DA07B0"/>
    <w:rsid w:val="00DA07BA"/>
    <w:rsid w:val="00DA1C64"/>
    <w:rsid w:val="00DA1E90"/>
    <w:rsid w:val="00DA1F64"/>
    <w:rsid w:val="00DA20B5"/>
    <w:rsid w:val="00DA2B00"/>
    <w:rsid w:val="00DA2B4B"/>
    <w:rsid w:val="00DA2BE5"/>
    <w:rsid w:val="00DA2F00"/>
    <w:rsid w:val="00DA2FB4"/>
    <w:rsid w:val="00DA327D"/>
    <w:rsid w:val="00DA3BC5"/>
    <w:rsid w:val="00DA46D7"/>
    <w:rsid w:val="00DA4D25"/>
    <w:rsid w:val="00DA4E3F"/>
    <w:rsid w:val="00DA4F2C"/>
    <w:rsid w:val="00DA5129"/>
    <w:rsid w:val="00DA5429"/>
    <w:rsid w:val="00DA56D7"/>
    <w:rsid w:val="00DA5823"/>
    <w:rsid w:val="00DA59EE"/>
    <w:rsid w:val="00DA5A9F"/>
    <w:rsid w:val="00DA5B07"/>
    <w:rsid w:val="00DA5DF0"/>
    <w:rsid w:val="00DA5FC3"/>
    <w:rsid w:val="00DA5FCD"/>
    <w:rsid w:val="00DA6043"/>
    <w:rsid w:val="00DA63B8"/>
    <w:rsid w:val="00DA6590"/>
    <w:rsid w:val="00DA6DEC"/>
    <w:rsid w:val="00DA775B"/>
    <w:rsid w:val="00DA77C7"/>
    <w:rsid w:val="00DA77D8"/>
    <w:rsid w:val="00DA7AF8"/>
    <w:rsid w:val="00DA7C9E"/>
    <w:rsid w:val="00DB06FA"/>
    <w:rsid w:val="00DB0BA0"/>
    <w:rsid w:val="00DB0EF1"/>
    <w:rsid w:val="00DB122F"/>
    <w:rsid w:val="00DB15AB"/>
    <w:rsid w:val="00DB1865"/>
    <w:rsid w:val="00DB1BAE"/>
    <w:rsid w:val="00DB1CE3"/>
    <w:rsid w:val="00DB1D2C"/>
    <w:rsid w:val="00DB2523"/>
    <w:rsid w:val="00DB2AC3"/>
    <w:rsid w:val="00DB2C2D"/>
    <w:rsid w:val="00DB2C6F"/>
    <w:rsid w:val="00DB2D0E"/>
    <w:rsid w:val="00DB2F3E"/>
    <w:rsid w:val="00DB32D9"/>
    <w:rsid w:val="00DB3486"/>
    <w:rsid w:val="00DB36FE"/>
    <w:rsid w:val="00DB3CCF"/>
    <w:rsid w:val="00DB3CE5"/>
    <w:rsid w:val="00DB3FB2"/>
    <w:rsid w:val="00DB440B"/>
    <w:rsid w:val="00DB4885"/>
    <w:rsid w:val="00DB4C09"/>
    <w:rsid w:val="00DB5244"/>
    <w:rsid w:val="00DB586E"/>
    <w:rsid w:val="00DB5D49"/>
    <w:rsid w:val="00DB6824"/>
    <w:rsid w:val="00DB6A22"/>
    <w:rsid w:val="00DB6DEE"/>
    <w:rsid w:val="00DB72AA"/>
    <w:rsid w:val="00DB7814"/>
    <w:rsid w:val="00DB7A28"/>
    <w:rsid w:val="00DB7F07"/>
    <w:rsid w:val="00DC00A5"/>
    <w:rsid w:val="00DC0B10"/>
    <w:rsid w:val="00DC1155"/>
    <w:rsid w:val="00DC1470"/>
    <w:rsid w:val="00DC1509"/>
    <w:rsid w:val="00DC19A4"/>
    <w:rsid w:val="00DC24CD"/>
    <w:rsid w:val="00DC2641"/>
    <w:rsid w:val="00DC2BBF"/>
    <w:rsid w:val="00DC2D57"/>
    <w:rsid w:val="00DC32E5"/>
    <w:rsid w:val="00DC34F1"/>
    <w:rsid w:val="00DC3DA1"/>
    <w:rsid w:val="00DC41C6"/>
    <w:rsid w:val="00DC4320"/>
    <w:rsid w:val="00DC43B8"/>
    <w:rsid w:val="00DC458C"/>
    <w:rsid w:val="00DC517B"/>
    <w:rsid w:val="00DC51FA"/>
    <w:rsid w:val="00DC5334"/>
    <w:rsid w:val="00DC57BA"/>
    <w:rsid w:val="00DC57CF"/>
    <w:rsid w:val="00DC5975"/>
    <w:rsid w:val="00DC59A1"/>
    <w:rsid w:val="00DC5E10"/>
    <w:rsid w:val="00DC5E1E"/>
    <w:rsid w:val="00DC69FE"/>
    <w:rsid w:val="00DC6BAA"/>
    <w:rsid w:val="00DC723F"/>
    <w:rsid w:val="00DC729F"/>
    <w:rsid w:val="00DC73CF"/>
    <w:rsid w:val="00DC74AA"/>
    <w:rsid w:val="00DC7543"/>
    <w:rsid w:val="00DC76B6"/>
    <w:rsid w:val="00DC785F"/>
    <w:rsid w:val="00DC7A98"/>
    <w:rsid w:val="00DC7C81"/>
    <w:rsid w:val="00DC7E8D"/>
    <w:rsid w:val="00DC7EE7"/>
    <w:rsid w:val="00DD0099"/>
    <w:rsid w:val="00DD0363"/>
    <w:rsid w:val="00DD0932"/>
    <w:rsid w:val="00DD1873"/>
    <w:rsid w:val="00DD1A08"/>
    <w:rsid w:val="00DD1BC5"/>
    <w:rsid w:val="00DD1C55"/>
    <w:rsid w:val="00DD1DB1"/>
    <w:rsid w:val="00DD1E85"/>
    <w:rsid w:val="00DD20B0"/>
    <w:rsid w:val="00DD321E"/>
    <w:rsid w:val="00DD32C1"/>
    <w:rsid w:val="00DD3A9B"/>
    <w:rsid w:val="00DD430B"/>
    <w:rsid w:val="00DD476F"/>
    <w:rsid w:val="00DD48A5"/>
    <w:rsid w:val="00DD48C7"/>
    <w:rsid w:val="00DD48D9"/>
    <w:rsid w:val="00DD4966"/>
    <w:rsid w:val="00DD4C2A"/>
    <w:rsid w:val="00DD5052"/>
    <w:rsid w:val="00DD51BF"/>
    <w:rsid w:val="00DD5775"/>
    <w:rsid w:val="00DD57A2"/>
    <w:rsid w:val="00DD57E1"/>
    <w:rsid w:val="00DD62FB"/>
    <w:rsid w:val="00DD6492"/>
    <w:rsid w:val="00DD6836"/>
    <w:rsid w:val="00DD7166"/>
    <w:rsid w:val="00DD7848"/>
    <w:rsid w:val="00DD7952"/>
    <w:rsid w:val="00DE0000"/>
    <w:rsid w:val="00DE010D"/>
    <w:rsid w:val="00DE026D"/>
    <w:rsid w:val="00DE0558"/>
    <w:rsid w:val="00DE07A1"/>
    <w:rsid w:val="00DE08E7"/>
    <w:rsid w:val="00DE0A34"/>
    <w:rsid w:val="00DE0AE4"/>
    <w:rsid w:val="00DE0B9F"/>
    <w:rsid w:val="00DE0DEB"/>
    <w:rsid w:val="00DE0E3F"/>
    <w:rsid w:val="00DE1C9D"/>
    <w:rsid w:val="00DE1D5E"/>
    <w:rsid w:val="00DE2B38"/>
    <w:rsid w:val="00DE2D10"/>
    <w:rsid w:val="00DE34DC"/>
    <w:rsid w:val="00DE3A55"/>
    <w:rsid w:val="00DE3BBD"/>
    <w:rsid w:val="00DE4048"/>
    <w:rsid w:val="00DE4311"/>
    <w:rsid w:val="00DE44E6"/>
    <w:rsid w:val="00DE46A9"/>
    <w:rsid w:val="00DE4877"/>
    <w:rsid w:val="00DE487F"/>
    <w:rsid w:val="00DE4E8C"/>
    <w:rsid w:val="00DE507C"/>
    <w:rsid w:val="00DE50D8"/>
    <w:rsid w:val="00DE50E1"/>
    <w:rsid w:val="00DE5152"/>
    <w:rsid w:val="00DE5294"/>
    <w:rsid w:val="00DE5448"/>
    <w:rsid w:val="00DE562A"/>
    <w:rsid w:val="00DE57D5"/>
    <w:rsid w:val="00DE5B07"/>
    <w:rsid w:val="00DE5E16"/>
    <w:rsid w:val="00DE6264"/>
    <w:rsid w:val="00DE654C"/>
    <w:rsid w:val="00DE6958"/>
    <w:rsid w:val="00DE6B08"/>
    <w:rsid w:val="00DE6E37"/>
    <w:rsid w:val="00DF05E6"/>
    <w:rsid w:val="00DF05EC"/>
    <w:rsid w:val="00DF06DD"/>
    <w:rsid w:val="00DF1427"/>
    <w:rsid w:val="00DF1954"/>
    <w:rsid w:val="00DF1C32"/>
    <w:rsid w:val="00DF1EE8"/>
    <w:rsid w:val="00DF2F23"/>
    <w:rsid w:val="00DF3251"/>
    <w:rsid w:val="00DF3982"/>
    <w:rsid w:val="00DF398B"/>
    <w:rsid w:val="00DF3CA4"/>
    <w:rsid w:val="00DF404B"/>
    <w:rsid w:val="00DF435E"/>
    <w:rsid w:val="00DF44EE"/>
    <w:rsid w:val="00DF4525"/>
    <w:rsid w:val="00DF4740"/>
    <w:rsid w:val="00DF4823"/>
    <w:rsid w:val="00DF48DE"/>
    <w:rsid w:val="00DF52AA"/>
    <w:rsid w:val="00DF536C"/>
    <w:rsid w:val="00DF5BDB"/>
    <w:rsid w:val="00DF61D1"/>
    <w:rsid w:val="00DF61F9"/>
    <w:rsid w:val="00DF6629"/>
    <w:rsid w:val="00DF675D"/>
    <w:rsid w:val="00DF6991"/>
    <w:rsid w:val="00DF69FE"/>
    <w:rsid w:val="00DF6E0C"/>
    <w:rsid w:val="00DF7685"/>
    <w:rsid w:val="00DF7718"/>
    <w:rsid w:val="00E00CAA"/>
    <w:rsid w:val="00E00DF0"/>
    <w:rsid w:val="00E00EC8"/>
    <w:rsid w:val="00E00EC9"/>
    <w:rsid w:val="00E00F63"/>
    <w:rsid w:val="00E010E2"/>
    <w:rsid w:val="00E0141C"/>
    <w:rsid w:val="00E016F2"/>
    <w:rsid w:val="00E01A92"/>
    <w:rsid w:val="00E01F85"/>
    <w:rsid w:val="00E01FC6"/>
    <w:rsid w:val="00E02197"/>
    <w:rsid w:val="00E02A8E"/>
    <w:rsid w:val="00E02D6D"/>
    <w:rsid w:val="00E033EC"/>
    <w:rsid w:val="00E03515"/>
    <w:rsid w:val="00E03777"/>
    <w:rsid w:val="00E03AEA"/>
    <w:rsid w:val="00E03C4F"/>
    <w:rsid w:val="00E03CBC"/>
    <w:rsid w:val="00E046BA"/>
    <w:rsid w:val="00E04B96"/>
    <w:rsid w:val="00E04EA0"/>
    <w:rsid w:val="00E04F78"/>
    <w:rsid w:val="00E050B4"/>
    <w:rsid w:val="00E054C6"/>
    <w:rsid w:val="00E055D2"/>
    <w:rsid w:val="00E05BBF"/>
    <w:rsid w:val="00E05C97"/>
    <w:rsid w:val="00E0600C"/>
    <w:rsid w:val="00E062B8"/>
    <w:rsid w:val="00E06475"/>
    <w:rsid w:val="00E06724"/>
    <w:rsid w:val="00E067C3"/>
    <w:rsid w:val="00E06D04"/>
    <w:rsid w:val="00E07852"/>
    <w:rsid w:val="00E07928"/>
    <w:rsid w:val="00E07B95"/>
    <w:rsid w:val="00E07CF3"/>
    <w:rsid w:val="00E100AF"/>
    <w:rsid w:val="00E10607"/>
    <w:rsid w:val="00E1087A"/>
    <w:rsid w:val="00E10B13"/>
    <w:rsid w:val="00E10BC6"/>
    <w:rsid w:val="00E10D95"/>
    <w:rsid w:val="00E10F7C"/>
    <w:rsid w:val="00E115AB"/>
    <w:rsid w:val="00E11BA1"/>
    <w:rsid w:val="00E122CE"/>
    <w:rsid w:val="00E12CA2"/>
    <w:rsid w:val="00E12E75"/>
    <w:rsid w:val="00E134F2"/>
    <w:rsid w:val="00E134FB"/>
    <w:rsid w:val="00E138EE"/>
    <w:rsid w:val="00E13CC4"/>
    <w:rsid w:val="00E145F0"/>
    <w:rsid w:val="00E14E7A"/>
    <w:rsid w:val="00E1554B"/>
    <w:rsid w:val="00E15811"/>
    <w:rsid w:val="00E15B07"/>
    <w:rsid w:val="00E16093"/>
    <w:rsid w:val="00E16663"/>
    <w:rsid w:val="00E16766"/>
    <w:rsid w:val="00E169DC"/>
    <w:rsid w:val="00E16C1D"/>
    <w:rsid w:val="00E1753D"/>
    <w:rsid w:val="00E179AF"/>
    <w:rsid w:val="00E20281"/>
    <w:rsid w:val="00E20542"/>
    <w:rsid w:val="00E20633"/>
    <w:rsid w:val="00E20697"/>
    <w:rsid w:val="00E2090A"/>
    <w:rsid w:val="00E20D11"/>
    <w:rsid w:val="00E22024"/>
    <w:rsid w:val="00E22449"/>
    <w:rsid w:val="00E22495"/>
    <w:rsid w:val="00E22C5A"/>
    <w:rsid w:val="00E22F51"/>
    <w:rsid w:val="00E23A64"/>
    <w:rsid w:val="00E23D03"/>
    <w:rsid w:val="00E2411B"/>
    <w:rsid w:val="00E24369"/>
    <w:rsid w:val="00E24535"/>
    <w:rsid w:val="00E246B2"/>
    <w:rsid w:val="00E256F5"/>
    <w:rsid w:val="00E25731"/>
    <w:rsid w:val="00E257F3"/>
    <w:rsid w:val="00E25D7A"/>
    <w:rsid w:val="00E26B57"/>
    <w:rsid w:val="00E26C5B"/>
    <w:rsid w:val="00E26E2E"/>
    <w:rsid w:val="00E270D6"/>
    <w:rsid w:val="00E27F3B"/>
    <w:rsid w:val="00E3048D"/>
    <w:rsid w:val="00E307FA"/>
    <w:rsid w:val="00E30A85"/>
    <w:rsid w:val="00E30F1E"/>
    <w:rsid w:val="00E31154"/>
    <w:rsid w:val="00E31391"/>
    <w:rsid w:val="00E3154A"/>
    <w:rsid w:val="00E31B63"/>
    <w:rsid w:val="00E31CE3"/>
    <w:rsid w:val="00E32208"/>
    <w:rsid w:val="00E32539"/>
    <w:rsid w:val="00E32DA7"/>
    <w:rsid w:val="00E32F0E"/>
    <w:rsid w:val="00E337CA"/>
    <w:rsid w:val="00E33CE1"/>
    <w:rsid w:val="00E33EC9"/>
    <w:rsid w:val="00E34D3B"/>
    <w:rsid w:val="00E34E4B"/>
    <w:rsid w:val="00E34F80"/>
    <w:rsid w:val="00E35588"/>
    <w:rsid w:val="00E35927"/>
    <w:rsid w:val="00E359E8"/>
    <w:rsid w:val="00E359F2"/>
    <w:rsid w:val="00E35BD4"/>
    <w:rsid w:val="00E3640C"/>
    <w:rsid w:val="00E36486"/>
    <w:rsid w:val="00E367F7"/>
    <w:rsid w:val="00E36957"/>
    <w:rsid w:val="00E36E9C"/>
    <w:rsid w:val="00E37322"/>
    <w:rsid w:val="00E374F2"/>
    <w:rsid w:val="00E37B3D"/>
    <w:rsid w:val="00E37D44"/>
    <w:rsid w:val="00E405BB"/>
    <w:rsid w:val="00E406FC"/>
    <w:rsid w:val="00E408F3"/>
    <w:rsid w:val="00E40AB3"/>
    <w:rsid w:val="00E40B1D"/>
    <w:rsid w:val="00E40C11"/>
    <w:rsid w:val="00E40DFE"/>
    <w:rsid w:val="00E41178"/>
    <w:rsid w:val="00E41374"/>
    <w:rsid w:val="00E41395"/>
    <w:rsid w:val="00E4177B"/>
    <w:rsid w:val="00E41AB9"/>
    <w:rsid w:val="00E41D3A"/>
    <w:rsid w:val="00E41E55"/>
    <w:rsid w:val="00E41EC1"/>
    <w:rsid w:val="00E421DF"/>
    <w:rsid w:val="00E42BF8"/>
    <w:rsid w:val="00E43703"/>
    <w:rsid w:val="00E437FD"/>
    <w:rsid w:val="00E4391E"/>
    <w:rsid w:val="00E439D2"/>
    <w:rsid w:val="00E43AF6"/>
    <w:rsid w:val="00E43B80"/>
    <w:rsid w:val="00E43BF8"/>
    <w:rsid w:val="00E43E8A"/>
    <w:rsid w:val="00E43ED0"/>
    <w:rsid w:val="00E4455B"/>
    <w:rsid w:val="00E448DD"/>
    <w:rsid w:val="00E4496D"/>
    <w:rsid w:val="00E44BA8"/>
    <w:rsid w:val="00E44D1B"/>
    <w:rsid w:val="00E456E2"/>
    <w:rsid w:val="00E45ADF"/>
    <w:rsid w:val="00E46046"/>
    <w:rsid w:val="00E4615D"/>
    <w:rsid w:val="00E4617B"/>
    <w:rsid w:val="00E4726E"/>
    <w:rsid w:val="00E4738D"/>
    <w:rsid w:val="00E474ED"/>
    <w:rsid w:val="00E476AA"/>
    <w:rsid w:val="00E479D4"/>
    <w:rsid w:val="00E479FB"/>
    <w:rsid w:val="00E47C89"/>
    <w:rsid w:val="00E50144"/>
    <w:rsid w:val="00E50272"/>
    <w:rsid w:val="00E50291"/>
    <w:rsid w:val="00E5071B"/>
    <w:rsid w:val="00E5086A"/>
    <w:rsid w:val="00E50AA3"/>
    <w:rsid w:val="00E50BCF"/>
    <w:rsid w:val="00E511C8"/>
    <w:rsid w:val="00E52808"/>
    <w:rsid w:val="00E52A8E"/>
    <w:rsid w:val="00E52C5B"/>
    <w:rsid w:val="00E52CE6"/>
    <w:rsid w:val="00E52E4B"/>
    <w:rsid w:val="00E532D1"/>
    <w:rsid w:val="00E54381"/>
    <w:rsid w:val="00E55317"/>
    <w:rsid w:val="00E55C2F"/>
    <w:rsid w:val="00E56208"/>
    <w:rsid w:val="00E563A2"/>
    <w:rsid w:val="00E566DA"/>
    <w:rsid w:val="00E56762"/>
    <w:rsid w:val="00E56905"/>
    <w:rsid w:val="00E569BA"/>
    <w:rsid w:val="00E56AEC"/>
    <w:rsid w:val="00E56CEC"/>
    <w:rsid w:val="00E56EE7"/>
    <w:rsid w:val="00E57021"/>
    <w:rsid w:val="00E572D1"/>
    <w:rsid w:val="00E57330"/>
    <w:rsid w:val="00E57407"/>
    <w:rsid w:val="00E57408"/>
    <w:rsid w:val="00E5744D"/>
    <w:rsid w:val="00E5772C"/>
    <w:rsid w:val="00E57765"/>
    <w:rsid w:val="00E57915"/>
    <w:rsid w:val="00E57A5B"/>
    <w:rsid w:val="00E57BD5"/>
    <w:rsid w:val="00E57DA1"/>
    <w:rsid w:val="00E6014F"/>
    <w:rsid w:val="00E60199"/>
    <w:rsid w:val="00E607E2"/>
    <w:rsid w:val="00E608E4"/>
    <w:rsid w:val="00E60919"/>
    <w:rsid w:val="00E60BE4"/>
    <w:rsid w:val="00E60C85"/>
    <w:rsid w:val="00E6130F"/>
    <w:rsid w:val="00E6181F"/>
    <w:rsid w:val="00E61A8D"/>
    <w:rsid w:val="00E62137"/>
    <w:rsid w:val="00E6276B"/>
    <w:rsid w:val="00E627DB"/>
    <w:rsid w:val="00E629BE"/>
    <w:rsid w:val="00E62D1E"/>
    <w:rsid w:val="00E63478"/>
    <w:rsid w:val="00E6365D"/>
    <w:rsid w:val="00E63813"/>
    <w:rsid w:val="00E63907"/>
    <w:rsid w:val="00E63AB3"/>
    <w:rsid w:val="00E63B7A"/>
    <w:rsid w:val="00E64129"/>
    <w:rsid w:val="00E64640"/>
    <w:rsid w:val="00E64AD7"/>
    <w:rsid w:val="00E655B1"/>
    <w:rsid w:val="00E66DBE"/>
    <w:rsid w:val="00E670B9"/>
    <w:rsid w:val="00E671DD"/>
    <w:rsid w:val="00E67713"/>
    <w:rsid w:val="00E6772F"/>
    <w:rsid w:val="00E67783"/>
    <w:rsid w:val="00E6782B"/>
    <w:rsid w:val="00E67A0A"/>
    <w:rsid w:val="00E700AE"/>
    <w:rsid w:val="00E7038B"/>
    <w:rsid w:val="00E71535"/>
    <w:rsid w:val="00E716F3"/>
    <w:rsid w:val="00E71DD6"/>
    <w:rsid w:val="00E720BC"/>
    <w:rsid w:val="00E726A4"/>
    <w:rsid w:val="00E72B0B"/>
    <w:rsid w:val="00E72FFE"/>
    <w:rsid w:val="00E730BA"/>
    <w:rsid w:val="00E73145"/>
    <w:rsid w:val="00E7325F"/>
    <w:rsid w:val="00E73B28"/>
    <w:rsid w:val="00E73BBB"/>
    <w:rsid w:val="00E73F06"/>
    <w:rsid w:val="00E7405D"/>
    <w:rsid w:val="00E7431A"/>
    <w:rsid w:val="00E74714"/>
    <w:rsid w:val="00E748FF"/>
    <w:rsid w:val="00E74BD0"/>
    <w:rsid w:val="00E74ECE"/>
    <w:rsid w:val="00E751CF"/>
    <w:rsid w:val="00E753AD"/>
    <w:rsid w:val="00E75600"/>
    <w:rsid w:val="00E756E1"/>
    <w:rsid w:val="00E75D99"/>
    <w:rsid w:val="00E75E5D"/>
    <w:rsid w:val="00E75EC0"/>
    <w:rsid w:val="00E769CB"/>
    <w:rsid w:val="00E776DE"/>
    <w:rsid w:val="00E778DC"/>
    <w:rsid w:val="00E80007"/>
    <w:rsid w:val="00E800F2"/>
    <w:rsid w:val="00E802CE"/>
    <w:rsid w:val="00E80605"/>
    <w:rsid w:val="00E807EC"/>
    <w:rsid w:val="00E80817"/>
    <w:rsid w:val="00E8082B"/>
    <w:rsid w:val="00E819A9"/>
    <w:rsid w:val="00E81F10"/>
    <w:rsid w:val="00E82654"/>
    <w:rsid w:val="00E82B81"/>
    <w:rsid w:val="00E8364A"/>
    <w:rsid w:val="00E83AC0"/>
    <w:rsid w:val="00E84833"/>
    <w:rsid w:val="00E84AA5"/>
    <w:rsid w:val="00E84E59"/>
    <w:rsid w:val="00E84EED"/>
    <w:rsid w:val="00E85138"/>
    <w:rsid w:val="00E8548A"/>
    <w:rsid w:val="00E85538"/>
    <w:rsid w:val="00E85706"/>
    <w:rsid w:val="00E85751"/>
    <w:rsid w:val="00E858B2"/>
    <w:rsid w:val="00E8598D"/>
    <w:rsid w:val="00E85F1C"/>
    <w:rsid w:val="00E86391"/>
    <w:rsid w:val="00E86503"/>
    <w:rsid w:val="00E86CA1"/>
    <w:rsid w:val="00E87249"/>
    <w:rsid w:val="00E87615"/>
    <w:rsid w:val="00E87715"/>
    <w:rsid w:val="00E900AD"/>
    <w:rsid w:val="00E901FE"/>
    <w:rsid w:val="00E90869"/>
    <w:rsid w:val="00E90946"/>
    <w:rsid w:val="00E90CB3"/>
    <w:rsid w:val="00E91283"/>
    <w:rsid w:val="00E91510"/>
    <w:rsid w:val="00E915B9"/>
    <w:rsid w:val="00E91BF7"/>
    <w:rsid w:val="00E92404"/>
    <w:rsid w:val="00E924E7"/>
    <w:rsid w:val="00E92CB4"/>
    <w:rsid w:val="00E92DEF"/>
    <w:rsid w:val="00E92F00"/>
    <w:rsid w:val="00E93560"/>
    <w:rsid w:val="00E93F6D"/>
    <w:rsid w:val="00E94487"/>
    <w:rsid w:val="00E94657"/>
    <w:rsid w:val="00E9480F"/>
    <w:rsid w:val="00E94D4B"/>
    <w:rsid w:val="00E94EF6"/>
    <w:rsid w:val="00E950E6"/>
    <w:rsid w:val="00E9517F"/>
    <w:rsid w:val="00E9529B"/>
    <w:rsid w:val="00E9568C"/>
    <w:rsid w:val="00E95B51"/>
    <w:rsid w:val="00E95B58"/>
    <w:rsid w:val="00E95C42"/>
    <w:rsid w:val="00E961EE"/>
    <w:rsid w:val="00E961EF"/>
    <w:rsid w:val="00E96541"/>
    <w:rsid w:val="00E96A93"/>
    <w:rsid w:val="00E970AD"/>
    <w:rsid w:val="00E97295"/>
    <w:rsid w:val="00E974D7"/>
    <w:rsid w:val="00E977C1"/>
    <w:rsid w:val="00E97920"/>
    <w:rsid w:val="00E97B6F"/>
    <w:rsid w:val="00E97C51"/>
    <w:rsid w:val="00E97DE2"/>
    <w:rsid w:val="00E97EC2"/>
    <w:rsid w:val="00EA0746"/>
    <w:rsid w:val="00EA0AA9"/>
    <w:rsid w:val="00EA0B10"/>
    <w:rsid w:val="00EA0E06"/>
    <w:rsid w:val="00EA10A6"/>
    <w:rsid w:val="00EA114E"/>
    <w:rsid w:val="00EA157B"/>
    <w:rsid w:val="00EA18A6"/>
    <w:rsid w:val="00EA1BBF"/>
    <w:rsid w:val="00EA1E8F"/>
    <w:rsid w:val="00EA2341"/>
    <w:rsid w:val="00EA2488"/>
    <w:rsid w:val="00EA2828"/>
    <w:rsid w:val="00EA29B7"/>
    <w:rsid w:val="00EA2F97"/>
    <w:rsid w:val="00EA2F9A"/>
    <w:rsid w:val="00EA2FD2"/>
    <w:rsid w:val="00EA3754"/>
    <w:rsid w:val="00EA37D9"/>
    <w:rsid w:val="00EA389A"/>
    <w:rsid w:val="00EA3A59"/>
    <w:rsid w:val="00EA3CA9"/>
    <w:rsid w:val="00EA3DAB"/>
    <w:rsid w:val="00EA4264"/>
    <w:rsid w:val="00EA4322"/>
    <w:rsid w:val="00EA45BF"/>
    <w:rsid w:val="00EA4A76"/>
    <w:rsid w:val="00EA4AF5"/>
    <w:rsid w:val="00EA4B7F"/>
    <w:rsid w:val="00EA4B97"/>
    <w:rsid w:val="00EA4C32"/>
    <w:rsid w:val="00EA53C5"/>
    <w:rsid w:val="00EA56F3"/>
    <w:rsid w:val="00EA5766"/>
    <w:rsid w:val="00EA5C5A"/>
    <w:rsid w:val="00EA5DCC"/>
    <w:rsid w:val="00EA5FB2"/>
    <w:rsid w:val="00EA6186"/>
    <w:rsid w:val="00EA6956"/>
    <w:rsid w:val="00EA74DE"/>
    <w:rsid w:val="00EA76B3"/>
    <w:rsid w:val="00EA78E5"/>
    <w:rsid w:val="00EA7B62"/>
    <w:rsid w:val="00EA7F1A"/>
    <w:rsid w:val="00EB05B1"/>
    <w:rsid w:val="00EB05F3"/>
    <w:rsid w:val="00EB0DED"/>
    <w:rsid w:val="00EB1090"/>
    <w:rsid w:val="00EB1212"/>
    <w:rsid w:val="00EB12FD"/>
    <w:rsid w:val="00EB14D0"/>
    <w:rsid w:val="00EB19CA"/>
    <w:rsid w:val="00EB1BF5"/>
    <w:rsid w:val="00EB2020"/>
    <w:rsid w:val="00EB214A"/>
    <w:rsid w:val="00EB251C"/>
    <w:rsid w:val="00EB2534"/>
    <w:rsid w:val="00EB28E5"/>
    <w:rsid w:val="00EB2C27"/>
    <w:rsid w:val="00EB2C78"/>
    <w:rsid w:val="00EB3C77"/>
    <w:rsid w:val="00EB4198"/>
    <w:rsid w:val="00EB4F0C"/>
    <w:rsid w:val="00EB5297"/>
    <w:rsid w:val="00EB5900"/>
    <w:rsid w:val="00EB59BA"/>
    <w:rsid w:val="00EB5B08"/>
    <w:rsid w:val="00EB60E0"/>
    <w:rsid w:val="00EB60F8"/>
    <w:rsid w:val="00EB6463"/>
    <w:rsid w:val="00EB683C"/>
    <w:rsid w:val="00EB6849"/>
    <w:rsid w:val="00EB6DF0"/>
    <w:rsid w:val="00EB6E3A"/>
    <w:rsid w:val="00EB741C"/>
    <w:rsid w:val="00EB76EC"/>
    <w:rsid w:val="00EC06EA"/>
    <w:rsid w:val="00EC0781"/>
    <w:rsid w:val="00EC0A34"/>
    <w:rsid w:val="00EC1133"/>
    <w:rsid w:val="00EC11EE"/>
    <w:rsid w:val="00EC121C"/>
    <w:rsid w:val="00EC14BC"/>
    <w:rsid w:val="00EC164C"/>
    <w:rsid w:val="00EC1718"/>
    <w:rsid w:val="00EC1C8F"/>
    <w:rsid w:val="00EC1DC1"/>
    <w:rsid w:val="00EC1EA0"/>
    <w:rsid w:val="00EC2236"/>
    <w:rsid w:val="00EC258C"/>
    <w:rsid w:val="00EC25F1"/>
    <w:rsid w:val="00EC2789"/>
    <w:rsid w:val="00EC40C7"/>
    <w:rsid w:val="00EC40D1"/>
    <w:rsid w:val="00EC43A7"/>
    <w:rsid w:val="00EC49EF"/>
    <w:rsid w:val="00EC4A8F"/>
    <w:rsid w:val="00EC4D93"/>
    <w:rsid w:val="00EC4E41"/>
    <w:rsid w:val="00EC510C"/>
    <w:rsid w:val="00EC58A1"/>
    <w:rsid w:val="00EC5D68"/>
    <w:rsid w:val="00EC5F2B"/>
    <w:rsid w:val="00EC5FE0"/>
    <w:rsid w:val="00EC60EA"/>
    <w:rsid w:val="00EC624E"/>
    <w:rsid w:val="00EC63D2"/>
    <w:rsid w:val="00EC6A10"/>
    <w:rsid w:val="00EC6CC8"/>
    <w:rsid w:val="00EC6DD6"/>
    <w:rsid w:val="00EC7061"/>
    <w:rsid w:val="00EC78D7"/>
    <w:rsid w:val="00ED01D7"/>
    <w:rsid w:val="00ED083C"/>
    <w:rsid w:val="00ED0D15"/>
    <w:rsid w:val="00ED0D71"/>
    <w:rsid w:val="00ED1CF4"/>
    <w:rsid w:val="00ED1E67"/>
    <w:rsid w:val="00ED2063"/>
    <w:rsid w:val="00ED22D5"/>
    <w:rsid w:val="00ED2376"/>
    <w:rsid w:val="00ED246B"/>
    <w:rsid w:val="00ED3309"/>
    <w:rsid w:val="00ED3343"/>
    <w:rsid w:val="00ED3376"/>
    <w:rsid w:val="00ED3614"/>
    <w:rsid w:val="00ED3A10"/>
    <w:rsid w:val="00ED3C81"/>
    <w:rsid w:val="00ED3CCA"/>
    <w:rsid w:val="00ED4573"/>
    <w:rsid w:val="00ED48B1"/>
    <w:rsid w:val="00ED4BF9"/>
    <w:rsid w:val="00ED4C65"/>
    <w:rsid w:val="00ED503E"/>
    <w:rsid w:val="00ED52FF"/>
    <w:rsid w:val="00ED5564"/>
    <w:rsid w:val="00ED56E4"/>
    <w:rsid w:val="00ED571E"/>
    <w:rsid w:val="00ED65A6"/>
    <w:rsid w:val="00ED695C"/>
    <w:rsid w:val="00ED6AA9"/>
    <w:rsid w:val="00ED6F8F"/>
    <w:rsid w:val="00ED6FEA"/>
    <w:rsid w:val="00ED748A"/>
    <w:rsid w:val="00ED7508"/>
    <w:rsid w:val="00ED7D3C"/>
    <w:rsid w:val="00ED7D7A"/>
    <w:rsid w:val="00EE0A24"/>
    <w:rsid w:val="00EE1053"/>
    <w:rsid w:val="00EE1223"/>
    <w:rsid w:val="00EE1241"/>
    <w:rsid w:val="00EE18FA"/>
    <w:rsid w:val="00EE214A"/>
    <w:rsid w:val="00EE2247"/>
    <w:rsid w:val="00EE268E"/>
    <w:rsid w:val="00EE2DD5"/>
    <w:rsid w:val="00EE2F74"/>
    <w:rsid w:val="00EE32A1"/>
    <w:rsid w:val="00EE394E"/>
    <w:rsid w:val="00EE3DDE"/>
    <w:rsid w:val="00EE3EEA"/>
    <w:rsid w:val="00EE425E"/>
    <w:rsid w:val="00EE44D8"/>
    <w:rsid w:val="00EE47E7"/>
    <w:rsid w:val="00EE4827"/>
    <w:rsid w:val="00EE5046"/>
    <w:rsid w:val="00EE512B"/>
    <w:rsid w:val="00EE5575"/>
    <w:rsid w:val="00EE55EB"/>
    <w:rsid w:val="00EE5A80"/>
    <w:rsid w:val="00EE5E9B"/>
    <w:rsid w:val="00EE6A73"/>
    <w:rsid w:val="00EE6E2D"/>
    <w:rsid w:val="00EE70A4"/>
    <w:rsid w:val="00EE7A2E"/>
    <w:rsid w:val="00EE7BCD"/>
    <w:rsid w:val="00EF00CA"/>
    <w:rsid w:val="00EF0235"/>
    <w:rsid w:val="00EF027B"/>
    <w:rsid w:val="00EF03BB"/>
    <w:rsid w:val="00EF0E98"/>
    <w:rsid w:val="00EF0EFA"/>
    <w:rsid w:val="00EF1054"/>
    <w:rsid w:val="00EF1526"/>
    <w:rsid w:val="00EF1787"/>
    <w:rsid w:val="00EF186D"/>
    <w:rsid w:val="00EF1CA9"/>
    <w:rsid w:val="00EF2271"/>
    <w:rsid w:val="00EF22AE"/>
    <w:rsid w:val="00EF2460"/>
    <w:rsid w:val="00EF289D"/>
    <w:rsid w:val="00EF2D6F"/>
    <w:rsid w:val="00EF2E42"/>
    <w:rsid w:val="00EF3B4D"/>
    <w:rsid w:val="00EF3B61"/>
    <w:rsid w:val="00EF3DC4"/>
    <w:rsid w:val="00EF3E66"/>
    <w:rsid w:val="00EF406B"/>
    <w:rsid w:val="00EF41F1"/>
    <w:rsid w:val="00EF4245"/>
    <w:rsid w:val="00EF43A7"/>
    <w:rsid w:val="00EF4427"/>
    <w:rsid w:val="00EF48BB"/>
    <w:rsid w:val="00EF4C1E"/>
    <w:rsid w:val="00EF4D50"/>
    <w:rsid w:val="00EF4E05"/>
    <w:rsid w:val="00EF5024"/>
    <w:rsid w:val="00EF52AD"/>
    <w:rsid w:val="00EF53F9"/>
    <w:rsid w:val="00EF5496"/>
    <w:rsid w:val="00EF54C0"/>
    <w:rsid w:val="00EF5557"/>
    <w:rsid w:val="00EF5680"/>
    <w:rsid w:val="00EF5C66"/>
    <w:rsid w:val="00EF5D1E"/>
    <w:rsid w:val="00EF632B"/>
    <w:rsid w:val="00EF642F"/>
    <w:rsid w:val="00EF679E"/>
    <w:rsid w:val="00EF69FA"/>
    <w:rsid w:val="00EF6ACC"/>
    <w:rsid w:val="00EF6B0C"/>
    <w:rsid w:val="00EF6D0F"/>
    <w:rsid w:val="00EF6D5A"/>
    <w:rsid w:val="00EF707C"/>
    <w:rsid w:val="00EF7147"/>
    <w:rsid w:val="00EF725E"/>
    <w:rsid w:val="00EF7C8F"/>
    <w:rsid w:val="00EF7D6A"/>
    <w:rsid w:val="00EF7D70"/>
    <w:rsid w:val="00EF7DA6"/>
    <w:rsid w:val="00F002BC"/>
    <w:rsid w:val="00F00482"/>
    <w:rsid w:val="00F00587"/>
    <w:rsid w:val="00F00714"/>
    <w:rsid w:val="00F00F6F"/>
    <w:rsid w:val="00F010BD"/>
    <w:rsid w:val="00F014F2"/>
    <w:rsid w:val="00F01897"/>
    <w:rsid w:val="00F01C76"/>
    <w:rsid w:val="00F0203B"/>
    <w:rsid w:val="00F025AE"/>
    <w:rsid w:val="00F0272C"/>
    <w:rsid w:val="00F02BE6"/>
    <w:rsid w:val="00F031FA"/>
    <w:rsid w:val="00F03479"/>
    <w:rsid w:val="00F03F1F"/>
    <w:rsid w:val="00F03F74"/>
    <w:rsid w:val="00F042DE"/>
    <w:rsid w:val="00F047E5"/>
    <w:rsid w:val="00F0488E"/>
    <w:rsid w:val="00F049B7"/>
    <w:rsid w:val="00F05256"/>
    <w:rsid w:val="00F05295"/>
    <w:rsid w:val="00F054C2"/>
    <w:rsid w:val="00F0555C"/>
    <w:rsid w:val="00F05A1A"/>
    <w:rsid w:val="00F05D66"/>
    <w:rsid w:val="00F060BC"/>
    <w:rsid w:val="00F061EB"/>
    <w:rsid w:val="00F065D8"/>
    <w:rsid w:val="00F06A39"/>
    <w:rsid w:val="00F06AEE"/>
    <w:rsid w:val="00F06BC6"/>
    <w:rsid w:val="00F06C29"/>
    <w:rsid w:val="00F06E3E"/>
    <w:rsid w:val="00F075F8"/>
    <w:rsid w:val="00F1025E"/>
    <w:rsid w:val="00F10542"/>
    <w:rsid w:val="00F105A9"/>
    <w:rsid w:val="00F105E7"/>
    <w:rsid w:val="00F10B36"/>
    <w:rsid w:val="00F10C49"/>
    <w:rsid w:val="00F11570"/>
    <w:rsid w:val="00F115ED"/>
    <w:rsid w:val="00F1172E"/>
    <w:rsid w:val="00F117B7"/>
    <w:rsid w:val="00F1182E"/>
    <w:rsid w:val="00F11830"/>
    <w:rsid w:val="00F11979"/>
    <w:rsid w:val="00F11E22"/>
    <w:rsid w:val="00F12C78"/>
    <w:rsid w:val="00F13351"/>
    <w:rsid w:val="00F1379B"/>
    <w:rsid w:val="00F14065"/>
    <w:rsid w:val="00F142A8"/>
    <w:rsid w:val="00F14543"/>
    <w:rsid w:val="00F14772"/>
    <w:rsid w:val="00F147DE"/>
    <w:rsid w:val="00F14866"/>
    <w:rsid w:val="00F1498D"/>
    <w:rsid w:val="00F14B49"/>
    <w:rsid w:val="00F14D3F"/>
    <w:rsid w:val="00F14FBD"/>
    <w:rsid w:val="00F15215"/>
    <w:rsid w:val="00F155E4"/>
    <w:rsid w:val="00F15610"/>
    <w:rsid w:val="00F157A6"/>
    <w:rsid w:val="00F157E7"/>
    <w:rsid w:val="00F1594B"/>
    <w:rsid w:val="00F15BFE"/>
    <w:rsid w:val="00F15DF9"/>
    <w:rsid w:val="00F169DE"/>
    <w:rsid w:val="00F16A80"/>
    <w:rsid w:val="00F173A9"/>
    <w:rsid w:val="00F176E6"/>
    <w:rsid w:val="00F17BCD"/>
    <w:rsid w:val="00F17C14"/>
    <w:rsid w:val="00F17DE4"/>
    <w:rsid w:val="00F20243"/>
    <w:rsid w:val="00F20DB8"/>
    <w:rsid w:val="00F20E1B"/>
    <w:rsid w:val="00F2190F"/>
    <w:rsid w:val="00F21A7A"/>
    <w:rsid w:val="00F21ADB"/>
    <w:rsid w:val="00F21F6D"/>
    <w:rsid w:val="00F22280"/>
    <w:rsid w:val="00F2256C"/>
    <w:rsid w:val="00F2256E"/>
    <w:rsid w:val="00F22CD1"/>
    <w:rsid w:val="00F22DEF"/>
    <w:rsid w:val="00F22E31"/>
    <w:rsid w:val="00F22FB8"/>
    <w:rsid w:val="00F232AF"/>
    <w:rsid w:val="00F2393B"/>
    <w:rsid w:val="00F23CD3"/>
    <w:rsid w:val="00F2401C"/>
    <w:rsid w:val="00F241F0"/>
    <w:rsid w:val="00F245B2"/>
    <w:rsid w:val="00F246B8"/>
    <w:rsid w:val="00F249D4"/>
    <w:rsid w:val="00F2584B"/>
    <w:rsid w:val="00F26127"/>
    <w:rsid w:val="00F267D9"/>
    <w:rsid w:val="00F26A4D"/>
    <w:rsid w:val="00F26F93"/>
    <w:rsid w:val="00F2731F"/>
    <w:rsid w:val="00F27A7F"/>
    <w:rsid w:val="00F30519"/>
    <w:rsid w:val="00F306FE"/>
    <w:rsid w:val="00F309B5"/>
    <w:rsid w:val="00F31132"/>
    <w:rsid w:val="00F31363"/>
    <w:rsid w:val="00F31663"/>
    <w:rsid w:val="00F31766"/>
    <w:rsid w:val="00F318C5"/>
    <w:rsid w:val="00F31E32"/>
    <w:rsid w:val="00F31ECF"/>
    <w:rsid w:val="00F32229"/>
    <w:rsid w:val="00F326E7"/>
    <w:rsid w:val="00F32872"/>
    <w:rsid w:val="00F33328"/>
    <w:rsid w:val="00F333F9"/>
    <w:rsid w:val="00F33416"/>
    <w:rsid w:val="00F334BA"/>
    <w:rsid w:val="00F336C5"/>
    <w:rsid w:val="00F33DB6"/>
    <w:rsid w:val="00F33E41"/>
    <w:rsid w:val="00F34005"/>
    <w:rsid w:val="00F34B58"/>
    <w:rsid w:val="00F34CCB"/>
    <w:rsid w:val="00F34DC5"/>
    <w:rsid w:val="00F3542B"/>
    <w:rsid w:val="00F3576A"/>
    <w:rsid w:val="00F35A7A"/>
    <w:rsid w:val="00F35FD6"/>
    <w:rsid w:val="00F364BA"/>
    <w:rsid w:val="00F365E4"/>
    <w:rsid w:val="00F368A5"/>
    <w:rsid w:val="00F369CB"/>
    <w:rsid w:val="00F372A1"/>
    <w:rsid w:val="00F37A37"/>
    <w:rsid w:val="00F4044F"/>
    <w:rsid w:val="00F4059C"/>
    <w:rsid w:val="00F4075F"/>
    <w:rsid w:val="00F40789"/>
    <w:rsid w:val="00F40AAB"/>
    <w:rsid w:val="00F40C7C"/>
    <w:rsid w:val="00F40C84"/>
    <w:rsid w:val="00F411AF"/>
    <w:rsid w:val="00F41887"/>
    <w:rsid w:val="00F418ED"/>
    <w:rsid w:val="00F42421"/>
    <w:rsid w:val="00F425D7"/>
    <w:rsid w:val="00F427C1"/>
    <w:rsid w:val="00F42D2D"/>
    <w:rsid w:val="00F437B1"/>
    <w:rsid w:val="00F43880"/>
    <w:rsid w:val="00F439CA"/>
    <w:rsid w:val="00F43BF0"/>
    <w:rsid w:val="00F43DAB"/>
    <w:rsid w:val="00F43E38"/>
    <w:rsid w:val="00F449F6"/>
    <w:rsid w:val="00F44DDF"/>
    <w:rsid w:val="00F452B6"/>
    <w:rsid w:val="00F453A2"/>
    <w:rsid w:val="00F4558E"/>
    <w:rsid w:val="00F4586D"/>
    <w:rsid w:val="00F45B75"/>
    <w:rsid w:val="00F45D55"/>
    <w:rsid w:val="00F45DFE"/>
    <w:rsid w:val="00F45E1C"/>
    <w:rsid w:val="00F4627D"/>
    <w:rsid w:val="00F464A1"/>
    <w:rsid w:val="00F46649"/>
    <w:rsid w:val="00F46D0E"/>
    <w:rsid w:val="00F46E42"/>
    <w:rsid w:val="00F47124"/>
    <w:rsid w:val="00F4712F"/>
    <w:rsid w:val="00F4733F"/>
    <w:rsid w:val="00F475E9"/>
    <w:rsid w:val="00F4785B"/>
    <w:rsid w:val="00F47CBD"/>
    <w:rsid w:val="00F47E92"/>
    <w:rsid w:val="00F47F9D"/>
    <w:rsid w:val="00F50145"/>
    <w:rsid w:val="00F501DB"/>
    <w:rsid w:val="00F5079C"/>
    <w:rsid w:val="00F50DA1"/>
    <w:rsid w:val="00F5105F"/>
    <w:rsid w:val="00F5106C"/>
    <w:rsid w:val="00F514F7"/>
    <w:rsid w:val="00F5178A"/>
    <w:rsid w:val="00F517D3"/>
    <w:rsid w:val="00F51D97"/>
    <w:rsid w:val="00F520F6"/>
    <w:rsid w:val="00F522E8"/>
    <w:rsid w:val="00F5262F"/>
    <w:rsid w:val="00F5295F"/>
    <w:rsid w:val="00F52CA6"/>
    <w:rsid w:val="00F52ED9"/>
    <w:rsid w:val="00F52F6C"/>
    <w:rsid w:val="00F5339C"/>
    <w:rsid w:val="00F53423"/>
    <w:rsid w:val="00F53476"/>
    <w:rsid w:val="00F534C5"/>
    <w:rsid w:val="00F534FF"/>
    <w:rsid w:val="00F536C1"/>
    <w:rsid w:val="00F53D19"/>
    <w:rsid w:val="00F53D44"/>
    <w:rsid w:val="00F54BD1"/>
    <w:rsid w:val="00F55758"/>
    <w:rsid w:val="00F55922"/>
    <w:rsid w:val="00F55A6D"/>
    <w:rsid w:val="00F565B4"/>
    <w:rsid w:val="00F566C8"/>
    <w:rsid w:val="00F568B8"/>
    <w:rsid w:val="00F56919"/>
    <w:rsid w:val="00F56A3E"/>
    <w:rsid w:val="00F56D33"/>
    <w:rsid w:val="00F56F33"/>
    <w:rsid w:val="00F56FD4"/>
    <w:rsid w:val="00F57BD2"/>
    <w:rsid w:val="00F57E55"/>
    <w:rsid w:val="00F604B3"/>
    <w:rsid w:val="00F60745"/>
    <w:rsid w:val="00F609D5"/>
    <w:rsid w:val="00F60CDD"/>
    <w:rsid w:val="00F610F5"/>
    <w:rsid w:val="00F6147F"/>
    <w:rsid w:val="00F61AFE"/>
    <w:rsid w:val="00F62269"/>
    <w:rsid w:val="00F62472"/>
    <w:rsid w:val="00F625C1"/>
    <w:rsid w:val="00F629A0"/>
    <w:rsid w:val="00F629C3"/>
    <w:rsid w:val="00F62C07"/>
    <w:rsid w:val="00F62F79"/>
    <w:rsid w:val="00F63361"/>
    <w:rsid w:val="00F633D3"/>
    <w:rsid w:val="00F63D97"/>
    <w:rsid w:val="00F63ED9"/>
    <w:rsid w:val="00F6428B"/>
    <w:rsid w:val="00F646C8"/>
    <w:rsid w:val="00F6473D"/>
    <w:rsid w:val="00F64DEA"/>
    <w:rsid w:val="00F64EBE"/>
    <w:rsid w:val="00F65512"/>
    <w:rsid w:val="00F65519"/>
    <w:rsid w:val="00F6585A"/>
    <w:rsid w:val="00F660B2"/>
    <w:rsid w:val="00F6622E"/>
    <w:rsid w:val="00F6634E"/>
    <w:rsid w:val="00F667F9"/>
    <w:rsid w:val="00F669E2"/>
    <w:rsid w:val="00F66B42"/>
    <w:rsid w:val="00F66DE3"/>
    <w:rsid w:val="00F67459"/>
    <w:rsid w:val="00F6753C"/>
    <w:rsid w:val="00F67965"/>
    <w:rsid w:val="00F7000A"/>
    <w:rsid w:val="00F70031"/>
    <w:rsid w:val="00F7064A"/>
    <w:rsid w:val="00F706C3"/>
    <w:rsid w:val="00F709D2"/>
    <w:rsid w:val="00F70A4B"/>
    <w:rsid w:val="00F70B74"/>
    <w:rsid w:val="00F70BE1"/>
    <w:rsid w:val="00F712AD"/>
    <w:rsid w:val="00F71500"/>
    <w:rsid w:val="00F719B7"/>
    <w:rsid w:val="00F71F59"/>
    <w:rsid w:val="00F7224D"/>
    <w:rsid w:val="00F724D9"/>
    <w:rsid w:val="00F72689"/>
    <w:rsid w:val="00F72777"/>
    <w:rsid w:val="00F727B5"/>
    <w:rsid w:val="00F729D9"/>
    <w:rsid w:val="00F72F40"/>
    <w:rsid w:val="00F72FBC"/>
    <w:rsid w:val="00F73122"/>
    <w:rsid w:val="00F7342E"/>
    <w:rsid w:val="00F73521"/>
    <w:rsid w:val="00F735B2"/>
    <w:rsid w:val="00F74083"/>
    <w:rsid w:val="00F7468E"/>
    <w:rsid w:val="00F74B36"/>
    <w:rsid w:val="00F7522C"/>
    <w:rsid w:val="00F754F1"/>
    <w:rsid w:val="00F755D8"/>
    <w:rsid w:val="00F75887"/>
    <w:rsid w:val="00F75A1F"/>
    <w:rsid w:val="00F75E71"/>
    <w:rsid w:val="00F76692"/>
    <w:rsid w:val="00F76742"/>
    <w:rsid w:val="00F76D11"/>
    <w:rsid w:val="00F76DFE"/>
    <w:rsid w:val="00F77166"/>
    <w:rsid w:val="00F771F0"/>
    <w:rsid w:val="00F773E4"/>
    <w:rsid w:val="00F7743F"/>
    <w:rsid w:val="00F7767D"/>
    <w:rsid w:val="00F779E5"/>
    <w:rsid w:val="00F77C87"/>
    <w:rsid w:val="00F805B9"/>
    <w:rsid w:val="00F80922"/>
    <w:rsid w:val="00F80AB4"/>
    <w:rsid w:val="00F80C3B"/>
    <w:rsid w:val="00F80CCE"/>
    <w:rsid w:val="00F81647"/>
    <w:rsid w:val="00F817AF"/>
    <w:rsid w:val="00F828EA"/>
    <w:rsid w:val="00F82931"/>
    <w:rsid w:val="00F829D5"/>
    <w:rsid w:val="00F82B29"/>
    <w:rsid w:val="00F82FD9"/>
    <w:rsid w:val="00F8367E"/>
    <w:rsid w:val="00F83E8C"/>
    <w:rsid w:val="00F83FF5"/>
    <w:rsid w:val="00F844E2"/>
    <w:rsid w:val="00F8487B"/>
    <w:rsid w:val="00F8514A"/>
    <w:rsid w:val="00F8517F"/>
    <w:rsid w:val="00F85B71"/>
    <w:rsid w:val="00F860C7"/>
    <w:rsid w:val="00F863BD"/>
    <w:rsid w:val="00F869E4"/>
    <w:rsid w:val="00F86CE1"/>
    <w:rsid w:val="00F87231"/>
    <w:rsid w:val="00F87885"/>
    <w:rsid w:val="00F87B90"/>
    <w:rsid w:val="00F87C55"/>
    <w:rsid w:val="00F87E7F"/>
    <w:rsid w:val="00F87F73"/>
    <w:rsid w:val="00F900CA"/>
    <w:rsid w:val="00F901F3"/>
    <w:rsid w:val="00F9056C"/>
    <w:rsid w:val="00F907ED"/>
    <w:rsid w:val="00F90AB9"/>
    <w:rsid w:val="00F90C89"/>
    <w:rsid w:val="00F91095"/>
    <w:rsid w:val="00F91099"/>
    <w:rsid w:val="00F912F3"/>
    <w:rsid w:val="00F9161B"/>
    <w:rsid w:val="00F91A62"/>
    <w:rsid w:val="00F91D0B"/>
    <w:rsid w:val="00F91DDA"/>
    <w:rsid w:val="00F92516"/>
    <w:rsid w:val="00F929DD"/>
    <w:rsid w:val="00F92BC5"/>
    <w:rsid w:val="00F92C17"/>
    <w:rsid w:val="00F936C6"/>
    <w:rsid w:val="00F93A82"/>
    <w:rsid w:val="00F93C12"/>
    <w:rsid w:val="00F941F1"/>
    <w:rsid w:val="00F94477"/>
    <w:rsid w:val="00F95328"/>
    <w:rsid w:val="00F953A9"/>
    <w:rsid w:val="00F95553"/>
    <w:rsid w:val="00F956E2"/>
    <w:rsid w:val="00F958A9"/>
    <w:rsid w:val="00F959C8"/>
    <w:rsid w:val="00F95E17"/>
    <w:rsid w:val="00F96101"/>
    <w:rsid w:val="00F961A1"/>
    <w:rsid w:val="00F964FE"/>
    <w:rsid w:val="00F96770"/>
    <w:rsid w:val="00F96D73"/>
    <w:rsid w:val="00F9745D"/>
    <w:rsid w:val="00F97485"/>
    <w:rsid w:val="00F97591"/>
    <w:rsid w:val="00F975C3"/>
    <w:rsid w:val="00F975C8"/>
    <w:rsid w:val="00F9771E"/>
    <w:rsid w:val="00F97AC5"/>
    <w:rsid w:val="00FA0B5F"/>
    <w:rsid w:val="00FA0D0D"/>
    <w:rsid w:val="00FA0E01"/>
    <w:rsid w:val="00FA15CF"/>
    <w:rsid w:val="00FA1912"/>
    <w:rsid w:val="00FA1E69"/>
    <w:rsid w:val="00FA2C17"/>
    <w:rsid w:val="00FA3430"/>
    <w:rsid w:val="00FA37E1"/>
    <w:rsid w:val="00FA38F0"/>
    <w:rsid w:val="00FA3CC6"/>
    <w:rsid w:val="00FA3D5F"/>
    <w:rsid w:val="00FA43AC"/>
    <w:rsid w:val="00FA43E5"/>
    <w:rsid w:val="00FA44E2"/>
    <w:rsid w:val="00FA45AB"/>
    <w:rsid w:val="00FA4C52"/>
    <w:rsid w:val="00FA4DB9"/>
    <w:rsid w:val="00FA515F"/>
    <w:rsid w:val="00FA520A"/>
    <w:rsid w:val="00FA52FC"/>
    <w:rsid w:val="00FA577F"/>
    <w:rsid w:val="00FA5A26"/>
    <w:rsid w:val="00FA5B50"/>
    <w:rsid w:val="00FA5C9B"/>
    <w:rsid w:val="00FA5EA6"/>
    <w:rsid w:val="00FA67B8"/>
    <w:rsid w:val="00FA6B3B"/>
    <w:rsid w:val="00FA6B5F"/>
    <w:rsid w:val="00FA6F94"/>
    <w:rsid w:val="00FA71C3"/>
    <w:rsid w:val="00FA7225"/>
    <w:rsid w:val="00FA7254"/>
    <w:rsid w:val="00FA7311"/>
    <w:rsid w:val="00FA7C9D"/>
    <w:rsid w:val="00FB036B"/>
    <w:rsid w:val="00FB0443"/>
    <w:rsid w:val="00FB0656"/>
    <w:rsid w:val="00FB0A23"/>
    <w:rsid w:val="00FB113A"/>
    <w:rsid w:val="00FB169B"/>
    <w:rsid w:val="00FB1943"/>
    <w:rsid w:val="00FB1962"/>
    <w:rsid w:val="00FB1A66"/>
    <w:rsid w:val="00FB2BD1"/>
    <w:rsid w:val="00FB2D9D"/>
    <w:rsid w:val="00FB2F2F"/>
    <w:rsid w:val="00FB3314"/>
    <w:rsid w:val="00FB3605"/>
    <w:rsid w:val="00FB384F"/>
    <w:rsid w:val="00FB3957"/>
    <w:rsid w:val="00FB397C"/>
    <w:rsid w:val="00FB3F0E"/>
    <w:rsid w:val="00FB42A0"/>
    <w:rsid w:val="00FB4E23"/>
    <w:rsid w:val="00FB4F17"/>
    <w:rsid w:val="00FB5015"/>
    <w:rsid w:val="00FB51E9"/>
    <w:rsid w:val="00FB53CE"/>
    <w:rsid w:val="00FB576F"/>
    <w:rsid w:val="00FB66E9"/>
    <w:rsid w:val="00FB68C3"/>
    <w:rsid w:val="00FB7115"/>
    <w:rsid w:val="00FB71AD"/>
    <w:rsid w:val="00FB7886"/>
    <w:rsid w:val="00FB7B49"/>
    <w:rsid w:val="00FB7D2C"/>
    <w:rsid w:val="00FC035C"/>
    <w:rsid w:val="00FC1284"/>
    <w:rsid w:val="00FC1872"/>
    <w:rsid w:val="00FC1A15"/>
    <w:rsid w:val="00FC1B9B"/>
    <w:rsid w:val="00FC1F07"/>
    <w:rsid w:val="00FC1FA6"/>
    <w:rsid w:val="00FC2032"/>
    <w:rsid w:val="00FC25B7"/>
    <w:rsid w:val="00FC28DD"/>
    <w:rsid w:val="00FC29DA"/>
    <w:rsid w:val="00FC2B81"/>
    <w:rsid w:val="00FC312D"/>
    <w:rsid w:val="00FC3623"/>
    <w:rsid w:val="00FC3684"/>
    <w:rsid w:val="00FC3C03"/>
    <w:rsid w:val="00FC4974"/>
    <w:rsid w:val="00FC4AD5"/>
    <w:rsid w:val="00FC4C26"/>
    <w:rsid w:val="00FC4D87"/>
    <w:rsid w:val="00FC4E22"/>
    <w:rsid w:val="00FC5074"/>
    <w:rsid w:val="00FC531B"/>
    <w:rsid w:val="00FC5F2B"/>
    <w:rsid w:val="00FC6545"/>
    <w:rsid w:val="00FC66AB"/>
    <w:rsid w:val="00FC6B02"/>
    <w:rsid w:val="00FC7520"/>
    <w:rsid w:val="00FC785D"/>
    <w:rsid w:val="00FC7CE4"/>
    <w:rsid w:val="00FC7D21"/>
    <w:rsid w:val="00FC7F12"/>
    <w:rsid w:val="00FD00B9"/>
    <w:rsid w:val="00FD02AD"/>
    <w:rsid w:val="00FD0329"/>
    <w:rsid w:val="00FD0603"/>
    <w:rsid w:val="00FD06FA"/>
    <w:rsid w:val="00FD0714"/>
    <w:rsid w:val="00FD0BE4"/>
    <w:rsid w:val="00FD0C39"/>
    <w:rsid w:val="00FD14F1"/>
    <w:rsid w:val="00FD1949"/>
    <w:rsid w:val="00FD19A3"/>
    <w:rsid w:val="00FD19D1"/>
    <w:rsid w:val="00FD1A9C"/>
    <w:rsid w:val="00FD1BFD"/>
    <w:rsid w:val="00FD1C04"/>
    <w:rsid w:val="00FD216A"/>
    <w:rsid w:val="00FD26C7"/>
    <w:rsid w:val="00FD2738"/>
    <w:rsid w:val="00FD2CAE"/>
    <w:rsid w:val="00FD3100"/>
    <w:rsid w:val="00FD3271"/>
    <w:rsid w:val="00FD4967"/>
    <w:rsid w:val="00FD4AC1"/>
    <w:rsid w:val="00FD511C"/>
    <w:rsid w:val="00FD514F"/>
    <w:rsid w:val="00FD5C22"/>
    <w:rsid w:val="00FD5F36"/>
    <w:rsid w:val="00FD5FB5"/>
    <w:rsid w:val="00FD5FE6"/>
    <w:rsid w:val="00FD5FE8"/>
    <w:rsid w:val="00FD665F"/>
    <w:rsid w:val="00FD6DA7"/>
    <w:rsid w:val="00FD71F5"/>
    <w:rsid w:val="00FD78B6"/>
    <w:rsid w:val="00FD7C79"/>
    <w:rsid w:val="00FE03B8"/>
    <w:rsid w:val="00FE067D"/>
    <w:rsid w:val="00FE073E"/>
    <w:rsid w:val="00FE07BC"/>
    <w:rsid w:val="00FE0A4D"/>
    <w:rsid w:val="00FE0EB6"/>
    <w:rsid w:val="00FE1362"/>
    <w:rsid w:val="00FE1707"/>
    <w:rsid w:val="00FE177A"/>
    <w:rsid w:val="00FE17E1"/>
    <w:rsid w:val="00FE1D67"/>
    <w:rsid w:val="00FE1DD4"/>
    <w:rsid w:val="00FE1E67"/>
    <w:rsid w:val="00FE1FCA"/>
    <w:rsid w:val="00FE202A"/>
    <w:rsid w:val="00FE21CA"/>
    <w:rsid w:val="00FE22D9"/>
    <w:rsid w:val="00FE280C"/>
    <w:rsid w:val="00FE2D53"/>
    <w:rsid w:val="00FE318F"/>
    <w:rsid w:val="00FE3222"/>
    <w:rsid w:val="00FE39BA"/>
    <w:rsid w:val="00FE4B85"/>
    <w:rsid w:val="00FE4CAC"/>
    <w:rsid w:val="00FE4EAE"/>
    <w:rsid w:val="00FE5801"/>
    <w:rsid w:val="00FE5AAD"/>
    <w:rsid w:val="00FE5DC7"/>
    <w:rsid w:val="00FE5E27"/>
    <w:rsid w:val="00FE6041"/>
    <w:rsid w:val="00FE6101"/>
    <w:rsid w:val="00FE6147"/>
    <w:rsid w:val="00FE6676"/>
    <w:rsid w:val="00FE6A02"/>
    <w:rsid w:val="00FE6A12"/>
    <w:rsid w:val="00FE6CD8"/>
    <w:rsid w:val="00FE7471"/>
    <w:rsid w:val="00FE7E01"/>
    <w:rsid w:val="00FF010C"/>
    <w:rsid w:val="00FF0688"/>
    <w:rsid w:val="00FF0B77"/>
    <w:rsid w:val="00FF0D8D"/>
    <w:rsid w:val="00FF0DF6"/>
    <w:rsid w:val="00FF113D"/>
    <w:rsid w:val="00FF1805"/>
    <w:rsid w:val="00FF19B4"/>
    <w:rsid w:val="00FF1EFF"/>
    <w:rsid w:val="00FF1FE8"/>
    <w:rsid w:val="00FF23CD"/>
    <w:rsid w:val="00FF2B5A"/>
    <w:rsid w:val="00FF347B"/>
    <w:rsid w:val="00FF3602"/>
    <w:rsid w:val="00FF41C6"/>
    <w:rsid w:val="00FF448C"/>
    <w:rsid w:val="00FF47CA"/>
    <w:rsid w:val="00FF493D"/>
    <w:rsid w:val="00FF4C83"/>
    <w:rsid w:val="00FF4FDC"/>
    <w:rsid w:val="00FF5802"/>
    <w:rsid w:val="00FF60C3"/>
    <w:rsid w:val="00FF6385"/>
    <w:rsid w:val="00FF65D7"/>
    <w:rsid w:val="00FF66AF"/>
    <w:rsid w:val="00FF6747"/>
    <w:rsid w:val="00FF6A07"/>
    <w:rsid w:val="00FF6B01"/>
    <w:rsid w:val="00FF6DA4"/>
    <w:rsid w:val="00FF71E8"/>
    <w:rsid w:val="00FF7534"/>
    <w:rsid w:val="00FF77E5"/>
    <w:rsid w:val="00FF7D23"/>
    <w:rsid w:val="00FF7D9E"/>
    <w:rsid w:val="00FF7E31"/>
    <w:rsid w:val="0338481F"/>
    <w:rsid w:val="37971113"/>
    <w:rsid w:val="37DA8E90"/>
    <w:rsid w:val="3B4E8C1D"/>
    <w:rsid w:val="4692F586"/>
    <w:rsid w:val="4C8BAC10"/>
    <w:rsid w:val="62AE7EC6"/>
    <w:rsid w:val="690DA02D"/>
    <w:rsid w:val="7269E5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CE7A2"/>
  <w15:chartTrackingRefBased/>
  <w15:docId w15:val="{780CE1D6-D3E8-4669-B7E8-3F769C69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E3B"/>
    <w:pPr>
      <w:spacing w:before="120" w:after="120" w:line="276" w:lineRule="auto"/>
    </w:pPr>
    <w:rPr>
      <w:rFonts w:ascii="Segoe UI" w:eastAsiaTheme="minorEastAsia" w:hAnsi="Segoe UI"/>
      <w:lang w:val="en-AU"/>
    </w:rPr>
  </w:style>
  <w:style w:type="paragraph" w:styleId="Heading1">
    <w:name w:val="heading 1"/>
    <w:basedOn w:val="Normal"/>
    <w:next w:val="Normal"/>
    <w:link w:val="Heading1Char"/>
    <w:uiPriority w:val="9"/>
    <w:rsid w:val="00C24E60"/>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rsid w:val="00B37F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7FBE"/>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37FBE"/>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AC7E6E"/>
    <w:pPr>
      <w:keepNext/>
      <w:keepLines/>
      <w:spacing w:before="40" w:after="0"/>
      <w:outlineLvl w:val="4"/>
    </w:pPr>
    <w:rPr>
      <w:rFonts w:eastAsiaTheme="minorHAnsi"/>
      <w:color w:val="008AC8"/>
    </w:rPr>
  </w:style>
  <w:style w:type="paragraph" w:styleId="Heading6">
    <w:name w:val="heading 6"/>
    <w:basedOn w:val="Normal"/>
    <w:next w:val="Normal"/>
    <w:link w:val="Heading6Char"/>
    <w:uiPriority w:val="9"/>
    <w:semiHidden/>
    <w:unhideWhenUsed/>
    <w:rsid w:val="00B37FBE"/>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37FBE"/>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37FB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7FB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E60"/>
    <w:rPr>
      <w:rFonts w:ascii="Segoe UI" w:eastAsiaTheme="majorEastAsia" w:hAnsi="Segoe UI" w:cs="Segoe UI"/>
      <w:bCs/>
      <w:color w:val="008AC8"/>
      <w:sz w:val="36"/>
      <w:szCs w:val="28"/>
    </w:rPr>
  </w:style>
  <w:style w:type="paragraph" w:styleId="TOC1">
    <w:name w:val="toc 1"/>
    <w:basedOn w:val="Normal"/>
    <w:next w:val="Normal"/>
    <w:uiPriority w:val="39"/>
    <w:unhideWhenUsed/>
    <w:rsid w:val="00C24E60"/>
    <w:pPr>
      <w:tabs>
        <w:tab w:val="left" w:pos="440"/>
        <w:tab w:val="right" w:leader="dot" w:pos="9346"/>
      </w:tabs>
      <w:spacing w:after="100"/>
    </w:pPr>
    <w:rPr>
      <w:noProof/>
      <w:sz w:val="24"/>
    </w:rPr>
  </w:style>
  <w:style w:type="character" w:styleId="Hyperlink">
    <w:name w:val="Hyperlink"/>
    <w:basedOn w:val="DefaultParagraphFont"/>
    <w:uiPriority w:val="99"/>
    <w:unhideWhenUsed/>
    <w:rsid w:val="00C24E60"/>
    <w:rPr>
      <w:rFonts w:ascii="Segoe UI" w:hAnsi="Segoe UI"/>
      <w:color w:val="0563C1" w:themeColor="hyperlink"/>
      <w:sz w:val="22"/>
      <w:u w:val="single"/>
    </w:rPr>
  </w:style>
  <w:style w:type="paragraph" w:customStyle="1" w:styleId="Bullet1">
    <w:name w:val="Bullet1"/>
    <w:basedOn w:val="ListParagraph"/>
    <w:rsid w:val="00C24E60"/>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C24E60"/>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C24E60"/>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C24E60"/>
    <w:pPr>
      <w:keepNext w:val="0"/>
      <w:keepLines w:val="0"/>
      <w:tabs>
        <w:tab w:val="right" w:leader="dot" w:pos="9346"/>
      </w:tabs>
      <w:spacing w:before="0" w:after="100"/>
      <w:ind w:left="446"/>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C24E60"/>
    <w:rPr>
      <w:rFonts w:ascii="Segoe UI" w:hAnsi="Segoe UI"/>
      <w:sz w:val="20"/>
    </w:rPr>
  </w:style>
  <w:style w:type="table" w:styleId="TableGrid">
    <w:name w:val="Table Grid"/>
    <w:aliases w:val="Tabla Microsoft Servicios,Table Grid (MS Design format)"/>
    <w:basedOn w:val="TableNormal"/>
    <w:rsid w:val="00C07C3E"/>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Script" w:hAnsi="Segoe Script"/>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20"/>
    <w:qFormat/>
    <w:rsid w:val="00C24E60"/>
    <w:rPr>
      <w:rFonts w:ascii="Segoe UI" w:hAnsi="Segoe UI"/>
      <w:b w:val="0"/>
      <w:bCs/>
      <w:i/>
      <w:iCs/>
      <w:color w:val="auto"/>
      <w:sz w:val="22"/>
    </w:rPr>
  </w:style>
  <w:style w:type="paragraph" w:customStyle="1" w:styleId="VisibleGuidance">
    <w:name w:val="Visible Guidance"/>
    <w:basedOn w:val="Normal"/>
    <w:next w:val="Normal"/>
    <w:link w:val="VisibleGuidanceChar"/>
    <w:qFormat/>
    <w:rsid w:val="00C24E60"/>
    <w:pPr>
      <w:shd w:val="clear" w:color="auto" w:fill="F2F2F2"/>
    </w:pPr>
    <w:rPr>
      <w:color w:val="FF0066"/>
    </w:rPr>
  </w:style>
  <w:style w:type="character" w:styleId="Strong">
    <w:name w:val="Strong"/>
    <w:basedOn w:val="DefaultParagraphFont"/>
    <w:uiPriority w:val="22"/>
    <w:qFormat/>
    <w:rsid w:val="00C24E60"/>
    <w:rPr>
      <w:b/>
      <w:bCs/>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
    <w:basedOn w:val="Normal"/>
    <w:link w:val="ListParagraphChar"/>
    <w:uiPriority w:val="34"/>
    <w:qFormat/>
    <w:rsid w:val="00876F0E"/>
    <w:pPr>
      <w:numPr>
        <w:numId w:val="7"/>
      </w:numPr>
      <w:contextualSpacing/>
    </w:pPr>
  </w:style>
  <w:style w:type="paragraph" w:styleId="TOCHeading">
    <w:name w:val="TOC Heading"/>
    <w:basedOn w:val="Heading1"/>
    <w:next w:val="Normal"/>
    <w:uiPriority w:val="39"/>
    <w:semiHidden/>
    <w:unhideWhenUsed/>
    <w:qFormat/>
    <w:rsid w:val="00C24E60"/>
    <w:pPr>
      <w:spacing w:before="240" w:after="0" w:line="276" w:lineRule="auto"/>
      <w:outlineLvl w:val="9"/>
    </w:pPr>
    <w:rPr>
      <w:rFonts w:asciiTheme="majorHAnsi" w:hAnsiTheme="majorHAnsi" w:cstheme="majorBidi"/>
      <w:bCs w:val="0"/>
      <w:color w:val="2E74B5" w:themeColor="accent1" w:themeShade="BF"/>
      <w:sz w:val="32"/>
      <w:szCs w:val="32"/>
    </w:rPr>
  </w:style>
  <w:style w:type="character" w:styleId="IntenseEmphasis">
    <w:name w:val="Intense Emphasis"/>
    <w:basedOn w:val="DefaultParagraphFont"/>
    <w:uiPriority w:val="21"/>
    <w:rsid w:val="00C24E60"/>
    <w:rPr>
      <w:i/>
      <w:iCs/>
      <w:color w:val="5B9BD5" w:themeColor="accent1"/>
    </w:rPr>
  </w:style>
  <w:style w:type="paragraph" w:styleId="Caption">
    <w:name w:val="caption"/>
    <w:basedOn w:val="Normal"/>
    <w:next w:val="Normal"/>
    <w:link w:val="CaptionChar"/>
    <w:uiPriority w:val="99"/>
    <w:unhideWhenUsed/>
    <w:qFormat/>
    <w:rsid w:val="00C24E60"/>
    <w:pPr>
      <w:spacing w:before="0"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AC7E6E"/>
    <w:rPr>
      <w:rFonts w:ascii="Segoe UI" w:hAnsi="Segoe UI"/>
      <w:color w:val="008AC8"/>
    </w:rPr>
  </w:style>
  <w:style w:type="paragraph" w:customStyle="1" w:styleId="Heading1Numbered">
    <w:name w:val="Heading 1 (Numbered)"/>
    <w:basedOn w:val="Normal"/>
    <w:next w:val="Normal"/>
    <w:uiPriority w:val="99"/>
    <w:qFormat/>
    <w:rsid w:val="00E4177B"/>
    <w:pPr>
      <w:keepNext/>
      <w:keepLines/>
      <w:pageBreakBefore/>
      <w:numPr>
        <w:numId w:val="12"/>
      </w:numPr>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876F0E"/>
    <w:rPr>
      <w:rFonts w:ascii="Segoe UI" w:eastAsiaTheme="minorEastAsia" w:hAnsi="Segoe UI"/>
      <w:lang w:val="en-AU"/>
    </w:rPr>
  </w:style>
  <w:style w:type="paragraph" w:styleId="ListBullet">
    <w:name w:val="List Bullet"/>
    <w:basedOn w:val="Normal"/>
    <w:link w:val="ListBulletChar"/>
    <w:uiPriority w:val="4"/>
    <w:qFormat/>
    <w:rsid w:val="00876F0E"/>
    <w:pPr>
      <w:tabs>
        <w:tab w:val="num" w:pos="720"/>
      </w:tabs>
      <w:spacing w:before="0" w:after="200"/>
      <w:ind w:left="717" w:hanging="360"/>
      <w:contextualSpacing/>
    </w:pPr>
  </w:style>
  <w:style w:type="paragraph" w:customStyle="1" w:styleId="Heading2Numbered">
    <w:name w:val="Heading 2 (Numbered)"/>
    <w:basedOn w:val="Normal"/>
    <w:next w:val="Normal"/>
    <w:uiPriority w:val="99"/>
    <w:qFormat/>
    <w:rsid w:val="00801E7F"/>
    <w:pPr>
      <w:keepNext/>
      <w:keepLines/>
      <w:numPr>
        <w:ilvl w:val="1"/>
        <w:numId w:val="12"/>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99"/>
    <w:qFormat/>
    <w:rsid w:val="00E4177B"/>
    <w:pPr>
      <w:keepNext/>
      <w:keepLines/>
      <w:numPr>
        <w:ilvl w:val="2"/>
        <w:numId w:val="12"/>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uiPriority w:val="99"/>
    <w:unhideWhenUsed/>
    <w:rsid w:val="00E4177B"/>
    <w:pPr>
      <w:keepNext/>
      <w:keepLines/>
      <w:numPr>
        <w:ilvl w:val="3"/>
        <w:numId w:val="12"/>
      </w:numPr>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rsid w:val="001C4A70"/>
    <w:pPr>
      <w:keepNext/>
      <w:keepLines/>
      <w:spacing w:before="240" w:line="240" w:lineRule="auto"/>
      <w:outlineLvl w:val="4"/>
    </w:pPr>
    <w:rPr>
      <w:rFonts w:eastAsiaTheme="minorHAnsi"/>
      <w:color w:val="008AC8"/>
      <w:sz w:val="24"/>
      <w:szCs w:val="20"/>
    </w:rPr>
  </w:style>
  <w:style w:type="paragraph" w:customStyle="1" w:styleId="TableListBullet">
    <w:name w:val="Table List Bullet"/>
    <w:basedOn w:val="Normal"/>
    <w:uiPriority w:val="4"/>
    <w:rsid w:val="001C4A70"/>
    <w:pPr>
      <w:numPr>
        <w:numId w:val="2"/>
      </w:numPr>
      <w:spacing w:before="60" w:line="240" w:lineRule="auto"/>
      <w:ind w:left="317" w:hanging="187"/>
      <w:contextualSpacing/>
    </w:pPr>
    <w:rPr>
      <w:sz w:val="16"/>
      <w:szCs w:val="16"/>
    </w:rPr>
  </w:style>
  <w:style w:type="paragraph" w:customStyle="1" w:styleId="CodeBlock">
    <w:name w:val="Code Block"/>
    <w:basedOn w:val="Normal"/>
    <w:uiPriority w:val="24"/>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rsid w:val="00475B6F"/>
    <w:pPr>
      <w:numPr>
        <w:numId w:val="8"/>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3"/>
      </w:numPr>
    </w:pPr>
  </w:style>
  <w:style w:type="paragraph" w:customStyle="1" w:styleId="TableText">
    <w:name w:val="Table Text"/>
    <w:basedOn w:val="Normal"/>
    <w:rsid w:val="001C4A70"/>
    <w:pPr>
      <w:spacing w:line="240" w:lineRule="auto"/>
    </w:pPr>
    <w:rPr>
      <w:sz w:val="16"/>
    </w:rPr>
  </w:style>
  <w:style w:type="paragraph" w:customStyle="1" w:styleId="CommandLine">
    <w:name w:val="Command Line"/>
    <w:basedOn w:val="Normal"/>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5"/>
      </w:numPr>
    </w:pPr>
  </w:style>
  <w:style w:type="numbering" w:customStyle="1" w:styleId="NumberedList">
    <w:name w:val="Numbered List"/>
    <w:rsid w:val="00FE17E1"/>
    <w:pPr>
      <w:numPr>
        <w:numId w:val="6"/>
      </w:numPr>
    </w:pPr>
  </w:style>
  <w:style w:type="paragraph" w:styleId="TOC2">
    <w:name w:val="toc 2"/>
    <w:basedOn w:val="Normal"/>
    <w:next w:val="Normal"/>
    <w:autoRedefine/>
    <w:uiPriority w:val="39"/>
    <w:unhideWhenUsed/>
    <w:rsid w:val="0024098B"/>
    <w:pPr>
      <w:tabs>
        <w:tab w:val="left" w:pos="880"/>
        <w:tab w:val="right" w:leader="dot" w:pos="9350"/>
      </w:tabs>
      <w:spacing w:after="100"/>
      <w:ind w:left="220"/>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rsid w:val="00182AB9"/>
    <w:pPr>
      <w:keepNext w:val="0"/>
      <w:keepLines w:val="0"/>
      <w:widowControl w:val="0"/>
      <w:numPr>
        <w:ilvl w:val="5"/>
        <w:numId w:val="12"/>
      </w:numPr>
      <w:tabs>
        <w:tab w:val="clear" w:pos="468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rsid w:val="00182AB9"/>
    <w:pPr>
      <w:keepNext w:val="0"/>
      <w:keepLines w:val="0"/>
      <w:widowControl w:val="0"/>
      <w:numPr>
        <w:ilvl w:val="6"/>
        <w:numId w:val="12"/>
      </w:numPr>
      <w:tabs>
        <w:tab w:val="clear" w:pos="540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Char">
    <w:name w:val="Heading 3 Char"/>
    <w:basedOn w:val="DefaultParagraphFont"/>
    <w:link w:val="Heading3"/>
    <w:uiPriority w:val="9"/>
    <w:semiHidden/>
    <w:rsid w:val="00B37FBE"/>
    <w:rPr>
      <w:rFonts w:asciiTheme="majorHAnsi" w:eastAsiaTheme="majorEastAsia" w:hAnsiTheme="majorHAnsi" w:cstheme="majorBidi"/>
      <w:color w:val="1F4D78" w:themeColor="accent1" w:themeShade="7F"/>
      <w:sz w:val="24"/>
      <w:szCs w:val="24"/>
      <w:lang w:val="en-AU"/>
    </w:rPr>
  </w:style>
  <w:style w:type="character" w:customStyle="1" w:styleId="Heading4Char">
    <w:name w:val="Heading 4 Char"/>
    <w:basedOn w:val="DefaultParagraphFont"/>
    <w:link w:val="Heading4"/>
    <w:uiPriority w:val="9"/>
    <w:semiHidden/>
    <w:rsid w:val="00B37FBE"/>
    <w:rPr>
      <w:rFonts w:asciiTheme="majorHAnsi" w:eastAsiaTheme="majorEastAsia" w:hAnsiTheme="majorHAnsi" w:cstheme="majorBidi"/>
      <w:i/>
      <w:iCs/>
      <w:color w:val="2E74B5" w:themeColor="accent1" w:themeShade="BF"/>
      <w:lang w:val="en-AU"/>
    </w:rPr>
  </w:style>
  <w:style w:type="paragraph" w:customStyle="1" w:styleId="NumHeading1">
    <w:name w:val="Num Heading 1"/>
    <w:basedOn w:val="Heading1"/>
    <w:next w:val="Normal"/>
    <w:rsid w:val="00E04B96"/>
    <w:pPr>
      <w:keepLines w:val="0"/>
      <w:pageBreakBefore/>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rsid w:val="00E41EC1"/>
    <w:pPr>
      <w:keepLines w:val="0"/>
      <w:spacing w:before="240" w:after="120" w:line="240" w:lineRule="auto"/>
    </w:pPr>
    <w:rPr>
      <w:rFonts w:ascii="Segoe" w:eastAsia="Segoe" w:hAnsi="Segoe" w:cs="Segoe"/>
      <w:b/>
      <w:bCs/>
      <w:color w:val="333333"/>
      <w:sz w:val="28"/>
      <w:szCs w:val="28"/>
      <w:lang w:eastAsia="en-AU"/>
    </w:rPr>
  </w:style>
  <w:style w:type="character" w:customStyle="1" w:styleId="Heading2Char">
    <w:name w:val="Heading 2 Char"/>
    <w:basedOn w:val="DefaultParagraphFont"/>
    <w:link w:val="Heading2"/>
    <w:uiPriority w:val="9"/>
    <w:rsid w:val="00B37FBE"/>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B37FBE"/>
    <w:rPr>
      <w:rFonts w:asciiTheme="majorHAnsi" w:eastAsiaTheme="majorEastAsia" w:hAnsiTheme="majorHAnsi" w:cstheme="majorBidi"/>
      <w:color w:val="1F4D78" w:themeColor="accent1" w:themeShade="7F"/>
      <w:lang w:val="en-AU"/>
    </w:rPr>
  </w:style>
  <w:style w:type="character" w:customStyle="1" w:styleId="Heading7Char">
    <w:name w:val="Heading 7 Char"/>
    <w:basedOn w:val="DefaultParagraphFont"/>
    <w:link w:val="Heading7"/>
    <w:uiPriority w:val="9"/>
    <w:semiHidden/>
    <w:rsid w:val="00B37FBE"/>
    <w:rPr>
      <w:rFonts w:asciiTheme="majorHAnsi" w:eastAsiaTheme="majorEastAsia" w:hAnsiTheme="majorHAnsi" w:cstheme="majorBidi"/>
      <w:i/>
      <w:iCs/>
      <w:color w:val="1F4D78" w:themeColor="accent1" w:themeShade="7F"/>
      <w:lang w:val="en-AU"/>
    </w:rPr>
  </w:style>
  <w:style w:type="character" w:customStyle="1" w:styleId="Heading8Char">
    <w:name w:val="Heading 8 Char"/>
    <w:basedOn w:val="DefaultParagraphFont"/>
    <w:link w:val="Heading8"/>
    <w:uiPriority w:val="9"/>
    <w:semiHidden/>
    <w:rsid w:val="00B37FBE"/>
    <w:rPr>
      <w:rFonts w:asciiTheme="majorHAnsi" w:eastAsiaTheme="majorEastAsia" w:hAnsiTheme="majorHAnsi" w:cstheme="majorBidi"/>
      <w:color w:val="272727" w:themeColor="text1" w:themeTint="D8"/>
      <w:sz w:val="21"/>
      <w:szCs w:val="21"/>
      <w:lang w:val="en-AU"/>
    </w:rPr>
  </w:style>
  <w:style w:type="character" w:customStyle="1" w:styleId="Heading9Char">
    <w:name w:val="Heading 9 Char"/>
    <w:basedOn w:val="DefaultParagraphFont"/>
    <w:link w:val="Heading9"/>
    <w:uiPriority w:val="9"/>
    <w:semiHidden/>
    <w:rsid w:val="00B37FBE"/>
    <w:rPr>
      <w:rFonts w:asciiTheme="majorHAnsi" w:eastAsiaTheme="majorEastAsia" w:hAnsiTheme="majorHAnsi" w:cstheme="majorBidi"/>
      <w:i/>
      <w:iCs/>
      <w:color w:val="272727" w:themeColor="text1" w:themeTint="D8"/>
      <w:sz w:val="21"/>
      <w:szCs w:val="21"/>
      <w:lang w:val="en-AU"/>
    </w:rPr>
  </w:style>
  <w:style w:type="numbering" w:customStyle="1" w:styleId="SDMTableNumbers">
    <w:name w:val="SDM Table Numbers"/>
    <w:uiPriority w:val="99"/>
    <w:rsid w:val="00E04B96"/>
    <w:pPr>
      <w:numPr>
        <w:numId w:val="10"/>
      </w:numPr>
    </w:pPr>
  </w:style>
  <w:style w:type="numbering" w:customStyle="1" w:styleId="SDMHeadings">
    <w:name w:val="SDM Headings"/>
    <w:uiPriority w:val="99"/>
    <w:rsid w:val="00E4177B"/>
    <w:pPr>
      <w:numPr>
        <w:numId w:val="11"/>
      </w:numPr>
    </w:pPr>
  </w:style>
  <w:style w:type="character" w:customStyle="1" w:styleId="CaptionChar">
    <w:name w:val="Caption Char"/>
    <w:basedOn w:val="DefaultParagraphFont"/>
    <w:link w:val="Caption"/>
    <w:uiPriority w:val="14"/>
    <w:rsid w:val="00DD48A5"/>
    <w:rPr>
      <w:rFonts w:ascii="Segoe UI" w:eastAsiaTheme="minorEastAsia" w:hAnsi="Segoe UI"/>
      <w:i/>
      <w:iCs/>
      <w:color w:val="44546A" w:themeColor="text2"/>
      <w:sz w:val="18"/>
      <w:szCs w:val="18"/>
    </w:rPr>
  </w:style>
  <w:style w:type="paragraph" w:styleId="FootnoteText">
    <w:name w:val="footnote text"/>
    <w:basedOn w:val="Normal"/>
    <w:link w:val="FootnoteTextChar"/>
    <w:uiPriority w:val="99"/>
    <w:semiHidden/>
    <w:rsid w:val="00DD48A5"/>
    <w:pPr>
      <w:spacing w:after="200" w:line="264" w:lineRule="auto"/>
      <w:ind w:left="230"/>
      <w:jc w:val="both"/>
    </w:pPr>
    <w:rPr>
      <w:rFonts w:eastAsia="Arial" w:cs="Arial"/>
      <w:color w:val="404040" w:themeColor="text1" w:themeTint="BF"/>
      <w:sz w:val="16"/>
      <w:szCs w:val="16"/>
      <w:lang w:eastAsia="ja-JP"/>
    </w:rPr>
  </w:style>
  <w:style w:type="character" w:customStyle="1" w:styleId="FootnoteTextChar">
    <w:name w:val="Footnote Text Char"/>
    <w:basedOn w:val="DefaultParagraphFont"/>
    <w:link w:val="FootnoteText"/>
    <w:uiPriority w:val="99"/>
    <w:semiHidden/>
    <w:rsid w:val="00DD48A5"/>
    <w:rPr>
      <w:rFonts w:ascii="Segoe UI" w:eastAsia="Arial" w:hAnsi="Segoe UI" w:cs="Arial"/>
      <w:color w:val="404040" w:themeColor="text1" w:themeTint="BF"/>
      <w:sz w:val="16"/>
      <w:szCs w:val="16"/>
      <w:lang w:eastAsia="ja-JP"/>
    </w:rPr>
  </w:style>
  <w:style w:type="character" w:styleId="FootnoteReference">
    <w:name w:val="footnote reference"/>
    <w:basedOn w:val="DefaultParagraphFont"/>
    <w:uiPriority w:val="99"/>
    <w:semiHidden/>
    <w:unhideWhenUsed/>
    <w:rsid w:val="00DD48A5"/>
    <w:rPr>
      <w:vertAlign w:val="superscript"/>
    </w:rPr>
  </w:style>
  <w:style w:type="character" w:styleId="FollowedHyperlink">
    <w:name w:val="FollowedHyperlink"/>
    <w:basedOn w:val="DefaultParagraphFont"/>
    <w:uiPriority w:val="99"/>
    <w:semiHidden/>
    <w:unhideWhenUsed/>
    <w:rsid w:val="00031256"/>
    <w:rPr>
      <w:color w:val="954F72" w:themeColor="followedHyperlink"/>
      <w:u w:val="single"/>
    </w:rPr>
  </w:style>
  <w:style w:type="paragraph" w:styleId="BalloonText">
    <w:name w:val="Balloon Text"/>
    <w:basedOn w:val="Normal"/>
    <w:link w:val="BalloonTextChar"/>
    <w:uiPriority w:val="99"/>
    <w:semiHidden/>
    <w:unhideWhenUsed/>
    <w:rsid w:val="00B13568"/>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13568"/>
    <w:rPr>
      <w:rFonts w:ascii="Segoe UI" w:eastAsiaTheme="minorEastAsia" w:hAnsi="Segoe UI" w:cs="Segoe UI"/>
      <w:sz w:val="18"/>
      <w:szCs w:val="18"/>
      <w:lang w:val="en-AU"/>
    </w:rPr>
  </w:style>
  <w:style w:type="character" w:styleId="CommentReference">
    <w:name w:val="annotation reference"/>
    <w:basedOn w:val="DefaultParagraphFont"/>
    <w:uiPriority w:val="99"/>
    <w:semiHidden/>
    <w:unhideWhenUsed/>
    <w:rsid w:val="00BD07F8"/>
    <w:rPr>
      <w:sz w:val="16"/>
      <w:szCs w:val="16"/>
    </w:rPr>
  </w:style>
  <w:style w:type="paragraph" w:styleId="CommentText">
    <w:name w:val="annotation text"/>
    <w:basedOn w:val="Normal"/>
    <w:link w:val="CommentTextChar"/>
    <w:uiPriority w:val="99"/>
    <w:unhideWhenUsed/>
    <w:rsid w:val="00BD07F8"/>
    <w:pPr>
      <w:spacing w:line="240" w:lineRule="auto"/>
    </w:pPr>
    <w:rPr>
      <w:sz w:val="20"/>
      <w:szCs w:val="20"/>
    </w:rPr>
  </w:style>
  <w:style w:type="character" w:customStyle="1" w:styleId="CommentTextChar">
    <w:name w:val="Comment Text Char"/>
    <w:basedOn w:val="DefaultParagraphFont"/>
    <w:link w:val="CommentText"/>
    <w:uiPriority w:val="99"/>
    <w:rsid w:val="00BD07F8"/>
    <w:rPr>
      <w:rFonts w:ascii="Segoe UI" w:eastAsiaTheme="minorEastAsia" w:hAnsi="Segoe UI"/>
      <w:sz w:val="20"/>
      <w:szCs w:val="20"/>
      <w:lang w:val="en-AU"/>
    </w:rPr>
  </w:style>
  <w:style w:type="paragraph" w:styleId="CommentSubject">
    <w:name w:val="annotation subject"/>
    <w:basedOn w:val="CommentText"/>
    <w:next w:val="CommentText"/>
    <w:link w:val="CommentSubjectChar"/>
    <w:uiPriority w:val="99"/>
    <w:semiHidden/>
    <w:unhideWhenUsed/>
    <w:rsid w:val="00BD07F8"/>
    <w:rPr>
      <w:b/>
      <w:bCs/>
    </w:rPr>
  </w:style>
  <w:style w:type="character" w:customStyle="1" w:styleId="CommentSubjectChar">
    <w:name w:val="Comment Subject Char"/>
    <w:basedOn w:val="CommentTextChar"/>
    <w:link w:val="CommentSubject"/>
    <w:uiPriority w:val="99"/>
    <w:semiHidden/>
    <w:rsid w:val="00BD07F8"/>
    <w:rPr>
      <w:rFonts w:ascii="Segoe UI" w:eastAsiaTheme="minorEastAsia" w:hAnsi="Segoe UI"/>
      <w:b/>
      <w:bCs/>
      <w:sz w:val="20"/>
      <w:szCs w:val="20"/>
      <w:lang w:val="en-AU"/>
    </w:rPr>
  </w:style>
  <w:style w:type="paragraph" w:styleId="NormalWeb">
    <w:name w:val="Normal (Web)"/>
    <w:basedOn w:val="Normal"/>
    <w:uiPriority w:val="99"/>
    <w:semiHidden/>
    <w:unhideWhenUsed/>
    <w:rsid w:val="00DC533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unhideWhenUsed/>
    <w:rsid w:val="005824BC"/>
    <w:rPr>
      <w:color w:val="605E5C"/>
      <w:shd w:val="clear" w:color="auto" w:fill="E1DFDD"/>
    </w:rPr>
  </w:style>
  <w:style w:type="character" w:customStyle="1" w:styleId="VisibleGuidanceChar">
    <w:name w:val="Visible Guidance Char"/>
    <w:basedOn w:val="DefaultParagraphFont"/>
    <w:link w:val="VisibleGuidance"/>
    <w:rsid w:val="00EC11EE"/>
    <w:rPr>
      <w:rFonts w:ascii="Segoe UI" w:eastAsiaTheme="minorEastAsia" w:hAnsi="Segoe UI"/>
      <w:color w:val="FF0066"/>
      <w:shd w:val="clear" w:color="auto" w:fill="F2F2F2"/>
      <w:lang w:val="en-AU"/>
    </w:rPr>
  </w:style>
  <w:style w:type="character" w:customStyle="1" w:styleId="normaltextrun">
    <w:name w:val="normaltextrun"/>
    <w:basedOn w:val="DefaultParagraphFont"/>
    <w:rsid w:val="00961D7E"/>
  </w:style>
  <w:style w:type="paragraph" w:styleId="Revision">
    <w:name w:val="Revision"/>
    <w:hidden/>
    <w:uiPriority w:val="99"/>
    <w:semiHidden/>
    <w:rsid w:val="007E763D"/>
    <w:pPr>
      <w:spacing w:after="0" w:line="240" w:lineRule="auto"/>
    </w:pPr>
    <w:rPr>
      <w:rFonts w:ascii="Segoe UI" w:eastAsiaTheme="minorEastAsia" w:hAnsi="Segoe UI"/>
      <w:lang w:val="en-AU"/>
    </w:rPr>
  </w:style>
  <w:style w:type="character" w:styleId="Mention">
    <w:name w:val="Mention"/>
    <w:basedOn w:val="DefaultParagraphFont"/>
    <w:uiPriority w:val="99"/>
    <w:unhideWhenUsed/>
    <w:rsid w:val="000A4B2D"/>
    <w:rPr>
      <w:color w:val="2B579A"/>
      <w:shd w:val="clear" w:color="auto" w:fill="E1DFDD"/>
    </w:rPr>
  </w:style>
  <w:style w:type="paragraph" w:customStyle="1" w:styleId="MSBlueListBullet">
    <w:name w:val="MS Blue List Bullet"/>
    <w:basedOn w:val="ListBullet"/>
    <w:link w:val="MSBlueListBulletChar"/>
    <w:qFormat/>
    <w:rsid w:val="000041EE"/>
    <w:pPr>
      <w:numPr>
        <w:numId w:val="4"/>
      </w:numPr>
      <w:spacing w:before="120"/>
    </w:pPr>
  </w:style>
  <w:style w:type="character" w:customStyle="1" w:styleId="ListBulletChar">
    <w:name w:val="List Bullet Char"/>
    <w:basedOn w:val="DefaultParagraphFont"/>
    <w:link w:val="ListBullet"/>
    <w:uiPriority w:val="4"/>
    <w:rsid w:val="00B216B9"/>
    <w:rPr>
      <w:rFonts w:ascii="Segoe UI" w:eastAsiaTheme="minorEastAsia" w:hAnsi="Segoe UI"/>
      <w:lang w:val="en-AU"/>
    </w:rPr>
  </w:style>
  <w:style w:type="character" w:customStyle="1" w:styleId="MSBlueListBulletChar">
    <w:name w:val="MS Blue List Bullet Char"/>
    <w:basedOn w:val="ListBulletChar"/>
    <w:link w:val="MSBlueListBullet"/>
    <w:rsid w:val="00B216B9"/>
    <w:rPr>
      <w:rFonts w:ascii="Segoe UI" w:eastAsiaTheme="minorEastAsia" w:hAnsi="Segoe UI"/>
      <w:lang w:val="en-AU"/>
    </w:rPr>
  </w:style>
  <w:style w:type="character" w:customStyle="1" w:styleId="eop">
    <w:name w:val="eop"/>
    <w:basedOn w:val="DefaultParagraphFont"/>
    <w:rsid w:val="00B216B9"/>
  </w:style>
  <w:style w:type="character" w:customStyle="1" w:styleId="contextualspellingandgrammarerror">
    <w:name w:val="contextualspellingandgrammarerror"/>
    <w:basedOn w:val="DefaultParagraphFont"/>
    <w:rsid w:val="00B216B9"/>
  </w:style>
  <w:style w:type="character" w:customStyle="1" w:styleId="advancedproofingissue">
    <w:name w:val="advancedproofingissue"/>
    <w:basedOn w:val="DefaultParagraphFont"/>
    <w:rsid w:val="00B216B9"/>
  </w:style>
  <w:style w:type="paragraph" w:styleId="HTMLPreformatted">
    <w:name w:val="HTML Preformatted"/>
    <w:basedOn w:val="Normal"/>
    <w:link w:val="HTMLPreformattedChar"/>
    <w:uiPriority w:val="99"/>
    <w:semiHidden/>
    <w:unhideWhenUsed/>
    <w:rsid w:val="0031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semiHidden/>
    <w:rsid w:val="00315B15"/>
    <w:rPr>
      <w:rFonts w:ascii="Courier New" w:eastAsia="Times New Roman" w:hAnsi="Courier New" w:cs="Courier New"/>
      <w:sz w:val="20"/>
      <w:szCs w:val="20"/>
      <w:lang w:eastAsia="zh-CN"/>
    </w:rPr>
  </w:style>
  <w:style w:type="paragraph" w:customStyle="1" w:styleId="paragraph">
    <w:name w:val="paragraph"/>
    <w:basedOn w:val="Normal"/>
    <w:rsid w:val="004A48B4"/>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7754">
      <w:bodyDiv w:val="1"/>
      <w:marLeft w:val="0"/>
      <w:marRight w:val="0"/>
      <w:marTop w:val="0"/>
      <w:marBottom w:val="0"/>
      <w:divBdr>
        <w:top w:val="none" w:sz="0" w:space="0" w:color="auto"/>
        <w:left w:val="none" w:sz="0" w:space="0" w:color="auto"/>
        <w:bottom w:val="none" w:sz="0" w:space="0" w:color="auto"/>
        <w:right w:val="none" w:sz="0" w:space="0" w:color="auto"/>
      </w:divBdr>
    </w:div>
    <w:div w:id="76023910">
      <w:bodyDiv w:val="1"/>
      <w:marLeft w:val="0"/>
      <w:marRight w:val="0"/>
      <w:marTop w:val="0"/>
      <w:marBottom w:val="0"/>
      <w:divBdr>
        <w:top w:val="none" w:sz="0" w:space="0" w:color="auto"/>
        <w:left w:val="none" w:sz="0" w:space="0" w:color="auto"/>
        <w:bottom w:val="none" w:sz="0" w:space="0" w:color="auto"/>
        <w:right w:val="none" w:sz="0" w:space="0" w:color="auto"/>
      </w:divBdr>
    </w:div>
    <w:div w:id="76826320">
      <w:bodyDiv w:val="1"/>
      <w:marLeft w:val="0"/>
      <w:marRight w:val="0"/>
      <w:marTop w:val="0"/>
      <w:marBottom w:val="0"/>
      <w:divBdr>
        <w:top w:val="none" w:sz="0" w:space="0" w:color="auto"/>
        <w:left w:val="none" w:sz="0" w:space="0" w:color="auto"/>
        <w:bottom w:val="none" w:sz="0" w:space="0" w:color="auto"/>
        <w:right w:val="none" w:sz="0" w:space="0" w:color="auto"/>
      </w:divBdr>
    </w:div>
    <w:div w:id="103237386">
      <w:bodyDiv w:val="1"/>
      <w:marLeft w:val="0"/>
      <w:marRight w:val="0"/>
      <w:marTop w:val="0"/>
      <w:marBottom w:val="0"/>
      <w:divBdr>
        <w:top w:val="none" w:sz="0" w:space="0" w:color="auto"/>
        <w:left w:val="none" w:sz="0" w:space="0" w:color="auto"/>
        <w:bottom w:val="none" w:sz="0" w:space="0" w:color="auto"/>
        <w:right w:val="none" w:sz="0" w:space="0" w:color="auto"/>
      </w:divBdr>
    </w:div>
    <w:div w:id="109521069">
      <w:bodyDiv w:val="1"/>
      <w:marLeft w:val="0"/>
      <w:marRight w:val="0"/>
      <w:marTop w:val="0"/>
      <w:marBottom w:val="0"/>
      <w:divBdr>
        <w:top w:val="none" w:sz="0" w:space="0" w:color="auto"/>
        <w:left w:val="none" w:sz="0" w:space="0" w:color="auto"/>
        <w:bottom w:val="none" w:sz="0" w:space="0" w:color="auto"/>
        <w:right w:val="none" w:sz="0" w:space="0" w:color="auto"/>
      </w:divBdr>
    </w:div>
    <w:div w:id="115413244">
      <w:bodyDiv w:val="1"/>
      <w:marLeft w:val="0"/>
      <w:marRight w:val="0"/>
      <w:marTop w:val="0"/>
      <w:marBottom w:val="0"/>
      <w:divBdr>
        <w:top w:val="none" w:sz="0" w:space="0" w:color="auto"/>
        <w:left w:val="none" w:sz="0" w:space="0" w:color="auto"/>
        <w:bottom w:val="none" w:sz="0" w:space="0" w:color="auto"/>
        <w:right w:val="none" w:sz="0" w:space="0" w:color="auto"/>
      </w:divBdr>
    </w:div>
    <w:div w:id="174851674">
      <w:bodyDiv w:val="1"/>
      <w:marLeft w:val="0"/>
      <w:marRight w:val="0"/>
      <w:marTop w:val="0"/>
      <w:marBottom w:val="0"/>
      <w:divBdr>
        <w:top w:val="none" w:sz="0" w:space="0" w:color="auto"/>
        <w:left w:val="none" w:sz="0" w:space="0" w:color="auto"/>
        <w:bottom w:val="none" w:sz="0" w:space="0" w:color="auto"/>
        <w:right w:val="none" w:sz="0" w:space="0" w:color="auto"/>
      </w:divBdr>
    </w:div>
    <w:div w:id="241372843">
      <w:bodyDiv w:val="1"/>
      <w:marLeft w:val="0"/>
      <w:marRight w:val="0"/>
      <w:marTop w:val="0"/>
      <w:marBottom w:val="0"/>
      <w:divBdr>
        <w:top w:val="none" w:sz="0" w:space="0" w:color="auto"/>
        <w:left w:val="none" w:sz="0" w:space="0" w:color="auto"/>
        <w:bottom w:val="none" w:sz="0" w:space="0" w:color="auto"/>
        <w:right w:val="none" w:sz="0" w:space="0" w:color="auto"/>
      </w:divBdr>
      <w:divsChild>
        <w:div w:id="1339311431">
          <w:marLeft w:val="0"/>
          <w:marRight w:val="0"/>
          <w:marTop w:val="0"/>
          <w:marBottom w:val="0"/>
          <w:divBdr>
            <w:top w:val="none" w:sz="0" w:space="0" w:color="auto"/>
            <w:left w:val="none" w:sz="0" w:space="0" w:color="auto"/>
            <w:bottom w:val="none" w:sz="0" w:space="0" w:color="auto"/>
            <w:right w:val="none" w:sz="0" w:space="0" w:color="auto"/>
          </w:divBdr>
          <w:divsChild>
            <w:div w:id="1246499550">
              <w:marLeft w:val="0"/>
              <w:marRight w:val="0"/>
              <w:marTop w:val="0"/>
              <w:marBottom w:val="0"/>
              <w:divBdr>
                <w:top w:val="none" w:sz="0" w:space="0" w:color="auto"/>
                <w:left w:val="none" w:sz="0" w:space="0" w:color="auto"/>
                <w:bottom w:val="none" w:sz="0" w:space="0" w:color="auto"/>
                <w:right w:val="none" w:sz="0" w:space="0" w:color="auto"/>
              </w:divBdr>
            </w:div>
          </w:divsChild>
        </w:div>
        <w:div w:id="1988589495">
          <w:marLeft w:val="0"/>
          <w:marRight w:val="0"/>
          <w:marTop w:val="0"/>
          <w:marBottom w:val="0"/>
          <w:divBdr>
            <w:top w:val="none" w:sz="0" w:space="0" w:color="auto"/>
            <w:left w:val="none" w:sz="0" w:space="0" w:color="auto"/>
            <w:bottom w:val="none" w:sz="0" w:space="0" w:color="auto"/>
            <w:right w:val="none" w:sz="0" w:space="0" w:color="auto"/>
          </w:divBdr>
          <w:divsChild>
            <w:div w:id="8043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7089">
      <w:bodyDiv w:val="1"/>
      <w:marLeft w:val="0"/>
      <w:marRight w:val="0"/>
      <w:marTop w:val="0"/>
      <w:marBottom w:val="0"/>
      <w:divBdr>
        <w:top w:val="none" w:sz="0" w:space="0" w:color="auto"/>
        <w:left w:val="none" w:sz="0" w:space="0" w:color="auto"/>
        <w:bottom w:val="none" w:sz="0" w:space="0" w:color="auto"/>
        <w:right w:val="none" w:sz="0" w:space="0" w:color="auto"/>
      </w:divBdr>
    </w:div>
    <w:div w:id="278923645">
      <w:bodyDiv w:val="1"/>
      <w:marLeft w:val="0"/>
      <w:marRight w:val="0"/>
      <w:marTop w:val="0"/>
      <w:marBottom w:val="0"/>
      <w:divBdr>
        <w:top w:val="none" w:sz="0" w:space="0" w:color="auto"/>
        <w:left w:val="none" w:sz="0" w:space="0" w:color="auto"/>
        <w:bottom w:val="none" w:sz="0" w:space="0" w:color="auto"/>
        <w:right w:val="none" w:sz="0" w:space="0" w:color="auto"/>
      </w:divBdr>
      <w:divsChild>
        <w:div w:id="792603311">
          <w:marLeft w:val="0"/>
          <w:marRight w:val="0"/>
          <w:marTop w:val="0"/>
          <w:marBottom w:val="0"/>
          <w:divBdr>
            <w:top w:val="none" w:sz="0" w:space="0" w:color="auto"/>
            <w:left w:val="none" w:sz="0" w:space="0" w:color="auto"/>
            <w:bottom w:val="none" w:sz="0" w:space="0" w:color="auto"/>
            <w:right w:val="none" w:sz="0" w:space="0" w:color="auto"/>
          </w:divBdr>
          <w:divsChild>
            <w:div w:id="277880415">
              <w:marLeft w:val="0"/>
              <w:marRight w:val="0"/>
              <w:marTop w:val="0"/>
              <w:marBottom w:val="0"/>
              <w:divBdr>
                <w:top w:val="none" w:sz="0" w:space="0" w:color="auto"/>
                <w:left w:val="none" w:sz="0" w:space="0" w:color="auto"/>
                <w:bottom w:val="none" w:sz="0" w:space="0" w:color="auto"/>
                <w:right w:val="none" w:sz="0" w:space="0" w:color="auto"/>
              </w:divBdr>
            </w:div>
          </w:divsChild>
        </w:div>
        <w:div w:id="1321496441">
          <w:marLeft w:val="0"/>
          <w:marRight w:val="0"/>
          <w:marTop w:val="0"/>
          <w:marBottom w:val="0"/>
          <w:divBdr>
            <w:top w:val="none" w:sz="0" w:space="0" w:color="auto"/>
            <w:left w:val="none" w:sz="0" w:space="0" w:color="auto"/>
            <w:bottom w:val="none" w:sz="0" w:space="0" w:color="auto"/>
            <w:right w:val="none" w:sz="0" w:space="0" w:color="auto"/>
          </w:divBdr>
          <w:divsChild>
            <w:div w:id="9948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5341">
      <w:bodyDiv w:val="1"/>
      <w:marLeft w:val="0"/>
      <w:marRight w:val="0"/>
      <w:marTop w:val="0"/>
      <w:marBottom w:val="0"/>
      <w:divBdr>
        <w:top w:val="none" w:sz="0" w:space="0" w:color="auto"/>
        <w:left w:val="none" w:sz="0" w:space="0" w:color="auto"/>
        <w:bottom w:val="none" w:sz="0" w:space="0" w:color="auto"/>
        <w:right w:val="none" w:sz="0" w:space="0" w:color="auto"/>
      </w:divBdr>
    </w:div>
    <w:div w:id="319383459">
      <w:bodyDiv w:val="1"/>
      <w:marLeft w:val="0"/>
      <w:marRight w:val="0"/>
      <w:marTop w:val="0"/>
      <w:marBottom w:val="0"/>
      <w:divBdr>
        <w:top w:val="none" w:sz="0" w:space="0" w:color="auto"/>
        <w:left w:val="none" w:sz="0" w:space="0" w:color="auto"/>
        <w:bottom w:val="none" w:sz="0" w:space="0" w:color="auto"/>
        <w:right w:val="none" w:sz="0" w:space="0" w:color="auto"/>
      </w:divBdr>
    </w:div>
    <w:div w:id="321585452">
      <w:bodyDiv w:val="1"/>
      <w:marLeft w:val="0"/>
      <w:marRight w:val="0"/>
      <w:marTop w:val="0"/>
      <w:marBottom w:val="0"/>
      <w:divBdr>
        <w:top w:val="none" w:sz="0" w:space="0" w:color="auto"/>
        <w:left w:val="none" w:sz="0" w:space="0" w:color="auto"/>
        <w:bottom w:val="none" w:sz="0" w:space="0" w:color="auto"/>
        <w:right w:val="none" w:sz="0" w:space="0" w:color="auto"/>
      </w:divBdr>
    </w:div>
    <w:div w:id="369040670">
      <w:bodyDiv w:val="1"/>
      <w:marLeft w:val="0"/>
      <w:marRight w:val="0"/>
      <w:marTop w:val="0"/>
      <w:marBottom w:val="0"/>
      <w:divBdr>
        <w:top w:val="none" w:sz="0" w:space="0" w:color="auto"/>
        <w:left w:val="none" w:sz="0" w:space="0" w:color="auto"/>
        <w:bottom w:val="none" w:sz="0" w:space="0" w:color="auto"/>
        <w:right w:val="none" w:sz="0" w:space="0" w:color="auto"/>
      </w:divBdr>
    </w:div>
    <w:div w:id="392775020">
      <w:bodyDiv w:val="1"/>
      <w:marLeft w:val="0"/>
      <w:marRight w:val="0"/>
      <w:marTop w:val="0"/>
      <w:marBottom w:val="0"/>
      <w:divBdr>
        <w:top w:val="none" w:sz="0" w:space="0" w:color="auto"/>
        <w:left w:val="none" w:sz="0" w:space="0" w:color="auto"/>
        <w:bottom w:val="none" w:sz="0" w:space="0" w:color="auto"/>
        <w:right w:val="none" w:sz="0" w:space="0" w:color="auto"/>
      </w:divBdr>
    </w:div>
    <w:div w:id="422922071">
      <w:bodyDiv w:val="1"/>
      <w:marLeft w:val="0"/>
      <w:marRight w:val="0"/>
      <w:marTop w:val="0"/>
      <w:marBottom w:val="0"/>
      <w:divBdr>
        <w:top w:val="none" w:sz="0" w:space="0" w:color="auto"/>
        <w:left w:val="none" w:sz="0" w:space="0" w:color="auto"/>
        <w:bottom w:val="none" w:sz="0" w:space="0" w:color="auto"/>
        <w:right w:val="none" w:sz="0" w:space="0" w:color="auto"/>
      </w:divBdr>
    </w:div>
    <w:div w:id="435057142">
      <w:bodyDiv w:val="1"/>
      <w:marLeft w:val="0"/>
      <w:marRight w:val="0"/>
      <w:marTop w:val="0"/>
      <w:marBottom w:val="0"/>
      <w:divBdr>
        <w:top w:val="none" w:sz="0" w:space="0" w:color="auto"/>
        <w:left w:val="none" w:sz="0" w:space="0" w:color="auto"/>
        <w:bottom w:val="none" w:sz="0" w:space="0" w:color="auto"/>
        <w:right w:val="none" w:sz="0" w:space="0" w:color="auto"/>
      </w:divBdr>
    </w:div>
    <w:div w:id="448663171">
      <w:bodyDiv w:val="1"/>
      <w:marLeft w:val="0"/>
      <w:marRight w:val="0"/>
      <w:marTop w:val="0"/>
      <w:marBottom w:val="0"/>
      <w:divBdr>
        <w:top w:val="none" w:sz="0" w:space="0" w:color="auto"/>
        <w:left w:val="none" w:sz="0" w:space="0" w:color="auto"/>
        <w:bottom w:val="none" w:sz="0" w:space="0" w:color="auto"/>
        <w:right w:val="none" w:sz="0" w:space="0" w:color="auto"/>
      </w:divBdr>
    </w:div>
    <w:div w:id="454065325">
      <w:bodyDiv w:val="1"/>
      <w:marLeft w:val="0"/>
      <w:marRight w:val="0"/>
      <w:marTop w:val="0"/>
      <w:marBottom w:val="0"/>
      <w:divBdr>
        <w:top w:val="none" w:sz="0" w:space="0" w:color="auto"/>
        <w:left w:val="none" w:sz="0" w:space="0" w:color="auto"/>
        <w:bottom w:val="none" w:sz="0" w:space="0" w:color="auto"/>
        <w:right w:val="none" w:sz="0" w:space="0" w:color="auto"/>
      </w:divBdr>
    </w:div>
    <w:div w:id="459420118">
      <w:bodyDiv w:val="1"/>
      <w:marLeft w:val="0"/>
      <w:marRight w:val="0"/>
      <w:marTop w:val="0"/>
      <w:marBottom w:val="0"/>
      <w:divBdr>
        <w:top w:val="none" w:sz="0" w:space="0" w:color="auto"/>
        <w:left w:val="none" w:sz="0" w:space="0" w:color="auto"/>
        <w:bottom w:val="none" w:sz="0" w:space="0" w:color="auto"/>
        <w:right w:val="none" w:sz="0" w:space="0" w:color="auto"/>
      </w:divBdr>
      <w:divsChild>
        <w:div w:id="817109414">
          <w:marLeft w:val="0"/>
          <w:marRight w:val="0"/>
          <w:marTop w:val="0"/>
          <w:marBottom w:val="0"/>
          <w:divBdr>
            <w:top w:val="none" w:sz="0" w:space="0" w:color="auto"/>
            <w:left w:val="none" w:sz="0" w:space="0" w:color="auto"/>
            <w:bottom w:val="none" w:sz="0" w:space="0" w:color="auto"/>
            <w:right w:val="none" w:sz="0" w:space="0" w:color="auto"/>
          </w:divBdr>
          <w:divsChild>
            <w:div w:id="1112938052">
              <w:marLeft w:val="0"/>
              <w:marRight w:val="0"/>
              <w:marTop w:val="0"/>
              <w:marBottom w:val="0"/>
              <w:divBdr>
                <w:top w:val="none" w:sz="0" w:space="0" w:color="auto"/>
                <w:left w:val="none" w:sz="0" w:space="0" w:color="auto"/>
                <w:bottom w:val="none" w:sz="0" w:space="0" w:color="auto"/>
                <w:right w:val="none" w:sz="0" w:space="0" w:color="auto"/>
              </w:divBdr>
            </w:div>
          </w:divsChild>
        </w:div>
        <w:div w:id="1625186209">
          <w:marLeft w:val="0"/>
          <w:marRight w:val="0"/>
          <w:marTop w:val="0"/>
          <w:marBottom w:val="0"/>
          <w:divBdr>
            <w:top w:val="none" w:sz="0" w:space="0" w:color="auto"/>
            <w:left w:val="none" w:sz="0" w:space="0" w:color="auto"/>
            <w:bottom w:val="none" w:sz="0" w:space="0" w:color="auto"/>
            <w:right w:val="none" w:sz="0" w:space="0" w:color="auto"/>
          </w:divBdr>
          <w:divsChild>
            <w:div w:id="19272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4604">
      <w:bodyDiv w:val="1"/>
      <w:marLeft w:val="0"/>
      <w:marRight w:val="0"/>
      <w:marTop w:val="0"/>
      <w:marBottom w:val="0"/>
      <w:divBdr>
        <w:top w:val="none" w:sz="0" w:space="0" w:color="auto"/>
        <w:left w:val="none" w:sz="0" w:space="0" w:color="auto"/>
        <w:bottom w:val="none" w:sz="0" w:space="0" w:color="auto"/>
        <w:right w:val="none" w:sz="0" w:space="0" w:color="auto"/>
      </w:divBdr>
    </w:div>
    <w:div w:id="556400875">
      <w:bodyDiv w:val="1"/>
      <w:marLeft w:val="0"/>
      <w:marRight w:val="0"/>
      <w:marTop w:val="0"/>
      <w:marBottom w:val="0"/>
      <w:divBdr>
        <w:top w:val="none" w:sz="0" w:space="0" w:color="auto"/>
        <w:left w:val="none" w:sz="0" w:space="0" w:color="auto"/>
        <w:bottom w:val="none" w:sz="0" w:space="0" w:color="auto"/>
        <w:right w:val="none" w:sz="0" w:space="0" w:color="auto"/>
      </w:divBdr>
    </w:div>
    <w:div w:id="599028777">
      <w:bodyDiv w:val="1"/>
      <w:marLeft w:val="0"/>
      <w:marRight w:val="0"/>
      <w:marTop w:val="0"/>
      <w:marBottom w:val="0"/>
      <w:divBdr>
        <w:top w:val="none" w:sz="0" w:space="0" w:color="auto"/>
        <w:left w:val="none" w:sz="0" w:space="0" w:color="auto"/>
        <w:bottom w:val="none" w:sz="0" w:space="0" w:color="auto"/>
        <w:right w:val="none" w:sz="0" w:space="0" w:color="auto"/>
      </w:divBdr>
    </w:div>
    <w:div w:id="604574936">
      <w:bodyDiv w:val="1"/>
      <w:marLeft w:val="0"/>
      <w:marRight w:val="0"/>
      <w:marTop w:val="0"/>
      <w:marBottom w:val="0"/>
      <w:divBdr>
        <w:top w:val="none" w:sz="0" w:space="0" w:color="auto"/>
        <w:left w:val="none" w:sz="0" w:space="0" w:color="auto"/>
        <w:bottom w:val="none" w:sz="0" w:space="0" w:color="auto"/>
        <w:right w:val="none" w:sz="0" w:space="0" w:color="auto"/>
      </w:divBdr>
      <w:divsChild>
        <w:div w:id="448858717">
          <w:marLeft w:val="0"/>
          <w:marRight w:val="0"/>
          <w:marTop w:val="0"/>
          <w:marBottom w:val="0"/>
          <w:divBdr>
            <w:top w:val="none" w:sz="0" w:space="0" w:color="auto"/>
            <w:left w:val="none" w:sz="0" w:space="0" w:color="auto"/>
            <w:bottom w:val="none" w:sz="0" w:space="0" w:color="auto"/>
            <w:right w:val="none" w:sz="0" w:space="0" w:color="auto"/>
          </w:divBdr>
        </w:div>
        <w:div w:id="1527520739">
          <w:marLeft w:val="0"/>
          <w:marRight w:val="0"/>
          <w:marTop w:val="0"/>
          <w:marBottom w:val="0"/>
          <w:divBdr>
            <w:top w:val="none" w:sz="0" w:space="0" w:color="auto"/>
            <w:left w:val="none" w:sz="0" w:space="0" w:color="auto"/>
            <w:bottom w:val="none" w:sz="0" w:space="0" w:color="auto"/>
            <w:right w:val="none" w:sz="0" w:space="0" w:color="auto"/>
          </w:divBdr>
          <w:divsChild>
            <w:div w:id="247809935">
              <w:marLeft w:val="0"/>
              <w:marRight w:val="0"/>
              <w:marTop w:val="30"/>
              <w:marBottom w:val="30"/>
              <w:divBdr>
                <w:top w:val="none" w:sz="0" w:space="0" w:color="auto"/>
                <w:left w:val="none" w:sz="0" w:space="0" w:color="auto"/>
                <w:bottom w:val="none" w:sz="0" w:space="0" w:color="auto"/>
                <w:right w:val="none" w:sz="0" w:space="0" w:color="auto"/>
              </w:divBdr>
              <w:divsChild>
                <w:div w:id="600264059">
                  <w:marLeft w:val="0"/>
                  <w:marRight w:val="0"/>
                  <w:marTop w:val="0"/>
                  <w:marBottom w:val="0"/>
                  <w:divBdr>
                    <w:top w:val="none" w:sz="0" w:space="0" w:color="auto"/>
                    <w:left w:val="none" w:sz="0" w:space="0" w:color="auto"/>
                    <w:bottom w:val="none" w:sz="0" w:space="0" w:color="auto"/>
                    <w:right w:val="none" w:sz="0" w:space="0" w:color="auto"/>
                  </w:divBdr>
                  <w:divsChild>
                    <w:div w:id="1296834790">
                      <w:marLeft w:val="0"/>
                      <w:marRight w:val="0"/>
                      <w:marTop w:val="0"/>
                      <w:marBottom w:val="0"/>
                      <w:divBdr>
                        <w:top w:val="none" w:sz="0" w:space="0" w:color="auto"/>
                        <w:left w:val="none" w:sz="0" w:space="0" w:color="auto"/>
                        <w:bottom w:val="none" w:sz="0" w:space="0" w:color="auto"/>
                        <w:right w:val="none" w:sz="0" w:space="0" w:color="auto"/>
                      </w:divBdr>
                    </w:div>
                  </w:divsChild>
                </w:div>
                <w:div w:id="1159923718">
                  <w:marLeft w:val="0"/>
                  <w:marRight w:val="0"/>
                  <w:marTop w:val="0"/>
                  <w:marBottom w:val="0"/>
                  <w:divBdr>
                    <w:top w:val="none" w:sz="0" w:space="0" w:color="auto"/>
                    <w:left w:val="none" w:sz="0" w:space="0" w:color="auto"/>
                    <w:bottom w:val="none" w:sz="0" w:space="0" w:color="auto"/>
                    <w:right w:val="none" w:sz="0" w:space="0" w:color="auto"/>
                  </w:divBdr>
                  <w:divsChild>
                    <w:div w:id="788934694">
                      <w:marLeft w:val="0"/>
                      <w:marRight w:val="0"/>
                      <w:marTop w:val="0"/>
                      <w:marBottom w:val="0"/>
                      <w:divBdr>
                        <w:top w:val="none" w:sz="0" w:space="0" w:color="auto"/>
                        <w:left w:val="none" w:sz="0" w:space="0" w:color="auto"/>
                        <w:bottom w:val="none" w:sz="0" w:space="0" w:color="auto"/>
                        <w:right w:val="none" w:sz="0" w:space="0" w:color="auto"/>
                      </w:divBdr>
                    </w:div>
                  </w:divsChild>
                </w:div>
                <w:div w:id="1429930721">
                  <w:marLeft w:val="0"/>
                  <w:marRight w:val="0"/>
                  <w:marTop w:val="0"/>
                  <w:marBottom w:val="0"/>
                  <w:divBdr>
                    <w:top w:val="none" w:sz="0" w:space="0" w:color="auto"/>
                    <w:left w:val="none" w:sz="0" w:space="0" w:color="auto"/>
                    <w:bottom w:val="none" w:sz="0" w:space="0" w:color="auto"/>
                    <w:right w:val="none" w:sz="0" w:space="0" w:color="auto"/>
                  </w:divBdr>
                  <w:divsChild>
                    <w:div w:id="2122720397">
                      <w:marLeft w:val="0"/>
                      <w:marRight w:val="0"/>
                      <w:marTop w:val="0"/>
                      <w:marBottom w:val="0"/>
                      <w:divBdr>
                        <w:top w:val="none" w:sz="0" w:space="0" w:color="auto"/>
                        <w:left w:val="none" w:sz="0" w:space="0" w:color="auto"/>
                        <w:bottom w:val="none" w:sz="0" w:space="0" w:color="auto"/>
                        <w:right w:val="none" w:sz="0" w:space="0" w:color="auto"/>
                      </w:divBdr>
                    </w:div>
                  </w:divsChild>
                </w:div>
                <w:div w:id="1510414023">
                  <w:marLeft w:val="0"/>
                  <w:marRight w:val="0"/>
                  <w:marTop w:val="0"/>
                  <w:marBottom w:val="0"/>
                  <w:divBdr>
                    <w:top w:val="none" w:sz="0" w:space="0" w:color="auto"/>
                    <w:left w:val="none" w:sz="0" w:space="0" w:color="auto"/>
                    <w:bottom w:val="none" w:sz="0" w:space="0" w:color="auto"/>
                    <w:right w:val="none" w:sz="0" w:space="0" w:color="auto"/>
                  </w:divBdr>
                  <w:divsChild>
                    <w:div w:id="509417189">
                      <w:marLeft w:val="0"/>
                      <w:marRight w:val="0"/>
                      <w:marTop w:val="0"/>
                      <w:marBottom w:val="0"/>
                      <w:divBdr>
                        <w:top w:val="none" w:sz="0" w:space="0" w:color="auto"/>
                        <w:left w:val="none" w:sz="0" w:space="0" w:color="auto"/>
                        <w:bottom w:val="none" w:sz="0" w:space="0" w:color="auto"/>
                        <w:right w:val="none" w:sz="0" w:space="0" w:color="auto"/>
                      </w:divBdr>
                    </w:div>
                  </w:divsChild>
                </w:div>
                <w:div w:id="2086949864">
                  <w:marLeft w:val="0"/>
                  <w:marRight w:val="0"/>
                  <w:marTop w:val="0"/>
                  <w:marBottom w:val="0"/>
                  <w:divBdr>
                    <w:top w:val="none" w:sz="0" w:space="0" w:color="auto"/>
                    <w:left w:val="none" w:sz="0" w:space="0" w:color="auto"/>
                    <w:bottom w:val="none" w:sz="0" w:space="0" w:color="auto"/>
                    <w:right w:val="none" w:sz="0" w:space="0" w:color="auto"/>
                  </w:divBdr>
                  <w:divsChild>
                    <w:div w:id="1282178787">
                      <w:marLeft w:val="0"/>
                      <w:marRight w:val="0"/>
                      <w:marTop w:val="0"/>
                      <w:marBottom w:val="0"/>
                      <w:divBdr>
                        <w:top w:val="none" w:sz="0" w:space="0" w:color="auto"/>
                        <w:left w:val="none" w:sz="0" w:space="0" w:color="auto"/>
                        <w:bottom w:val="none" w:sz="0" w:space="0" w:color="auto"/>
                        <w:right w:val="none" w:sz="0" w:space="0" w:color="auto"/>
                      </w:divBdr>
                    </w:div>
                  </w:divsChild>
                </w:div>
                <w:div w:id="2106995782">
                  <w:marLeft w:val="0"/>
                  <w:marRight w:val="0"/>
                  <w:marTop w:val="0"/>
                  <w:marBottom w:val="0"/>
                  <w:divBdr>
                    <w:top w:val="none" w:sz="0" w:space="0" w:color="auto"/>
                    <w:left w:val="none" w:sz="0" w:space="0" w:color="auto"/>
                    <w:bottom w:val="none" w:sz="0" w:space="0" w:color="auto"/>
                    <w:right w:val="none" w:sz="0" w:space="0" w:color="auto"/>
                  </w:divBdr>
                  <w:divsChild>
                    <w:div w:id="166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599029">
      <w:bodyDiv w:val="1"/>
      <w:marLeft w:val="0"/>
      <w:marRight w:val="0"/>
      <w:marTop w:val="0"/>
      <w:marBottom w:val="0"/>
      <w:divBdr>
        <w:top w:val="none" w:sz="0" w:space="0" w:color="auto"/>
        <w:left w:val="none" w:sz="0" w:space="0" w:color="auto"/>
        <w:bottom w:val="none" w:sz="0" w:space="0" w:color="auto"/>
        <w:right w:val="none" w:sz="0" w:space="0" w:color="auto"/>
      </w:divBdr>
    </w:div>
    <w:div w:id="632561317">
      <w:bodyDiv w:val="1"/>
      <w:marLeft w:val="0"/>
      <w:marRight w:val="0"/>
      <w:marTop w:val="0"/>
      <w:marBottom w:val="0"/>
      <w:divBdr>
        <w:top w:val="none" w:sz="0" w:space="0" w:color="auto"/>
        <w:left w:val="none" w:sz="0" w:space="0" w:color="auto"/>
        <w:bottom w:val="none" w:sz="0" w:space="0" w:color="auto"/>
        <w:right w:val="none" w:sz="0" w:space="0" w:color="auto"/>
      </w:divBdr>
      <w:divsChild>
        <w:div w:id="814880820">
          <w:marLeft w:val="0"/>
          <w:marRight w:val="0"/>
          <w:marTop w:val="0"/>
          <w:marBottom w:val="0"/>
          <w:divBdr>
            <w:top w:val="none" w:sz="0" w:space="0" w:color="auto"/>
            <w:left w:val="none" w:sz="0" w:space="0" w:color="auto"/>
            <w:bottom w:val="none" w:sz="0" w:space="0" w:color="auto"/>
            <w:right w:val="none" w:sz="0" w:space="0" w:color="auto"/>
          </w:divBdr>
          <w:divsChild>
            <w:div w:id="1343824329">
              <w:marLeft w:val="0"/>
              <w:marRight w:val="0"/>
              <w:marTop w:val="30"/>
              <w:marBottom w:val="30"/>
              <w:divBdr>
                <w:top w:val="none" w:sz="0" w:space="0" w:color="auto"/>
                <w:left w:val="none" w:sz="0" w:space="0" w:color="auto"/>
                <w:bottom w:val="none" w:sz="0" w:space="0" w:color="auto"/>
                <w:right w:val="none" w:sz="0" w:space="0" w:color="auto"/>
              </w:divBdr>
              <w:divsChild>
                <w:div w:id="464323565">
                  <w:marLeft w:val="0"/>
                  <w:marRight w:val="0"/>
                  <w:marTop w:val="0"/>
                  <w:marBottom w:val="0"/>
                  <w:divBdr>
                    <w:top w:val="none" w:sz="0" w:space="0" w:color="auto"/>
                    <w:left w:val="none" w:sz="0" w:space="0" w:color="auto"/>
                    <w:bottom w:val="none" w:sz="0" w:space="0" w:color="auto"/>
                    <w:right w:val="none" w:sz="0" w:space="0" w:color="auto"/>
                  </w:divBdr>
                  <w:divsChild>
                    <w:div w:id="675764878">
                      <w:marLeft w:val="0"/>
                      <w:marRight w:val="0"/>
                      <w:marTop w:val="0"/>
                      <w:marBottom w:val="0"/>
                      <w:divBdr>
                        <w:top w:val="none" w:sz="0" w:space="0" w:color="auto"/>
                        <w:left w:val="none" w:sz="0" w:space="0" w:color="auto"/>
                        <w:bottom w:val="none" w:sz="0" w:space="0" w:color="auto"/>
                        <w:right w:val="none" w:sz="0" w:space="0" w:color="auto"/>
                      </w:divBdr>
                    </w:div>
                  </w:divsChild>
                </w:div>
                <w:div w:id="746196310">
                  <w:marLeft w:val="0"/>
                  <w:marRight w:val="0"/>
                  <w:marTop w:val="0"/>
                  <w:marBottom w:val="0"/>
                  <w:divBdr>
                    <w:top w:val="none" w:sz="0" w:space="0" w:color="auto"/>
                    <w:left w:val="none" w:sz="0" w:space="0" w:color="auto"/>
                    <w:bottom w:val="none" w:sz="0" w:space="0" w:color="auto"/>
                    <w:right w:val="none" w:sz="0" w:space="0" w:color="auto"/>
                  </w:divBdr>
                  <w:divsChild>
                    <w:div w:id="1373454985">
                      <w:marLeft w:val="0"/>
                      <w:marRight w:val="0"/>
                      <w:marTop w:val="0"/>
                      <w:marBottom w:val="0"/>
                      <w:divBdr>
                        <w:top w:val="none" w:sz="0" w:space="0" w:color="auto"/>
                        <w:left w:val="none" w:sz="0" w:space="0" w:color="auto"/>
                        <w:bottom w:val="none" w:sz="0" w:space="0" w:color="auto"/>
                        <w:right w:val="none" w:sz="0" w:space="0" w:color="auto"/>
                      </w:divBdr>
                    </w:div>
                  </w:divsChild>
                </w:div>
                <w:div w:id="935019182">
                  <w:marLeft w:val="0"/>
                  <w:marRight w:val="0"/>
                  <w:marTop w:val="0"/>
                  <w:marBottom w:val="0"/>
                  <w:divBdr>
                    <w:top w:val="none" w:sz="0" w:space="0" w:color="auto"/>
                    <w:left w:val="none" w:sz="0" w:space="0" w:color="auto"/>
                    <w:bottom w:val="none" w:sz="0" w:space="0" w:color="auto"/>
                    <w:right w:val="none" w:sz="0" w:space="0" w:color="auto"/>
                  </w:divBdr>
                  <w:divsChild>
                    <w:div w:id="689986931">
                      <w:marLeft w:val="0"/>
                      <w:marRight w:val="0"/>
                      <w:marTop w:val="0"/>
                      <w:marBottom w:val="0"/>
                      <w:divBdr>
                        <w:top w:val="none" w:sz="0" w:space="0" w:color="auto"/>
                        <w:left w:val="none" w:sz="0" w:space="0" w:color="auto"/>
                        <w:bottom w:val="none" w:sz="0" w:space="0" w:color="auto"/>
                        <w:right w:val="none" w:sz="0" w:space="0" w:color="auto"/>
                      </w:divBdr>
                    </w:div>
                  </w:divsChild>
                </w:div>
                <w:div w:id="1108742169">
                  <w:marLeft w:val="0"/>
                  <w:marRight w:val="0"/>
                  <w:marTop w:val="0"/>
                  <w:marBottom w:val="0"/>
                  <w:divBdr>
                    <w:top w:val="none" w:sz="0" w:space="0" w:color="auto"/>
                    <w:left w:val="none" w:sz="0" w:space="0" w:color="auto"/>
                    <w:bottom w:val="none" w:sz="0" w:space="0" w:color="auto"/>
                    <w:right w:val="none" w:sz="0" w:space="0" w:color="auto"/>
                  </w:divBdr>
                  <w:divsChild>
                    <w:div w:id="1069618376">
                      <w:marLeft w:val="0"/>
                      <w:marRight w:val="0"/>
                      <w:marTop w:val="0"/>
                      <w:marBottom w:val="0"/>
                      <w:divBdr>
                        <w:top w:val="none" w:sz="0" w:space="0" w:color="auto"/>
                        <w:left w:val="none" w:sz="0" w:space="0" w:color="auto"/>
                        <w:bottom w:val="none" w:sz="0" w:space="0" w:color="auto"/>
                        <w:right w:val="none" w:sz="0" w:space="0" w:color="auto"/>
                      </w:divBdr>
                    </w:div>
                  </w:divsChild>
                </w:div>
                <w:div w:id="1137452307">
                  <w:marLeft w:val="0"/>
                  <w:marRight w:val="0"/>
                  <w:marTop w:val="0"/>
                  <w:marBottom w:val="0"/>
                  <w:divBdr>
                    <w:top w:val="none" w:sz="0" w:space="0" w:color="auto"/>
                    <w:left w:val="none" w:sz="0" w:space="0" w:color="auto"/>
                    <w:bottom w:val="none" w:sz="0" w:space="0" w:color="auto"/>
                    <w:right w:val="none" w:sz="0" w:space="0" w:color="auto"/>
                  </w:divBdr>
                  <w:divsChild>
                    <w:div w:id="549149617">
                      <w:marLeft w:val="0"/>
                      <w:marRight w:val="0"/>
                      <w:marTop w:val="0"/>
                      <w:marBottom w:val="0"/>
                      <w:divBdr>
                        <w:top w:val="none" w:sz="0" w:space="0" w:color="auto"/>
                        <w:left w:val="none" w:sz="0" w:space="0" w:color="auto"/>
                        <w:bottom w:val="none" w:sz="0" w:space="0" w:color="auto"/>
                        <w:right w:val="none" w:sz="0" w:space="0" w:color="auto"/>
                      </w:divBdr>
                    </w:div>
                  </w:divsChild>
                </w:div>
                <w:div w:id="1566991252">
                  <w:marLeft w:val="0"/>
                  <w:marRight w:val="0"/>
                  <w:marTop w:val="0"/>
                  <w:marBottom w:val="0"/>
                  <w:divBdr>
                    <w:top w:val="none" w:sz="0" w:space="0" w:color="auto"/>
                    <w:left w:val="none" w:sz="0" w:space="0" w:color="auto"/>
                    <w:bottom w:val="none" w:sz="0" w:space="0" w:color="auto"/>
                    <w:right w:val="none" w:sz="0" w:space="0" w:color="auto"/>
                  </w:divBdr>
                  <w:divsChild>
                    <w:div w:id="4055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49617">
      <w:bodyDiv w:val="1"/>
      <w:marLeft w:val="0"/>
      <w:marRight w:val="0"/>
      <w:marTop w:val="0"/>
      <w:marBottom w:val="0"/>
      <w:divBdr>
        <w:top w:val="none" w:sz="0" w:space="0" w:color="auto"/>
        <w:left w:val="none" w:sz="0" w:space="0" w:color="auto"/>
        <w:bottom w:val="none" w:sz="0" w:space="0" w:color="auto"/>
        <w:right w:val="none" w:sz="0" w:space="0" w:color="auto"/>
      </w:divBdr>
    </w:div>
    <w:div w:id="662199237">
      <w:bodyDiv w:val="1"/>
      <w:marLeft w:val="0"/>
      <w:marRight w:val="0"/>
      <w:marTop w:val="0"/>
      <w:marBottom w:val="0"/>
      <w:divBdr>
        <w:top w:val="none" w:sz="0" w:space="0" w:color="auto"/>
        <w:left w:val="none" w:sz="0" w:space="0" w:color="auto"/>
        <w:bottom w:val="none" w:sz="0" w:space="0" w:color="auto"/>
        <w:right w:val="none" w:sz="0" w:space="0" w:color="auto"/>
      </w:divBdr>
    </w:div>
    <w:div w:id="678000086">
      <w:bodyDiv w:val="1"/>
      <w:marLeft w:val="0"/>
      <w:marRight w:val="0"/>
      <w:marTop w:val="0"/>
      <w:marBottom w:val="0"/>
      <w:divBdr>
        <w:top w:val="none" w:sz="0" w:space="0" w:color="auto"/>
        <w:left w:val="none" w:sz="0" w:space="0" w:color="auto"/>
        <w:bottom w:val="none" w:sz="0" w:space="0" w:color="auto"/>
        <w:right w:val="none" w:sz="0" w:space="0" w:color="auto"/>
      </w:divBdr>
    </w:div>
    <w:div w:id="678121925">
      <w:bodyDiv w:val="1"/>
      <w:marLeft w:val="0"/>
      <w:marRight w:val="0"/>
      <w:marTop w:val="0"/>
      <w:marBottom w:val="0"/>
      <w:divBdr>
        <w:top w:val="none" w:sz="0" w:space="0" w:color="auto"/>
        <w:left w:val="none" w:sz="0" w:space="0" w:color="auto"/>
        <w:bottom w:val="none" w:sz="0" w:space="0" w:color="auto"/>
        <w:right w:val="none" w:sz="0" w:space="0" w:color="auto"/>
      </w:divBdr>
    </w:div>
    <w:div w:id="681736078">
      <w:bodyDiv w:val="1"/>
      <w:marLeft w:val="0"/>
      <w:marRight w:val="0"/>
      <w:marTop w:val="0"/>
      <w:marBottom w:val="0"/>
      <w:divBdr>
        <w:top w:val="none" w:sz="0" w:space="0" w:color="auto"/>
        <w:left w:val="none" w:sz="0" w:space="0" w:color="auto"/>
        <w:bottom w:val="none" w:sz="0" w:space="0" w:color="auto"/>
        <w:right w:val="none" w:sz="0" w:space="0" w:color="auto"/>
      </w:divBdr>
    </w:div>
    <w:div w:id="716049399">
      <w:bodyDiv w:val="1"/>
      <w:marLeft w:val="0"/>
      <w:marRight w:val="0"/>
      <w:marTop w:val="0"/>
      <w:marBottom w:val="0"/>
      <w:divBdr>
        <w:top w:val="none" w:sz="0" w:space="0" w:color="auto"/>
        <w:left w:val="none" w:sz="0" w:space="0" w:color="auto"/>
        <w:bottom w:val="none" w:sz="0" w:space="0" w:color="auto"/>
        <w:right w:val="none" w:sz="0" w:space="0" w:color="auto"/>
      </w:divBdr>
    </w:div>
    <w:div w:id="755130871">
      <w:bodyDiv w:val="1"/>
      <w:marLeft w:val="0"/>
      <w:marRight w:val="0"/>
      <w:marTop w:val="0"/>
      <w:marBottom w:val="0"/>
      <w:divBdr>
        <w:top w:val="none" w:sz="0" w:space="0" w:color="auto"/>
        <w:left w:val="none" w:sz="0" w:space="0" w:color="auto"/>
        <w:bottom w:val="none" w:sz="0" w:space="0" w:color="auto"/>
        <w:right w:val="none" w:sz="0" w:space="0" w:color="auto"/>
      </w:divBdr>
    </w:div>
    <w:div w:id="777792375">
      <w:bodyDiv w:val="1"/>
      <w:marLeft w:val="0"/>
      <w:marRight w:val="0"/>
      <w:marTop w:val="0"/>
      <w:marBottom w:val="0"/>
      <w:divBdr>
        <w:top w:val="none" w:sz="0" w:space="0" w:color="auto"/>
        <w:left w:val="none" w:sz="0" w:space="0" w:color="auto"/>
        <w:bottom w:val="none" w:sz="0" w:space="0" w:color="auto"/>
        <w:right w:val="none" w:sz="0" w:space="0" w:color="auto"/>
      </w:divBdr>
      <w:divsChild>
        <w:div w:id="1041202916">
          <w:marLeft w:val="0"/>
          <w:marRight w:val="0"/>
          <w:marTop w:val="0"/>
          <w:marBottom w:val="0"/>
          <w:divBdr>
            <w:top w:val="none" w:sz="0" w:space="0" w:color="auto"/>
            <w:left w:val="none" w:sz="0" w:space="0" w:color="auto"/>
            <w:bottom w:val="none" w:sz="0" w:space="0" w:color="auto"/>
            <w:right w:val="none" w:sz="0" w:space="0" w:color="auto"/>
          </w:divBdr>
        </w:div>
      </w:divsChild>
    </w:div>
    <w:div w:id="785857762">
      <w:bodyDiv w:val="1"/>
      <w:marLeft w:val="0"/>
      <w:marRight w:val="0"/>
      <w:marTop w:val="0"/>
      <w:marBottom w:val="0"/>
      <w:divBdr>
        <w:top w:val="none" w:sz="0" w:space="0" w:color="auto"/>
        <w:left w:val="none" w:sz="0" w:space="0" w:color="auto"/>
        <w:bottom w:val="none" w:sz="0" w:space="0" w:color="auto"/>
        <w:right w:val="none" w:sz="0" w:space="0" w:color="auto"/>
      </w:divBdr>
    </w:div>
    <w:div w:id="871267694">
      <w:bodyDiv w:val="1"/>
      <w:marLeft w:val="0"/>
      <w:marRight w:val="0"/>
      <w:marTop w:val="0"/>
      <w:marBottom w:val="0"/>
      <w:divBdr>
        <w:top w:val="none" w:sz="0" w:space="0" w:color="auto"/>
        <w:left w:val="none" w:sz="0" w:space="0" w:color="auto"/>
        <w:bottom w:val="none" w:sz="0" w:space="0" w:color="auto"/>
        <w:right w:val="none" w:sz="0" w:space="0" w:color="auto"/>
      </w:divBdr>
    </w:div>
    <w:div w:id="890847771">
      <w:bodyDiv w:val="1"/>
      <w:marLeft w:val="0"/>
      <w:marRight w:val="0"/>
      <w:marTop w:val="0"/>
      <w:marBottom w:val="0"/>
      <w:divBdr>
        <w:top w:val="none" w:sz="0" w:space="0" w:color="auto"/>
        <w:left w:val="none" w:sz="0" w:space="0" w:color="auto"/>
        <w:bottom w:val="none" w:sz="0" w:space="0" w:color="auto"/>
        <w:right w:val="none" w:sz="0" w:space="0" w:color="auto"/>
      </w:divBdr>
    </w:div>
    <w:div w:id="904416392">
      <w:bodyDiv w:val="1"/>
      <w:marLeft w:val="0"/>
      <w:marRight w:val="0"/>
      <w:marTop w:val="0"/>
      <w:marBottom w:val="0"/>
      <w:divBdr>
        <w:top w:val="none" w:sz="0" w:space="0" w:color="auto"/>
        <w:left w:val="none" w:sz="0" w:space="0" w:color="auto"/>
        <w:bottom w:val="none" w:sz="0" w:space="0" w:color="auto"/>
        <w:right w:val="none" w:sz="0" w:space="0" w:color="auto"/>
      </w:divBdr>
      <w:divsChild>
        <w:div w:id="1052651619">
          <w:marLeft w:val="0"/>
          <w:marRight w:val="0"/>
          <w:marTop w:val="0"/>
          <w:marBottom w:val="0"/>
          <w:divBdr>
            <w:top w:val="none" w:sz="0" w:space="0" w:color="auto"/>
            <w:left w:val="none" w:sz="0" w:space="0" w:color="auto"/>
            <w:bottom w:val="none" w:sz="0" w:space="0" w:color="auto"/>
            <w:right w:val="none" w:sz="0" w:space="0" w:color="auto"/>
          </w:divBdr>
          <w:divsChild>
            <w:div w:id="1925216970">
              <w:marLeft w:val="0"/>
              <w:marRight w:val="0"/>
              <w:marTop w:val="0"/>
              <w:marBottom w:val="0"/>
              <w:divBdr>
                <w:top w:val="none" w:sz="0" w:space="0" w:color="auto"/>
                <w:left w:val="none" w:sz="0" w:space="0" w:color="auto"/>
                <w:bottom w:val="none" w:sz="0" w:space="0" w:color="auto"/>
                <w:right w:val="none" w:sz="0" w:space="0" w:color="auto"/>
              </w:divBdr>
            </w:div>
          </w:divsChild>
        </w:div>
        <w:div w:id="1256131938">
          <w:marLeft w:val="0"/>
          <w:marRight w:val="0"/>
          <w:marTop w:val="0"/>
          <w:marBottom w:val="0"/>
          <w:divBdr>
            <w:top w:val="none" w:sz="0" w:space="0" w:color="auto"/>
            <w:left w:val="none" w:sz="0" w:space="0" w:color="auto"/>
            <w:bottom w:val="none" w:sz="0" w:space="0" w:color="auto"/>
            <w:right w:val="none" w:sz="0" w:space="0" w:color="auto"/>
          </w:divBdr>
          <w:divsChild>
            <w:div w:id="1304585131">
              <w:marLeft w:val="0"/>
              <w:marRight w:val="0"/>
              <w:marTop w:val="0"/>
              <w:marBottom w:val="0"/>
              <w:divBdr>
                <w:top w:val="none" w:sz="0" w:space="0" w:color="auto"/>
                <w:left w:val="none" w:sz="0" w:space="0" w:color="auto"/>
                <w:bottom w:val="none" w:sz="0" w:space="0" w:color="auto"/>
                <w:right w:val="none" w:sz="0" w:space="0" w:color="auto"/>
              </w:divBdr>
            </w:div>
          </w:divsChild>
        </w:div>
        <w:div w:id="1278486260">
          <w:marLeft w:val="0"/>
          <w:marRight w:val="0"/>
          <w:marTop w:val="0"/>
          <w:marBottom w:val="0"/>
          <w:divBdr>
            <w:top w:val="none" w:sz="0" w:space="0" w:color="auto"/>
            <w:left w:val="none" w:sz="0" w:space="0" w:color="auto"/>
            <w:bottom w:val="none" w:sz="0" w:space="0" w:color="auto"/>
            <w:right w:val="none" w:sz="0" w:space="0" w:color="auto"/>
          </w:divBdr>
          <w:divsChild>
            <w:div w:id="1617254905">
              <w:marLeft w:val="0"/>
              <w:marRight w:val="0"/>
              <w:marTop w:val="0"/>
              <w:marBottom w:val="0"/>
              <w:divBdr>
                <w:top w:val="none" w:sz="0" w:space="0" w:color="auto"/>
                <w:left w:val="none" w:sz="0" w:space="0" w:color="auto"/>
                <w:bottom w:val="none" w:sz="0" w:space="0" w:color="auto"/>
                <w:right w:val="none" w:sz="0" w:space="0" w:color="auto"/>
              </w:divBdr>
            </w:div>
          </w:divsChild>
        </w:div>
        <w:div w:id="1375470940">
          <w:marLeft w:val="0"/>
          <w:marRight w:val="0"/>
          <w:marTop w:val="0"/>
          <w:marBottom w:val="0"/>
          <w:divBdr>
            <w:top w:val="none" w:sz="0" w:space="0" w:color="auto"/>
            <w:left w:val="none" w:sz="0" w:space="0" w:color="auto"/>
            <w:bottom w:val="none" w:sz="0" w:space="0" w:color="auto"/>
            <w:right w:val="none" w:sz="0" w:space="0" w:color="auto"/>
          </w:divBdr>
          <w:divsChild>
            <w:div w:id="2004701438">
              <w:marLeft w:val="0"/>
              <w:marRight w:val="0"/>
              <w:marTop w:val="0"/>
              <w:marBottom w:val="0"/>
              <w:divBdr>
                <w:top w:val="none" w:sz="0" w:space="0" w:color="auto"/>
                <w:left w:val="none" w:sz="0" w:space="0" w:color="auto"/>
                <w:bottom w:val="none" w:sz="0" w:space="0" w:color="auto"/>
                <w:right w:val="none" w:sz="0" w:space="0" w:color="auto"/>
              </w:divBdr>
            </w:div>
          </w:divsChild>
        </w:div>
        <w:div w:id="1521699781">
          <w:marLeft w:val="0"/>
          <w:marRight w:val="0"/>
          <w:marTop w:val="0"/>
          <w:marBottom w:val="0"/>
          <w:divBdr>
            <w:top w:val="none" w:sz="0" w:space="0" w:color="auto"/>
            <w:left w:val="none" w:sz="0" w:space="0" w:color="auto"/>
            <w:bottom w:val="none" w:sz="0" w:space="0" w:color="auto"/>
            <w:right w:val="none" w:sz="0" w:space="0" w:color="auto"/>
          </w:divBdr>
          <w:divsChild>
            <w:div w:id="21060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7354">
      <w:bodyDiv w:val="1"/>
      <w:marLeft w:val="0"/>
      <w:marRight w:val="0"/>
      <w:marTop w:val="0"/>
      <w:marBottom w:val="0"/>
      <w:divBdr>
        <w:top w:val="none" w:sz="0" w:space="0" w:color="auto"/>
        <w:left w:val="none" w:sz="0" w:space="0" w:color="auto"/>
        <w:bottom w:val="none" w:sz="0" w:space="0" w:color="auto"/>
        <w:right w:val="none" w:sz="0" w:space="0" w:color="auto"/>
      </w:divBdr>
    </w:div>
    <w:div w:id="906231990">
      <w:bodyDiv w:val="1"/>
      <w:marLeft w:val="0"/>
      <w:marRight w:val="0"/>
      <w:marTop w:val="0"/>
      <w:marBottom w:val="0"/>
      <w:divBdr>
        <w:top w:val="none" w:sz="0" w:space="0" w:color="auto"/>
        <w:left w:val="none" w:sz="0" w:space="0" w:color="auto"/>
        <w:bottom w:val="none" w:sz="0" w:space="0" w:color="auto"/>
        <w:right w:val="none" w:sz="0" w:space="0" w:color="auto"/>
      </w:divBdr>
    </w:div>
    <w:div w:id="915628471">
      <w:bodyDiv w:val="1"/>
      <w:marLeft w:val="0"/>
      <w:marRight w:val="0"/>
      <w:marTop w:val="0"/>
      <w:marBottom w:val="0"/>
      <w:divBdr>
        <w:top w:val="none" w:sz="0" w:space="0" w:color="auto"/>
        <w:left w:val="none" w:sz="0" w:space="0" w:color="auto"/>
        <w:bottom w:val="none" w:sz="0" w:space="0" w:color="auto"/>
        <w:right w:val="none" w:sz="0" w:space="0" w:color="auto"/>
      </w:divBdr>
      <w:divsChild>
        <w:div w:id="1403404168">
          <w:marLeft w:val="0"/>
          <w:marRight w:val="0"/>
          <w:marTop w:val="0"/>
          <w:marBottom w:val="0"/>
          <w:divBdr>
            <w:top w:val="single" w:sz="2" w:space="0" w:color="E5E7EB"/>
            <w:left w:val="single" w:sz="2" w:space="0" w:color="E5E7EB"/>
            <w:bottom w:val="single" w:sz="2" w:space="0" w:color="E5E7EB"/>
            <w:right w:val="single" w:sz="2" w:space="0" w:color="E5E7EB"/>
          </w:divBdr>
          <w:divsChild>
            <w:div w:id="1962106418">
              <w:marLeft w:val="0"/>
              <w:marRight w:val="0"/>
              <w:marTop w:val="0"/>
              <w:marBottom w:val="0"/>
              <w:divBdr>
                <w:top w:val="single" w:sz="2" w:space="0" w:color="auto"/>
                <w:left w:val="single" w:sz="2" w:space="0" w:color="auto"/>
                <w:bottom w:val="single" w:sz="2" w:space="0" w:color="auto"/>
                <w:right w:val="single" w:sz="2" w:space="0" w:color="auto"/>
              </w:divBdr>
              <w:divsChild>
                <w:div w:id="26681666">
                  <w:marLeft w:val="0"/>
                  <w:marRight w:val="0"/>
                  <w:marTop w:val="0"/>
                  <w:marBottom w:val="0"/>
                  <w:divBdr>
                    <w:top w:val="single" w:sz="2" w:space="0" w:color="auto"/>
                    <w:left w:val="single" w:sz="2" w:space="0" w:color="auto"/>
                    <w:bottom w:val="single" w:sz="2" w:space="0" w:color="auto"/>
                    <w:right w:val="single" w:sz="2" w:space="0" w:color="auto"/>
                  </w:divBdr>
                  <w:divsChild>
                    <w:div w:id="1414544111">
                      <w:marLeft w:val="0"/>
                      <w:marRight w:val="0"/>
                      <w:marTop w:val="0"/>
                      <w:marBottom w:val="0"/>
                      <w:divBdr>
                        <w:top w:val="single" w:sz="2" w:space="0" w:color="E5E7EB"/>
                        <w:left w:val="single" w:sz="2" w:space="0" w:color="E5E7EB"/>
                        <w:bottom w:val="single" w:sz="2" w:space="0" w:color="E5E7EB"/>
                        <w:right w:val="single" w:sz="2" w:space="0" w:color="E5E7EB"/>
                      </w:divBdr>
                      <w:divsChild>
                        <w:div w:id="381441906">
                          <w:marLeft w:val="0"/>
                          <w:marRight w:val="0"/>
                          <w:marTop w:val="0"/>
                          <w:marBottom w:val="0"/>
                          <w:divBdr>
                            <w:top w:val="single" w:sz="2" w:space="0" w:color="E5E7EB"/>
                            <w:left w:val="single" w:sz="2" w:space="0" w:color="E5E7EB"/>
                            <w:bottom w:val="single" w:sz="2" w:space="0" w:color="E5E7EB"/>
                            <w:right w:val="single" w:sz="2" w:space="0" w:color="E5E7EB"/>
                          </w:divBdr>
                          <w:divsChild>
                            <w:div w:id="2020693569">
                              <w:marLeft w:val="0"/>
                              <w:marRight w:val="0"/>
                              <w:marTop w:val="0"/>
                              <w:marBottom w:val="0"/>
                              <w:divBdr>
                                <w:top w:val="single" w:sz="2" w:space="0" w:color="E5E7EB"/>
                                <w:left w:val="single" w:sz="2" w:space="0" w:color="E5E7EB"/>
                                <w:bottom w:val="single" w:sz="2" w:space="0" w:color="E5E7EB"/>
                                <w:right w:val="single" w:sz="2" w:space="0" w:color="E5E7EB"/>
                              </w:divBdr>
                              <w:divsChild>
                                <w:div w:id="1438602883">
                                  <w:marLeft w:val="0"/>
                                  <w:marRight w:val="0"/>
                                  <w:marTop w:val="0"/>
                                  <w:marBottom w:val="0"/>
                                  <w:divBdr>
                                    <w:top w:val="single" w:sz="2" w:space="0" w:color="auto"/>
                                    <w:left w:val="single" w:sz="2" w:space="0" w:color="auto"/>
                                    <w:bottom w:val="single" w:sz="2" w:space="0" w:color="auto"/>
                                    <w:right w:val="single" w:sz="2" w:space="0" w:color="auto"/>
                                  </w:divBdr>
                                  <w:divsChild>
                                    <w:div w:id="69736201">
                                      <w:marLeft w:val="0"/>
                                      <w:marRight w:val="0"/>
                                      <w:marTop w:val="0"/>
                                      <w:marBottom w:val="0"/>
                                      <w:divBdr>
                                        <w:top w:val="single" w:sz="2" w:space="0" w:color="E5E7EB"/>
                                        <w:left w:val="single" w:sz="2" w:space="0" w:color="E5E7EB"/>
                                        <w:bottom w:val="single" w:sz="2" w:space="0" w:color="E5E7EB"/>
                                        <w:right w:val="single" w:sz="2" w:space="0" w:color="E5E7EB"/>
                                      </w:divBdr>
                                      <w:divsChild>
                                        <w:div w:id="2016878437">
                                          <w:marLeft w:val="0"/>
                                          <w:marRight w:val="0"/>
                                          <w:marTop w:val="0"/>
                                          <w:marBottom w:val="0"/>
                                          <w:divBdr>
                                            <w:top w:val="single" w:sz="2" w:space="0" w:color="E5E7EB"/>
                                            <w:left w:val="single" w:sz="2" w:space="0" w:color="E5E7EB"/>
                                            <w:bottom w:val="single" w:sz="2" w:space="0" w:color="E5E7EB"/>
                                            <w:right w:val="single" w:sz="2" w:space="0" w:color="E5E7EB"/>
                                          </w:divBdr>
                                          <w:divsChild>
                                            <w:div w:id="607129471">
                                              <w:marLeft w:val="0"/>
                                              <w:marRight w:val="0"/>
                                              <w:marTop w:val="0"/>
                                              <w:marBottom w:val="0"/>
                                              <w:divBdr>
                                                <w:top w:val="single" w:sz="2" w:space="0" w:color="E5E7EB"/>
                                                <w:left w:val="single" w:sz="2" w:space="0" w:color="E5E7EB"/>
                                                <w:bottom w:val="single" w:sz="2" w:space="0" w:color="E5E7EB"/>
                                                <w:right w:val="single" w:sz="2" w:space="0" w:color="E5E7EB"/>
                                              </w:divBdr>
                                              <w:divsChild>
                                                <w:div w:id="504050572">
                                                  <w:marLeft w:val="0"/>
                                                  <w:marRight w:val="0"/>
                                                  <w:marTop w:val="0"/>
                                                  <w:marBottom w:val="0"/>
                                                  <w:divBdr>
                                                    <w:top w:val="single" w:sz="2" w:space="0" w:color="E5E7EB"/>
                                                    <w:left w:val="single" w:sz="2" w:space="0" w:color="E5E7EB"/>
                                                    <w:bottom w:val="single" w:sz="2" w:space="0" w:color="E5E7EB"/>
                                                    <w:right w:val="single" w:sz="2" w:space="0" w:color="E5E7EB"/>
                                                  </w:divBdr>
                                                  <w:divsChild>
                                                    <w:div w:id="237250166">
                                                      <w:marLeft w:val="0"/>
                                                      <w:marRight w:val="0"/>
                                                      <w:marTop w:val="0"/>
                                                      <w:marBottom w:val="0"/>
                                                      <w:divBdr>
                                                        <w:top w:val="single" w:sz="2" w:space="0" w:color="E5E7EB"/>
                                                        <w:left w:val="single" w:sz="2" w:space="0" w:color="E5E7EB"/>
                                                        <w:bottom w:val="single" w:sz="2" w:space="0" w:color="E5E7EB"/>
                                                        <w:right w:val="single" w:sz="2" w:space="0" w:color="E5E7EB"/>
                                                      </w:divBdr>
                                                      <w:divsChild>
                                                        <w:div w:id="680206911">
                                                          <w:marLeft w:val="0"/>
                                                          <w:marRight w:val="0"/>
                                                          <w:marTop w:val="0"/>
                                                          <w:marBottom w:val="0"/>
                                                          <w:divBdr>
                                                            <w:top w:val="single" w:sz="2" w:space="0" w:color="auto"/>
                                                            <w:left w:val="single" w:sz="2" w:space="0" w:color="auto"/>
                                                            <w:bottom w:val="single" w:sz="2" w:space="0" w:color="auto"/>
                                                            <w:right w:val="single" w:sz="2" w:space="0" w:color="auto"/>
                                                          </w:divBdr>
                                                          <w:divsChild>
                                                            <w:div w:id="780497759">
                                                              <w:marLeft w:val="0"/>
                                                              <w:marRight w:val="0"/>
                                                              <w:marTop w:val="0"/>
                                                              <w:marBottom w:val="0"/>
                                                              <w:divBdr>
                                                                <w:top w:val="single" w:sz="2" w:space="0" w:color="E5E7EB"/>
                                                                <w:left w:val="single" w:sz="2" w:space="0" w:color="E5E7EB"/>
                                                                <w:bottom w:val="single" w:sz="2" w:space="0" w:color="E5E7EB"/>
                                                                <w:right w:val="single" w:sz="2" w:space="0" w:color="E5E7EB"/>
                                                              </w:divBdr>
                                                              <w:divsChild>
                                                                <w:div w:id="1729722544">
                                                                  <w:marLeft w:val="0"/>
                                                                  <w:marRight w:val="0"/>
                                                                  <w:marTop w:val="0"/>
                                                                  <w:marBottom w:val="0"/>
                                                                  <w:divBdr>
                                                                    <w:top w:val="single" w:sz="2" w:space="0" w:color="E5E7EB"/>
                                                                    <w:left w:val="single" w:sz="2" w:space="0" w:color="E5E7EB"/>
                                                                    <w:bottom w:val="single" w:sz="2" w:space="0" w:color="E5E7EB"/>
                                                                    <w:right w:val="single" w:sz="2" w:space="0" w:color="E5E7EB"/>
                                                                  </w:divBdr>
                                                                  <w:divsChild>
                                                                    <w:div w:id="1559895268">
                                                                      <w:marLeft w:val="0"/>
                                                                      <w:marRight w:val="0"/>
                                                                      <w:marTop w:val="0"/>
                                                                      <w:marBottom w:val="0"/>
                                                                      <w:divBdr>
                                                                        <w:top w:val="single" w:sz="2" w:space="0" w:color="E5E7EB"/>
                                                                        <w:left w:val="single" w:sz="2" w:space="0" w:color="E5E7EB"/>
                                                                        <w:bottom w:val="single" w:sz="2" w:space="0" w:color="E5E7EB"/>
                                                                        <w:right w:val="single" w:sz="2" w:space="0" w:color="E5E7EB"/>
                                                                      </w:divBdr>
                                                                      <w:divsChild>
                                                                        <w:div w:id="39599277">
                                                                          <w:marLeft w:val="0"/>
                                                                          <w:marRight w:val="0"/>
                                                                          <w:marTop w:val="0"/>
                                                                          <w:marBottom w:val="0"/>
                                                                          <w:divBdr>
                                                                            <w:top w:val="single" w:sz="2" w:space="0" w:color="E5E7EB"/>
                                                                            <w:left w:val="single" w:sz="2" w:space="0" w:color="E5E7EB"/>
                                                                            <w:bottom w:val="single" w:sz="2" w:space="0" w:color="E5E7EB"/>
                                                                            <w:right w:val="single" w:sz="2" w:space="0" w:color="E5E7EB"/>
                                                                          </w:divBdr>
                                                                          <w:divsChild>
                                                                            <w:div w:id="123930531">
                                                                              <w:marLeft w:val="0"/>
                                                                              <w:marRight w:val="0"/>
                                                                              <w:marTop w:val="0"/>
                                                                              <w:marBottom w:val="0"/>
                                                                              <w:divBdr>
                                                                                <w:top w:val="single" w:sz="2" w:space="0" w:color="E5E7EB"/>
                                                                                <w:left w:val="single" w:sz="2" w:space="0" w:color="E5E7EB"/>
                                                                                <w:bottom w:val="single" w:sz="2" w:space="0" w:color="E5E7EB"/>
                                                                                <w:right w:val="single" w:sz="2" w:space="0" w:color="E5E7EB"/>
                                                                              </w:divBdr>
                                                                              <w:divsChild>
                                                                                <w:div w:id="461577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727731">
                                                                  <w:marLeft w:val="0"/>
                                                                  <w:marRight w:val="0"/>
                                                                  <w:marTop w:val="0"/>
                                                                  <w:marBottom w:val="0"/>
                                                                  <w:divBdr>
                                                                    <w:top w:val="single" w:sz="2" w:space="0" w:color="E5E7EB"/>
                                                                    <w:left w:val="single" w:sz="2" w:space="0" w:color="E5E7EB"/>
                                                                    <w:bottom w:val="single" w:sz="2" w:space="0" w:color="E5E7EB"/>
                                                                    <w:right w:val="single" w:sz="2" w:space="0" w:color="E5E7EB"/>
                                                                  </w:divBdr>
                                                                  <w:divsChild>
                                                                    <w:div w:id="269550512">
                                                                      <w:marLeft w:val="0"/>
                                                                      <w:marRight w:val="0"/>
                                                                      <w:marTop w:val="0"/>
                                                                      <w:marBottom w:val="0"/>
                                                                      <w:divBdr>
                                                                        <w:top w:val="single" w:sz="2" w:space="0" w:color="E5E7EB"/>
                                                                        <w:left w:val="single" w:sz="2" w:space="0" w:color="E5E7EB"/>
                                                                        <w:bottom w:val="single" w:sz="2" w:space="0" w:color="E5E7EB"/>
                                                                        <w:right w:val="single" w:sz="2" w:space="0" w:color="E5E7EB"/>
                                                                      </w:divBdr>
                                                                      <w:divsChild>
                                                                        <w:div w:id="189034963">
                                                                          <w:marLeft w:val="0"/>
                                                                          <w:marRight w:val="0"/>
                                                                          <w:marTop w:val="0"/>
                                                                          <w:marBottom w:val="0"/>
                                                                          <w:divBdr>
                                                                            <w:top w:val="single" w:sz="2" w:space="0" w:color="E5E7EB"/>
                                                                            <w:left w:val="single" w:sz="2" w:space="0" w:color="E5E7EB"/>
                                                                            <w:bottom w:val="single" w:sz="2" w:space="0" w:color="E5E7EB"/>
                                                                            <w:right w:val="single" w:sz="2" w:space="0" w:color="E5E7EB"/>
                                                                          </w:divBdr>
                                                                          <w:divsChild>
                                                                            <w:div w:id="666328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1203454">
                                                                          <w:marLeft w:val="0"/>
                                                                          <w:marRight w:val="0"/>
                                                                          <w:marTop w:val="0"/>
                                                                          <w:marBottom w:val="0"/>
                                                                          <w:divBdr>
                                                                            <w:top w:val="single" w:sz="2" w:space="0" w:color="E5E7EB"/>
                                                                            <w:left w:val="single" w:sz="2" w:space="0" w:color="E5E7EB"/>
                                                                            <w:bottom w:val="single" w:sz="2" w:space="0" w:color="E5E7EB"/>
                                                                            <w:right w:val="single" w:sz="2" w:space="0" w:color="E5E7EB"/>
                                                                          </w:divBdr>
                                                                          <w:divsChild>
                                                                            <w:div w:id="451946188">
                                                                              <w:marLeft w:val="0"/>
                                                                              <w:marRight w:val="0"/>
                                                                              <w:marTop w:val="0"/>
                                                                              <w:marBottom w:val="0"/>
                                                                              <w:divBdr>
                                                                                <w:top w:val="single" w:sz="2" w:space="0" w:color="E5E7EB"/>
                                                                                <w:left w:val="single" w:sz="2" w:space="0" w:color="E5E7EB"/>
                                                                                <w:bottom w:val="single" w:sz="2" w:space="0" w:color="E5E7EB"/>
                                                                                <w:right w:val="single" w:sz="2" w:space="0" w:color="E5E7EB"/>
                                                                              </w:divBdr>
                                                                              <w:divsChild>
                                                                                <w:div w:id="1478912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893774">
                                                                          <w:marLeft w:val="0"/>
                                                                          <w:marRight w:val="0"/>
                                                                          <w:marTop w:val="0"/>
                                                                          <w:marBottom w:val="0"/>
                                                                          <w:divBdr>
                                                                            <w:top w:val="single" w:sz="2" w:space="0" w:color="E5E7EB"/>
                                                                            <w:left w:val="single" w:sz="2" w:space="0" w:color="E5E7EB"/>
                                                                            <w:bottom w:val="single" w:sz="2" w:space="0" w:color="E5E7EB"/>
                                                                            <w:right w:val="single" w:sz="2" w:space="0" w:color="E5E7EB"/>
                                                                          </w:divBdr>
                                                                          <w:divsChild>
                                                                            <w:div w:id="1456362022">
                                                                              <w:marLeft w:val="0"/>
                                                                              <w:marRight w:val="0"/>
                                                                              <w:marTop w:val="0"/>
                                                                              <w:marBottom w:val="0"/>
                                                                              <w:divBdr>
                                                                                <w:top w:val="single" w:sz="2" w:space="0" w:color="E5E7EB"/>
                                                                                <w:left w:val="single" w:sz="2" w:space="0" w:color="E5E7EB"/>
                                                                                <w:bottom w:val="single" w:sz="2" w:space="0" w:color="E5E7EB"/>
                                                                                <w:right w:val="single" w:sz="2" w:space="0" w:color="E5E7EB"/>
                                                                              </w:divBdr>
                                                                              <w:divsChild>
                                                                                <w:div w:id="1738432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38052555">
                                                          <w:marLeft w:val="0"/>
                                                          <w:marRight w:val="0"/>
                                                          <w:marTop w:val="0"/>
                                                          <w:marBottom w:val="0"/>
                                                          <w:divBdr>
                                                            <w:top w:val="single" w:sz="2" w:space="0" w:color="E5E7EB"/>
                                                            <w:left w:val="single" w:sz="2" w:space="0" w:color="E5E7EB"/>
                                                            <w:bottom w:val="single" w:sz="2" w:space="0" w:color="E5E7EB"/>
                                                            <w:right w:val="single" w:sz="2" w:space="0" w:color="E5E7EB"/>
                                                          </w:divBdr>
                                                          <w:divsChild>
                                                            <w:div w:id="465320818">
                                                              <w:marLeft w:val="0"/>
                                                              <w:marRight w:val="0"/>
                                                              <w:marTop w:val="0"/>
                                                              <w:marBottom w:val="0"/>
                                                              <w:divBdr>
                                                                <w:top w:val="single" w:sz="2" w:space="0" w:color="auto"/>
                                                                <w:left w:val="single" w:sz="2" w:space="0" w:color="auto"/>
                                                                <w:bottom w:val="single" w:sz="2" w:space="0" w:color="auto"/>
                                                                <w:right w:val="single" w:sz="2" w:space="0" w:color="auto"/>
                                                              </w:divBdr>
                                                              <w:divsChild>
                                                                <w:div w:id="249317265">
                                                                  <w:marLeft w:val="0"/>
                                                                  <w:marRight w:val="0"/>
                                                                  <w:marTop w:val="0"/>
                                                                  <w:marBottom w:val="0"/>
                                                                  <w:divBdr>
                                                                    <w:top w:val="single" w:sz="2" w:space="0" w:color="auto"/>
                                                                    <w:left w:val="single" w:sz="2" w:space="0" w:color="auto"/>
                                                                    <w:bottom w:val="single" w:sz="2" w:space="0" w:color="auto"/>
                                                                    <w:right w:val="single" w:sz="2" w:space="0" w:color="auto"/>
                                                                  </w:divBdr>
                                                                  <w:divsChild>
                                                                    <w:div w:id="392699463">
                                                                      <w:marLeft w:val="0"/>
                                                                      <w:marRight w:val="0"/>
                                                                      <w:marTop w:val="0"/>
                                                                      <w:marBottom w:val="0"/>
                                                                      <w:divBdr>
                                                                        <w:top w:val="single" w:sz="2" w:space="0" w:color="auto"/>
                                                                        <w:left w:val="single" w:sz="2" w:space="0" w:color="auto"/>
                                                                        <w:bottom w:val="single" w:sz="2" w:space="0" w:color="auto"/>
                                                                        <w:right w:val="single" w:sz="2" w:space="0" w:color="auto"/>
                                                                      </w:divBdr>
                                                                      <w:divsChild>
                                                                        <w:div w:id="19401179">
                                                                          <w:marLeft w:val="0"/>
                                                                          <w:marRight w:val="0"/>
                                                                          <w:marTop w:val="0"/>
                                                                          <w:marBottom w:val="0"/>
                                                                          <w:divBdr>
                                                                            <w:top w:val="single" w:sz="2" w:space="0" w:color="E5E7EB"/>
                                                                            <w:left w:val="single" w:sz="2" w:space="0" w:color="E5E7EB"/>
                                                                            <w:bottom w:val="single" w:sz="2" w:space="0" w:color="E5E7EB"/>
                                                                            <w:right w:val="single" w:sz="2" w:space="0" w:color="E5E7EB"/>
                                                                          </w:divBdr>
                                                                          <w:divsChild>
                                                                            <w:div w:id="368796182">
                                                                              <w:marLeft w:val="0"/>
                                                                              <w:marRight w:val="0"/>
                                                                              <w:marTop w:val="0"/>
                                                                              <w:marBottom w:val="0"/>
                                                                              <w:divBdr>
                                                                                <w:top w:val="single" w:sz="2" w:space="0" w:color="E5E7EB"/>
                                                                                <w:left w:val="single" w:sz="2" w:space="0" w:color="E5E7EB"/>
                                                                                <w:bottom w:val="single" w:sz="2" w:space="0" w:color="E5E7EB"/>
                                                                                <w:right w:val="single" w:sz="2" w:space="0" w:color="E5E7EB"/>
                                                                              </w:divBdr>
                                                                              <w:divsChild>
                                                                                <w:div w:id="708338325">
                                                                                  <w:marLeft w:val="0"/>
                                                                                  <w:marRight w:val="0"/>
                                                                                  <w:marTop w:val="0"/>
                                                                                  <w:marBottom w:val="0"/>
                                                                                  <w:divBdr>
                                                                                    <w:top w:val="single" w:sz="2" w:space="0" w:color="E5E7EB"/>
                                                                                    <w:left w:val="single" w:sz="2" w:space="0" w:color="E5E7EB"/>
                                                                                    <w:bottom w:val="single" w:sz="2" w:space="0" w:color="E5E7EB"/>
                                                                                    <w:right w:val="single" w:sz="2" w:space="0" w:color="E5E7EB"/>
                                                                                  </w:divBdr>
                                                                                  <w:divsChild>
                                                                                    <w:div w:id="1725641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2604646">
                                                                      <w:marLeft w:val="0"/>
                                                                      <w:marRight w:val="0"/>
                                                                      <w:marTop w:val="0"/>
                                                                      <w:marBottom w:val="0"/>
                                                                      <w:divBdr>
                                                                        <w:top w:val="single" w:sz="6" w:space="0" w:color="auto"/>
                                                                        <w:left w:val="single" w:sz="2" w:space="0" w:color="auto"/>
                                                                        <w:bottom w:val="single" w:sz="2" w:space="0" w:color="auto"/>
                                                                        <w:right w:val="single" w:sz="2" w:space="0" w:color="auto"/>
                                                                      </w:divBdr>
                                                                      <w:divsChild>
                                                                        <w:div w:id="1048191299">
                                                                          <w:marLeft w:val="0"/>
                                                                          <w:marRight w:val="0"/>
                                                                          <w:marTop w:val="0"/>
                                                                          <w:marBottom w:val="0"/>
                                                                          <w:divBdr>
                                                                            <w:top w:val="single" w:sz="2" w:space="0" w:color="E5E7EB"/>
                                                                            <w:left w:val="single" w:sz="2" w:space="0" w:color="E5E7EB"/>
                                                                            <w:bottom w:val="single" w:sz="2" w:space="0" w:color="E5E7EB"/>
                                                                            <w:right w:val="single" w:sz="2" w:space="0" w:color="E5E7EB"/>
                                                                          </w:divBdr>
                                                                          <w:divsChild>
                                                                            <w:div w:id="733626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0612109">
                                                                          <w:marLeft w:val="0"/>
                                                                          <w:marRight w:val="0"/>
                                                                          <w:marTop w:val="0"/>
                                                                          <w:marBottom w:val="0"/>
                                                                          <w:divBdr>
                                                                            <w:top w:val="single" w:sz="24" w:space="0" w:color="auto"/>
                                                                            <w:left w:val="single" w:sz="2" w:space="0" w:color="auto"/>
                                                                            <w:bottom w:val="single" w:sz="24" w:space="0" w:color="auto"/>
                                                                            <w:right w:val="single" w:sz="2" w:space="0" w:color="auto"/>
                                                                          </w:divBdr>
                                                                          <w:divsChild>
                                                                            <w:div w:id="237447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9688002">
                                                                          <w:marLeft w:val="0"/>
                                                                          <w:marRight w:val="0"/>
                                                                          <w:marTop w:val="0"/>
                                                                          <w:marBottom w:val="0"/>
                                                                          <w:divBdr>
                                                                            <w:top w:val="single" w:sz="24" w:space="0" w:color="auto"/>
                                                                            <w:left w:val="single" w:sz="2" w:space="0" w:color="auto"/>
                                                                            <w:bottom w:val="single" w:sz="24" w:space="0" w:color="auto"/>
                                                                            <w:right w:val="single" w:sz="2" w:space="0" w:color="auto"/>
                                                                          </w:divBdr>
                                                                          <w:divsChild>
                                                                            <w:div w:id="1888488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8720244">
                                                                          <w:marLeft w:val="0"/>
                                                                          <w:marRight w:val="0"/>
                                                                          <w:marTop w:val="0"/>
                                                                          <w:marBottom w:val="0"/>
                                                                          <w:divBdr>
                                                                            <w:top w:val="single" w:sz="24" w:space="0" w:color="auto"/>
                                                                            <w:left w:val="single" w:sz="2" w:space="0" w:color="auto"/>
                                                                            <w:bottom w:val="single" w:sz="24" w:space="0" w:color="auto"/>
                                                                            <w:right w:val="single" w:sz="2" w:space="0" w:color="auto"/>
                                                                          </w:divBdr>
                                                                          <w:divsChild>
                                                                            <w:div w:id="2011252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1779550">
                                                                          <w:marLeft w:val="0"/>
                                                                          <w:marRight w:val="0"/>
                                                                          <w:marTop w:val="0"/>
                                                                          <w:marBottom w:val="0"/>
                                                                          <w:divBdr>
                                                                            <w:top w:val="single" w:sz="24" w:space="0" w:color="auto"/>
                                                                            <w:left w:val="single" w:sz="2" w:space="0" w:color="auto"/>
                                                                            <w:bottom w:val="single" w:sz="24" w:space="0" w:color="auto"/>
                                                                            <w:right w:val="single" w:sz="2" w:space="0" w:color="auto"/>
                                                                          </w:divBdr>
                                                                          <w:divsChild>
                                                                            <w:div w:id="1805192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4706619">
      <w:bodyDiv w:val="1"/>
      <w:marLeft w:val="0"/>
      <w:marRight w:val="0"/>
      <w:marTop w:val="0"/>
      <w:marBottom w:val="0"/>
      <w:divBdr>
        <w:top w:val="none" w:sz="0" w:space="0" w:color="auto"/>
        <w:left w:val="none" w:sz="0" w:space="0" w:color="auto"/>
        <w:bottom w:val="none" w:sz="0" w:space="0" w:color="auto"/>
        <w:right w:val="none" w:sz="0" w:space="0" w:color="auto"/>
      </w:divBdr>
    </w:div>
    <w:div w:id="955873810">
      <w:bodyDiv w:val="1"/>
      <w:marLeft w:val="0"/>
      <w:marRight w:val="0"/>
      <w:marTop w:val="0"/>
      <w:marBottom w:val="0"/>
      <w:divBdr>
        <w:top w:val="none" w:sz="0" w:space="0" w:color="auto"/>
        <w:left w:val="none" w:sz="0" w:space="0" w:color="auto"/>
        <w:bottom w:val="none" w:sz="0" w:space="0" w:color="auto"/>
        <w:right w:val="none" w:sz="0" w:space="0" w:color="auto"/>
      </w:divBdr>
    </w:div>
    <w:div w:id="964626142">
      <w:bodyDiv w:val="1"/>
      <w:marLeft w:val="0"/>
      <w:marRight w:val="0"/>
      <w:marTop w:val="0"/>
      <w:marBottom w:val="0"/>
      <w:divBdr>
        <w:top w:val="none" w:sz="0" w:space="0" w:color="auto"/>
        <w:left w:val="none" w:sz="0" w:space="0" w:color="auto"/>
        <w:bottom w:val="none" w:sz="0" w:space="0" w:color="auto"/>
        <w:right w:val="none" w:sz="0" w:space="0" w:color="auto"/>
      </w:divBdr>
    </w:div>
    <w:div w:id="981545700">
      <w:bodyDiv w:val="1"/>
      <w:marLeft w:val="0"/>
      <w:marRight w:val="0"/>
      <w:marTop w:val="0"/>
      <w:marBottom w:val="0"/>
      <w:divBdr>
        <w:top w:val="none" w:sz="0" w:space="0" w:color="auto"/>
        <w:left w:val="none" w:sz="0" w:space="0" w:color="auto"/>
        <w:bottom w:val="none" w:sz="0" w:space="0" w:color="auto"/>
        <w:right w:val="none" w:sz="0" w:space="0" w:color="auto"/>
      </w:divBdr>
      <w:divsChild>
        <w:div w:id="1070998338">
          <w:marLeft w:val="0"/>
          <w:marRight w:val="0"/>
          <w:marTop w:val="0"/>
          <w:marBottom w:val="0"/>
          <w:divBdr>
            <w:top w:val="none" w:sz="0" w:space="0" w:color="auto"/>
            <w:left w:val="none" w:sz="0" w:space="0" w:color="auto"/>
            <w:bottom w:val="none" w:sz="0" w:space="0" w:color="auto"/>
            <w:right w:val="none" w:sz="0" w:space="0" w:color="auto"/>
          </w:divBdr>
        </w:div>
      </w:divsChild>
    </w:div>
    <w:div w:id="1011303224">
      <w:bodyDiv w:val="1"/>
      <w:marLeft w:val="0"/>
      <w:marRight w:val="0"/>
      <w:marTop w:val="0"/>
      <w:marBottom w:val="0"/>
      <w:divBdr>
        <w:top w:val="none" w:sz="0" w:space="0" w:color="auto"/>
        <w:left w:val="none" w:sz="0" w:space="0" w:color="auto"/>
        <w:bottom w:val="none" w:sz="0" w:space="0" w:color="auto"/>
        <w:right w:val="none" w:sz="0" w:space="0" w:color="auto"/>
      </w:divBdr>
    </w:div>
    <w:div w:id="1022826709">
      <w:bodyDiv w:val="1"/>
      <w:marLeft w:val="0"/>
      <w:marRight w:val="0"/>
      <w:marTop w:val="0"/>
      <w:marBottom w:val="0"/>
      <w:divBdr>
        <w:top w:val="none" w:sz="0" w:space="0" w:color="auto"/>
        <w:left w:val="none" w:sz="0" w:space="0" w:color="auto"/>
        <w:bottom w:val="none" w:sz="0" w:space="0" w:color="auto"/>
        <w:right w:val="none" w:sz="0" w:space="0" w:color="auto"/>
      </w:divBdr>
    </w:div>
    <w:div w:id="1036003105">
      <w:bodyDiv w:val="1"/>
      <w:marLeft w:val="0"/>
      <w:marRight w:val="0"/>
      <w:marTop w:val="0"/>
      <w:marBottom w:val="0"/>
      <w:divBdr>
        <w:top w:val="none" w:sz="0" w:space="0" w:color="auto"/>
        <w:left w:val="none" w:sz="0" w:space="0" w:color="auto"/>
        <w:bottom w:val="none" w:sz="0" w:space="0" w:color="auto"/>
        <w:right w:val="none" w:sz="0" w:space="0" w:color="auto"/>
      </w:divBdr>
    </w:div>
    <w:div w:id="1063941581">
      <w:bodyDiv w:val="1"/>
      <w:marLeft w:val="0"/>
      <w:marRight w:val="0"/>
      <w:marTop w:val="0"/>
      <w:marBottom w:val="0"/>
      <w:divBdr>
        <w:top w:val="none" w:sz="0" w:space="0" w:color="auto"/>
        <w:left w:val="none" w:sz="0" w:space="0" w:color="auto"/>
        <w:bottom w:val="none" w:sz="0" w:space="0" w:color="auto"/>
        <w:right w:val="none" w:sz="0" w:space="0" w:color="auto"/>
      </w:divBdr>
    </w:div>
    <w:div w:id="1084693310">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157459886">
      <w:bodyDiv w:val="1"/>
      <w:marLeft w:val="0"/>
      <w:marRight w:val="0"/>
      <w:marTop w:val="0"/>
      <w:marBottom w:val="0"/>
      <w:divBdr>
        <w:top w:val="none" w:sz="0" w:space="0" w:color="auto"/>
        <w:left w:val="none" w:sz="0" w:space="0" w:color="auto"/>
        <w:bottom w:val="none" w:sz="0" w:space="0" w:color="auto"/>
        <w:right w:val="none" w:sz="0" w:space="0" w:color="auto"/>
      </w:divBdr>
      <w:divsChild>
        <w:div w:id="376009716">
          <w:marLeft w:val="0"/>
          <w:marRight w:val="0"/>
          <w:marTop w:val="0"/>
          <w:marBottom w:val="0"/>
          <w:divBdr>
            <w:top w:val="none" w:sz="0" w:space="0" w:color="auto"/>
            <w:left w:val="none" w:sz="0" w:space="0" w:color="auto"/>
            <w:bottom w:val="none" w:sz="0" w:space="0" w:color="auto"/>
            <w:right w:val="none" w:sz="0" w:space="0" w:color="auto"/>
          </w:divBdr>
          <w:divsChild>
            <w:div w:id="1181240686">
              <w:marLeft w:val="0"/>
              <w:marRight w:val="0"/>
              <w:marTop w:val="0"/>
              <w:marBottom w:val="0"/>
              <w:divBdr>
                <w:top w:val="none" w:sz="0" w:space="0" w:color="auto"/>
                <w:left w:val="none" w:sz="0" w:space="0" w:color="auto"/>
                <w:bottom w:val="none" w:sz="0" w:space="0" w:color="auto"/>
                <w:right w:val="none" w:sz="0" w:space="0" w:color="auto"/>
              </w:divBdr>
            </w:div>
          </w:divsChild>
        </w:div>
        <w:div w:id="396244145">
          <w:marLeft w:val="0"/>
          <w:marRight w:val="0"/>
          <w:marTop w:val="0"/>
          <w:marBottom w:val="0"/>
          <w:divBdr>
            <w:top w:val="none" w:sz="0" w:space="0" w:color="auto"/>
            <w:left w:val="none" w:sz="0" w:space="0" w:color="auto"/>
            <w:bottom w:val="none" w:sz="0" w:space="0" w:color="auto"/>
            <w:right w:val="none" w:sz="0" w:space="0" w:color="auto"/>
          </w:divBdr>
          <w:divsChild>
            <w:div w:id="1955481235">
              <w:marLeft w:val="0"/>
              <w:marRight w:val="0"/>
              <w:marTop w:val="0"/>
              <w:marBottom w:val="0"/>
              <w:divBdr>
                <w:top w:val="none" w:sz="0" w:space="0" w:color="auto"/>
                <w:left w:val="none" w:sz="0" w:space="0" w:color="auto"/>
                <w:bottom w:val="none" w:sz="0" w:space="0" w:color="auto"/>
                <w:right w:val="none" w:sz="0" w:space="0" w:color="auto"/>
              </w:divBdr>
            </w:div>
          </w:divsChild>
        </w:div>
        <w:div w:id="912814204">
          <w:marLeft w:val="0"/>
          <w:marRight w:val="0"/>
          <w:marTop w:val="0"/>
          <w:marBottom w:val="0"/>
          <w:divBdr>
            <w:top w:val="none" w:sz="0" w:space="0" w:color="auto"/>
            <w:left w:val="none" w:sz="0" w:space="0" w:color="auto"/>
            <w:bottom w:val="none" w:sz="0" w:space="0" w:color="auto"/>
            <w:right w:val="none" w:sz="0" w:space="0" w:color="auto"/>
          </w:divBdr>
          <w:divsChild>
            <w:div w:id="464934883">
              <w:marLeft w:val="0"/>
              <w:marRight w:val="0"/>
              <w:marTop w:val="0"/>
              <w:marBottom w:val="0"/>
              <w:divBdr>
                <w:top w:val="none" w:sz="0" w:space="0" w:color="auto"/>
                <w:left w:val="none" w:sz="0" w:space="0" w:color="auto"/>
                <w:bottom w:val="none" w:sz="0" w:space="0" w:color="auto"/>
                <w:right w:val="none" w:sz="0" w:space="0" w:color="auto"/>
              </w:divBdr>
            </w:div>
          </w:divsChild>
        </w:div>
        <w:div w:id="1269507701">
          <w:marLeft w:val="0"/>
          <w:marRight w:val="0"/>
          <w:marTop w:val="0"/>
          <w:marBottom w:val="0"/>
          <w:divBdr>
            <w:top w:val="none" w:sz="0" w:space="0" w:color="auto"/>
            <w:left w:val="none" w:sz="0" w:space="0" w:color="auto"/>
            <w:bottom w:val="none" w:sz="0" w:space="0" w:color="auto"/>
            <w:right w:val="none" w:sz="0" w:space="0" w:color="auto"/>
          </w:divBdr>
          <w:divsChild>
            <w:div w:id="1915235790">
              <w:marLeft w:val="0"/>
              <w:marRight w:val="0"/>
              <w:marTop w:val="0"/>
              <w:marBottom w:val="0"/>
              <w:divBdr>
                <w:top w:val="none" w:sz="0" w:space="0" w:color="auto"/>
                <w:left w:val="none" w:sz="0" w:space="0" w:color="auto"/>
                <w:bottom w:val="none" w:sz="0" w:space="0" w:color="auto"/>
                <w:right w:val="none" w:sz="0" w:space="0" w:color="auto"/>
              </w:divBdr>
            </w:div>
          </w:divsChild>
        </w:div>
        <w:div w:id="1662269439">
          <w:marLeft w:val="0"/>
          <w:marRight w:val="0"/>
          <w:marTop w:val="0"/>
          <w:marBottom w:val="0"/>
          <w:divBdr>
            <w:top w:val="none" w:sz="0" w:space="0" w:color="auto"/>
            <w:left w:val="none" w:sz="0" w:space="0" w:color="auto"/>
            <w:bottom w:val="none" w:sz="0" w:space="0" w:color="auto"/>
            <w:right w:val="none" w:sz="0" w:space="0" w:color="auto"/>
          </w:divBdr>
          <w:divsChild>
            <w:div w:id="2072264524">
              <w:marLeft w:val="0"/>
              <w:marRight w:val="0"/>
              <w:marTop w:val="0"/>
              <w:marBottom w:val="0"/>
              <w:divBdr>
                <w:top w:val="none" w:sz="0" w:space="0" w:color="auto"/>
                <w:left w:val="none" w:sz="0" w:space="0" w:color="auto"/>
                <w:bottom w:val="none" w:sz="0" w:space="0" w:color="auto"/>
                <w:right w:val="none" w:sz="0" w:space="0" w:color="auto"/>
              </w:divBdr>
            </w:div>
          </w:divsChild>
        </w:div>
        <w:div w:id="1822849403">
          <w:marLeft w:val="0"/>
          <w:marRight w:val="0"/>
          <w:marTop w:val="0"/>
          <w:marBottom w:val="0"/>
          <w:divBdr>
            <w:top w:val="none" w:sz="0" w:space="0" w:color="auto"/>
            <w:left w:val="none" w:sz="0" w:space="0" w:color="auto"/>
            <w:bottom w:val="none" w:sz="0" w:space="0" w:color="auto"/>
            <w:right w:val="none" w:sz="0" w:space="0" w:color="auto"/>
          </w:divBdr>
          <w:divsChild>
            <w:div w:id="18777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0491">
      <w:bodyDiv w:val="1"/>
      <w:marLeft w:val="0"/>
      <w:marRight w:val="0"/>
      <w:marTop w:val="0"/>
      <w:marBottom w:val="0"/>
      <w:divBdr>
        <w:top w:val="none" w:sz="0" w:space="0" w:color="auto"/>
        <w:left w:val="none" w:sz="0" w:space="0" w:color="auto"/>
        <w:bottom w:val="none" w:sz="0" w:space="0" w:color="auto"/>
        <w:right w:val="none" w:sz="0" w:space="0" w:color="auto"/>
      </w:divBdr>
    </w:div>
    <w:div w:id="1185902120">
      <w:bodyDiv w:val="1"/>
      <w:marLeft w:val="0"/>
      <w:marRight w:val="0"/>
      <w:marTop w:val="0"/>
      <w:marBottom w:val="0"/>
      <w:divBdr>
        <w:top w:val="none" w:sz="0" w:space="0" w:color="auto"/>
        <w:left w:val="none" w:sz="0" w:space="0" w:color="auto"/>
        <w:bottom w:val="none" w:sz="0" w:space="0" w:color="auto"/>
        <w:right w:val="none" w:sz="0" w:space="0" w:color="auto"/>
      </w:divBdr>
    </w:div>
    <w:div w:id="1205947001">
      <w:bodyDiv w:val="1"/>
      <w:marLeft w:val="0"/>
      <w:marRight w:val="0"/>
      <w:marTop w:val="0"/>
      <w:marBottom w:val="0"/>
      <w:divBdr>
        <w:top w:val="none" w:sz="0" w:space="0" w:color="auto"/>
        <w:left w:val="none" w:sz="0" w:space="0" w:color="auto"/>
        <w:bottom w:val="none" w:sz="0" w:space="0" w:color="auto"/>
        <w:right w:val="none" w:sz="0" w:space="0" w:color="auto"/>
      </w:divBdr>
    </w:div>
    <w:div w:id="1222987350">
      <w:bodyDiv w:val="1"/>
      <w:marLeft w:val="0"/>
      <w:marRight w:val="0"/>
      <w:marTop w:val="0"/>
      <w:marBottom w:val="0"/>
      <w:divBdr>
        <w:top w:val="none" w:sz="0" w:space="0" w:color="auto"/>
        <w:left w:val="none" w:sz="0" w:space="0" w:color="auto"/>
        <w:bottom w:val="none" w:sz="0" w:space="0" w:color="auto"/>
        <w:right w:val="none" w:sz="0" w:space="0" w:color="auto"/>
      </w:divBdr>
    </w:div>
    <w:div w:id="1224027961">
      <w:bodyDiv w:val="1"/>
      <w:marLeft w:val="0"/>
      <w:marRight w:val="0"/>
      <w:marTop w:val="0"/>
      <w:marBottom w:val="0"/>
      <w:divBdr>
        <w:top w:val="none" w:sz="0" w:space="0" w:color="auto"/>
        <w:left w:val="none" w:sz="0" w:space="0" w:color="auto"/>
        <w:bottom w:val="none" w:sz="0" w:space="0" w:color="auto"/>
        <w:right w:val="none" w:sz="0" w:space="0" w:color="auto"/>
      </w:divBdr>
    </w:div>
    <w:div w:id="1243492085">
      <w:bodyDiv w:val="1"/>
      <w:marLeft w:val="0"/>
      <w:marRight w:val="0"/>
      <w:marTop w:val="0"/>
      <w:marBottom w:val="0"/>
      <w:divBdr>
        <w:top w:val="none" w:sz="0" w:space="0" w:color="auto"/>
        <w:left w:val="none" w:sz="0" w:space="0" w:color="auto"/>
        <w:bottom w:val="none" w:sz="0" w:space="0" w:color="auto"/>
        <w:right w:val="none" w:sz="0" w:space="0" w:color="auto"/>
      </w:divBdr>
    </w:div>
    <w:div w:id="1256552457">
      <w:bodyDiv w:val="1"/>
      <w:marLeft w:val="0"/>
      <w:marRight w:val="0"/>
      <w:marTop w:val="0"/>
      <w:marBottom w:val="0"/>
      <w:divBdr>
        <w:top w:val="none" w:sz="0" w:space="0" w:color="auto"/>
        <w:left w:val="none" w:sz="0" w:space="0" w:color="auto"/>
        <w:bottom w:val="none" w:sz="0" w:space="0" w:color="auto"/>
        <w:right w:val="none" w:sz="0" w:space="0" w:color="auto"/>
      </w:divBdr>
    </w:div>
    <w:div w:id="1258250050">
      <w:bodyDiv w:val="1"/>
      <w:marLeft w:val="0"/>
      <w:marRight w:val="0"/>
      <w:marTop w:val="0"/>
      <w:marBottom w:val="0"/>
      <w:divBdr>
        <w:top w:val="none" w:sz="0" w:space="0" w:color="auto"/>
        <w:left w:val="none" w:sz="0" w:space="0" w:color="auto"/>
        <w:bottom w:val="none" w:sz="0" w:space="0" w:color="auto"/>
        <w:right w:val="none" w:sz="0" w:space="0" w:color="auto"/>
      </w:divBdr>
    </w:div>
    <w:div w:id="1259363656">
      <w:bodyDiv w:val="1"/>
      <w:marLeft w:val="0"/>
      <w:marRight w:val="0"/>
      <w:marTop w:val="0"/>
      <w:marBottom w:val="0"/>
      <w:divBdr>
        <w:top w:val="none" w:sz="0" w:space="0" w:color="auto"/>
        <w:left w:val="none" w:sz="0" w:space="0" w:color="auto"/>
        <w:bottom w:val="none" w:sz="0" w:space="0" w:color="auto"/>
        <w:right w:val="none" w:sz="0" w:space="0" w:color="auto"/>
      </w:divBdr>
    </w:div>
    <w:div w:id="1300301206">
      <w:bodyDiv w:val="1"/>
      <w:marLeft w:val="0"/>
      <w:marRight w:val="0"/>
      <w:marTop w:val="0"/>
      <w:marBottom w:val="0"/>
      <w:divBdr>
        <w:top w:val="none" w:sz="0" w:space="0" w:color="auto"/>
        <w:left w:val="none" w:sz="0" w:space="0" w:color="auto"/>
        <w:bottom w:val="none" w:sz="0" w:space="0" w:color="auto"/>
        <w:right w:val="none" w:sz="0" w:space="0" w:color="auto"/>
      </w:divBdr>
    </w:div>
    <w:div w:id="1341155248">
      <w:bodyDiv w:val="1"/>
      <w:marLeft w:val="0"/>
      <w:marRight w:val="0"/>
      <w:marTop w:val="0"/>
      <w:marBottom w:val="0"/>
      <w:divBdr>
        <w:top w:val="none" w:sz="0" w:space="0" w:color="auto"/>
        <w:left w:val="none" w:sz="0" w:space="0" w:color="auto"/>
        <w:bottom w:val="none" w:sz="0" w:space="0" w:color="auto"/>
        <w:right w:val="none" w:sz="0" w:space="0" w:color="auto"/>
      </w:divBdr>
    </w:div>
    <w:div w:id="1431127234">
      <w:bodyDiv w:val="1"/>
      <w:marLeft w:val="0"/>
      <w:marRight w:val="0"/>
      <w:marTop w:val="0"/>
      <w:marBottom w:val="0"/>
      <w:divBdr>
        <w:top w:val="none" w:sz="0" w:space="0" w:color="auto"/>
        <w:left w:val="none" w:sz="0" w:space="0" w:color="auto"/>
        <w:bottom w:val="none" w:sz="0" w:space="0" w:color="auto"/>
        <w:right w:val="none" w:sz="0" w:space="0" w:color="auto"/>
      </w:divBdr>
    </w:div>
    <w:div w:id="1449658819">
      <w:bodyDiv w:val="1"/>
      <w:marLeft w:val="0"/>
      <w:marRight w:val="0"/>
      <w:marTop w:val="0"/>
      <w:marBottom w:val="0"/>
      <w:divBdr>
        <w:top w:val="none" w:sz="0" w:space="0" w:color="auto"/>
        <w:left w:val="none" w:sz="0" w:space="0" w:color="auto"/>
        <w:bottom w:val="none" w:sz="0" w:space="0" w:color="auto"/>
        <w:right w:val="none" w:sz="0" w:space="0" w:color="auto"/>
      </w:divBdr>
    </w:div>
    <w:div w:id="1517694161">
      <w:bodyDiv w:val="1"/>
      <w:marLeft w:val="0"/>
      <w:marRight w:val="0"/>
      <w:marTop w:val="0"/>
      <w:marBottom w:val="0"/>
      <w:divBdr>
        <w:top w:val="none" w:sz="0" w:space="0" w:color="auto"/>
        <w:left w:val="none" w:sz="0" w:space="0" w:color="auto"/>
        <w:bottom w:val="none" w:sz="0" w:space="0" w:color="auto"/>
        <w:right w:val="none" w:sz="0" w:space="0" w:color="auto"/>
      </w:divBdr>
    </w:div>
    <w:div w:id="1534268222">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557086872">
      <w:bodyDiv w:val="1"/>
      <w:marLeft w:val="0"/>
      <w:marRight w:val="0"/>
      <w:marTop w:val="0"/>
      <w:marBottom w:val="0"/>
      <w:divBdr>
        <w:top w:val="none" w:sz="0" w:space="0" w:color="auto"/>
        <w:left w:val="none" w:sz="0" w:space="0" w:color="auto"/>
        <w:bottom w:val="none" w:sz="0" w:space="0" w:color="auto"/>
        <w:right w:val="none" w:sz="0" w:space="0" w:color="auto"/>
      </w:divBdr>
    </w:div>
    <w:div w:id="1579051412">
      <w:bodyDiv w:val="1"/>
      <w:marLeft w:val="0"/>
      <w:marRight w:val="0"/>
      <w:marTop w:val="0"/>
      <w:marBottom w:val="0"/>
      <w:divBdr>
        <w:top w:val="none" w:sz="0" w:space="0" w:color="auto"/>
        <w:left w:val="none" w:sz="0" w:space="0" w:color="auto"/>
        <w:bottom w:val="none" w:sz="0" w:space="0" w:color="auto"/>
        <w:right w:val="none" w:sz="0" w:space="0" w:color="auto"/>
      </w:divBdr>
    </w:div>
    <w:div w:id="1696688931">
      <w:bodyDiv w:val="1"/>
      <w:marLeft w:val="0"/>
      <w:marRight w:val="0"/>
      <w:marTop w:val="0"/>
      <w:marBottom w:val="0"/>
      <w:divBdr>
        <w:top w:val="none" w:sz="0" w:space="0" w:color="auto"/>
        <w:left w:val="none" w:sz="0" w:space="0" w:color="auto"/>
        <w:bottom w:val="none" w:sz="0" w:space="0" w:color="auto"/>
        <w:right w:val="none" w:sz="0" w:space="0" w:color="auto"/>
      </w:divBdr>
      <w:divsChild>
        <w:div w:id="794374684">
          <w:marLeft w:val="0"/>
          <w:marRight w:val="0"/>
          <w:marTop w:val="0"/>
          <w:marBottom w:val="0"/>
          <w:divBdr>
            <w:top w:val="none" w:sz="0" w:space="0" w:color="auto"/>
            <w:left w:val="none" w:sz="0" w:space="0" w:color="auto"/>
            <w:bottom w:val="none" w:sz="0" w:space="0" w:color="auto"/>
            <w:right w:val="none" w:sz="0" w:space="0" w:color="auto"/>
          </w:divBdr>
        </w:div>
        <w:div w:id="846675183">
          <w:marLeft w:val="0"/>
          <w:marRight w:val="0"/>
          <w:marTop w:val="0"/>
          <w:marBottom w:val="0"/>
          <w:divBdr>
            <w:top w:val="none" w:sz="0" w:space="0" w:color="auto"/>
            <w:left w:val="none" w:sz="0" w:space="0" w:color="auto"/>
            <w:bottom w:val="none" w:sz="0" w:space="0" w:color="auto"/>
            <w:right w:val="none" w:sz="0" w:space="0" w:color="auto"/>
          </w:divBdr>
          <w:divsChild>
            <w:div w:id="225841017">
              <w:marLeft w:val="0"/>
              <w:marRight w:val="0"/>
              <w:marTop w:val="30"/>
              <w:marBottom w:val="30"/>
              <w:divBdr>
                <w:top w:val="none" w:sz="0" w:space="0" w:color="auto"/>
                <w:left w:val="none" w:sz="0" w:space="0" w:color="auto"/>
                <w:bottom w:val="none" w:sz="0" w:space="0" w:color="auto"/>
                <w:right w:val="none" w:sz="0" w:space="0" w:color="auto"/>
              </w:divBdr>
              <w:divsChild>
                <w:div w:id="468087495">
                  <w:marLeft w:val="0"/>
                  <w:marRight w:val="0"/>
                  <w:marTop w:val="0"/>
                  <w:marBottom w:val="0"/>
                  <w:divBdr>
                    <w:top w:val="none" w:sz="0" w:space="0" w:color="auto"/>
                    <w:left w:val="none" w:sz="0" w:space="0" w:color="auto"/>
                    <w:bottom w:val="none" w:sz="0" w:space="0" w:color="auto"/>
                    <w:right w:val="none" w:sz="0" w:space="0" w:color="auto"/>
                  </w:divBdr>
                  <w:divsChild>
                    <w:div w:id="249778449">
                      <w:marLeft w:val="0"/>
                      <w:marRight w:val="0"/>
                      <w:marTop w:val="0"/>
                      <w:marBottom w:val="0"/>
                      <w:divBdr>
                        <w:top w:val="none" w:sz="0" w:space="0" w:color="auto"/>
                        <w:left w:val="none" w:sz="0" w:space="0" w:color="auto"/>
                        <w:bottom w:val="none" w:sz="0" w:space="0" w:color="auto"/>
                        <w:right w:val="none" w:sz="0" w:space="0" w:color="auto"/>
                      </w:divBdr>
                    </w:div>
                  </w:divsChild>
                </w:div>
                <w:div w:id="1139763810">
                  <w:marLeft w:val="0"/>
                  <w:marRight w:val="0"/>
                  <w:marTop w:val="0"/>
                  <w:marBottom w:val="0"/>
                  <w:divBdr>
                    <w:top w:val="none" w:sz="0" w:space="0" w:color="auto"/>
                    <w:left w:val="none" w:sz="0" w:space="0" w:color="auto"/>
                    <w:bottom w:val="none" w:sz="0" w:space="0" w:color="auto"/>
                    <w:right w:val="none" w:sz="0" w:space="0" w:color="auto"/>
                  </w:divBdr>
                  <w:divsChild>
                    <w:div w:id="536937187">
                      <w:marLeft w:val="0"/>
                      <w:marRight w:val="0"/>
                      <w:marTop w:val="0"/>
                      <w:marBottom w:val="0"/>
                      <w:divBdr>
                        <w:top w:val="none" w:sz="0" w:space="0" w:color="auto"/>
                        <w:left w:val="none" w:sz="0" w:space="0" w:color="auto"/>
                        <w:bottom w:val="none" w:sz="0" w:space="0" w:color="auto"/>
                        <w:right w:val="none" w:sz="0" w:space="0" w:color="auto"/>
                      </w:divBdr>
                    </w:div>
                  </w:divsChild>
                </w:div>
                <w:div w:id="1452090168">
                  <w:marLeft w:val="0"/>
                  <w:marRight w:val="0"/>
                  <w:marTop w:val="0"/>
                  <w:marBottom w:val="0"/>
                  <w:divBdr>
                    <w:top w:val="none" w:sz="0" w:space="0" w:color="auto"/>
                    <w:left w:val="none" w:sz="0" w:space="0" w:color="auto"/>
                    <w:bottom w:val="none" w:sz="0" w:space="0" w:color="auto"/>
                    <w:right w:val="none" w:sz="0" w:space="0" w:color="auto"/>
                  </w:divBdr>
                  <w:divsChild>
                    <w:div w:id="759643646">
                      <w:marLeft w:val="0"/>
                      <w:marRight w:val="0"/>
                      <w:marTop w:val="0"/>
                      <w:marBottom w:val="0"/>
                      <w:divBdr>
                        <w:top w:val="none" w:sz="0" w:space="0" w:color="auto"/>
                        <w:left w:val="none" w:sz="0" w:space="0" w:color="auto"/>
                        <w:bottom w:val="none" w:sz="0" w:space="0" w:color="auto"/>
                        <w:right w:val="none" w:sz="0" w:space="0" w:color="auto"/>
                      </w:divBdr>
                    </w:div>
                  </w:divsChild>
                </w:div>
                <w:div w:id="1578395094">
                  <w:marLeft w:val="0"/>
                  <w:marRight w:val="0"/>
                  <w:marTop w:val="0"/>
                  <w:marBottom w:val="0"/>
                  <w:divBdr>
                    <w:top w:val="none" w:sz="0" w:space="0" w:color="auto"/>
                    <w:left w:val="none" w:sz="0" w:space="0" w:color="auto"/>
                    <w:bottom w:val="none" w:sz="0" w:space="0" w:color="auto"/>
                    <w:right w:val="none" w:sz="0" w:space="0" w:color="auto"/>
                  </w:divBdr>
                  <w:divsChild>
                    <w:div w:id="1938633464">
                      <w:marLeft w:val="0"/>
                      <w:marRight w:val="0"/>
                      <w:marTop w:val="0"/>
                      <w:marBottom w:val="0"/>
                      <w:divBdr>
                        <w:top w:val="none" w:sz="0" w:space="0" w:color="auto"/>
                        <w:left w:val="none" w:sz="0" w:space="0" w:color="auto"/>
                        <w:bottom w:val="none" w:sz="0" w:space="0" w:color="auto"/>
                        <w:right w:val="none" w:sz="0" w:space="0" w:color="auto"/>
                      </w:divBdr>
                    </w:div>
                  </w:divsChild>
                </w:div>
                <w:div w:id="1724400485">
                  <w:marLeft w:val="0"/>
                  <w:marRight w:val="0"/>
                  <w:marTop w:val="0"/>
                  <w:marBottom w:val="0"/>
                  <w:divBdr>
                    <w:top w:val="none" w:sz="0" w:space="0" w:color="auto"/>
                    <w:left w:val="none" w:sz="0" w:space="0" w:color="auto"/>
                    <w:bottom w:val="none" w:sz="0" w:space="0" w:color="auto"/>
                    <w:right w:val="none" w:sz="0" w:space="0" w:color="auto"/>
                  </w:divBdr>
                  <w:divsChild>
                    <w:div w:id="721709867">
                      <w:marLeft w:val="0"/>
                      <w:marRight w:val="0"/>
                      <w:marTop w:val="0"/>
                      <w:marBottom w:val="0"/>
                      <w:divBdr>
                        <w:top w:val="none" w:sz="0" w:space="0" w:color="auto"/>
                        <w:left w:val="none" w:sz="0" w:space="0" w:color="auto"/>
                        <w:bottom w:val="none" w:sz="0" w:space="0" w:color="auto"/>
                        <w:right w:val="none" w:sz="0" w:space="0" w:color="auto"/>
                      </w:divBdr>
                    </w:div>
                  </w:divsChild>
                </w:div>
                <w:div w:id="2098019759">
                  <w:marLeft w:val="0"/>
                  <w:marRight w:val="0"/>
                  <w:marTop w:val="0"/>
                  <w:marBottom w:val="0"/>
                  <w:divBdr>
                    <w:top w:val="none" w:sz="0" w:space="0" w:color="auto"/>
                    <w:left w:val="none" w:sz="0" w:space="0" w:color="auto"/>
                    <w:bottom w:val="none" w:sz="0" w:space="0" w:color="auto"/>
                    <w:right w:val="none" w:sz="0" w:space="0" w:color="auto"/>
                  </w:divBdr>
                  <w:divsChild>
                    <w:div w:id="13403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05173">
      <w:bodyDiv w:val="1"/>
      <w:marLeft w:val="0"/>
      <w:marRight w:val="0"/>
      <w:marTop w:val="0"/>
      <w:marBottom w:val="0"/>
      <w:divBdr>
        <w:top w:val="none" w:sz="0" w:space="0" w:color="auto"/>
        <w:left w:val="none" w:sz="0" w:space="0" w:color="auto"/>
        <w:bottom w:val="none" w:sz="0" w:space="0" w:color="auto"/>
        <w:right w:val="none" w:sz="0" w:space="0" w:color="auto"/>
      </w:divBdr>
    </w:div>
    <w:div w:id="1777749077">
      <w:bodyDiv w:val="1"/>
      <w:marLeft w:val="0"/>
      <w:marRight w:val="0"/>
      <w:marTop w:val="0"/>
      <w:marBottom w:val="0"/>
      <w:divBdr>
        <w:top w:val="none" w:sz="0" w:space="0" w:color="auto"/>
        <w:left w:val="none" w:sz="0" w:space="0" w:color="auto"/>
        <w:bottom w:val="none" w:sz="0" w:space="0" w:color="auto"/>
        <w:right w:val="none" w:sz="0" w:space="0" w:color="auto"/>
      </w:divBdr>
    </w:div>
    <w:div w:id="1784422198">
      <w:bodyDiv w:val="1"/>
      <w:marLeft w:val="0"/>
      <w:marRight w:val="0"/>
      <w:marTop w:val="0"/>
      <w:marBottom w:val="0"/>
      <w:divBdr>
        <w:top w:val="none" w:sz="0" w:space="0" w:color="auto"/>
        <w:left w:val="none" w:sz="0" w:space="0" w:color="auto"/>
        <w:bottom w:val="none" w:sz="0" w:space="0" w:color="auto"/>
        <w:right w:val="none" w:sz="0" w:space="0" w:color="auto"/>
      </w:divBdr>
    </w:div>
    <w:div w:id="1788961753">
      <w:bodyDiv w:val="1"/>
      <w:marLeft w:val="0"/>
      <w:marRight w:val="0"/>
      <w:marTop w:val="0"/>
      <w:marBottom w:val="0"/>
      <w:divBdr>
        <w:top w:val="none" w:sz="0" w:space="0" w:color="auto"/>
        <w:left w:val="none" w:sz="0" w:space="0" w:color="auto"/>
        <w:bottom w:val="none" w:sz="0" w:space="0" w:color="auto"/>
        <w:right w:val="none" w:sz="0" w:space="0" w:color="auto"/>
      </w:divBdr>
    </w:div>
    <w:div w:id="1863205991">
      <w:bodyDiv w:val="1"/>
      <w:marLeft w:val="0"/>
      <w:marRight w:val="0"/>
      <w:marTop w:val="0"/>
      <w:marBottom w:val="0"/>
      <w:divBdr>
        <w:top w:val="none" w:sz="0" w:space="0" w:color="auto"/>
        <w:left w:val="none" w:sz="0" w:space="0" w:color="auto"/>
        <w:bottom w:val="none" w:sz="0" w:space="0" w:color="auto"/>
        <w:right w:val="none" w:sz="0" w:space="0" w:color="auto"/>
      </w:divBdr>
    </w:div>
    <w:div w:id="1866863253">
      <w:bodyDiv w:val="1"/>
      <w:marLeft w:val="0"/>
      <w:marRight w:val="0"/>
      <w:marTop w:val="0"/>
      <w:marBottom w:val="0"/>
      <w:divBdr>
        <w:top w:val="none" w:sz="0" w:space="0" w:color="auto"/>
        <w:left w:val="none" w:sz="0" w:space="0" w:color="auto"/>
        <w:bottom w:val="none" w:sz="0" w:space="0" w:color="auto"/>
        <w:right w:val="none" w:sz="0" w:space="0" w:color="auto"/>
      </w:divBdr>
      <w:divsChild>
        <w:div w:id="850100088">
          <w:marLeft w:val="0"/>
          <w:marRight w:val="0"/>
          <w:marTop w:val="0"/>
          <w:marBottom w:val="0"/>
          <w:divBdr>
            <w:top w:val="none" w:sz="0" w:space="0" w:color="auto"/>
            <w:left w:val="none" w:sz="0" w:space="0" w:color="auto"/>
            <w:bottom w:val="none" w:sz="0" w:space="0" w:color="auto"/>
            <w:right w:val="none" w:sz="0" w:space="0" w:color="auto"/>
          </w:divBdr>
        </w:div>
        <w:div w:id="1558973223">
          <w:marLeft w:val="0"/>
          <w:marRight w:val="0"/>
          <w:marTop w:val="0"/>
          <w:marBottom w:val="0"/>
          <w:divBdr>
            <w:top w:val="none" w:sz="0" w:space="0" w:color="auto"/>
            <w:left w:val="none" w:sz="0" w:space="0" w:color="auto"/>
            <w:bottom w:val="none" w:sz="0" w:space="0" w:color="auto"/>
            <w:right w:val="none" w:sz="0" w:space="0" w:color="auto"/>
          </w:divBdr>
        </w:div>
      </w:divsChild>
    </w:div>
    <w:div w:id="1869954376">
      <w:bodyDiv w:val="1"/>
      <w:marLeft w:val="0"/>
      <w:marRight w:val="0"/>
      <w:marTop w:val="0"/>
      <w:marBottom w:val="0"/>
      <w:divBdr>
        <w:top w:val="none" w:sz="0" w:space="0" w:color="auto"/>
        <w:left w:val="none" w:sz="0" w:space="0" w:color="auto"/>
        <w:bottom w:val="none" w:sz="0" w:space="0" w:color="auto"/>
        <w:right w:val="none" w:sz="0" w:space="0" w:color="auto"/>
      </w:divBdr>
    </w:div>
    <w:div w:id="1942833456">
      <w:bodyDiv w:val="1"/>
      <w:marLeft w:val="0"/>
      <w:marRight w:val="0"/>
      <w:marTop w:val="0"/>
      <w:marBottom w:val="0"/>
      <w:divBdr>
        <w:top w:val="none" w:sz="0" w:space="0" w:color="auto"/>
        <w:left w:val="none" w:sz="0" w:space="0" w:color="auto"/>
        <w:bottom w:val="none" w:sz="0" w:space="0" w:color="auto"/>
        <w:right w:val="none" w:sz="0" w:space="0" w:color="auto"/>
      </w:divBdr>
      <w:divsChild>
        <w:div w:id="245267482">
          <w:marLeft w:val="0"/>
          <w:marRight w:val="0"/>
          <w:marTop w:val="0"/>
          <w:marBottom w:val="0"/>
          <w:divBdr>
            <w:top w:val="none" w:sz="0" w:space="0" w:color="auto"/>
            <w:left w:val="none" w:sz="0" w:space="0" w:color="auto"/>
            <w:bottom w:val="none" w:sz="0" w:space="0" w:color="auto"/>
            <w:right w:val="none" w:sz="0" w:space="0" w:color="auto"/>
          </w:divBdr>
        </w:div>
        <w:div w:id="652376032">
          <w:marLeft w:val="0"/>
          <w:marRight w:val="0"/>
          <w:marTop w:val="0"/>
          <w:marBottom w:val="0"/>
          <w:divBdr>
            <w:top w:val="none" w:sz="0" w:space="0" w:color="auto"/>
            <w:left w:val="none" w:sz="0" w:space="0" w:color="auto"/>
            <w:bottom w:val="none" w:sz="0" w:space="0" w:color="auto"/>
            <w:right w:val="none" w:sz="0" w:space="0" w:color="auto"/>
          </w:divBdr>
        </w:div>
      </w:divsChild>
    </w:div>
    <w:div w:id="1966306027">
      <w:bodyDiv w:val="1"/>
      <w:marLeft w:val="0"/>
      <w:marRight w:val="0"/>
      <w:marTop w:val="0"/>
      <w:marBottom w:val="0"/>
      <w:divBdr>
        <w:top w:val="none" w:sz="0" w:space="0" w:color="auto"/>
        <w:left w:val="none" w:sz="0" w:space="0" w:color="auto"/>
        <w:bottom w:val="none" w:sz="0" w:space="0" w:color="auto"/>
        <w:right w:val="none" w:sz="0" w:space="0" w:color="auto"/>
      </w:divBdr>
    </w:div>
    <w:div w:id="2013141253">
      <w:bodyDiv w:val="1"/>
      <w:marLeft w:val="0"/>
      <w:marRight w:val="0"/>
      <w:marTop w:val="0"/>
      <w:marBottom w:val="0"/>
      <w:divBdr>
        <w:top w:val="none" w:sz="0" w:space="0" w:color="auto"/>
        <w:left w:val="none" w:sz="0" w:space="0" w:color="auto"/>
        <w:bottom w:val="none" w:sz="0" w:space="0" w:color="auto"/>
        <w:right w:val="none" w:sz="0" w:space="0" w:color="auto"/>
      </w:divBdr>
    </w:div>
    <w:div w:id="2051032695">
      <w:bodyDiv w:val="1"/>
      <w:marLeft w:val="0"/>
      <w:marRight w:val="0"/>
      <w:marTop w:val="0"/>
      <w:marBottom w:val="0"/>
      <w:divBdr>
        <w:top w:val="none" w:sz="0" w:space="0" w:color="auto"/>
        <w:left w:val="none" w:sz="0" w:space="0" w:color="auto"/>
        <w:bottom w:val="none" w:sz="0" w:space="0" w:color="auto"/>
        <w:right w:val="none" w:sz="0" w:space="0" w:color="auto"/>
      </w:divBdr>
    </w:div>
    <w:div w:id="2082485674">
      <w:bodyDiv w:val="1"/>
      <w:marLeft w:val="0"/>
      <w:marRight w:val="0"/>
      <w:marTop w:val="0"/>
      <w:marBottom w:val="0"/>
      <w:divBdr>
        <w:top w:val="none" w:sz="0" w:space="0" w:color="auto"/>
        <w:left w:val="none" w:sz="0" w:space="0" w:color="auto"/>
        <w:bottom w:val="none" w:sz="0" w:space="0" w:color="auto"/>
        <w:right w:val="none" w:sz="0" w:space="0" w:color="auto"/>
      </w:divBdr>
    </w:div>
    <w:div w:id="2089843331">
      <w:bodyDiv w:val="1"/>
      <w:marLeft w:val="0"/>
      <w:marRight w:val="0"/>
      <w:marTop w:val="0"/>
      <w:marBottom w:val="0"/>
      <w:divBdr>
        <w:top w:val="none" w:sz="0" w:space="0" w:color="auto"/>
        <w:left w:val="none" w:sz="0" w:space="0" w:color="auto"/>
        <w:bottom w:val="none" w:sz="0" w:space="0" w:color="auto"/>
        <w:right w:val="none" w:sz="0" w:space="0" w:color="auto"/>
      </w:divBdr>
    </w:div>
    <w:div w:id="2091654854">
      <w:bodyDiv w:val="1"/>
      <w:marLeft w:val="0"/>
      <w:marRight w:val="0"/>
      <w:marTop w:val="0"/>
      <w:marBottom w:val="0"/>
      <w:divBdr>
        <w:top w:val="none" w:sz="0" w:space="0" w:color="auto"/>
        <w:left w:val="none" w:sz="0" w:space="0" w:color="auto"/>
        <w:bottom w:val="none" w:sz="0" w:space="0" w:color="auto"/>
        <w:right w:val="none" w:sz="0" w:space="0" w:color="auto"/>
      </w:divBdr>
    </w:div>
    <w:div w:id="2098793608">
      <w:bodyDiv w:val="1"/>
      <w:marLeft w:val="0"/>
      <w:marRight w:val="0"/>
      <w:marTop w:val="0"/>
      <w:marBottom w:val="0"/>
      <w:divBdr>
        <w:top w:val="none" w:sz="0" w:space="0" w:color="auto"/>
        <w:left w:val="none" w:sz="0" w:space="0" w:color="auto"/>
        <w:bottom w:val="none" w:sz="0" w:space="0" w:color="auto"/>
        <w:right w:val="none" w:sz="0" w:space="0" w:color="auto"/>
      </w:divBdr>
    </w:div>
    <w:div w:id="2110538173">
      <w:bodyDiv w:val="1"/>
      <w:marLeft w:val="0"/>
      <w:marRight w:val="0"/>
      <w:marTop w:val="0"/>
      <w:marBottom w:val="0"/>
      <w:divBdr>
        <w:top w:val="none" w:sz="0" w:space="0" w:color="auto"/>
        <w:left w:val="none" w:sz="0" w:space="0" w:color="auto"/>
        <w:bottom w:val="none" w:sz="0" w:space="0" w:color="auto"/>
        <w:right w:val="none" w:sz="0" w:space="0" w:color="auto"/>
      </w:divBdr>
    </w:div>
    <w:div w:id="2126921695">
      <w:bodyDiv w:val="1"/>
      <w:marLeft w:val="0"/>
      <w:marRight w:val="0"/>
      <w:marTop w:val="0"/>
      <w:marBottom w:val="0"/>
      <w:divBdr>
        <w:top w:val="none" w:sz="0" w:space="0" w:color="auto"/>
        <w:left w:val="none" w:sz="0" w:space="0" w:color="auto"/>
        <w:bottom w:val="none" w:sz="0" w:space="0" w:color="auto"/>
        <w:right w:val="none" w:sz="0" w:space="0" w:color="auto"/>
      </w:divBdr>
    </w:div>
    <w:div w:id="2128617986">
      <w:bodyDiv w:val="1"/>
      <w:marLeft w:val="0"/>
      <w:marRight w:val="0"/>
      <w:marTop w:val="0"/>
      <w:marBottom w:val="0"/>
      <w:divBdr>
        <w:top w:val="none" w:sz="0" w:space="0" w:color="auto"/>
        <w:left w:val="none" w:sz="0" w:space="0" w:color="auto"/>
        <w:bottom w:val="none" w:sz="0" w:space="0" w:color="auto"/>
        <w:right w:val="none" w:sz="0" w:space="0" w:color="auto"/>
      </w:divBdr>
    </w:div>
    <w:div w:id="2133287043">
      <w:bodyDiv w:val="1"/>
      <w:marLeft w:val="0"/>
      <w:marRight w:val="0"/>
      <w:marTop w:val="0"/>
      <w:marBottom w:val="0"/>
      <w:divBdr>
        <w:top w:val="none" w:sz="0" w:space="0" w:color="auto"/>
        <w:left w:val="none" w:sz="0" w:space="0" w:color="auto"/>
        <w:bottom w:val="none" w:sz="0" w:space="0" w:color="auto"/>
        <w:right w:val="none" w:sz="0" w:space="0" w:color="auto"/>
      </w:divBdr>
      <w:divsChild>
        <w:div w:id="1791239032">
          <w:marLeft w:val="0"/>
          <w:marRight w:val="0"/>
          <w:marTop w:val="0"/>
          <w:marBottom w:val="0"/>
          <w:divBdr>
            <w:top w:val="single" w:sz="2" w:space="0" w:color="E5E7EB"/>
            <w:left w:val="single" w:sz="2" w:space="0" w:color="E5E7EB"/>
            <w:bottom w:val="single" w:sz="2" w:space="0" w:color="E5E7EB"/>
            <w:right w:val="single" w:sz="2" w:space="0" w:color="E5E7EB"/>
          </w:divBdr>
          <w:divsChild>
            <w:div w:id="1487673962">
              <w:marLeft w:val="0"/>
              <w:marRight w:val="0"/>
              <w:marTop w:val="0"/>
              <w:marBottom w:val="0"/>
              <w:divBdr>
                <w:top w:val="single" w:sz="2" w:space="0" w:color="auto"/>
                <w:left w:val="single" w:sz="2" w:space="0" w:color="auto"/>
                <w:bottom w:val="single" w:sz="2" w:space="0" w:color="auto"/>
                <w:right w:val="single" w:sz="2" w:space="0" w:color="auto"/>
              </w:divBdr>
              <w:divsChild>
                <w:div w:id="1422218055">
                  <w:marLeft w:val="0"/>
                  <w:marRight w:val="0"/>
                  <w:marTop w:val="0"/>
                  <w:marBottom w:val="0"/>
                  <w:divBdr>
                    <w:top w:val="single" w:sz="2" w:space="0" w:color="auto"/>
                    <w:left w:val="single" w:sz="2" w:space="0" w:color="auto"/>
                    <w:bottom w:val="single" w:sz="2" w:space="0" w:color="auto"/>
                    <w:right w:val="single" w:sz="2" w:space="0" w:color="auto"/>
                  </w:divBdr>
                  <w:divsChild>
                    <w:div w:id="1435905923">
                      <w:marLeft w:val="0"/>
                      <w:marRight w:val="0"/>
                      <w:marTop w:val="0"/>
                      <w:marBottom w:val="0"/>
                      <w:divBdr>
                        <w:top w:val="single" w:sz="2" w:space="0" w:color="E5E7EB"/>
                        <w:left w:val="single" w:sz="2" w:space="0" w:color="E5E7EB"/>
                        <w:bottom w:val="single" w:sz="2" w:space="0" w:color="E5E7EB"/>
                        <w:right w:val="single" w:sz="2" w:space="0" w:color="E5E7EB"/>
                      </w:divBdr>
                      <w:divsChild>
                        <w:div w:id="975334403">
                          <w:marLeft w:val="0"/>
                          <w:marRight w:val="0"/>
                          <w:marTop w:val="0"/>
                          <w:marBottom w:val="0"/>
                          <w:divBdr>
                            <w:top w:val="single" w:sz="2" w:space="0" w:color="E5E7EB"/>
                            <w:left w:val="single" w:sz="2" w:space="0" w:color="E5E7EB"/>
                            <w:bottom w:val="single" w:sz="2" w:space="0" w:color="E5E7EB"/>
                            <w:right w:val="single" w:sz="2" w:space="0" w:color="E5E7EB"/>
                          </w:divBdr>
                          <w:divsChild>
                            <w:div w:id="60562649">
                              <w:marLeft w:val="0"/>
                              <w:marRight w:val="0"/>
                              <w:marTop w:val="0"/>
                              <w:marBottom w:val="0"/>
                              <w:divBdr>
                                <w:top w:val="single" w:sz="2" w:space="0" w:color="E5E7EB"/>
                                <w:left w:val="single" w:sz="2" w:space="0" w:color="E5E7EB"/>
                                <w:bottom w:val="single" w:sz="2" w:space="0" w:color="E5E7EB"/>
                                <w:right w:val="single" w:sz="2" w:space="0" w:color="E5E7EB"/>
                              </w:divBdr>
                              <w:divsChild>
                                <w:div w:id="617417659">
                                  <w:marLeft w:val="0"/>
                                  <w:marRight w:val="0"/>
                                  <w:marTop w:val="0"/>
                                  <w:marBottom w:val="0"/>
                                  <w:divBdr>
                                    <w:top w:val="single" w:sz="2" w:space="0" w:color="auto"/>
                                    <w:left w:val="single" w:sz="2" w:space="0" w:color="auto"/>
                                    <w:bottom w:val="single" w:sz="2" w:space="0" w:color="auto"/>
                                    <w:right w:val="single" w:sz="2" w:space="0" w:color="auto"/>
                                  </w:divBdr>
                                  <w:divsChild>
                                    <w:div w:id="1263876568">
                                      <w:marLeft w:val="0"/>
                                      <w:marRight w:val="0"/>
                                      <w:marTop w:val="0"/>
                                      <w:marBottom w:val="0"/>
                                      <w:divBdr>
                                        <w:top w:val="single" w:sz="2" w:space="0" w:color="E5E7EB"/>
                                        <w:left w:val="single" w:sz="2" w:space="0" w:color="E5E7EB"/>
                                        <w:bottom w:val="single" w:sz="2" w:space="0" w:color="E5E7EB"/>
                                        <w:right w:val="single" w:sz="2" w:space="0" w:color="E5E7EB"/>
                                      </w:divBdr>
                                      <w:divsChild>
                                        <w:div w:id="400032210">
                                          <w:marLeft w:val="0"/>
                                          <w:marRight w:val="0"/>
                                          <w:marTop w:val="0"/>
                                          <w:marBottom w:val="0"/>
                                          <w:divBdr>
                                            <w:top w:val="single" w:sz="2" w:space="0" w:color="E5E7EB"/>
                                            <w:left w:val="single" w:sz="2" w:space="0" w:color="E5E7EB"/>
                                            <w:bottom w:val="single" w:sz="2" w:space="0" w:color="E5E7EB"/>
                                            <w:right w:val="single" w:sz="2" w:space="0" w:color="E5E7EB"/>
                                          </w:divBdr>
                                          <w:divsChild>
                                            <w:div w:id="366300846">
                                              <w:marLeft w:val="0"/>
                                              <w:marRight w:val="0"/>
                                              <w:marTop w:val="0"/>
                                              <w:marBottom w:val="0"/>
                                              <w:divBdr>
                                                <w:top w:val="single" w:sz="2" w:space="0" w:color="E5E7EB"/>
                                                <w:left w:val="single" w:sz="2" w:space="0" w:color="E5E7EB"/>
                                                <w:bottom w:val="single" w:sz="2" w:space="0" w:color="E5E7EB"/>
                                                <w:right w:val="single" w:sz="2" w:space="0" w:color="E5E7EB"/>
                                              </w:divBdr>
                                              <w:divsChild>
                                                <w:div w:id="826439112">
                                                  <w:marLeft w:val="0"/>
                                                  <w:marRight w:val="0"/>
                                                  <w:marTop w:val="0"/>
                                                  <w:marBottom w:val="0"/>
                                                  <w:divBdr>
                                                    <w:top w:val="single" w:sz="2" w:space="0" w:color="E5E7EB"/>
                                                    <w:left w:val="single" w:sz="2" w:space="0" w:color="E5E7EB"/>
                                                    <w:bottom w:val="single" w:sz="2" w:space="0" w:color="E5E7EB"/>
                                                    <w:right w:val="single" w:sz="2" w:space="0" w:color="E5E7EB"/>
                                                  </w:divBdr>
                                                  <w:divsChild>
                                                    <w:div w:id="1041128202">
                                                      <w:marLeft w:val="0"/>
                                                      <w:marRight w:val="0"/>
                                                      <w:marTop w:val="0"/>
                                                      <w:marBottom w:val="0"/>
                                                      <w:divBdr>
                                                        <w:top w:val="single" w:sz="2" w:space="0" w:color="E5E7EB"/>
                                                        <w:left w:val="single" w:sz="2" w:space="0" w:color="E5E7EB"/>
                                                        <w:bottom w:val="single" w:sz="2" w:space="0" w:color="E5E7EB"/>
                                                        <w:right w:val="single" w:sz="2" w:space="0" w:color="E5E7EB"/>
                                                      </w:divBdr>
                                                      <w:divsChild>
                                                        <w:div w:id="1571114455">
                                                          <w:marLeft w:val="0"/>
                                                          <w:marRight w:val="0"/>
                                                          <w:marTop w:val="0"/>
                                                          <w:marBottom w:val="0"/>
                                                          <w:divBdr>
                                                            <w:top w:val="single" w:sz="2" w:space="0" w:color="auto"/>
                                                            <w:left w:val="single" w:sz="2" w:space="0" w:color="auto"/>
                                                            <w:bottom w:val="single" w:sz="2" w:space="0" w:color="auto"/>
                                                            <w:right w:val="single" w:sz="2" w:space="0" w:color="auto"/>
                                                          </w:divBdr>
                                                          <w:divsChild>
                                                            <w:div w:id="642540950">
                                                              <w:marLeft w:val="0"/>
                                                              <w:marRight w:val="0"/>
                                                              <w:marTop w:val="0"/>
                                                              <w:marBottom w:val="0"/>
                                                              <w:divBdr>
                                                                <w:top w:val="single" w:sz="2" w:space="0" w:color="E5E7EB"/>
                                                                <w:left w:val="single" w:sz="2" w:space="0" w:color="E5E7EB"/>
                                                                <w:bottom w:val="single" w:sz="2" w:space="0" w:color="E5E7EB"/>
                                                                <w:right w:val="single" w:sz="2" w:space="0" w:color="E5E7EB"/>
                                                              </w:divBdr>
                                                              <w:divsChild>
                                                                <w:div w:id="852957953">
                                                                  <w:marLeft w:val="0"/>
                                                                  <w:marRight w:val="0"/>
                                                                  <w:marTop w:val="0"/>
                                                                  <w:marBottom w:val="0"/>
                                                                  <w:divBdr>
                                                                    <w:top w:val="single" w:sz="2" w:space="0" w:color="E5E7EB"/>
                                                                    <w:left w:val="single" w:sz="2" w:space="0" w:color="E5E7EB"/>
                                                                    <w:bottom w:val="single" w:sz="2" w:space="0" w:color="E5E7EB"/>
                                                                    <w:right w:val="single" w:sz="2" w:space="0" w:color="E5E7EB"/>
                                                                  </w:divBdr>
                                                                  <w:divsChild>
                                                                    <w:div w:id="1780567377">
                                                                      <w:marLeft w:val="0"/>
                                                                      <w:marRight w:val="0"/>
                                                                      <w:marTop w:val="0"/>
                                                                      <w:marBottom w:val="0"/>
                                                                      <w:divBdr>
                                                                        <w:top w:val="single" w:sz="2" w:space="0" w:color="E5E7EB"/>
                                                                        <w:left w:val="single" w:sz="2" w:space="0" w:color="E5E7EB"/>
                                                                        <w:bottom w:val="single" w:sz="2" w:space="0" w:color="E5E7EB"/>
                                                                        <w:right w:val="single" w:sz="2" w:space="0" w:color="E5E7EB"/>
                                                                      </w:divBdr>
                                                                      <w:divsChild>
                                                                        <w:div w:id="1029454761">
                                                                          <w:marLeft w:val="0"/>
                                                                          <w:marRight w:val="0"/>
                                                                          <w:marTop w:val="0"/>
                                                                          <w:marBottom w:val="0"/>
                                                                          <w:divBdr>
                                                                            <w:top w:val="single" w:sz="2" w:space="0" w:color="E5E7EB"/>
                                                                            <w:left w:val="single" w:sz="2" w:space="0" w:color="E5E7EB"/>
                                                                            <w:bottom w:val="single" w:sz="2" w:space="0" w:color="E5E7EB"/>
                                                                            <w:right w:val="single" w:sz="2" w:space="0" w:color="E5E7EB"/>
                                                                          </w:divBdr>
                                                                          <w:divsChild>
                                                                            <w:div w:id="1261184117">
                                                                              <w:marLeft w:val="0"/>
                                                                              <w:marRight w:val="0"/>
                                                                              <w:marTop w:val="0"/>
                                                                              <w:marBottom w:val="0"/>
                                                                              <w:divBdr>
                                                                                <w:top w:val="single" w:sz="2" w:space="0" w:color="E5E7EB"/>
                                                                                <w:left w:val="single" w:sz="2" w:space="0" w:color="E5E7EB"/>
                                                                                <w:bottom w:val="single" w:sz="2" w:space="0" w:color="E5E7EB"/>
                                                                                <w:right w:val="single" w:sz="2" w:space="0" w:color="E5E7EB"/>
                                                                              </w:divBdr>
                                                                              <w:divsChild>
                                                                                <w:div w:id="672418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62490623">
                                                                  <w:marLeft w:val="0"/>
                                                                  <w:marRight w:val="0"/>
                                                                  <w:marTop w:val="0"/>
                                                                  <w:marBottom w:val="0"/>
                                                                  <w:divBdr>
                                                                    <w:top w:val="single" w:sz="2" w:space="0" w:color="E5E7EB"/>
                                                                    <w:left w:val="single" w:sz="2" w:space="0" w:color="E5E7EB"/>
                                                                    <w:bottom w:val="single" w:sz="2" w:space="0" w:color="E5E7EB"/>
                                                                    <w:right w:val="single" w:sz="2" w:space="0" w:color="E5E7EB"/>
                                                                  </w:divBdr>
                                                                  <w:divsChild>
                                                                    <w:div w:id="1372613158">
                                                                      <w:marLeft w:val="0"/>
                                                                      <w:marRight w:val="0"/>
                                                                      <w:marTop w:val="0"/>
                                                                      <w:marBottom w:val="0"/>
                                                                      <w:divBdr>
                                                                        <w:top w:val="single" w:sz="2" w:space="0" w:color="E5E7EB"/>
                                                                        <w:left w:val="single" w:sz="2" w:space="0" w:color="E5E7EB"/>
                                                                        <w:bottom w:val="single" w:sz="2" w:space="0" w:color="E5E7EB"/>
                                                                        <w:right w:val="single" w:sz="2" w:space="0" w:color="E5E7EB"/>
                                                                      </w:divBdr>
                                                                      <w:divsChild>
                                                                        <w:div w:id="773939245">
                                                                          <w:marLeft w:val="0"/>
                                                                          <w:marRight w:val="0"/>
                                                                          <w:marTop w:val="0"/>
                                                                          <w:marBottom w:val="0"/>
                                                                          <w:divBdr>
                                                                            <w:top w:val="single" w:sz="2" w:space="0" w:color="E5E7EB"/>
                                                                            <w:left w:val="single" w:sz="2" w:space="0" w:color="E5E7EB"/>
                                                                            <w:bottom w:val="single" w:sz="2" w:space="0" w:color="E5E7EB"/>
                                                                            <w:right w:val="single" w:sz="2" w:space="0" w:color="E5E7EB"/>
                                                                          </w:divBdr>
                                                                          <w:divsChild>
                                                                            <w:div w:id="372846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5116191">
                                                                          <w:marLeft w:val="0"/>
                                                                          <w:marRight w:val="0"/>
                                                                          <w:marTop w:val="0"/>
                                                                          <w:marBottom w:val="0"/>
                                                                          <w:divBdr>
                                                                            <w:top w:val="single" w:sz="2" w:space="0" w:color="E5E7EB"/>
                                                                            <w:left w:val="single" w:sz="2" w:space="0" w:color="E5E7EB"/>
                                                                            <w:bottom w:val="single" w:sz="2" w:space="0" w:color="E5E7EB"/>
                                                                            <w:right w:val="single" w:sz="2" w:space="0" w:color="E5E7EB"/>
                                                                          </w:divBdr>
                                                                          <w:divsChild>
                                                                            <w:div w:id="408505420">
                                                                              <w:marLeft w:val="0"/>
                                                                              <w:marRight w:val="0"/>
                                                                              <w:marTop w:val="0"/>
                                                                              <w:marBottom w:val="0"/>
                                                                              <w:divBdr>
                                                                                <w:top w:val="single" w:sz="2" w:space="0" w:color="E5E7EB"/>
                                                                                <w:left w:val="single" w:sz="2" w:space="0" w:color="E5E7EB"/>
                                                                                <w:bottom w:val="single" w:sz="2" w:space="0" w:color="E5E7EB"/>
                                                                                <w:right w:val="single" w:sz="2" w:space="0" w:color="E5E7EB"/>
                                                                              </w:divBdr>
                                                                              <w:divsChild>
                                                                                <w:div w:id="921991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1863589">
                                                                          <w:marLeft w:val="0"/>
                                                                          <w:marRight w:val="0"/>
                                                                          <w:marTop w:val="0"/>
                                                                          <w:marBottom w:val="0"/>
                                                                          <w:divBdr>
                                                                            <w:top w:val="single" w:sz="2" w:space="0" w:color="E5E7EB"/>
                                                                            <w:left w:val="single" w:sz="2" w:space="0" w:color="E5E7EB"/>
                                                                            <w:bottom w:val="single" w:sz="2" w:space="0" w:color="E5E7EB"/>
                                                                            <w:right w:val="single" w:sz="2" w:space="0" w:color="E5E7EB"/>
                                                                          </w:divBdr>
                                                                          <w:divsChild>
                                                                            <w:div w:id="1753118359">
                                                                              <w:marLeft w:val="0"/>
                                                                              <w:marRight w:val="0"/>
                                                                              <w:marTop w:val="0"/>
                                                                              <w:marBottom w:val="0"/>
                                                                              <w:divBdr>
                                                                                <w:top w:val="single" w:sz="2" w:space="0" w:color="E5E7EB"/>
                                                                                <w:left w:val="single" w:sz="2" w:space="0" w:color="E5E7EB"/>
                                                                                <w:bottom w:val="single" w:sz="2" w:space="0" w:color="E5E7EB"/>
                                                                                <w:right w:val="single" w:sz="2" w:space="0" w:color="E5E7EB"/>
                                                                              </w:divBdr>
                                                                              <w:divsChild>
                                                                                <w:div w:id="1005281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9057069">
                                                          <w:marLeft w:val="0"/>
                                                          <w:marRight w:val="0"/>
                                                          <w:marTop w:val="0"/>
                                                          <w:marBottom w:val="0"/>
                                                          <w:divBdr>
                                                            <w:top w:val="single" w:sz="2" w:space="0" w:color="E5E7EB"/>
                                                            <w:left w:val="single" w:sz="2" w:space="0" w:color="E5E7EB"/>
                                                            <w:bottom w:val="single" w:sz="2" w:space="0" w:color="E5E7EB"/>
                                                            <w:right w:val="single" w:sz="2" w:space="0" w:color="E5E7EB"/>
                                                          </w:divBdr>
                                                          <w:divsChild>
                                                            <w:div w:id="1436822197">
                                                              <w:marLeft w:val="0"/>
                                                              <w:marRight w:val="0"/>
                                                              <w:marTop w:val="0"/>
                                                              <w:marBottom w:val="0"/>
                                                              <w:divBdr>
                                                                <w:top w:val="single" w:sz="2" w:space="0" w:color="auto"/>
                                                                <w:left w:val="single" w:sz="2" w:space="0" w:color="auto"/>
                                                                <w:bottom w:val="single" w:sz="2" w:space="0" w:color="auto"/>
                                                                <w:right w:val="single" w:sz="2" w:space="0" w:color="auto"/>
                                                              </w:divBdr>
                                                              <w:divsChild>
                                                                <w:div w:id="735711128">
                                                                  <w:marLeft w:val="0"/>
                                                                  <w:marRight w:val="0"/>
                                                                  <w:marTop w:val="0"/>
                                                                  <w:marBottom w:val="0"/>
                                                                  <w:divBdr>
                                                                    <w:top w:val="single" w:sz="2" w:space="0" w:color="auto"/>
                                                                    <w:left w:val="single" w:sz="2" w:space="0" w:color="auto"/>
                                                                    <w:bottom w:val="single" w:sz="2" w:space="0" w:color="auto"/>
                                                                    <w:right w:val="single" w:sz="2" w:space="0" w:color="auto"/>
                                                                  </w:divBdr>
                                                                  <w:divsChild>
                                                                    <w:div w:id="1313175963">
                                                                      <w:marLeft w:val="0"/>
                                                                      <w:marRight w:val="0"/>
                                                                      <w:marTop w:val="0"/>
                                                                      <w:marBottom w:val="0"/>
                                                                      <w:divBdr>
                                                                        <w:top w:val="single" w:sz="2" w:space="0" w:color="auto"/>
                                                                        <w:left w:val="single" w:sz="2" w:space="0" w:color="auto"/>
                                                                        <w:bottom w:val="single" w:sz="2" w:space="0" w:color="auto"/>
                                                                        <w:right w:val="single" w:sz="2" w:space="0" w:color="auto"/>
                                                                      </w:divBdr>
                                                                      <w:divsChild>
                                                                        <w:div w:id="1602487368">
                                                                          <w:marLeft w:val="0"/>
                                                                          <w:marRight w:val="0"/>
                                                                          <w:marTop w:val="0"/>
                                                                          <w:marBottom w:val="0"/>
                                                                          <w:divBdr>
                                                                            <w:top w:val="single" w:sz="2" w:space="0" w:color="E5E7EB"/>
                                                                            <w:left w:val="single" w:sz="2" w:space="0" w:color="E5E7EB"/>
                                                                            <w:bottom w:val="single" w:sz="2" w:space="0" w:color="E5E7EB"/>
                                                                            <w:right w:val="single" w:sz="2" w:space="0" w:color="E5E7EB"/>
                                                                          </w:divBdr>
                                                                          <w:divsChild>
                                                                            <w:div w:id="1797068073">
                                                                              <w:marLeft w:val="0"/>
                                                                              <w:marRight w:val="0"/>
                                                                              <w:marTop w:val="0"/>
                                                                              <w:marBottom w:val="0"/>
                                                                              <w:divBdr>
                                                                                <w:top w:val="single" w:sz="2" w:space="0" w:color="E5E7EB"/>
                                                                                <w:left w:val="single" w:sz="2" w:space="0" w:color="E5E7EB"/>
                                                                                <w:bottom w:val="single" w:sz="2" w:space="0" w:color="E5E7EB"/>
                                                                                <w:right w:val="single" w:sz="2" w:space="0" w:color="E5E7EB"/>
                                                                              </w:divBdr>
                                                                              <w:divsChild>
                                                                                <w:div w:id="564415286">
                                                                                  <w:marLeft w:val="0"/>
                                                                                  <w:marRight w:val="0"/>
                                                                                  <w:marTop w:val="0"/>
                                                                                  <w:marBottom w:val="0"/>
                                                                                  <w:divBdr>
                                                                                    <w:top w:val="single" w:sz="2" w:space="0" w:color="E5E7EB"/>
                                                                                    <w:left w:val="single" w:sz="2" w:space="0" w:color="E5E7EB"/>
                                                                                    <w:bottom w:val="single" w:sz="2" w:space="0" w:color="E5E7EB"/>
                                                                                    <w:right w:val="single" w:sz="2" w:space="0" w:color="E5E7EB"/>
                                                                                  </w:divBdr>
                                                                                  <w:divsChild>
                                                                                    <w:div w:id="1148209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55635858">
                                                                      <w:marLeft w:val="0"/>
                                                                      <w:marRight w:val="0"/>
                                                                      <w:marTop w:val="0"/>
                                                                      <w:marBottom w:val="0"/>
                                                                      <w:divBdr>
                                                                        <w:top w:val="single" w:sz="6" w:space="0" w:color="auto"/>
                                                                        <w:left w:val="single" w:sz="2" w:space="0" w:color="auto"/>
                                                                        <w:bottom w:val="single" w:sz="2" w:space="0" w:color="auto"/>
                                                                        <w:right w:val="single" w:sz="2" w:space="0" w:color="auto"/>
                                                                      </w:divBdr>
                                                                      <w:divsChild>
                                                                        <w:div w:id="1998537090">
                                                                          <w:marLeft w:val="0"/>
                                                                          <w:marRight w:val="0"/>
                                                                          <w:marTop w:val="0"/>
                                                                          <w:marBottom w:val="0"/>
                                                                          <w:divBdr>
                                                                            <w:top w:val="single" w:sz="2" w:space="0" w:color="E5E7EB"/>
                                                                            <w:left w:val="single" w:sz="2" w:space="0" w:color="E5E7EB"/>
                                                                            <w:bottom w:val="single" w:sz="2" w:space="0" w:color="E5E7EB"/>
                                                                            <w:right w:val="single" w:sz="2" w:space="0" w:color="E5E7EB"/>
                                                                          </w:divBdr>
                                                                          <w:divsChild>
                                                                            <w:div w:id="1680766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8651110">
                                                                          <w:marLeft w:val="0"/>
                                                                          <w:marRight w:val="0"/>
                                                                          <w:marTop w:val="0"/>
                                                                          <w:marBottom w:val="0"/>
                                                                          <w:divBdr>
                                                                            <w:top w:val="single" w:sz="24" w:space="0" w:color="auto"/>
                                                                            <w:left w:val="single" w:sz="2" w:space="0" w:color="auto"/>
                                                                            <w:bottom w:val="single" w:sz="24" w:space="0" w:color="auto"/>
                                                                            <w:right w:val="single" w:sz="2" w:space="0" w:color="auto"/>
                                                                          </w:divBdr>
                                                                          <w:divsChild>
                                                                            <w:div w:id="719086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4840579">
                                                                          <w:marLeft w:val="0"/>
                                                                          <w:marRight w:val="0"/>
                                                                          <w:marTop w:val="0"/>
                                                                          <w:marBottom w:val="0"/>
                                                                          <w:divBdr>
                                                                            <w:top w:val="single" w:sz="24" w:space="0" w:color="auto"/>
                                                                            <w:left w:val="single" w:sz="2" w:space="0" w:color="auto"/>
                                                                            <w:bottom w:val="single" w:sz="24" w:space="0" w:color="auto"/>
                                                                            <w:right w:val="single" w:sz="2" w:space="0" w:color="auto"/>
                                                                          </w:divBdr>
                                                                          <w:divsChild>
                                                                            <w:div w:id="1875653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20867">
                                                                          <w:marLeft w:val="0"/>
                                                                          <w:marRight w:val="0"/>
                                                                          <w:marTop w:val="0"/>
                                                                          <w:marBottom w:val="0"/>
                                                                          <w:divBdr>
                                                                            <w:top w:val="single" w:sz="24" w:space="0" w:color="auto"/>
                                                                            <w:left w:val="single" w:sz="2" w:space="0" w:color="auto"/>
                                                                            <w:bottom w:val="single" w:sz="24" w:space="0" w:color="auto"/>
                                                                            <w:right w:val="single" w:sz="2" w:space="0" w:color="auto"/>
                                                                          </w:divBdr>
                                                                          <w:divsChild>
                                                                            <w:div w:id="403453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2882498">
                                                                          <w:marLeft w:val="0"/>
                                                                          <w:marRight w:val="0"/>
                                                                          <w:marTop w:val="0"/>
                                                                          <w:marBottom w:val="0"/>
                                                                          <w:divBdr>
                                                                            <w:top w:val="single" w:sz="24" w:space="0" w:color="auto"/>
                                                                            <w:left w:val="single" w:sz="2" w:space="0" w:color="auto"/>
                                                                            <w:bottom w:val="single" w:sz="24" w:space="0" w:color="auto"/>
                                                                            <w:right w:val="single" w:sz="2" w:space="0" w:color="auto"/>
                                                                          </w:divBdr>
                                                                          <w:divsChild>
                                                                            <w:div w:id="2004503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740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www.cyber.gov.au/resources-business-and-government/essential-cybersecurity/is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learn.microsoft.com/en-au/azure/cloud-adoption-framework/ready/landing-zone/design-areas"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www.protectivesecurity.gov.au/" TargetMode="External"/><Relationship Id="rId28"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www.cyber.gov.au/resources-business-and-government/essential-cybersecurity/essential-eight/essential-eight-maturity-mode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9E41F226174A55A897E85B7BD9C825"/>
        <w:category>
          <w:name w:val="General"/>
          <w:gallery w:val="placeholder"/>
        </w:category>
        <w:types>
          <w:type w:val="bbPlcHdr"/>
        </w:types>
        <w:behaviors>
          <w:behavior w:val="content"/>
        </w:behaviors>
        <w:guid w:val="{20C242D6-00AB-4951-B20B-C13291684F65}"/>
      </w:docPartPr>
      <w:docPartBody>
        <w:p w:rsidR="00D178EB" w:rsidRDefault="00CB7B52" w:rsidP="00CB7B52">
          <w:pPr>
            <w:pStyle w:val="E09E41F226174A55A897E85B7BD9C825"/>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Semibold">
    <w:altName w:val="Courier New"/>
    <w:panose1 w:val="00000000000000000000"/>
    <w:charset w:val="00"/>
    <w:family w:val="roman"/>
    <w:notTrueType/>
    <w:pitch w:val="default"/>
  </w:font>
  <w:font w:name="Segoe Black">
    <w:altName w:val="Aria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B52"/>
    <w:rsid w:val="000104CB"/>
    <w:rsid w:val="0003509D"/>
    <w:rsid w:val="00046401"/>
    <w:rsid w:val="000611BE"/>
    <w:rsid w:val="000D64D5"/>
    <w:rsid w:val="00104B65"/>
    <w:rsid w:val="00122515"/>
    <w:rsid w:val="00157DB0"/>
    <w:rsid w:val="00157FEC"/>
    <w:rsid w:val="00171202"/>
    <w:rsid w:val="00183293"/>
    <w:rsid w:val="0018520A"/>
    <w:rsid w:val="001C78DC"/>
    <w:rsid w:val="00230BC4"/>
    <w:rsid w:val="002B3EAB"/>
    <w:rsid w:val="002C6748"/>
    <w:rsid w:val="002F1595"/>
    <w:rsid w:val="00317AD3"/>
    <w:rsid w:val="00343CA9"/>
    <w:rsid w:val="00364AA9"/>
    <w:rsid w:val="0039582F"/>
    <w:rsid w:val="003F0F68"/>
    <w:rsid w:val="00400839"/>
    <w:rsid w:val="004109AA"/>
    <w:rsid w:val="004110AD"/>
    <w:rsid w:val="00413B06"/>
    <w:rsid w:val="00476FE9"/>
    <w:rsid w:val="00477EF5"/>
    <w:rsid w:val="004801CF"/>
    <w:rsid w:val="0048349F"/>
    <w:rsid w:val="004979E1"/>
    <w:rsid w:val="004A7E7F"/>
    <w:rsid w:val="004C0274"/>
    <w:rsid w:val="004C5925"/>
    <w:rsid w:val="00513B48"/>
    <w:rsid w:val="00516048"/>
    <w:rsid w:val="0055633A"/>
    <w:rsid w:val="005A4819"/>
    <w:rsid w:val="005B7150"/>
    <w:rsid w:val="005B7CE5"/>
    <w:rsid w:val="00686EC6"/>
    <w:rsid w:val="006956DB"/>
    <w:rsid w:val="006D2804"/>
    <w:rsid w:val="006E45E5"/>
    <w:rsid w:val="006E6A19"/>
    <w:rsid w:val="006F4F9E"/>
    <w:rsid w:val="00762561"/>
    <w:rsid w:val="00785004"/>
    <w:rsid w:val="00792D35"/>
    <w:rsid w:val="00794144"/>
    <w:rsid w:val="007A049F"/>
    <w:rsid w:val="007E3381"/>
    <w:rsid w:val="007F6E2C"/>
    <w:rsid w:val="007F7BDE"/>
    <w:rsid w:val="0080721C"/>
    <w:rsid w:val="008246E0"/>
    <w:rsid w:val="008330EA"/>
    <w:rsid w:val="00836EF7"/>
    <w:rsid w:val="008541DB"/>
    <w:rsid w:val="00867B38"/>
    <w:rsid w:val="008843D7"/>
    <w:rsid w:val="008E1270"/>
    <w:rsid w:val="008E3154"/>
    <w:rsid w:val="00903D3E"/>
    <w:rsid w:val="0093637F"/>
    <w:rsid w:val="00953D47"/>
    <w:rsid w:val="009551F7"/>
    <w:rsid w:val="009630C6"/>
    <w:rsid w:val="009B3853"/>
    <w:rsid w:val="009E2F96"/>
    <w:rsid w:val="009E66A2"/>
    <w:rsid w:val="009F5741"/>
    <w:rsid w:val="009F584F"/>
    <w:rsid w:val="00A00029"/>
    <w:rsid w:val="00A13A65"/>
    <w:rsid w:val="00A32A53"/>
    <w:rsid w:val="00A4524D"/>
    <w:rsid w:val="00A563E0"/>
    <w:rsid w:val="00A964C0"/>
    <w:rsid w:val="00AC61D4"/>
    <w:rsid w:val="00AC6A33"/>
    <w:rsid w:val="00AD3154"/>
    <w:rsid w:val="00AD38A6"/>
    <w:rsid w:val="00AF2F50"/>
    <w:rsid w:val="00AF6268"/>
    <w:rsid w:val="00B47FBB"/>
    <w:rsid w:val="00BD2408"/>
    <w:rsid w:val="00C17A7C"/>
    <w:rsid w:val="00C4189D"/>
    <w:rsid w:val="00CA7681"/>
    <w:rsid w:val="00CB7B52"/>
    <w:rsid w:val="00CD529C"/>
    <w:rsid w:val="00CD5EB7"/>
    <w:rsid w:val="00D178EB"/>
    <w:rsid w:val="00D25011"/>
    <w:rsid w:val="00D31194"/>
    <w:rsid w:val="00D3752C"/>
    <w:rsid w:val="00D7448B"/>
    <w:rsid w:val="00DA10C5"/>
    <w:rsid w:val="00DD6F72"/>
    <w:rsid w:val="00DD7907"/>
    <w:rsid w:val="00DE59AE"/>
    <w:rsid w:val="00E33A42"/>
    <w:rsid w:val="00E43E8A"/>
    <w:rsid w:val="00E504DB"/>
    <w:rsid w:val="00E7272E"/>
    <w:rsid w:val="00ED11E0"/>
    <w:rsid w:val="00ED7CC4"/>
    <w:rsid w:val="00EE1040"/>
    <w:rsid w:val="00EE34B5"/>
    <w:rsid w:val="00F02263"/>
    <w:rsid w:val="00F06A00"/>
    <w:rsid w:val="00F37824"/>
    <w:rsid w:val="00F84940"/>
    <w:rsid w:val="00F92584"/>
    <w:rsid w:val="00F92E17"/>
    <w:rsid w:val="00FF22E2"/>
    <w:rsid w:val="00FF2C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1194"/>
  </w:style>
  <w:style w:type="character" w:styleId="Strong">
    <w:name w:val="Strong"/>
    <w:basedOn w:val="DefaultParagraphFont"/>
    <w:uiPriority w:val="22"/>
    <w:qFormat/>
    <w:rsid w:val="00CB7B52"/>
    <w:rPr>
      <w:b/>
      <w:bCs/>
    </w:rPr>
  </w:style>
  <w:style w:type="paragraph" w:customStyle="1" w:styleId="E09E41F226174A55A897E85B7BD9C825">
    <w:name w:val="E09E41F226174A55A897E85B7BD9C825"/>
    <w:rsid w:val="00CB7B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root>
  <title>title</title>
  <subject>subject</subject>
  <status>status</status>
  <customer>Update Customer Name in Properties</customer>
  <version>#</version>
  <author>author</author>
  <FileName>FileName</FileName>
  <templateversion>#</templateversion>
</root>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230e9df3-be65-4c73-a93b-d1236ebd677e">CPS096EXT-1539037472-941</_dlc_DocId>
    <_dlc_DocIdUrl xmlns="230e9df3-be65-4c73-a93b-d1236ebd677e">
      <Url>https://microsoft.sharepoint.com/teams/CampusProjectSites096_Ext/zazazo33do/_layouts/15/DocIdRedir.aspx?ID=CPS096EXT-1539037472-941</Url>
      <Description>CPS096EXT-1539037472-941</Description>
    </_dlc_DocIdUrl>
    <_ip_UnifiedCompliancePolicyUIAction xmlns="http://schemas.microsoft.com/sharepoint/v3" xsi:nil="true"/>
    <_ip_UnifiedCompliancePolicyProperties xmlns="http://schemas.microsoft.com/sharepoint/v3" xsi:nil="true"/>
    <lcf76f155ced4ddcb4097134ff3c332f xmlns="48db67d1-42e8-4857-9851-850924a3ad46">
      <Terms xmlns="http://schemas.microsoft.com/office/infopath/2007/PartnerControls"/>
    </lcf76f155ced4ddcb4097134ff3c332f>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AF1C5F4FF417984780F5776DFDF28A54" ma:contentTypeVersion="15" ma:contentTypeDescription="Create a new document." ma:contentTypeScope="" ma:versionID="856ca3222e4ac019aec84c4d278199b2">
  <xsd:schema xmlns:xsd="http://www.w3.org/2001/XMLSchema" xmlns:xs="http://www.w3.org/2001/XMLSchema" xmlns:p="http://schemas.microsoft.com/office/2006/metadata/properties" xmlns:ns1="http://schemas.microsoft.com/sharepoint/v3" xmlns:ns2="230e9df3-be65-4c73-a93b-d1236ebd677e" xmlns:ns3="48db67d1-42e8-4857-9851-850924a3ad46" xmlns:ns4="2cea7386-56f9-4b50-a18a-46de3e2cce2b" targetNamespace="http://schemas.microsoft.com/office/2006/metadata/properties" ma:root="true" ma:fieldsID="f2aa3b6e3127fca43be904e8e10711ca" ns1:_="" ns2:_="" ns3:_="" ns4:_="">
    <xsd:import namespace="http://schemas.microsoft.com/sharepoint/v3"/>
    <xsd:import namespace="230e9df3-be65-4c73-a93b-d1236ebd677e"/>
    <xsd:import namespace="48db67d1-42e8-4857-9851-850924a3ad46"/>
    <xsd:import namespace="2cea7386-56f9-4b50-a18a-46de3e2cce2b"/>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OCR" minOccurs="0"/>
                <xsd:element ref="ns4:SharedWithUsers" minOccurs="0"/>
                <xsd:element ref="ns4:SharedWithDetail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8db67d1-42e8-4857-9851-850924a3ad4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ea7386-56f9-4b50-a18a-46de3e2cce2b"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B72A0E-D0EE-452A-9268-C692B000F0AC}">
  <ds:schemaRefs>
    <ds:schemaRef ds:uri="http://schemas.openxmlformats.org/officeDocument/2006/bibliography"/>
  </ds:schemaRefs>
</ds:datastoreItem>
</file>

<file path=customXml/itemProps2.xml><?xml version="1.0" encoding="utf-8"?>
<ds:datastoreItem xmlns:ds="http://schemas.openxmlformats.org/officeDocument/2006/customXml" ds:itemID="{A68381BA-13AD-4300-A852-EA524627686C}">
  <ds:schemaRefs>
    <ds:schemaRef ds:uri="http://schemas.microsoft.com/sharepoint/v3/contenttype/forms"/>
  </ds:schemaRefs>
</ds:datastoreItem>
</file>

<file path=customXml/itemProps3.xml><?xml version="1.0" encoding="utf-8"?>
<ds:datastoreItem xmlns:ds="http://schemas.openxmlformats.org/officeDocument/2006/customXml" ds:itemID="{69F1653A-B135-4A2E-86E4-2F9CFA302878}">
  <ds:schemaRefs/>
</ds:datastoreItem>
</file>

<file path=customXml/itemProps4.xml><?xml version="1.0" encoding="utf-8"?>
<ds:datastoreItem xmlns:ds="http://schemas.openxmlformats.org/officeDocument/2006/customXml" ds:itemID="{C52F1D76-424D-466D-BDAA-E3B78661793A}">
  <ds:schemaRefs>
    <ds:schemaRef ds:uri="http://schemas.microsoft.com/sharepoint/events"/>
  </ds:schemaRefs>
</ds:datastoreItem>
</file>

<file path=customXml/itemProps5.xml><?xml version="1.0" encoding="utf-8"?>
<ds:datastoreItem xmlns:ds="http://schemas.openxmlformats.org/officeDocument/2006/customXml" ds:itemID="{73D13ED6-F641-44AE-BC9A-1E713F50FBC0}">
  <ds:schemaRefs>
    <ds:schemaRef ds:uri="http://schemas.microsoft.com/office/2006/metadata/properties"/>
    <ds:schemaRef ds:uri="http://schemas.microsoft.com/office/infopath/2007/PartnerControls"/>
    <ds:schemaRef ds:uri="230e9df3-be65-4c73-a93b-d1236ebd677e"/>
    <ds:schemaRef ds:uri="http://schemas.microsoft.com/sharepoint/v3"/>
    <ds:schemaRef ds:uri="48db67d1-42e8-4857-9851-850924a3ad46"/>
  </ds:schemaRefs>
</ds:datastoreItem>
</file>

<file path=customXml/itemProps6.xml><?xml version="1.0" encoding="utf-8"?>
<ds:datastoreItem xmlns:ds="http://schemas.openxmlformats.org/officeDocument/2006/customXml" ds:itemID="{27342F54-095C-4388-A8DB-3EE488CEB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48db67d1-42e8-4857-9851-850924a3ad46"/>
    <ds:schemaRef ds:uri="2cea7386-56f9-4b50-a18a-46de3e2cce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44</Pages>
  <Words>6448</Words>
  <Characters>36754</Characters>
  <Application>Microsoft Office Word</Application>
  <DocSecurity>0</DocSecurity>
  <Lines>306</Lines>
  <Paragraphs>86</Paragraphs>
  <ScaleCrop>false</ScaleCrop>
  <Manager/>
  <Company>Microsoft</Company>
  <LinksUpToDate>false</LinksUpToDate>
  <CharactersWithSpaces>43116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Wiscombe (Whizdom Pty Ltd)</dc:creator>
  <cp:keywords/>
  <dc:description/>
  <cp:lastModifiedBy>Matthew Wiscombe (Whizdom Pty Ltd)</cp:lastModifiedBy>
  <cp:revision>37</cp:revision>
  <cp:lastPrinted>2019-11-20T10:38:00Z</cp:lastPrinted>
  <dcterms:created xsi:type="dcterms:W3CDTF">2025-06-06T00:52:00Z</dcterms:created>
  <dcterms:modified xsi:type="dcterms:W3CDTF">2025-06-11T06:50:00Z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someone@microsoft.com</vt:lpwstr>
  </property>
  <property fmtid="{D5CDD505-2E9C-101B-9397-08002B2CF9AE}" pid="4" name="Author Position">
    <vt:lpwstr>Principal Consultant</vt:lpwstr>
  </property>
  <property fmtid="{D5CDD505-2E9C-101B-9397-08002B2CF9AE}" pid="5" name="Business Scenarios">
    <vt:lpwstr/>
  </property>
  <property fmtid="{D5CDD505-2E9C-101B-9397-08002B2CF9AE}" pid="6" name="Communities">
    <vt:lpwstr/>
  </property>
  <property fmtid="{D5CDD505-2E9C-101B-9397-08002B2CF9AE}" pid="7" name="Contributors">
    <vt:lpwstr>person 1, person 2</vt:lpwstr>
  </property>
  <property fmtid="{D5CDD505-2E9C-101B-9397-08002B2CF9AE}" pid="8" name="Customer">
    <vt:lpwstr>XYZ</vt:lpwstr>
  </property>
  <property fmtid="{D5CDD505-2E9C-101B-9397-08002B2CF9AE}" pid="9" name="Deliverable Type">
    <vt:lpwstr/>
  </property>
  <property fmtid="{D5CDD505-2E9C-101B-9397-08002B2CF9AE}" pid="10" name="Document Status">
    <vt:lpwstr/>
  </property>
  <property fmtid="{D5CDD505-2E9C-101B-9397-08002B2CF9AE}" pid="11" name="Engagement Phase">
    <vt:lpwstr/>
  </property>
  <property fmtid="{D5CDD505-2E9C-101B-9397-08002B2CF9AE}" pid="12" name="Geography">
    <vt:lpwstr/>
  </property>
  <property fmtid="{D5CDD505-2E9C-101B-9397-08002B2CF9AE}" pid="13" name="Industry">
    <vt:lpwstr/>
  </property>
  <property fmtid="{D5CDD505-2E9C-101B-9397-08002B2CF9AE}" pid="14" name="Offering">
    <vt:lpwstr/>
  </property>
  <property fmtid="{D5CDD505-2E9C-101B-9397-08002B2CF9AE}" pid="15" name="Org">
    <vt:lpwstr>Microsoft</vt:lpwstr>
  </property>
  <property fmtid="{D5CDD505-2E9C-101B-9397-08002B2CF9AE}" pid="16" name="Org Prof Svcs Local">
    <vt:lpwstr>Microsoft Services</vt:lpwstr>
  </property>
  <property fmtid="{D5CDD505-2E9C-101B-9397-08002B2CF9AE}" pid="17" name="Org Prof Svcs Remote">
    <vt:lpwstr>Global Delivery</vt:lpwstr>
  </property>
  <property fmtid="{D5CDD505-2E9C-101B-9397-08002B2CF9AE}" pid="18" name="Org Prof Svcs Support">
    <vt:lpwstr>Microsoft Premier Support</vt:lpwstr>
  </property>
  <property fmtid="{D5CDD505-2E9C-101B-9397-08002B2CF9AE}" pid="19" name="Products">
    <vt:lpwstr/>
  </property>
  <property fmtid="{D5CDD505-2E9C-101B-9397-08002B2CF9AE}" pid="20" name="Service Line">
    <vt:lpwstr/>
  </property>
  <property fmtid="{D5CDD505-2E9C-101B-9397-08002B2CF9AE}" pid="21" name="Solution Name">
    <vt:lpwstr/>
  </property>
  <property fmtid="{D5CDD505-2E9C-101B-9397-08002B2CF9AE}" pid="22" name="Status">
    <vt:lpwstr/>
  </property>
  <property fmtid="{D5CDD505-2E9C-101B-9397-08002B2CF9AE}" pid="23" name="TemplateName">
    <vt:lpwstr>SDMtemplate-new-1.0-Portrait.docx</vt:lpwstr>
  </property>
  <property fmtid="{D5CDD505-2E9C-101B-9397-08002B2CF9AE}" pid="24" name="TemplateVersion">
    <vt:lpwstr>1.0</vt:lpwstr>
  </property>
  <property fmtid="{D5CDD505-2E9C-101B-9397-08002B2CF9AE}" pid="25" name="Version">
    <vt:lpwstr>0.1</vt:lpwstr>
  </property>
  <property fmtid="{D5CDD505-2E9C-101B-9397-08002B2CF9AE}" pid="26" name="HCF Workshop Dates">
    <vt:lpwstr>dd/mmm-dd/mmm</vt:lpwstr>
  </property>
  <property fmtid="{D5CDD505-2E9C-101B-9397-08002B2CF9AE}" pid="27" name="bc28b5f076654a3b96073bbbebfeb8c9">
    <vt:lpwstr>English|cb91f272-ce4d-4a7e-9bbf-78b58e3d188d</vt:lpwstr>
  </property>
  <property fmtid="{D5CDD505-2E9C-101B-9397-08002B2CF9AE}" pid="28" name="ServicesDomain">
    <vt:lpwstr/>
  </property>
  <property fmtid="{D5CDD505-2E9C-101B-9397-08002B2CF9AE}" pid="29" name="VerticalIndustries">
    <vt:lpwstr/>
  </property>
  <property fmtid="{D5CDD505-2E9C-101B-9397-08002B2CF9AE}" pid="30" name="MSProducts">
    <vt:lpwstr>111;#Microsoft Azure StorSimple|5c5220f0-46a4-465b-b193-2e93bfbcd5b2;#112;#Microsoft Azure|669a3112-5edf-444b-a003-630063601f07;#113;#Microsoft System Center|8eef0cfe-5421-493a-86c3-6e56c8018e93;#114;#Windows Server 2012 R2|85a16c7b-ffe9-466b-a157-74a56d2e11b7</vt:lpwstr>
  </property>
  <property fmtid="{D5CDD505-2E9C-101B-9397-08002B2CF9AE}" pid="31" name="ServicesIPTypes">
    <vt:lpwstr>121;#functional specifications|b5c92bf1-0a5c-405f-8a1f-1bf347b95438</vt:lpwstr>
  </property>
  <property fmtid="{D5CDD505-2E9C-101B-9397-08002B2CF9AE}" pid="32" name="ServicesCommunities">
    <vt:lpwstr>117;#WW Infrastructure Architecture Community|020667bd-a0b2-4dd4-b4a1-385e3dc71c64;#118;#WW Modern Datacenter Community|50d24e14-9c01-4bff-9638-60dd6a2ef53b;#119;#WW Modern Service Management Community|081dbb6f-d246-441a-b120-79b504dd6281</vt:lpwstr>
  </property>
  <property fmtid="{D5CDD505-2E9C-101B-9397-08002B2CF9AE}" pid="33" name="MSLanguage">
    <vt:lpwstr>6;#English|cb91f272-ce4d-4a7e-9bbf-78b58e3d188d</vt:lpwstr>
  </property>
  <property fmtid="{D5CDD505-2E9C-101B-9397-08002B2CF9AE}" pid="34" name="MS Language">
    <vt:lpwstr/>
  </property>
  <property fmtid="{D5CDD505-2E9C-101B-9397-08002B2CF9AE}" pid="35" name="SalesGeography">
    <vt:lpwstr/>
  </property>
  <property fmtid="{D5CDD505-2E9C-101B-9397-08002B2CF9AE}" pid="36" name="ESSM BOM - IP Type">
    <vt:lpwstr/>
  </property>
  <property fmtid="{D5CDD505-2E9C-101B-9397-08002B2CF9AE}" pid="37" name="EnterpriseServices">
    <vt:lpwstr/>
  </property>
  <property fmtid="{D5CDD505-2E9C-101B-9397-08002B2CF9AE}" pid="38" name="p920f6992caa4adbaa1880c7ef19b02a">
    <vt:lpwstr/>
  </property>
  <property fmtid="{D5CDD505-2E9C-101B-9397-08002B2CF9AE}" pid="39" name="m74a2925250f485f9486ed3f97e2a6b3">
    <vt:lpwstr/>
  </property>
  <property fmtid="{D5CDD505-2E9C-101B-9397-08002B2CF9AE}" pid="40" name="g6775e77a6d84637a29014d883a4378a">
    <vt:lpwstr/>
  </property>
  <property fmtid="{D5CDD505-2E9C-101B-9397-08002B2CF9AE}" pid="41" name="MSProductsTaxHTField0">
    <vt:lpwstr>Microsoft Azure StorSimple|5c5220f0-46a4-465b-b193-2e93bfbcd5b2;Microsoft Azure|669a3112-5edf-444b-a003-630063601f07;Microsoft System Center|8eef0cfe-5421-493a-86c3-6e56c8018e93;Windows Server 2012 R2|85a16c7b-ffe9-466b-a157-74a56d2e11b7</vt:lpwstr>
  </property>
  <property fmtid="{D5CDD505-2E9C-101B-9397-08002B2CF9AE}" pid="42" name="af1f5bfae61e4243aac9966cb19580e1">
    <vt:lpwstr>WW Infrastructure Architecture Community|020667bd-a0b2-4dd4-b4a1-385e3dc71c64;WW Modern Datacenter Community|50d24e14-9c01-4bff-9638-60dd6a2ef53b;WW Modern Service Management Community|081dbb6f-d246-441a-b120-79b504dd6281</vt:lpwstr>
  </property>
  <property fmtid="{D5CDD505-2E9C-101B-9397-08002B2CF9AE}" pid="43" name="cb7870d3641f4a52807a63577a9c1b08">
    <vt:lpwstr/>
  </property>
  <property fmtid="{D5CDD505-2E9C-101B-9397-08002B2CF9AE}" pid="44" name="ie6d2fd56e2d423f9ae5744f65e04598">
    <vt:lpwstr/>
  </property>
  <property fmtid="{D5CDD505-2E9C-101B-9397-08002B2CF9AE}" pid="45" name="IPKitNavigation">
    <vt:lpwstr/>
  </property>
  <property fmtid="{D5CDD505-2E9C-101B-9397-08002B2CF9AE}" pid="46" name="p2cc2700055643d8b7538b146d9b1b61">
    <vt:lpwstr/>
  </property>
  <property fmtid="{D5CDD505-2E9C-101B-9397-08002B2CF9AE}" pid="47" name="ServicesLifecycleStage">
    <vt:lpwstr/>
  </property>
  <property fmtid="{D5CDD505-2E9C-101B-9397-08002B2CF9AE}" pid="48" name="campusov">
    <vt:lpwstr/>
  </property>
  <property fmtid="{D5CDD505-2E9C-101B-9397-08002B2CF9AE}" pid="49" name="ShortCustomer">
    <vt:lpwstr>XYZ</vt:lpwstr>
  </property>
  <property fmtid="{D5CDD505-2E9C-101B-9397-08002B2CF9AE}" pid="50" name="ContentTypeId">
    <vt:lpwstr>0x010100AF1C5F4FF417984780F5776DFDF28A54</vt:lpwstr>
  </property>
  <property fmtid="{D5CDD505-2E9C-101B-9397-08002B2CF9AE}" pid="51" name="_dlc_DocIdItemGuid">
    <vt:lpwstr>8e45a142-ab71-42c5-bf3e-e13aa8dc447d</vt:lpwstr>
  </property>
  <property fmtid="{D5CDD505-2E9C-101B-9397-08002B2CF9AE}" pid="52" name="MSIP_Label_f42aa342-8706-4288-bd11-ebb85995028c_Enabled">
    <vt:lpwstr>True</vt:lpwstr>
  </property>
  <property fmtid="{D5CDD505-2E9C-101B-9397-08002B2CF9AE}" pid="53" name="MSIP_Label_f42aa342-8706-4288-bd11-ebb85995028c_SiteId">
    <vt:lpwstr>72f988bf-86f1-41af-91ab-2d7cd011db47</vt:lpwstr>
  </property>
  <property fmtid="{D5CDD505-2E9C-101B-9397-08002B2CF9AE}" pid="54" name="MSIP_Label_f42aa342-8706-4288-bd11-ebb85995028c_Owner">
    <vt:lpwstr>rebcook@microsoft.com</vt:lpwstr>
  </property>
  <property fmtid="{D5CDD505-2E9C-101B-9397-08002B2CF9AE}" pid="55" name="MSIP_Label_f42aa342-8706-4288-bd11-ebb85995028c_SetDate">
    <vt:lpwstr>2019-10-30T11:46:45.9134988Z</vt:lpwstr>
  </property>
  <property fmtid="{D5CDD505-2E9C-101B-9397-08002B2CF9AE}" pid="56" name="MSIP_Label_f42aa342-8706-4288-bd11-ebb85995028c_Name">
    <vt:lpwstr>General</vt:lpwstr>
  </property>
  <property fmtid="{D5CDD505-2E9C-101B-9397-08002B2CF9AE}" pid="57" name="MSIP_Label_f42aa342-8706-4288-bd11-ebb85995028c_Application">
    <vt:lpwstr>Microsoft Azure Information Protection</vt:lpwstr>
  </property>
  <property fmtid="{D5CDD505-2E9C-101B-9397-08002B2CF9AE}" pid="58" name="MSIP_Label_f42aa342-8706-4288-bd11-ebb85995028c_ActionId">
    <vt:lpwstr>b5948513-6dbe-4385-a53d-3c377a4f6013</vt:lpwstr>
  </property>
  <property fmtid="{D5CDD505-2E9C-101B-9397-08002B2CF9AE}" pid="59" name="MSIP_Label_f42aa342-8706-4288-bd11-ebb85995028c_Extended_MSFT_Method">
    <vt:lpwstr>Automatic</vt:lpwstr>
  </property>
  <property fmtid="{D5CDD505-2E9C-101B-9397-08002B2CF9AE}" pid="60" name="Sensitivity">
    <vt:lpwstr>General</vt:lpwstr>
  </property>
  <property fmtid="{D5CDD505-2E9C-101B-9397-08002B2CF9AE}" pid="61" name="oad7af80ad0f4ba99bb03b3894ab533c">
    <vt:lpwstr>functional specifications|b5c92bf1-0a5c-405f-8a1f-1bf347b95438</vt:lpwstr>
  </property>
  <property fmtid="{D5CDD505-2E9C-101B-9397-08002B2CF9AE}" pid="62" name="TaxCatchAll">
    <vt:lpwstr>118;#WW Modern Datacenter Community|50d24e14-9c01-4bff-9638-60dd6a2ef53b;#117;#WW Infrastructure Architecture Community|020667bd-a0b2-4dd4-b4a1-385e3dc71c64;#114;#Windows Server 2012 R2|85a16c7b-ffe9-466b-a157-74a56d2e11b7;#113;#Microsoft System Center|8eef0cfe-5421-493a-86c3-6e56c8018e93;#112;#Microsoft Azure|669a3112-5edf-444b-a003-630063601f07;#111;#Microsoft Azure StorSimple|5c5220f0-46a4-465b-b193-2e93bfbcd5b2;#6;#English|cb91f272-ce4d-4a7e-9bbf-78b58e3d188d;#121;#functional specifications|b5c92bf1-0a5c-405f-8a1f-1bf347b95438;#119;#WW Modern Service Management Community|081dbb6f-d246-441a-b120-79b504dd6281</vt:lpwstr>
  </property>
  <property fmtid="{D5CDD505-2E9C-101B-9397-08002B2CF9AE}" pid="63" name="p7ae7c99891b404d9a873cd3c41a01e4">
    <vt:lpwstr/>
  </property>
  <property fmtid="{D5CDD505-2E9C-101B-9397-08002B2CF9AE}" pid="64" name="ServicesBusinessScenario">
    <vt:lpwstr/>
  </property>
  <property fmtid="{D5CDD505-2E9C-101B-9397-08002B2CF9AE}" pid="65" name="CodeKeywords">
    <vt:lpwstr/>
  </property>
  <property fmtid="{D5CDD505-2E9C-101B-9397-08002B2CF9AE}" pid="66" name="p26d0941c95b4632829814c66f0e8c72">
    <vt:lpwstr/>
  </property>
  <property fmtid="{D5CDD505-2E9C-101B-9397-08002B2CF9AE}" pid="67" name="DevelopmentLanguages">
    <vt:lpwstr/>
  </property>
  <property fmtid="{D5CDD505-2E9C-101B-9397-08002B2CF9AE}" pid="68" name="fbc3fc07245d4d4d97685e71074b9827">
    <vt:lpwstr/>
  </property>
  <property fmtid="{D5CDD505-2E9C-101B-9397-08002B2CF9AE}" pid="69" name="MediaServiceImageTags">
    <vt:lpwstr/>
  </property>
</Properties>
</file>