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a523819b11a94bd2" /><Relationship Type="http://schemas.openxmlformats.org/officeDocument/2006/relationships/officeDocument" Target="/word/document.xml" Id="R7c8be22ffeaf4daf" /><Relationship Type="http://schemas.microsoft.com/office/2011/relationships/webextensiontaskpanes" Target="/word/webextensions/taskpanes.xml" Id="R25a6b5126e034822" /><Relationship Type="http://schemas.openxmlformats.org/package/2006/relationships/metadata/core-properties" Target="/package/services/metadata/core-properties/1b9f401fbbea4b709c3096cf1b73ed67.psmdcp" Id="R7d22c7cb75794b5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27b28bb7da554cd4" /><Relationship Type="http://schemas.openxmlformats.org/officeDocument/2006/relationships/webSettings" Target="/word/webSettings.xml" Id="Rbde672538a4443d8" /><Relationship Type="http://schemas.openxmlformats.org/officeDocument/2006/relationships/fontTable" Target="/word/fontTable.xml" Id="R45cb1e420c084be8" /><Relationship Type="http://schemas.openxmlformats.org/officeDocument/2006/relationships/settings" Target="/word/settings.xml" Id="R528be4be84604606" /><Relationship Type="http://schemas.openxmlformats.org/officeDocument/2006/relationships/styles" Target="/word/styles.xml" Id="R9d11b83d90ca42f5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75d4161c49b347ce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75d4161c49b347ce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25e14179-bebc-41a0-9c77-671ed8980463}">
  <we:reference id="8eedfef0-1bfc-446d-ac38-ee5b9bb964b2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