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7d35275296ab48db" /><Relationship Type="http://schemas.openxmlformats.org/officeDocument/2006/relationships/officeDocument" Target="/word/document.xml" Id="Rabcc8238ed824595" /><Relationship Type="http://schemas.microsoft.com/office/2011/relationships/webextensiontaskpanes" Target="/word/webextensions/taskpanes.xml" Id="R7564d4a7cecb4cc5" /><Relationship Type="http://schemas.openxmlformats.org/package/2006/relationships/metadata/core-properties" Target="/package/services/metadata/core-properties/edd29d434b1041e6a31d5b2d307501ee.psmdcp" Id="R7e2aee5ed7dc45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e38bc818eb34984" /><Relationship Type="http://schemas.openxmlformats.org/officeDocument/2006/relationships/webSettings" Target="/word/webSettings.xml" Id="Rc9dbb66144b945ee" /><Relationship Type="http://schemas.openxmlformats.org/officeDocument/2006/relationships/fontTable" Target="/word/fontTable.xml" Id="Rda3e4d2ba13a4d31" /><Relationship Type="http://schemas.openxmlformats.org/officeDocument/2006/relationships/settings" Target="/word/settings.xml" Id="R7b05c882d12549ea" /><Relationship Type="http://schemas.openxmlformats.org/officeDocument/2006/relationships/styles" Target="/word/styles.xml" Id="R690662b8099d4d5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debd150a0784c2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6debd150a0784c24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13226b0a-9c23-474d-af62-87890874fbc7}">
  <we:reference id="ce887ba2-a498-4143-b0bc-34f78178133f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