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32344" w14:textId="77777777" w:rsidR="00B13ACB" w:rsidRPr="00B13ACB" w:rsidRDefault="00B13ACB" w:rsidP="00B13ACB">
      <w:pPr>
        <w:spacing w:after="0" w:line="240" w:lineRule="auto"/>
        <w:rPr>
          <w:rFonts w:ascii="Mangal" w:eastAsia="Times New Roman" w:hAnsi="Mangal" w:cs="Mangal"/>
          <w:color w:val="5B616B"/>
          <w:kern w:val="0"/>
          <w:sz w:val="20"/>
          <w:szCs w:val="20"/>
          <w14:ligatures w14:val="none"/>
        </w:rPr>
      </w:pPr>
      <w:r w:rsidRPr="00B13ACB">
        <w:rPr>
          <w:rFonts w:ascii="Mangal" w:eastAsia="Times New Roman" w:hAnsi="Mangal" w:cs="Mangal"/>
          <w:color w:val="5B616B"/>
          <w:kern w:val="0"/>
          <w:sz w:val="20"/>
          <w:szCs w:val="20"/>
          <w14:ligatures w14:val="none"/>
        </w:rPr>
        <w:t xml:space="preserve">J </w:t>
      </w:r>
      <w:proofErr w:type="spellStart"/>
      <w:r w:rsidRPr="00B13ACB">
        <w:rPr>
          <w:rFonts w:ascii="Mangal" w:eastAsia="Times New Roman" w:hAnsi="Mangal" w:cs="Mangal"/>
          <w:color w:val="5B616B"/>
          <w:kern w:val="0"/>
          <w:sz w:val="20"/>
          <w:szCs w:val="20"/>
          <w14:ligatures w14:val="none"/>
        </w:rPr>
        <w:t>Pediatr</w:t>
      </w:r>
      <w:proofErr w:type="spellEnd"/>
      <w:r w:rsidRPr="00B13ACB">
        <w:rPr>
          <w:rFonts w:ascii="Mangal" w:eastAsia="Times New Roman" w:hAnsi="Mangal" w:cs="Mangal"/>
          <w:color w:val="5B616B"/>
          <w:kern w:val="0"/>
          <w:sz w:val="20"/>
          <w:szCs w:val="20"/>
          <w14:ligatures w14:val="none"/>
        </w:rPr>
        <w:t xml:space="preserve"> Endocrinol </w:t>
      </w:r>
      <w:proofErr w:type="spellStart"/>
      <w:r w:rsidRPr="00B13ACB">
        <w:rPr>
          <w:rFonts w:ascii="Mangal" w:eastAsia="Times New Roman" w:hAnsi="Mangal" w:cs="Mangal"/>
          <w:color w:val="5B616B"/>
          <w:kern w:val="0"/>
          <w:sz w:val="20"/>
          <w:szCs w:val="20"/>
          <w14:ligatures w14:val="none"/>
        </w:rPr>
        <w:t>Metab</w:t>
      </w:r>
      <w:proofErr w:type="spellEnd"/>
    </w:p>
    <w:p w14:paraId="516CBCF9" w14:textId="77777777" w:rsidR="00B13ACB" w:rsidRPr="00B13ACB" w:rsidRDefault="00B13ACB" w:rsidP="00B13ACB">
      <w:pPr>
        <w:numPr>
          <w:ilvl w:val="0"/>
          <w:numId w:val="1"/>
        </w:numPr>
        <w:shd w:val="clear" w:color="auto" w:fill="FFFFFF"/>
        <w:spacing w:after="0" w:line="240" w:lineRule="auto"/>
        <w:rPr>
          <w:rFonts w:ascii="Mangal" w:eastAsia="Times New Roman" w:hAnsi="Mangal" w:cs="Mangal"/>
          <w:color w:val="5B616B"/>
          <w:kern w:val="0"/>
          <w:sz w:val="20"/>
          <w:szCs w:val="20"/>
          <w14:ligatures w14:val="none"/>
        </w:rPr>
      </w:pPr>
    </w:p>
    <w:p w14:paraId="539A820F" w14:textId="77777777" w:rsidR="00B13ACB" w:rsidRPr="00B13ACB" w:rsidRDefault="00B13ACB" w:rsidP="00B13ACB">
      <w:pPr>
        <w:numPr>
          <w:ilvl w:val="0"/>
          <w:numId w:val="1"/>
        </w:numPr>
        <w:shd w:val="clear" w:color="auto" w:fill="FFFFFF"/>
        <w:spacing w:after="0" w:line="240" w:lineRule="auto"/>
        <w:rPr>
          <w:rFonts w:ascii="Mangal" w:eastAsia="Times New Roman" w:hAnsi="Mangal" w:cs="Mangal"/>
          <w:color w:val="5B616B"/>
          <w:kern w:val="0"/>
          <w:sz w:val="20"/>
          <w:szCs w:val="20"/>
          <w14:ligatures w14:val="none"/>
        </w:rPr>
      </w:pPr>
    </w:p>
    <w:p w14:paraId="697C5EFA" w14:textId="77777777" w:rsidR="00B13ACB" w:rsidRPr="00B13ACB" w:rsidRDefault="00B13ACB" w:rsidP="00B13ACB">
      <w:pPr>
        <w:numPr>
          <w:ilvl w:val="0"/>
          <w:numId w:val="1"/>
        </w:numPr>
        <w:shd w:val="clear" w:color="auto" w:fill="FFFFFF"/>
        <w:spacing w:after="0" w:line="240" w:lineRule="auto"/>
        <w:rPr>
          <w:rFonts w:ascii="Mangal" w:eastAsia="Times New Roman" w:hAnsi="Mangal" w:cs="Mangal"/>
          <w:color w:val="5B616B"/>
          <w:kern w:val="0"/>
          <w:sz w:val="20"/>
          <w:szCs w:val="20"/>
          <w14:ligatures w14:val="none"/>
        </w:rPr>
      </w:pPr>
    </w:p>
    <w:p w14:paraId="63547B61" w14:textId="77777777" w:rsidR="00B13ACB" w:rsidRPr="00B13ACB" w:rsidRDefault="00B13ACB" w:rsidP="00B13ACB">
      <w:pPr>
        <w:spacing w:after="0" w:line="240" w:lineRule="auto"/>
        <w:rPr>
          <w:rFonts w:ascii="Mangal" w:eastAsia="Times New Roman" w:hAnsi="Mangal" w:cs="Mangal"/>
          <w:color w:val="5B616B"/>
          <w:kern w:val="0"/>
          <w:sz w:val="20"/>
          <w:szCs w:val="20"/>
          <w14:ligatures w14:val="none"/>
        </w:rPr>
      </w:pPr>
      <w:r w:rsidRPr="00B13ACB">
        <w:rPr>
          <w:rFonts w:ascii="Mangal" w:eastAsia="Times New Roman" w:hAnsi="Mangal" w:cs="Mangal"/>
          <w:color w:val="0071BC"/>
          <w:kern w:val="0"/>
          <w:sz w:val="20"/>
          <w:szCs w:val="20"/>
          <w14:ligatures w14:val="none"/>
        </w:rPr>
        <w:t>. </w:t>
      </w:r>
      <w:r w:rsidRPr="00B13ACB">
        <w:rPr>
          <w:rFonts w:ascii="Mangal" w:eastAsia="Times New Roman" w:hAnsi="Mangal" w:cs="Mangal"/>
          <w:color w:val="5B616B"/>
          <w:kern w:val="0"/>
          <w:sz w:val="20"/>
          <w:szCs w:val="20"/>
          <w14:ligatures w14:val="none"/>
        </w:rPr>
        <w:t>2019 Feb 25;32(2):143-149.</w:t>
      </w:r>
    </w:p>
    <w:p w14:paraId="3B0E1AEB" w14:textId="77777777" w:rsidR="00B13ACB" w:rsidRPr="00B13ACB" w:rsidRDefault="00B13ACB" w:rsidP="00B13ACB">
      <w:pPr>
        <w:spacing w:after="0" w:line="240" w:lineRule="auto"/>
        <w:rPr>
          <w:rFonts w:ascii="Mangal" w:eastAsia="Times New Roman" w:hAnsi="Mangal" w:cs="Mangal"/>
          <w:kern w:val="0"/>
          <w:sz w:val="20"/>
          <w:szCs w:val="20"/>
          <w14:ligatures w14:val="none"/>
        </w:rPr>
      </w:pPr>
      <w:r w:rsidRPr="00B13ACB">
        <w:rPr>
          <w:rFonts w:ascii="Mangal" w:eastAsia="Times New Roman" w:hAnsi="Mangal" w:cs="Mangal"/>
          <w:kern w:val="0"/>
          <w:sz w:val="20"/>
          <w:szCs w:val="20"/>
          <w14:ligatures w14:val="none"/>
        </w:rPr>
        <w:t> </w:t>
      </w:r>
      <w:proofErr w:type="spellStart"/>
      <w:r w:rsidRPr="00B13ACB">
        <w:rPr>
          <w:rFonts w:ascii="Mangal" w:eastAsia="Times New Roman" w:hAnsi="Mangal" w:cs="Mangal"/>
          <w:color w:val="5B616B"/>
          <w:kern w:val="0"/>
          <w:sz w:val="20"/>
          <w:szCs w:val="20"/>
          <w14:ligatures w14:val="none"/>
        </w:rPr>
        <w:t>doi</w:t>
      </w:r>
      <w:proofErr w:type="spellEnd"/>
      <w:r w:rsidRPr="00B13ACB">
        <w:rPr>
          <w:rFonts w:ascii="Mangal" w:eastAsia="Times New Roman" w:hAnsi="Mangal" w:cs="Mangal"/>
          <w:color w:val="5B616B"/>
          <w:kern w:val="0"/>
          <w:sz w:val="20"/>
          <w:szCs w:val="20"/>
          <w14:ligatures w14:val="none"/>
        </w:rPr>
        <w:t>: 10.1515/jpem-2018-0344.</w:t>
      </w:r>
    </w:p>
    <w:p w14:paraId="272B8BAE" w14:textId="77777777" w:rsidR="00B13ACB" w:rsidRPr="00B13ACB" w:rsidRDefault="00B13ACB" w:rsidP="00B13ACB">
      <w:pPr>
        <w:spacing w:before="100" w:beforeAutospacing="1" w:after="100" w:afterAutospacing="1" w:line="240" w:lineRule="auto"/>
        <w:outlineLvl w:val="0"/>
        <w:rPr>
          <w:rFonts w:ascii="Merriweather" w:eastAsia="Times New Roman" w:hAnsi="Merriweather" w:cs="Mangal"/>
          <w:b/>
          <w:bCs/>
          <w:kern w:val="36"/>
          <w:sz w:val="48"/>
          <w:szCs w:val="48"/>
          <w14:ligatures w14:val="none"/>
        </w:rPr>
      </w:pPr>
      <w:r w:rsidRPr="00B13ACB">
        <w:rPr>
          <w:rFonts w:ascii="Merriweather" w:eastAsia="Times New Roman" w:hAnsi="Merriweather" w:cs="Mangal"/>
          <w:b/>
          <w:bCs/>
          <w:kern w:val="36"/>
          <w:sz w:val="48"/>
          <w:szCs w:val="48"/>
          <w14:ligatures w14:val="none"/>
        </w:rPr>
        <w:t>Socioeconomic status of the population - a prime determinant in evaluating iodine nutritional status even in a post salt iodization scenario</w:t>
      </w:r>
    </w:p>
    <w:p w14:paraId="4C9A51AD" w14:textId="77777777" w:rsidR="00B13ACB" w:rsidRPr="00B13ACB" w:rsidRDefault="00B13ACB" w:rsidP="00B13ACB">
      <w:pPr>
        <w:spacing w:after="0" w:line="240" w:lineRule="auto"/>
        <w:rPr>
          <w:rFonts w:ascii="Mangal" w:eastAsia="Times New Roman" w:hAnsi="Mangal" w:cs="Mangal"/>
          <w:color w:val="5B616B"/>
          <w:kern w:val="0"/>
          <w:sz w:val="20"/>
          <w:szCs w:val="20"/>
          <w14:ligatures w14:val="none"/>
        </w:rPr>
      </w:pPr>
      <w:hyperlink r:id="rId5" w:history="1">
        <w:r w:rsidRPr="00B13ACB">
          <w:rPr>
            <w:rFonts w:ascii="Mangal" w:eastAsia="Times New Roman" w:hAnsi="Mangal" w:cs="Mangal"/>
            <w:color w:val="0071BC"/>
            <w:kern w:val="0"/>
            <w:sz w:val="20"/>
            <w:szCs w:val="20"/>
            <w:u w:val="single"/>
            <w14:ligatures w14:val="none"/>
          </w:rPr>
          <w:t>Udayan Bhattacharya</w:t>
        </w:r>
      </w:hyperlink>
      <w:r w:rsidRPr="00B13ACB">
        <w:rPr>
          <w:rFonts w:ascii="Mangal" w:eastAsia="Times New Roman" w:hAnsi="Mangal" w:cs="Mangal"/>
          <w:color w:val="5B616B"/>
          <w:kern w:val="0"/>
          <w:sz w:val="18"/>
          <w:szCs w:val="18"/>
          <w:vertAlign w:val="superscript"/>
          <w14:ligatures w14:val="none"/>
        </w:rPr>
        <w:t> </w:t>
      </w:r>
      <w:hyperlink r:id="rId6" w:anchor="full-view-affiliation-1" w:tooltip="Senior Research Fellow, Endocrinology and Reproductive Physiology Laboratory, Department of Physiology, University College of Science and Technology, University of Calcutta, Kolkata, West Bengal, India." w:history="1">
        <w:r w:rsidRPr="00B13ACB">
          <w:rPr>
            <w:rFonts w:ascii="Mangal" w:eastAsia="Times New Roman" w:hAnsi="Mangal" w:cs="Mangal"/>
            <w:color w:val="323A45"/>
            <w:kern w:val="0"/>
            <w:sz w:val="18"/>
            <w:szCs w:val="18"/>
            <w:u w:val="single"/>
            <w:shd w:val="clear" w:color="auto" w:fill="F1F1F1"/>
            <w:vertAlign w:val="superscript"/>
            <w14:ligatures w14:val="none"/>
          </w:rPr>
          <w:t>1</w:t>
        </w:r>
      </w:hyperlink>
      <w:r w:rsidRPr="00B13ACB">
        <w:rPr>
          <w:rFonts w:ascii="Mangal" w:eastAsia="Times New Roman" w:hAnsi="Mangal" w:cs="Mangal"/>
          <w:color w:val="5B616B"/>
          <w:kern w:val="0"/>
          <w:sz w:val="20"/>
          <w:szCs w:val="20"/>
          <w14:ligatures w14:val="none"/>
        </w:rPr>
        <w:t>, </w:t>
      </w:r>
      <w:hyperlink r:id="rId7" w:history="1">
        <w:r w:rsidRPr="00B13ACB">
          <w:rPr>
            <w:rFonts w:ascii="Mangal" w:eastAsia="Times New Roman" w:hAnsi="Mangal" w:cs="Mangal"/>
            <w:color w:val="0071BC"/>
            <w:kern w:val="0"/>
            <w:sz w:val="20"/>
            <w:szCs w:val="20"/>
            <w:u w:val="single"/>
            <w14:ligatures w14:val="none"/>
          </w:rPr>
          <w:t>Amar K Chandra</w:t>
        </w:r>
      </w:hyperlink>
      <w:r w:rsidRPr="00B13ACB">
        <w:rPr>
          <w:rFonts w:ascii="Mangal" w:eastAsia="Times New Roman" w:hAnsi="Mangal" w:cs="Mangal"/>
          <w:color w:val="5B616B"/>
          <w:kern w:val="0"/>
          <w:sz w:val="18"/>
          <w:szCs w:val="18"/>
          <w:vertAlign w:val="superscript"/>
          <w14:ligatures w14:val="none"/>
        </w:rPr>
        <w:t> </w:t>
      </w:r>
      <w:hyperlink r:id="rId8" w:anchor="full-view-affiliation-2" w:tooltip="UGC Emeritus Professor, Endocrinology and Reproductive Physiology Laboratory, Department of Physiology, University College of Science and Technology, University of Calcutta, 92, A.P.C. Road, Kolkata - 700 009, West Bengal, India." w:history="1">
        <w:r w:rsidRPr="00B13ACB">
          <w:rPr>
            <w:rFonts w:ascii="Mangal" w:eastAsia="Times New Roman" w:hAnsi="Mangal" w:cs="Mangal"/>
            <w:color w:val="323A45"/>
            <w:kern w:val="0"/>
            <w:sz w:val="18"/>
            <w:szCs w:val="18"/>
            <w:u w:val="single"/>
            <w:shd w:val="clear" w:color="auto" w:fill="F1F1F1"/>
            <w:vertAlign w:val="superscript"/>
            <w14:ligatures w14:val="none"/>
          </w:rPr>
          <w:t>2</w:t>
        </w:r>
      </w:hyperlink>
    </w:p>
    <w:p w14:paraId="573C2DEB" w14:textId="77777777" w:rsidR="00B13ACB" w:rsidRPr="00B13ACB" w:rsidRDefault="00B13ACB" w:rsidP="00B13ACB">
      <w:pPr>
        <w:spacing w:after="0" w:line="240" w:lineRule="auto"/>
        <w:rPr>
          <w:rFonts w:ascii="Mangal" w:eastAsia="Times New Roman" w:hAnsi="Mangal" w:cs="Mangal"/>
          <w:kern w:val="0"/>
          <w:sz w:val="20"/>
          <w:szCs w:val="20"/>
          <w14:ligatures w14:val="none"/>
        </w:rPr>
      </w:pPr>
      <w:r w:rsidRPr="00B13ACB">
        <w:rPr>
          <w:rFonts w:ascii="Mangal" w:eastAsia="Times New Roman" w:hAnsi="Mangal" w:cs="Mangal"/>
          <w:kern w:val="0"/>
          <w:sz w:val="20"/>
          <w:szCs w:val="20"/>
          <w14:ligatures w14:val="none"/>
        </w:rPr>
        <w:t>Affiliations </w:t>
      </w:r>
      <w:proofErr w:type="gramStart"/>
      <w:r w:rsidRPr="00B13ACB">
        <w:rPr>
          <w:rFonts w:ascii="Mangal" w:eastAsia="Times New Roman" w:hAnsi="Mangal" w:cs="Mangal"/>
          <w:kern w:val="0"/>
          <w:sz w:val="20"/>
          <w:szCs w:val="20"/>
          <w14:ligatures w14:val="none"/>
        </w:rPr>
        <w:t>expand</w:t>
      </w:r>
      <w:proofErr w:type="gramEnd"/>
    </w:p>
    <w:p w14:paraId="3ABA6291" w14:textId="77777777" w:rsidR="00B13ACB" w:rsidRPr="00B13ACB" w:rsidRDefault="00B13ACB" w:rsidP="00B13ACB">
      <w:pPr>
        <w:numPr>
          <w:ilvl w:val="0"/>
          <w:numId w:val="2"/>
        </w:numPr>
        <w:spacing w:before="100" w:beforeAutospacing="1" w:after="100" w:afterAutospacing="1" w:line="240" w:lineRule="auto"/>
        <w:rPr>
          <w:rFonts w:ascii="Mangal" w:eastAsia="Times New Roman" w:hAnsi="Mangal" w:cs="Mangal"/>
          <w:kern w:val="0"/>
          <w:sz w:val="20"/>
          <w:szCs w:val="20"/>
          <w14:ligatures w14:val="none"/>
        </w:rPr>
      </w:pPr>
      <w:r w:rsidRPr="00B13ACB">
        <w:rPr>
          <w:rFonts w:ascii="Mangal" w:eastAsia="Times New Roman" w:hAnsi="Mangal" w:cs="Mangal"/>
          <w:kern w:val="0"/>
          <w:sz w:val="20"/>
          <w:szCs w:val="20"/>
          <w14:ligatures w14:val="none"/>
        </w:rPr>
        <w:t>PMID: </w:t>
      </w:r>
      <w:r w:rsidRPr="00B13ACB">
        <w:rPr>
          <w:rFonts w:ascii="Mangal" w:eastAsia="Times New Roman" w:hAnsi="Mangal" w:cs="Mangal"/>
          <w:color w:val="212121"/>
          <w:kern w:val="0"/>
          <w:sz w:val="20"/>
          <w:szCs w:val="20"/>
          <w14:ligatures w14:val="none"/>
        </w:rPr>
        <w:t>30710486</w:t>
      </w:r>
    </w:p>
    <w:p w14:paraId="1B64387C" w14:textId="77777777" w:rsidR="00B13ACB" w:rsidRPr="00B13ACB" w:rsidRDefault="00B13ACB" w:rsidP="00B13ACB">
      <w:pPr>
        <w:spacing w:after="0" w:line="240" w:lineRule="auto"/>
        <w:ind w:left="720"/>
        <w:rPr>
          <w:rFonts w:ascii="Mangal" w:eastAsia="Times New Roman" w:hAnsi="Mangal" w:cs="Mangal"/>
          <w:kern w:val="0"/>
          <w:sz w:val="20"/>
          <w:szCs w:val="20"/>
          <w14:ligatures w14:val="none"/>
        </w:rPr>
      </w:pPr>
      <w:r w:rsidRPr="00B13ACB">
        <w:rPr>
          <w:rFonts w:ascii="Mangal" w:eastAsia="Times New Roman" w:hAnsi="Mangal" w:cs="Mangal"/>
          <w:kern w:val="0"/>
          <w:sz w:val="20"/>
          <w:szCs w:val="20"/>
          <w14:ligatures w14:val="none"/>
        </w:rPr>
        <w:t> </w:t>
      </w:r>
    </w:p>
    <w:p w14:paraId="6ED79E6C" w14:textId="77777777" w:rsidR="00B13ACB" w:rsidRPr="00B13ACB" w:rsidRDefault="00B13ACB" w:rsidP="00B13ACB">
      <w:pPr>
        <w:numPr>
          <w:ilvl w:val="0"/>
          <w:numId w:val="2"/>
        </w:numPr>
        <w:spacing w:before="100" w:beforeAutospacing="1" w:after="100" w:afterAutospacing="1" w:line="240" w:lineRule="auto"/>
        <w:rPr>
          <w:rFonts w:ascii="Mangal" w:eastAsia="Times New Roman" w:hAnsi="Mangal" w:cs="Mangal"/>
          <w:kern w:val="0"/>
          <w:sz w:val="20"/>
          <w:szCs w:val="20"/>
          <w14:ligatures w14:val="none"/>
        </w:rPr>
      </w:pPr>
      <w:r w:rsidRPr="00B13ACB">
        <w:rPr>
          <w:rFonts w:ascii="Mangal" w:eastAsia="Times New Roman" w:hAnsi="Mangal" w:cs="Mangal"/>
          <w:kern w:val="0"/>
          <w:sz w:val="20"/>
          <w:szCs w:val="20"/>
          <w14:ligatures w14:val="none"/>
        </w:rPr>
        <w:t>DOI: </w:t>
      </w:r>
      <w:hyperlink r:id="rId9" w:tgtFrame="_blank" w:history="1">
        <w:r w:rsidRPr="00B13ACB">
          <w:rPr>
            <w:rFonts w:ascii="Mangal" w:eastAsia="Times New Roman" w:hAnsi="Mangal" w:cs="Mangal"/>
            <w:color w:val="0071BC"/>
            <w:kern w:val="0"/>
            <w:sz w:val="20"/>
            <w:szCs w:val="20"/>
            <w:u w:val="single"/>
            <w14:ligatures w14:val="none"/>
          </w:rPr>
          <w:t>10.1515/jpem-2018-0344</w:t>
        </w:r>
      </w:hyperlink>
    </w:p>
    <w:p w14:paraId="60E589F9" w14:textId="77777777" w:rsidR="00B13ACB" w:rsidRPr="00B13ACB" w:rsidRDefault="00B13ACB" w:rsidP="00B13ACB">
      <w:pPr>
        <w:shd w:val="clear" w:color="auto" w:fill="FFFFFF"/>
        <w:spacing w:before="100" w:beforeAutospacing="1" w:after="100" w:afterAutospacing="1" w:line="240" w:lineRule="auto"/>
        <w:outlineLvl w:val="1"/>
        <w:rPr>
          <w:rFonts w:ascii="Merriweather" w:eastAsia="Times New Roman" w:hAnsi="Merriweather" w:cs="Segoe UI"/>
          <w:b/>
          <w:bCs/>
          <w:color w:val="212121"/>
          <w:kern w:val="0"/>
          <w:sz w:val="36"/>
          <w:szCs w:val="36"/>
          <w14:ligatures w14:val="none"/>
        </w:rPr>
      </w:pPr>
      <w:r w:rsidRPr="00B13ACB">
        <w:rPr>
          <w:rFonts w:ascii="Merriweather" w:eastAsia="Times New Roman" w:hAnsi="Merriweather" w:cs="Segoe UI"/>
          <w:b/>
          <w:bCs/>
          <w:color w:val="212121"/>
          <w:kern w:val="0"/>
          <w:sz w:val="36"/>
          <w:szCs w:val="36"/>
          <w14:ligatures w14:val="none"/>
        </w:rPr>
        <w:t>Abstract</w:t>
      </w:r>
    </w:p>
    <w:p w14:paraId="60EAEF4B" w14:textId="77777777" w:rsidR="00B13ACB" w:rsidRPr="00B13ACB" w:rsidRDefault="00B13ACB" w:rsidP="00B13ACB">
      <w:pPr>
        <w:shd w:val="clear" w:color="auto" w:fill="FFFFFF"/>
        <w:spacing w:before="100" w:beforeAutospacing="1" w:after="100" w:afterAutospacing="1" w:line="240" w:lineRule="auto"/>
        <w:rPr>
          <w:rFonts w:ascii="Segoe UI" w:eastAsia="Times New Roman" w:hAnsi="Segoe UI" w:cs="Segoe UI"/>
          <w:color w:val="212121"/>
          <w:kern w:val="0"/>
          <w:szCs w:val="24"/>
          <w14:ligatures w14:val="none"/>
        </w:rPr>
      </w:pPr>
      <w:r w:rsidRPr="00B13ACB">
        <w:rPr>
          <w:rFonts w:ascii="Segoe UI" w:eastAsia="Times New Roman" w:hAnsi="Segoe UI" w:cs="Segoe UI"/>
          <w:color w:val="212121"/>
          <w:kern w:val="0"/>
          <w:szCs w:val="24"/>
          <w14:ligatures w14:val="none"/>
        </w:rPr>
        <w:t xml:space="preserve">Background To compare the state of iodine nutrition among school age children (SAC) in high- (HSGs) and low-socioeconomic groups (LSGs) during a post iodation scenario in Kolkata. Methods Clinical examinations of the goiter, median urinary iodine (MUI), mean urinary thiocyanate (MUSCN) in SAC (6-12 years) from both sexes in the different socioeconomic groups were carried out and the iodine content of edible salt was measured. Results A total of 5315 SAC, of which 2875 SAC were from a HSG and another 2440 SAC from an LSG were clinically examined for goiter. In the HSGs the total goiter prevalence (TGP) was 3.2% and in the LSGs the TGP was 9.1% and the difference was statistically significant (p&lt;0.001). The MUI of the HSGs was 242 </w:t>
      </w:r>
      <w:proofErr w:type="spellStart"/>
      <w:r w:rsidRPr="00B13ACB">
        <w:rPr>
          <w:rFonts w:ascii="Segoe UI" w:eastAsia="Times New Roman" w:hAnsi="Segoe UI" w:cs="Segoe UI"/>
          <w:color w:val="212121"/>
          <w:kern w:val="0"/>
          <w:szCs w:val="24"/>
          <w14:ligatures w14:val="none"/>
        </w:rPr>
        <w:t>μg</w:t>
      </w:r>
      <w:proofErr w:type="spellEnd"/>
      <w:r w:rsidRPr="00B13ACB">
        <w:rPr>
          <w:rFonts w:ascii="Segoe UI" w:eastAsia="Times New Roman" w:hAnsi="Segoe UI" w:cs="Segoe UI"/>
          <w:color w:val="212121"/>
          <w:kern w:val="0"/>
          <w:szCs w:val="24"/>
          <w14:ligatures w14:val="none"/>
        </w:rPr>
        <w:t xml:space="preserve">/L as compared to 155 </w:t>
      </w:r>
      <w:proofErr w:type="spellStart"/>
      <w:r w:rsidRPr="00B13ACB">
        <w:rPr>
          <w:rFonts w:ascii="Segoe UI" w:eastAsia="Times New Roman" w:hAnsi="Segoe UI" w:cs="Segoe UI"/>
          <w:color w:val="212121"/>
          <w:kern w:val="0"/>
          <w:szCs w:val="24"/>
          <w14:ligatures w14:val="none"/>
        </w:rPr>
        <w:t>μg</w:t>
      </w:r>
      <w:proofErr w:type="spellEnd"/>
      <w:r w:rsidRPr="00B13ACB">
        <w:rPr>
          <w:rFonts w:ascii="Segoe UI" w:eastAsia="Times New Roman" w:hAnsi="Segoe UI" w:cs="Segoe UI"/>
          <w:color w:val="212121"/>
          <w:kern w:val="0"/>
          <w:szCs w:val="24"/>
          <w14:ligatures w14:val="none"/>
        </w:rPr>
        <w:t xml:space="preserve">/L in the LSGs (p&lt;0.001). MUSCN of the HSGs was 0.77±0.45 mg/dL while in the LSGs it was 0.94±0.44 mg/dL and the difference </w:t>
      </w:r>
      <w:proofErr w:type="gramStart"/>
      <w:r w:rsidRPr="00B13ACB">
        <w:rPr>
          <w:rFonts w:ascii="Segoe UI" w:eastAsia="Times New Roman" w:hAnsi="Segoe UI" w:cs="Segoe UI"/>
          <w:color w:val="212121"/>
          <w:kern w:val="0"/>
          <w:szCs w:val="24"/>
          <w14:ligatures w14:val="none"/>
        </w:rPr>
        <w:t>was</w:t>
      </w:r>
      <w:proofErr w:type="gramEnd"/>
      <w:r w:rsidRPr="00B13ACB">
        <w:rPr>
          <w:rFonts w:ascii="Segoe UI" w:eastAsia="Times New Roman" w:hAnsi="Segoe UI" w:cs="Segoe UI"/>
          <w:color w:val="212121"/>
          <w:kern w:val="0"/>
          <w:szCs w:val="24"/>
          <w14:ligatures w14:val="none"/>
        </w:rPr>
        <w:t xml:space="preserve"> statistically significant (p&lt;0.01). In the HSGs 19.4% salt samples had 15-30 ppm iodine and 80.6% salt samples were above 30 ppm as compared to 26.3% salt samples which were below 15 ppm, 37.1% salt samples which were between 15 and 30 ppm and 36.6% salt samples which were above 30 ppm in the LSGs. Conclusions </w:t>
      </w:r>
      <w:r w:rsidRPr="00B13ACB">
        <w:rPr>
          <w:rFonts w:ascii="Segoe UI" w:eastAsia="Times New Roman" w:hAnsi="Segoe UI" w:cs="Segoe UI"/>
          <w:color w:val="212121"/>
          <w:kern w:val="0"/>
          <w:szCs w:val="24"/>
          <w14:ligatures w14:val="none"/>
        </w:rPr>
        <w:lastRenderedPageBreak/>
        <w:t>The population of the LSGs was clinically mildly iodine deficient having no biochemical iodine deficiency while in the HSGs it was more than the adequate requirement and the HSG children are possibly at risk of excess iodine induced thyroid diseases. Existing goiter prevalence in the LSGs was from their relatively high consumption of dietary goitrogens. Therefore, socioeconomic status plays a pivotal role in the management of iodine nutrition even in a post salt iodation scenario.</w:t>
      </w:r>
    </w:p>
    <w:p w14:paraId="2FEB0848" w14:textId="77777777" w:rsidR="00B13ACB" w:rsidRPr="00B13ACB" w:rsidRDefault="00B13ACB" w:rsidP="00B13ACB">
      <w:pPr>
        <w:shd w:val="clear" w:color="auto" w:fill="FFFFFF"/>
        <w:spacing w:before="100" w:beforeAutospacing="1" w:after="100" w:afterAutospacing="1" w:line="240" w:lineRule="auto"/>
        <w:rPr>
          <w:rFonts w:ascii="Segoe UI" w:eastAsia="Times New Roman" w:hAnsi="Segoe UI" w:cs="Segoe UI"/>
          <w:color w:val="212121"/>
          <w:kern w:val="0"/>
          <w:szCs w:val="24"/>
          <w14:ligatures w14:val="none"/>
        </w:rPr>
      </w:pPr>
      <w:r w:rsidRPr="00B13ACB">
        <w:rPr>
          <w:rFonts w:ascii="Segoe UI" w:eastAsia="Times New Roman" w:hAnsi="Segoe UI" w:cs="Segoe UI"/>
          <w:b/>
          <w:bCs/>
          <w:color w:val="212121"/>
          <w:kern w:val="0"/>
          <w:szCs w:val="24"/>
          <w14:ligatures w14:val="none"/>
        </w:rPr>
        <w:t>Keywords: </w:t>
      </w:r>
      <w:r w:rsidRPr="00B13ACB">
        <w:rPr>
          <w:rFonts w:ascii="Segoe UI" w:eastAsia="Times New Roman" w:hAnsi="Segoe UI" w:cs="Segoe UI"/>
          <w:color w:val="212121"/>
          <w:kern w:val="0"/>
          <w:szCs w:val="24"/>
          <w14:ligatures w14:val="none"/>
        </w:rPr>
        <w:t>goiter; iodine deficiency disorders; urinary iodine; urinary thiocyanate.</w:t>
      </w:r>
    </w:p>
    <w:p w14:paraId="3737CB4B" w14:textId="77777777" w:rsidR="00B13ACB" w:rsidRDefault="00B13ACB"/>
    <w:sectPr w:rsidR="00B13A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Merriweather">
    <w:charset w:val="00"/>
    <w:family w:val="auto"/>
    <w:pitch w:val="variable"/>
    <w:sig w:usb0="20000207" w:usb1="00000002" w:usb2="00000000" w:usb3="00000000" w:csb0="00000197"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5B6270"/>
    <w:multiLevelType w:val="multilevel"/>
    <w:tmpl w:val="38CA1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9C422A"/>
    <w:multiLevelType w:val="multilevel"/>
    <w:tmpl w:val="24CC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6064558">
    <w:abstractNumId w:val="0"/>
  </w:num>
  <w:num w:numId="2" w16cid:durableId="1087388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ACB"/>
    <w:rsid w:val="00B13AC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C9B3C"/>
  <w15:chartTrackingRefBased/>
  <w15:docId w15:val="{E98B8488-3AEB-49C7-AB28-4EC8D9251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1"/>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3ACB"/>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unhideWhenUsed/>
    <w:qFormat/>
    <w:rsid w:val="00B13ACB"/>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B13ACB"/>
    <w:pPr>
      <w:keepNext/>
      <w:keepLines/>
      <w:spacing w:before="160" w:after="4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B13A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3A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3A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3A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3A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3A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ACB"/>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rsid w:val="00B13ACB"/>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B13ACB"/>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B13A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3A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3A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3A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3A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3ACB"/>
    <w:rPr>
      <w:rFonts w:eastAsiaTheme="majorEastAsia" w:cstheme="majorBidi"/>
      <w:color w:val="272727" w:themeColor="text1" w:themeTint="D8"/>
    </w:rPr>
  </w:style>
  <w:style w:type="paragraph" w:styleId="Title">
    <w:name w:val="Title"/>
    <w:basedOn w:val="Normal"/>
    <w:next w:val="Normal"/>
    <w:link w:val="TitleChar"/>
    <w:uiPriority w:val="10"/>
    <w:qFormat/>
    <w:rsid w:val="00B13ACB"/>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B13ACB"/>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B13ACB"/>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B13ACB"/>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B13ACB"/>
    <w:pPr>
      <w:spacing w:before="160"/>
      <w:jc w:val="center"/>
    </w:pPr>
    <w:rPr>
      <w:i/>
      <w:iCs/>
      <w:color w:val="404040" w:themeColor="text1" w:themeTint="BF"/>
    </w:rPr>
  </w:style>
  <w:style w:type="character" w:customStyle="1" w:styleId="QuoteChar">
    <w:name w:val="Quote Char"/>
    <w:basedOn w:val="DefaultParagraphFont"/>
    <w:link w:val="Quote"/>
    <w:uiPriority w:val="29"/>
    <w:rsid w:val="00B13ACB"/>
    <w:rPr>
      <w:i/>
      <w:iCs/>
      <w:color w:val="404040" w:themeColor="text1" w:themeTint="BF"/>
    </w:rPr>
  </w:style>
  <w:style w:type="paragraph" w:styleId="ListParagraph">
    <w:name w:val="List Paragraph"/>
    <w:basedOn w:val="Normal"/>
    <w:uiPriority w:val="34"/>
    <w:qFormat/>
    <w:rsid w:val="00B13ACB"/>
    <w:pPr>
      <w:ind w:left="720"/>
      <w:contextualSpacing/>
    </w:pPr>
  </w:style>
  <w:style w:type="character" w:styleId="IntenseEmphasis">
    <w:name w:val="Intense Emphasis"/>
    <w:basedOn w:val="DefaultParagraphFont"/>
    <w:uiPriority w:val="21"/>
    <w:qFormat/>
    <w:rsid w:val="00B13ACB"/>
    <w:rPr>
      <w:i/>
      <w:iCs/>
      <w:color w:val="0F4761" w:themeColor="accent1" w:themeShade="BF"/>
    </w:rPr>
  </w:style>
  <w:style w:type="paragraph" w:styleId="IntenseQuote">
    <w:name w:val="Intense Quote"/>
    <w:basedOn w:val="Normal"/>
    <w:next w:val="Normal"/>
    <w:link w:val="IntenseQuoteChar"/>
    <w:uiPriority w:val="30"/>
    <w:qFormat/>
    <w:rsid w:val="00B13A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3ACB"/>
    <w:rPr>
      <w:i/>
      <w:iCs/>
      <w:color w:val="0F4761" w:themeColor="accent1" w:themeShade="BF"/>
    </w:rPr>
  </w:style>
  <w:style w:type="character" w:styleId="IntenseReference">
    <w:name w:val="Intense Reference"/>
    <w:basedOn w:val="DefaultParagraphFont"/>
    <w:uiPriority w:val="32"/>
    <w:qFormat/>
    <w:rsid w:val="00B13ACB"/>
    <w:rPr>
      <w:b/>
      <w:bCs/>
      <w:smallCaps/>
      <w:color w:val="0F4761" w:themeColor="accent1" w:themeShade="BF"/>
      <w:spacing w:val="5"/>
    </w:rPr>
  </w:style>
  <w:style w:type="character" w:styleId="Hyperlink">
    <w:name w:val="Hyperlink"/>
    <w:basedOn w:val="DefaultParagraphFont"/>
    <w:uiPriority w:val="99"/>
    <w:semiHidden/>
    <w:unhideWhenUsed/>
    <w:rsid w:val="00B13ACB"/>
    <w:rPr>
      <w:color w:val="0000FF"/>
      <w:u w:val="single"/>
    </w:rPr>
  </w:style>
  <w:style w:type="character" w:customStyle="1" w:styleId="period">
    <w:name w:val="period"/>
    <w:basedOn w:val="DefaultParagraphFont"/>
    <w:rsid w:val="00B13ACB"/>
  </w:style>
  <w:style w:type="character" w:customStyle="1" w:styleId="cit">
    <w:name w:val="cit"/>
    <w:basedOn w:val="DefaultParagraphFont"/>
    <w:rsid w:val="00B13ACB"/>
  </w:style>
  <w:style w:type="character" w:customStyle="1" w:styleId="citation-doi">
    <w:name w:val="citation-doi"/>
    <w:basedOn w:val="DefaultParagraphFont"/>
    <w:rsid w:val="00B13ACB"/>
  </w:style>
  <w:style w:type="character" w:customStyle="1" w:styleId="authors-list-item">
    <w:name w:val="authors-list-item"/>
    <w:basedOn w:val="DefaultParagraphFont"/>
    <w:rsid w:val="00B13ACB"/>
  </w:style>
  <w:style w:type="character" w:customStyle="1" w:styleId="author-sup-separator">
    <w:name w:val="author-sup-separator"/>
    <w:basedOn w:val="DefaultParagraphFont"/>
    <w:rsid w:val="00B13ACB"/>
  </w:style>
  <w:style w:type="character" w:customStyle="1" w:styleId="comma">
    <w:name w:val="comma"/>
    <w:basedOn w:val="DefaultParagraphFont"/>
    <w:rsid w:val="00B13ACB"/>
  </w:style>
  <w:style w:type="character" w:customStyle="1" w:styleId="title0">
    <w:name w:val="title"/>
    <w:basedOn w:val="DefaultParagraphFont"/>
    <w:rsid w:val="00B13ACB"/>
  </w:style>
  <w:style w:type="character" w:customStyle="1" w:styleId="identifier">
    <w:name w:val="identifier"/>
    <w:basedOn w:val="DefaultParagraphFont"/>
    <w:rsid w:val="00B13ACB"/>
  </w:style>
  <w:style w:type="character" w:customStyle="1" w:styleId="id-label">
    <w:name w:val="id-label"/>
    <w:basedOn w:val="DefaultParagraphFont"/>
    <w:rsid w:val="00B13ACB"/>
  </w:style>
  <w:style w:type="character" w:styleId="Strong">
    <w:name w:val="Strong"/>
    <w:basedOn w:val="DefaultParagraphFont"/>
    <w:uiPriority w:val="22"/>
    <w:qFormat/>
    <w:rsid w:val="00B13ACB"/>
    <w:rPr>
      <w:b/>
      <w:bCs/>
    </w:rPr>
  </w:style>
  <w:style w:type="paragraph" w:styleId="NormalWeb">
    <w:name w:val="Normal (Web)"/>
    <w:basedOn w:val="Normal"/>
    <w:uiPriority w:val="99"/>
    <w:semiHidden/>
    <w:unhideWhenUsed/>
    <w:rsid w:val="00B13ACB"/>
    <w:pPr>
      <w:spacing w:before="100" w:beforeAutospacing="1" w:after="100" w:afterAutospacing="1" w:line="240" w:lineRule="auto"/>
    </w:pPr>
    <w:rPr>
      <w:rFonts w:ascii="Mangal" w:eastAsia="Times New Roman" w:hAnsi="Mangal" w:cs="Mangal"/>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361894">
      <w:bodyDiv w:val="1"/>
      <w:marLeft w:val="0"/>
      <w:marRight w:val="0"/>
      <w:marTop w:val="0"/>
      <w:marBottom w:val="0"/>
      <w:divBdr>
        <w:top w:val="none" w:sz="0" w:space="0" w:color="auto"/>
        <w:left w:val="none" w:sz="0" w:space="0" w:color="auto"/>
        <w:bottom w:val="none" w:sz="0" w:space="0" w:color="auto"/>
        <w:right w:val="none" w:sz="0" w:space="0" w:color="auto"/>
      </w:divBdr>
      <w:divsChild>
        <w:div w:id="805661082">
          <w:marLeft w:val="0"/>
          <w:marRight w:val="0"/>
          <w:marTop w:val="0"/>
          <w:marBottom w:val="0"/>
          <w:divBdr>
            <w:top w:val="none" w:sz="0" w:space="0" w:color="auto"/>
            <w:left w:val="none" w:sz="0" w:space="0" w:color="auto"/>
            <w:bottom w:val="none" w:sz="0" w:space="0" w:color="auto"/>
            <w:right w:val="none" w:sz="0" w:space="0" w:color="auto"/>
          </w:divBdr>
          <w:divsChild>
            <w:div w:id="1286154978">
              <w:marLeft w:val="0"/>
              <w:marRight w:val="0"/>
              <w:marTop w:val="0"/>
              <w:marBottom w:val="0"/>
              <w:divBdr>
                <w:top w:val="none" w:sz="0" w:space="0" w:color="auto"/>
                <w:left w:val="none" w:sz="0" w:space="0" w:color="auto"/>
                <w:bottom w:val="none" w:sz="0" w:space="0" w:color="auto"/>
                <w:right w:val="none" w:sz="0" w:space="0" w:color="auto"/>
              </w:divBdr>
              <w:divsChild>
                <w:div w:id="1421218726">
                  <w:marLeft w:val="0"/>
                  <w:marRight w:val="0"/>
                  <w:marTop w:val="0"/>
                  <w:marBottom w:val="0"/>
                  <w:divBdr>
                    <w:top w:val="none" w:sz="0" w:space="0" w:color="auto"/>
                    <w:left w:val="none" w:sz="0" w:space="0" w:color="auto"/>
                    <w:bottom w:val="none" w:sz="0" w:space="0" w:color="auto"/>
                    <w:right w:val="none" w:sz="0" w:space="0" w:color="auto"/>
                  </w:divBdr>
                  <w:divsChild>
                    <w:div w:id="1305744441">
                      <w:marLeft w:val="0"/>
                      <w:marRight w:val="0"/>
                      <w:marTop w:val="0"/>
                      <w:marBottom w:val="0"/>
                      <w:divBdr>
                        <w:top w:val="none" w:sz="0" w:space="0" w:color="auto"/>
                        <w:left w:val="none" w:sz="0" w:space="0" w:color="auto"/>
                        <w:bottom w:val="none" w:sz="0" w:space="0" w:color="auto"/>
                        <w:right w:val="none" w:sz="0" w:space="0" w:color="auto"/>
                      </w:divBdr>
                      <w:divsChild>
                        <w:div w:id="213983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271945">
              <w:marLeft w:val="0"/>
              <w:marRight w:val="0"/>
              <w:marTop w:val="0"/>
              <w:marBottom w:val="0"/>
              <w:divBdr>
                <w:top w:val="none" w:sz="0" w:space="0" w:color="auto"/>
                <w:left w:val="none" w:sz="0" w:space="0" w:color="auto"/>
                <w:bottom w:val="none" w:sz="0" w:space="0" w:color="auto"/>
                <w:right w:val="none" w:sz="0" w:space="0" w:color="auto"/>
              </w:divBdr>
              <w:divsChild>
                <w:div w:id="1175850449">
                  <w:marLeft w:val="0"/>
                  <w:marRight w:val="0"/>
                  <w:marTop w:val="0"/>
                  <w:marBottom w:val="0"/>
                  <w:divBdr>
                    <w:top w:val="none" w:sz="0" w:space="0" w:color="auto"/>
                    <w:left w:val="none" w:sz="0" w:space="0" w:color="auto"/>
                    <w:bottom w:val="none" w:sz="0" w:space="0" w:color="auto"/>
                    <w:right w:val="none" w:sz="0" w:space="0" w:color="auto"/>
                  </w:divBdr>
                  <w:divsChild>
                    <w:div w:id="120567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5879">
              <w:marLeft w:val="0"/>
              <w:marRight w:val="0"/>
              <w:marTop w:val="0"/>
              <w:marBottom w:val="0"/>
              <w:divBdr>
                <w:top w:val="none" w:sz="0" w:space="0" w:color="auto"/>
                <w:left w:val="none" w:sz="0" w:space="0" w:color="auto"/>
                <w:bottom w:val="none" w:sz="0" w:space="0" w:color="auto"/>
                <w:right w:val="none" w:sz="0" w:space="0" w:color="auto"/>
              </w:divBdr>
            </w:div>
          </w:divsChild>
        </w:div>
        <w:div w:id="389160400">
          <w:marLeft w:val="0"/>
          <w:marRight w:val="0"/>
          <w:marTop w:val="0"/>
          <w:marBottom w:val="0"/>
          <w:divBdr>
            <w:top w:val="none" w:sz="0" w:space="0" w:color="auto"/>
            <w:left w:val="none" w:sz="0" w:space="0" w:color="auto"/>
            <w:bottom w:val="none" w:sz="0" w:space="0" w:color="auto"/>
            <w:right w:val="none" w:sz="0" w:space="0" w:color="auto"/>
          </w:divBdr>
          <w:divsChild>
            <w:div w:id="142483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30710486/" TargetMode="External"/><Relationship Id="rId3" Type="http://schemas.openxmlformats.org/officeDocument/2006/relationships/settings" Target="settings.xml"/><Relationship Id="rId7" Type="http://schemas.openxmlformats.org/officeDocument/2006/relationships/hyperlink" Target="https://pubmed.ncbi.nlm.nih.gov/?term=Chandra+AK&amp;cauthor_id=3071048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med.ncbi.nlm.nih.gov/30710486/" TargetMode="External"/><Relationship Id="rId11" Type="http://schemas.openxmlformats.org/officeDocument/2006/relationships/theme" Target="theme/theme1.xml"/><Relationship Id="rId5" Type="http://schemas.openxmlformats.org/officeDocument/2006/relationships/hyperlink" Target="https://pubmed.ncbi.nlm.nih.gov/?term=Bhattacharya+U&amp;cauthor_id=30710486"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515/jpem-2018-03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443</Words>
  <Characters>2530</Characters>
  <Application>Microsoft Office Word</Application>
  <DocSecurity>0</DocSecurity>
  <Lines>21</Lines>
  <Paragraphs>5</Paragraphs>
  <ScaleCrop>false</ScaleCrop>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sareen</dc:creator>
  <cp:keywords/>
  <dc:description/>
  <cp:lastModifiedBy>Neha Sareen</cp:lastModifiedBy>
  <cp:revision>1</cp:revision>
  <dcterms:created xsi:type="dcterms:W3CDTF">2024-02-13T15:27:00Z</dcterms:created>
  <dcterms:modified xsi:type="dcterms:W3CDTF">2024-02-13T15:28:00Z</dcterms:modified>
</cp:coreProperties>
</file>