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061E" w14:textId="77777777" w:rsidR="004E64D3" w:rsidRPr="004E64D3" w:rsidRDefault="004E64D3" w:rsidP="004E64D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Asia Pac J Public Health</w:t>
      </w:r>
    </w:p>
    <w:p w14:paraId="34146326" w14:textId="77777777" w:rsidR="004E64D3" w:rsidRPr="004E64D3" w:rsidRDefault="004E64D3" w:rsidP="004E64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0D2C6FC4" w14:textId="77777777" w:rsidR="004E64D3" w:rsidRPr="004E64D3" w:rsidRDefault="004E64D3" w:rsidP="004E64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7CC86633" w14:textId="77777777" w:rsidR="004E64D3" w:rsidRPr="004E64D3" w:rsidRDefault="004E64D3" w:rsidP="004E64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</w:p>
    <w:p w14:paraId="2F05B4FB" w14:textId="77777777" w:rsidR="004E64D3" w:rsidRPr="004E64D3" w:rsidRDefault="004E64D3" w:rsidP="004E64D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color w:val="0071BC"/>
          <w:kern w:val="0"/>
          <w:sz w:val="20"/>
          <w:szCs w:val="20"/>
          <w14:ligatures w14:val="none"/>
        </w:rPr>
        <w:t>. </w:t>
      </w:r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2015 Mar;27(2):185-94.</w:t>
      </w:r>
    </w:p>
    <w:p w14:paraId="08FCBDCE" w14:textId="77777777" w:rsidR="004E64D3" w:rsidRPr="004E64D3" w:rsidRDefault="004E64D3" w:rsidP="004E64D3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doi</w:t>
      </w:r>
      <w:proofErr w:type="spellEnd"/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: 10.1177/1010539513477683.</w:t>
      </w: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  <w:proofErr w:type="spellStart"/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Epub</w:t>
      </w:r>
      <w:proofErr w:type="spellEnd"/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 xml:space="preserve"> 2013 Mar 8.</w:t>
      </w:r>
    </w:p>
    <w:p w14:paraId="630A3949" w14:textId="77777777" w:rsidR="004E64D3" w:rsidRPr="004E64D3" w:rsidRDefault="004E64D3" w:rsidP="004E64D3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4E64D3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Association of inadequately iodized salt use with underweight among young children in India</w:t>
      </w:r>
    </w:p>
    <w:p w14:paraId="1A44A13B" w14:textId="77777777" w:rsidR="004E64D3" w:rsidRPr="004E64D3" w:rsidRDefault="004E64D3" w:rsidP="004E64D3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</w:pPr>
      <w:hyperlink r:id="rId5" w:history="1">
        <w:r w:rsidRPr="004E64D3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Santosh Kumar</w:t>
        </w:r>
      </w:hyperlink>
      <w:r w:rsidRPr="004E64D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University of Washington, Seattle, WA, USA skumar3@uw.edu." w:history="1">
        <w:r w:rsidRPr="004E64D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4E64D3">
        <w:rPr>
          <w:rFonts w:ascii="Mangal" w:eastAsia="Times New Roman" w:hAnsi="Mangal" w:cs="Mangal"/>
          <w:color w:val="5B616B"/>
          <w:kern w:val="0"/>
          <w:sz w:val="20"/>
          <w:szCs w:val="20"/>
          <w14:ligatures w14:val="none"/>
        </w:rPr>
        <w:t>, </w:t>
      </w:r>
      <w:hyperlink r:id="rId7" w:history="1">
        <w:r w:rsidRPr="004E64D3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Lisa F Berkman</w:t>
        </w:r>
      </w:hyperlink>
      <w:r w:rsidRPr="004E64D3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epartment of Society, Human Development, and Health, Harvard School of Public Health, Boston, MA, USA Harvard Center for Population and Development Studies, Harvard University, Cambridge, MA, USA." w:history="1">
        <w:r w:rsidRPr="004E64D3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</w:p>
    <w:p w14:paraId="55EA03A3" w14:textId="77777777" w:rsidR="004E64D3" w:rsidRPr="004E64D3" w:rsidRDefault="004E64D3" w:rsidP="004E64D3">
      <w:pPr>
        <w:spacing w:after="0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Affiliations </w:t>
      </w:r>
      <w:proofErr w:type="gramStart"/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expand</w:t>
      </w:r>
      <w:proofErr w:type="gramEnd"/>
    </w:p>
    <w:p w14:paraId="0D9A6EB1" w14:textId="77777777" w:rsidR="004E64D3" w:rsidRPr="004E64D3" w:rsidRDefault="004E64D3" w:rsidP="004E6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PMID: </w:t>
      </w:r>
      <w:r w:rsidRPr="004E64D3">
        <w:rPr>
          <w:rFonts w:ascii="Mangal" w:eastAsia="Times New Roman" w:hAnsi="Mangal" w:cs="Mangal"/>
          <w:color w:val="212121"/>
          <w:kern w:val="0"/>
          <w:sz w:val="20"/>
          <w:szCs w:val="20"/>
          <w14:ligatures w14:val="none"/>
        </w:rPr>
        <w:t>23475102</w:t>
      </w:r>
    </w:p>
    <w:p w14:paraId="7895340B" w14:textId="77777777" w:rsidR="004E64D3" w:rsidRPr="004E64D3" w:rsidRDefault="004E64D3" w:rsidP="004E64D3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 </w:t>
      </w:r>
    </w:p>
    <w:p w14:paraId="0EFA8F99" w14:textId="77777777" w:rsidR="004E64D3" w:rsidRPr="004E64D3" w:rsidRDefault="004E64D3" w:rsidP="004E6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:szCs w:val="20"/>
          <w14:ligatures w14:val="none"/>
        </w:rPr>
      </w:pPr>
      <w:r w:rsidRPr="004E64D3">
        <w:rPr>
          <w:rFonts w:ascii="Mangal" w:eastAsia="Times New Roman" w:hAnsi="Mangal" w:cs="Mangal"/>
          <w:kern w:val="0"/>
          <w:sz w:val="20"/>
          <w:szCs w:val="20"/>
          <w14:ligatures w14:val="none"/>
        </w:rPr>
        <w:t>DOI: </w:t>
      </w:r>
      <w:hyperlink r:id="rId9" w:tgtFrame="_blank" w:history="1">
        <w:r w:rsidRPr="004E64D3">
          <w:rPr>
            <w:rFonts w:ascii="Mangal" w:eastAsia="Times New Roman" w:hAnsi="Mangal" w:cs="Mangal"/>
            <w:color w:val="0071BC"/>
            <w:kern w:val="0"/>
            <w:sz w:val="20"/>
            <w:szCs w:val="20"/>
            <w:u w:val="single"/>
            <w14:ligatures w14:val="none"/>
          </w:rPr>
          <w:t>10.1177/1010539513477683</w:t>
        </w:r>
      </w:hyperlink>
    </w:p>
    <w:p w14:paraId="3D638EF7" w14:textId="77777777" w:rsidR="004E64D3" w:rsidRPr="004E64D3" w:rsidRDefault="004E64D3" w:rsidP="004E64D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4E64D3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2F705DEB" w14:textId="77777777" w:rsidR="004E64D3" w:rsidRPr="004E64D3" w:rsidRDefault="004E64D3" w:rsidP="004E6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4E64D3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This article explores the association between use of inadequately iodized cooking salt and underweight among young children in India. Considerable variation was found in the use of non-iodized salt (0 parts per million) across regions, economic status, and social groups. Results show that economic status and social affiliation of the households were the important predictors of non-iodized salt usage. Moreover, results from the multinomial logit model show that use of inadequately iodized salt is significantly associated with lower weight-for-age Z score, after adjusting for potential confounding variables. Nonuse of adequately iodized (15+ parts per million) salt is statistically associated with moderate underweight (relative risk ratio [RRR] = 1.09; 95% confidence interval [CI] = 1.07-1.11) and with severe underweight (RRR = 1.18; 95% CI = 1.15-1.21). Concerted effort is needed to correct the inequity in the access to iodized salt to improve the nutritional status of children in India.</w:t>
      </w:r>
    </w:p>
    <w:p w14:paraId="04CFBF17" w14:textId="77777777" w:rsidR="004E64D3" w:rsidRPr="004E64D3" w:rsidRDefault="004E64D3" w:rsidP="004E6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</w:pPr>
      <w:r w:rsidRPr="004E64D3">
        <w:rPr>
          <w:rFonts w:ascii="Segoe UI" w:eastAsia="Times New Roman" w:hAnsi="Segoe UI" w:cs="Segoe UI"/>
          <w:b/>
          <w:bCs/>
          <w:color w:val="212121"/>
          <w:kern w:val="0"/>
          <w:szCs w:val="24"/>
          <w14:ligatures w14:val="none"/>
        </w:rPr>
        <w:t>Keywords: </w:t>
      </w:r>
      <w:r w:rsidRPr="004E64D3">
        <w:rPr>
          <w:rFonts w:ascii="Segoe UI" w:eastAsia="Times New Roman" w:hAnsi="Segoe UI" w:cs="Segoe UI"/>
          <w:color w:val="212121"/>
          <w:kern w:val="0"/>
          <w:szCs w:val="24"/>
          <w14:ligatures w14:val="none"/>
        </w:rPr>
        <w:t>India; iodine deficiency disorder; iodized salt; malnutrition; underweight.</w:t>
      </w:r>
    </w:p>
    <w:p w14:paraId="03F9E4BC" w14:textId="77777777" w:rsidR="004E64D3" w:rsidRDefault="004E64D3"/>
    <w:sectPr w:rsidR="004E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579C"/>
    <w:multiLevelType w:val="multilevel"/>
    <w:tmpl w:val="82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94B72"/>
    <w:multiLevelType w:val="multilevel"/>
    <w:tmpl w:val="107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803478">
    <w:abstractNumId w:val="1"/>
  </w:num>
  <w:num w:numId="2" w16cid:durableId="91740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D3"/>
    <w:rsid w:val="004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456E"/>
  <w15:chartTrackingRefBased/>
  <w15:docId w15:val="{D7AEE4DF-A485-40B8-97A9-1E267E4E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64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E64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E64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E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E64D3"/>
    <w:rPr>
      <w:color w:val="0000FF"/>
      <w:u w:val="single"/>
    </w:rPr>
  </w:style>
  <w:style w:type="character" w:customStyle="1" w:styleId="period">
    <w:name w:val="period"/>
    <w:basedOn w:val="DefaultParagraphFont"/>
    <w:rsid w:val="004E64D3"/>
  </w:style>
  <w:style w:type="character" w:customStyle="1" w:styleId="cit">
    <w:name w:val="cit"/>
    <w:basedOn w:val="DefaultParagraphFont"/>
    <w:rsid w:val="004E64D3"/>
  </w:style>
  <w:style w:type="character" w:customStyle="1" w:styleId="citation-doi">
    <w:name w:val="citation-doi"/>
    <w:basedOn w:val="DefaultParagraphFont"/>
    <w:rsid w:val="004E64D3"/>
  </w:style>
  <w:style w:type="character" w:customStyle="1" w:styleId="secondary-date">
    <w:name w:val="secondary-date"/>
    <w:basedOn w:val="DefaultParagraphFont"/>
    <w:rsid w:val="004E64D3"/>
  </w:style>
  <w:style w:type="character" w:customStyle="1" w:styleId="authors-list-item">
    <w:name w:val="authors-list-item"/>
    <w:basedOn w:val="DefaultParagraphFont"/>
    <w:rsid w:val="004E64D3"/>
  </w:style>
  <w:style w:type="character" w:customStyle="1" w:styleId="author-sup-separator">
    <w:name w:val="author-sup-separator"/>
    <w:basedOn w:val="DefaultParagraphFont"/>
    <w:rsid w:val="004E64D3"/>
  </w:style>
  <w:style w:type="character" w:customStyle="1" w:styleId="comma">
    <w:name w:val="comma"/>
    <w:basedOn w:val="DefaultParagraphFont"/>
    <w:rsid w:val="004E64D3"/>
  </w:style>
  <w:style w:type="character" w:customStyle="1" w:styleId="title0">
    <w:name w:val="title"/>
    <w:basedOn w:val="DefaultParagraphFont"/>
    <w:rsid w:val="004E64D3"/>
  </w:style>
  <w:style w:type="character" w:customStyle="1" w:styleId="identifier">
    <w:name w:val="identifier"/>
    <w:basedOn w:val="DefaultParagraphFont"/>
    <w:rsid w:val="004E64D3"/>
  </w:style>
  <w:style w:type="character" w:customStyle="1" w:styleId="id-label">
    <w:name w:val="id-label"/>
    <w:basedOn w:val="DefaultParagraphFont"/>
    <w:rsid w:val="004E64D3"/>
  </w:style>
  <w:style w:type="character" w:styleId="Strong">
    <w:name w:val="Strong"/>
    <w:basedOn w:val="DefaultParagraphFont"/>
    <w:uiPriority w:val="22"/>
    <w:qFormat/>
    <w:rsid w:val="004E64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64D3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34751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Berkman+LF&amp;cauthor_id=23475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347510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med.ncbi.nlm.nih.gov/?term=Kumar+S&amp;cauthor_id=23475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1010539513477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2024-02-13T16:07:00Z</dcterms:created>
  <dcterms:modified xsi:type="dcterms:W3CDTF">2024-02-13T16:07:00Z</dcterms:modified>
</cp:coreProperties>
</file>