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D6E00" w14:textId="77777777" w:rsidR="005A3145" w:rsidRPr="005A3145" w:rsidRDefault="005A3145" w:rsidP="005A3145">
      <w:pPr>
        <w:spacing w:after="0" w:line="240" w:lineRule="auto"/>
        <w:rPr>
          <w:rFonts w:ascii="Mangal" w:eastAsia="Times New Roman" w:hAnsi="Mangal" w:cs="Mangal"/>
          <w:color w:val="5B616B"/>
          <w:kern w:val="0"/>
          <w:sz w:val="20"/>
          <w:szCs w:val="20"/>
          <w14:ligatures w14:val="none"/>
        </w:rPr>
      </w:pPr>
      <w:r w:rsidRPr="005A3145">
        <w:rPr>
          <w:rFonts w:ascii="Mangal" w:eastAsia="Times New Roman" w:hAnsi="Mangal" w:cs="Mangal"/>
          <w:color w:val="5B616B"/>
          <w:kern w:val="0"/>
          <w:sz w:val="20"/>
          <w:szCs w:val="20"/>
          <w14:ligatures w14:val="none"/>
        </w:rPr>
        <w:t xml:space="preserve">Indian J </w:t>
      </w:r>
      <w:proofErr w:type="spellStart"/>
      <w:r w:rsidRPr="005A3145">
        <w:rPr>
          <w:rFonts w:ascii="Mangal" w:eastAsia="Times New Roman" w:hAnsi="Mangal" w:cs="Mangal"/>
          <w:color w:val="5B616B"/>
          <w:kern w:val="0"/>
          <w:sz w:val="20"/>
          <w:szCs w:val="20"/>
          <w14:ligatures w14:val="none"/>
        </w:rPr>
        <w:t>Pediatr</w:t>
      </w:r>
      <w:proofErr w:type="spellEnd"/>
    </w:p>
    <w:p w14:paraId="6A21E1BF" w14:textId="77777777" w:rsidR="005A3145" w:rsidRPr="005A3145" w:rsidRDefault="005A3145" w:rsidP="005A3145">
      <w:pPr>
        <w:numPr>
          <w:ilvl w:val="0"/>
          <w:numId w:val="1"/>
        </w:numPr>
        <w:shd w:val="clear" w:color="auto" w:fill="FFFFFF"/>
        <w:spacing w:after="0" w:line="240" w:lineRule="auto"/>
        <w:rPr>
          <w:rFonts w:ascii="Mangal" w:eastAsia="Times New Roman" w:hAnsi="Mangal" w:cs="Mangal"/>
          <w:color w:val="5B616B"/>
          <w:kern w:val="0"/>
          <w:sz w:val="20"/>
          <w:szCs w:val="20"/>
          <w14:ligatures w14:val="none"/>
        </w:rPr>
      </w:pPr>
    </w:p>
    <w:p w14:paraId="30DE3E05" w14:textId="77777777" w:rsidR="005A3145" w:rsidRPr="005A3145" w:rsidRDefault="005A3145" w:rsidP="005A3145">
      <w:pPr>
        <w:numPr>
          <w:ilvl w:val="0"/>
          <w:numId w:val="1"/>
        </w:numPr>
        <w:shd w:val="clear" w:color="auto" w:fill="FFFFFF"/>
        <w:spacing w:after="0" w:line="240" w:lineRule="auto"/>
        <w:rPr>
          <w:rFonts w:ascii="Mangal" w:eastAsia="Times New Roman" w:hAnsi="Mangal" w:cs="Mangal"/>
          <w:color w:val="5B616B"/>
          <w:kern w:val="0"/>
          <w:sz w:val="20"/>
          <w:szCs w:val="20"/>
          <w14:ligatures w14:val="none"/>
        </w:rPr>
      </w:pPr>
    </w:p>
    <w:p w14:paraId="58FE134B" w14:textId="77777777" w:rsidR="005A3145" w:rsidRPr="005A3145" w:rsidRDefault="005A3145" w:rsidP="005A3145">
      <w:pPr>
        <w:numPr>
          <w:ilvl w:val="0"/>
          <w:numId w:val="1"/>
        </w:numPr>
        <w:shd w:val="clear" w:color="auto" w:fill="FFFFFF"/>
        <w:spacing w:after="0" w:line="240" w:lineRule="auto"/>
        <w:rPr>
          <w:rFonts w:ascii="Mangal" w:eastAsia="Times New Roman" w:hAnsi="Mangal" w:cs="Mangal"/>
          <w:color w:val="5B616B"/>
          <w:kern w:val="0"/>
          <w:sz w:val="20"/>
          <w:szCs w:val="20"/>
          <w14:ligatures w14:val="none"/>
        </w:rPr>
      </w:pPr>
    </w:p>
    <w:p w14:paraId="2636F70B" w14:textId="77777777" w:rsidR="005A3145" w:rsidRPr="005A3145" w:rsidRDefault="005A3145" w:rsidP="005A3145">
      <w:pPr>
        <w:spacing w:after="0" w:line="240" w:lineRule="auto"/>
        <w:rPr>
          <w:rFonts w:ascii="Mangal" w:eastAsia="Times New Roman" w:hAnsi="Mangal" w:cs="Mangal"/>
          <w:color w:val="5B616B"/>
          <w:kern w:val="0"/>
          <w:sz w:val="20"/>
          <w:szCs w:val="20"/>
          <w14:ligatures w14:val="none"/>
        </w:rPr>
      </w:pPr>
      <w:r w:rsidRPr="005A3145">
        <w:rPr>
          <w:rFonts w:ascii="Mangal" w:eastAsia="Times New Roman" w:hAnsi="Mangal" w:cs="Mangal"/>
          <w:color w:val="0071BC"/>
          <w:kern w:val="0"/>
          <w:sz w:val="20"/>
          <w:szCs w:val="20"/>
          <w14:ligatures w14:val="none"/>
        </w:rPr>
        <w:t>. </w:t>
      </w:r>
      <w:r w:rsidRPr="005A3145">
        <w:rPr>
          <w:rFonts w:ascii="Mangal" w:eastAsia="Times New Roman" w:hAnsi="Mangal" w:cs="Mangal"/>
          <w:color w:val="5B616B"/>
          <w:kern w:val="0"/>
          <w:sz w:val="20"/>
          <w:szCs w:val="20"/>
          <w14:ligatures w14:val="none"/>
        </w:rPr>
        <w:t>2019 Feb;86(2):159-164.</w:t>
      </w:r>
    </w:p>
    <w:p w14:paraId="25B02FD3" w14:textId="77777777" w:rsidR="005A3145" w:rsidRPr="005A3145" w:rsidRDefault="005A3145" w:rsidP="005A3145">
      <w:pPr>
        <w:spacing w:after="0" w:line="240" w:lineRule="auto"/>
        <w:rPr>
          <w:rFonts w:ascii="Mangal" w:eastAsia="Times New Roman" w:hAnsi="Mangal" w:cs="Mangal"/>
          <w:kern w:val="0"/>
          <w:sz w:val="20"/>
          <w:szCs w:val="20"/>
          <w14:ligatures w14:val="none"/>
        </w:rPr>
      </w:pPr>
      <w:r w:rsidRPr="005A3145">
        <w:rPr>
          <w:rFonts w:ascii="Mangal" w:eastAsia="Times New Roman" w:hAnsi="Mangal" w:cs="Mangal"/>
          <w:kern w:val="0"/>
          <w:sz w:val="20"/>
          <w:szCs w:val="20"/>
          <w14:ligatures w14:val="none"/>
        </w:rPr>
        <w:t> </w:t>
      </w:r>
      <w:proofErr w:type="spellStart"/>
      <w:r w:rsidRPr="005A3145">
        <w:rPr>
          <w:rFonts w:ascii="Mangal" w:eastAsia="Times New Roman" w:hAnsi="Mangal" w:cs="Mangal"/>
          <w:color w:val="5B616B"/>
          <w:kern w:val="0"/>
          <w:sz w:val="20"/>
          <w:szCs w:val="20"/>
          <w14:ligatures w14:val="none"/>
        </w:rPr>
        <w:t>doi</w:t>
      </w:r>
      <w:proofErr w:type="spellEnd"/>
      <w:r w:rsidRPr="005A3145">
        <w:rPr>
          <w:rFonts w:ascii="Mangal" w:eastAsia="Times New Roman" w:hAnsi="Mangal" w:cs="Mangal"/>
          <w:color w:val="5B616B"/>
          <w:kern w:val="0"/>
          <w:sz w:val="20"/>
          <w:szCs w:val="20"/>
          <w14:ligatures w14:val="none"/>
        </w:rPr>
        <w:t>: 10.1007/s12098-018-2757-2.</w:t>
      </w:r>
      <w:r w:rsidRPr="005A3145">
        <w:rPr>
          <w:rFonts w:ascii="Mangal" w:eastAsia="Times New Roman" w:hAnsi="Mangal" w:cs="Mangal"/>
          <w:kern w:val="0"/>
          <w:sz w:val="20"/>
          <w:szCs w:val="20"/>
          <w14:ligatures w14:val="none"/>
        </w:rPr>
        <w:t> </w:t>
      </w:r>
      <w:proofErr w:type="spellStart"/>
      <w:r w:rsidRPr="005A3145">
        <w:rPr>
          <w:rFonts w:ascii="Mangal" w:eastAsia="Times New Roman" w:hAnsi="Mangal" w:cs="Mangal"/>
          <w:color w:val="5B616B"/>
          <w:kern w:val="0"/>
          <w:sz w:val="20"/>
          <w:szCs w:val="20"/>
          <w14:ligatures w14:val="none"/>
        </w:rPr>
        <w:t>Epub</w:t>
      </w:r>
      <w:proofErr w:type="spellEnd"/>
      <w:r w:rsidRPr="005A3145">
        <w:rPr>
          <w:rFonts w:ascii="Mangal" w:eastAsia="Times New Roman" w:hAnsi="Mangal" w:cs="Mangal"/>
          <w:color w:val="5B616B"/>
          <w:kern w:val="0"/>
          <w:sz w:val="20"/>
          <w:szCs w:val="20"/>
          <w14:ligatures w14:val="none"/>
        </w:rPr>
        <w:t xml:space="preserve"> 2018 Aug 13.</w:t>
      </w:r>
    </w:p>
    <w:p w14:paraId="7327686C" w14:textId="77777777" w:rsidR="005A3145" w:rsidRPr="005A3145" w:rsidRDefault="005A3145" w:rsidP="005A3145">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5A3145">
        <w:rPr>
          <w:rFonts w:ascii="Merriweather" w:eastAsia="Times New Roman" w:hAnsi="Merriweather" w:cs="Mangal"/>
          <w:b/>
          <w:bCs/>
          <w:kern w:val="36"/>
          <w:sz w:val="48"/>
          <w:szCs w:val="48"/>
          <w14:ligatures w14:val="none"/>
        </w:rPr>
        <w:t>Goiter Prevalence and Interrelated Components from Coastal Karnataka</w:t>
      </w:r>
    </w:p>
    <w:p w14:paraId="49DDEEF8" w14:textId="77777777" w:rsidR="005A3145" w:rsidRPr="005A3145" w:rsidRDefault="005A3145" w:rsidP="005A3145">
      <w:pPr>
        <w:spacing w:after="0" w:line="240" w:lineRule="auto"/>
        <w:rPr>
          <w:rFonts w:ascii="Mangal" w:eastAsia="Times New Roman" w:hAnsi="Mangal" w:cs="Mangal"/>
          <w:color w:val="5B616B"/>
          <w:kern w:val="0"/>
          <w:sz w:val="20"/>
          <w:szCs w:val="20"/>
          <w14:ligatures w14:val="none"/>
        </w:rPr>
      </w:pPr>
      <w:hyperlink r:id="rId5" w:history="1">
        <w:r w:rsidRPr="005A3145">
          <w:rPr>
            <w:rFonts w:ascii="Mangal" w:eastAsia="Times New Roman" w:hAnsi="Mangal" w:cs="Mangal"/>
            <w:color w:val="0071BC"/>
            <w:kern w:val="0"/>
            <w:sz w:val="20"/>
            <w:szCs w:val="20"/>
            <w:u w:val="single"/>
            <w14:ligatures w14:val="none"/>
          </w:rPr>
          <w:t>Avinash Shetty</w:t>
        </w:r>
      </w:hyperlink>
      <w:r w:rsidRPr="005A3145">
        <w:rPr>
          <w:rFonts w:ascii="Mangal" w:eastAsia="Times New Roman" w:hAnsi="Mangal" w:cs="Mangal"/>
          <w:color w:val="5B616B"/>
          <w:kern w:val="0"/>
          <w:sz w:val="18"/>
          <w:szCs w:val="18"/>
          <w:vertAlign w:val="superscript"/>
          <w14:ligatures w14:val="none"/>
        </w:rPr>
        <w:t> </w:t>
      </w:r>
      <w:hyperlink r:id="rId6" w:anchor="full-view-affiliation-1" w:tooltip="Department of Community Medicine, Kasturba Medical College (KMC), Manipal Academy of Higher Education, Manipal, Karnataka, 576104, India." w:history="1">
        <w:r w:rsidRPr="005A3145">
          <w:rPr>
            <w:rFonts w:ascii="Mangal" w:eastAsia="Times New Roman" w:hAnsi="Mangal" w:cs="Mangal"/>
            <w:color w:val="323A45"/>
            <w:kern w:val="0"/>
            <w:sz w:val="18"/>
            <w:szCs w:val="18"/>
            <w:u w:val="single"/>
            <w:shd w:val="clear" w:color="auto" w:fill="F1F1F1"/>
            <w:vertAlign w:val="superscript"/>
            <w14:ligatures w14:val="none"/>
          </w:rPr>
          <w:t>1</w:t>
        </w:r>
      </w:hyperlink>
      <w:r w:rsidRPr="005A3145">
        <w:rPr>
          <w:rFonts w:ascii="Mangal" w:eastAsia="Times New Roman" w:hAnsi="Mangal" w:cs="Mangal"/>
          <w:color w:val="5B616B"/>
          <w:kern w:val="0"/>
          <w:sz w:val="20"/>
          <w:szCs w:val="20"/>
          <w14:ligatures w14:val="none"/>
        </w:rPr>
        <w:t>, </w:t>
      </w:r>
      <w:proofErr w:type="spellStart"/>
      <w:r w:rsidRPr="005A3145">
        <w:rPr>
          <w:rFonts w:ascii="Mangal" w:eastAsia="Times New Roman" w:hAnsi="Mangal" w:cs="Mangal"/>
          <w:color w:val="5B616B"/>
          <w:kern w:val="0"/>
          <w:sz w:val="20"/>
          <w:szCs w:val="20"/>
          <w14:ligatures w14:val="none"/>
        </w:rPr>
        <w:fldChar w:fldCharType="begin"/>
      </w:r>
      <w:r w:rsidRPr="005A3145">
        <w:rPr>
          <w:rFonts w:ascii="Mangal" w:eastAsia="Times New Roman" w:hAnsi="Mangal" w:cs="Mangal"/>
          <w:color w:val="5B616B"/>
          <w:kern w:val="0"/>
          <w:sz w:val="20"/>
          <w:szCs w:val="20"/>
          <w14:ligatures w14:val="none"/>
        </w:rPr>
        <w:instrText>HYPERLINK "https://pubmed.ncbi.nlm.nih.gov/?term=Rao+CR&amp;cauthor_id=30105567"</w:instrText>
      </w:r>
      <w:r w:rsidRPr="005A3145">
        <w:rPr>
          <w:rFonts w:ascii="Mangal" w:eastAsia="Times New Roman" w:hAnsi="Mangal" w:cs="Mangal"/>
          <w:color w:val="5B616B"/>
          <w:kern w:val="0"/>
          <w:sz w:val="20"/>
          <w:szCs w:val="20"/>
          <w14:ligatures w14:val="none"/>
        </w:rPr>
      </w:r>
      <w:r w:rsidRPr="005A3145">
        <w:rPr>
          <w:rFonts w:ascii="Mangal" w:eastAsia="Times New Roman" w:hAnsi="Mangal" w:cs="Mangal"/>
          <w:color w:val="5B616B"/>
          <w:kern w:val="0"/>
          <w:sz w:val="20"/>
          <w:szCs w:val="20"/>
          <w14:ligatures w14:val="none"/>
        </w:rPr>
        <w:fldChar w:fldCharType="separate"/>
      </w:r>
      <w:r w:rsidRPr="005A3145">
        <w:rPr>
          <w:rFonts w:ascii="Mangal" w:eastAsia="Times New Roman" w:hAnsi="Mangal" w:cs="Mangal"/>
          <w:color w:val="0071BC"/>
          <w:kern w:val="0"/>
          <w:sz w:val="20"/>
          <w:szCs w:val="20"/>
          <w:u w:val="single"/>
          <w14:ligatures w14:val="none"/>
        </w:rPr>
        <w:t>Chythra</w:t>
      </w:r>
      <w:proofErr w:type="spellEnd"/>
      <w:r w:rsidRPr="005A3145">
        <w:rPr>
          <w:rFonts w:ascii="Mangal" w:eastAsia="Times New Roman" w:hAnsi="Mangal" w:cs="Mangal"/>
          <w:color w:val="0071BC"/>
          <w:kern w:val="0"/>
          <w:sz w:val="20"/>
          <w:szCs w:val="20"/>
          <w:u w:val="single"/>
          <w14:ligatures w14:val="none"/>
        </w:rPr>
        <w:t xml:space="preserve"> R Rao</w:t>
      </w:r>
      <w:r w:rsidRPr="005A3145">
        <w:rPr>
          <w:rFonts w:ascii="Mangal" w:eastAsia="Times New Roman" w:hAnsi="Mangal" w:cs="Mangal"/>
          <w:color w:val="5B616B"/>
          <w:kern w:val="0"/>
          <w:sz w:val="20"/>
          <w:szCs w:val="20"/>
          <w14:ligatures w14:val="none"/>
        </w:rPr>
        <w:fldChar w:fldCharType="end"/>
      </w:r>
      <w:r w:rsidRPr="005A3145">
        <w:rPr>
          <w:rFonts w:ascii="Mangal" w:eastAsia="Times New Roman" w:hAnsi="Mangal" w:cs="Mangal"/>
          <w:color w:val="5B616B"/>
          <w:kern w:val="0"/>
          <w:sz w:val="18"/>
          <w:szCs w:val="18"/>
          <w:vertAlign w:val="superscript"/>
          <w14:ligatures w14:val="none"/>
        </w:rPr>
        <w:t> </w:t>
      </w:r>
      <w:hyperlink r:id="rId7" w:anchor="full-view-affiliation-2" w:tooltip="Department of Community Medicine, Kasturba Medical College (KMC), Manipal Academy of Higher Education, Manipal, Karnataka, 576104, India. chythra.raj@manipal.edu." w:history="1">
        <w:r w:rsidRPr="005A3145">
          <w:rPr>
            <w:rFonts w:ascii="Mangal" w:eastAsia="Times New Roman" w:hAnsi="Mangal" w:cs="Mangal"/>
            <w:color w:val="323A45"/>
            <w:kern w:val="0"/>
            <w:sz w:val="18"/>
            <w:szCs w:val="18"/>
            <w:u w:val="single"/>
            <w:shd w:val="clear" w:color="auto" w:fill="F1F1F1"/>
            <w:vertAlign w:val="superscript"/>
            <w14:ligatures w14:val="none"/>
          </w:rPr>
          <w:t>2</w:t>
        </w:r>
      </w:hyperlink>
      <w:r w:rsidRPr="005A3145">
        <w:rPr>
          <w:rFonts w:ascii="Mangal" w:eastAsia="Times New Roman" w:hAnsi="Mangal" w:cs="Mangal"/>
          <w:color w:val="5B616B"/>
          <w:kern w:val="0"/>
          <w:sz w:val="20"/>
          <w:szCs w:val="20"/>
          <w14:ligatures w14:val="none"/>
        </w:rPr>
        <w:t>, </w:t>
      </w:r>
      <w:hyperlink r:id="rId8" w:history="1">
        <w:r w:rsidRPr="005A3145">
          <w:rPr>
            <w:rFonts w:ascii="Mangal" w:eastAsia="Times New Roman" w:hAnsi="Mangal" w:cs="Mangal"/>
            <w:color w:val="0071BC"/>
            <w:kern w:val="0"/>
            <w:sz w:val="20"/>
            <w:szCs w:val="20"/>
            <w:u w:val="single"/>
            <w14:ligatures w14:val="none"/>
          </w:rPr>
          <w:t>Asha Kamath</w:t>
        </w:r>
      </w:hyperlink>
      <w:r w:rsidRPr="005A3145">
        <w:rPr>
          <w:rFonts w:ascii="Mangal" w:eastAsia="Times New Roman" w:hAnsi="Mangal" w:cs="Mangal"/>
          <w:color w:val="5B616B"/>
          <w:kern w:val="0"/>
          <w:sz w:val="18"/>
          <w:szCs w:val="18"/>
          <w:vertAlign w:val="superscript"/>
          <w14:ligatures w14:val="none"/>
        </w:rPr>
        <w:t> </w:t>
      </w:r>
      <w:hyperlink r:id="rId9" w:anchor="full-view-affiliation-3" w:tooltip="Department of Statistics, PSPH, MAHE, Manipal, Karnataka, India." w:history="1">
        <w:r w:rsidRPr="005A3145">
          <w:rPr>
            <w:rFonts w:ascii="Mangal" w:eastAsia="Times New Roman" w:hAnsi="Mangal" w:cs="Mangal"/>
            <w:color w:val="323A45"/>
            <w:kern w:val="0"/>
            <w:sz w:val="18"/>
            <w:szCs w:val="18"/>
            <w:u w:val="single"/>
            <w:shd w:val="clear" w:color="auto" w:fill="F1F1F1"/>
            <w:vertAlign w:val="superscript"/>
            <w14:ligatures w14:val="none"/>
          </w:rPr>
          <w:t>3</w:t>
        </w:r>
      </w:hyperlink>
      <w:r w:rsidRPr="005A3145">
        <w:rPr>
          <w:rFonts w:ascii="Mangal" w:eastAsia="Times New Roman" w:hAnsi="Mangal" w:cs="Mangal"/>
          <w:color w:val="5B616B"/>
          <w:kern w:val="0"/>
          <w:sz w:val="20"/>
          <w:szCs w:val="20"/>
          <w14:ligatures w14:val="none"/>
        </w:rPr>
        <w:t>, </w:t>
      </w:r>
      <w:hyperlink r:id="rId10" w:history="1">
        <w:r w:rsidRPr="005A3145">
          <w:rPr>
            <w:rFonts w:ascii="Mangal" w:eastAsia="Times New Roman" w:hAnsi="Mangal" w:cs="Mangal"/>
            <w:color w:val="0071BC"/>
            <w:kern w:val="0"/>
            <w:sz w:val="20"/>
            <w:szCs w:val="20"/>
            <w:u w:val="single"/>
            <w14:ligatures w14:val="none"/>
          </w:rPr>
          <w:t xml:space="preserve">Vibha </w:t>
        </w:r>
        <w:proofErr w:type="spellStart"/>
        <w:r w:rsidRPr="005A3145">
          <w:rPr>
            <w:rFonts w:ascii="Mangal" w:eastAsia="Times New Roman" w:hAnsi="Mangal" w:cs="Mangal"/>
            <w:color w:val="0071BC"/>
            <w:kern w:val="0"/>
            <w:sz w:val="20"/>
            <w:szCs w:val="20"/>
            <w:u w:val="single"/>
            <w14:ligatures w14:val="none"/>
          </w:rPr>
          <w:t>Sp</w:t>
        </w:r>
        <w:proofErr w:type="spellEnd"/>
      </w:hyperlink>
      <w:r w:rsidRPr="005A3145">
        <w:rPr>
          <w:rFonts w:ascii="Mangal" w:eastAsia="Times New Roman" w:hAnsi="Mangal" w:cs="Mangal"/>
          <w:color w:val="5B616B"/>
          <w:kern w:val="0"/>
          <w:sz w:val="18"/>
          <w:szCs w:val="18"/>
          <w:vertAlign w:val="superscript"/>
          <w14:ligatures w14:val="none"/>
        </w:rPr>
        <w:t> </w:t>
      </w:r>
      <w:hyperlink r:id="rId11" w:anchor="full-view-affiliation-1" w:tooltip="Department of Community Medicine, Kasturba Medical College (KMC), Manipal Academy of Higher Education, Manipal, Karnataka, 576104, India." w:history="1">
        <w:r w:rsidRPr="005A3145">
          <w:rPr>
            <w:rFonts w:ascii="Mangal" w:eastAsia="Times New Roman" w:hAnsi="Mangal" w:cs="Mangal"/>
            <w:color w:val="323A45"/>
            <w:kern w:val="0"/>
            <w:sz w:val="18"/>
            <w:szCs w:val="18"/>
            <w:u w:val="single"/>
            <w:shd w:val="clear" w:color="auto" w:fill="F1F1F1"/>
            <w:vertAlign w:val="superscript"/>
            <w14:ligatures w14:val="none"/>
          </w:rPr>
          <w:t>1</w:t>
        </w:r>
      </w:hyperlink>
      <w:r w:rsidRPr="005A3145">
        <w:rPr>
          <w:rFonts w:ascii="Mangal" w:eastAsia="Times New Roman" w:hAnsi="Mangal" w:cs="Mangal"/>
          <w:color w:val="5B616B"/>
          <w:kern w:val="0"/>
          <w:sz w:val="20"/>
          <w:szCs w:val="20"/>
          <w14:ligatures w14:val="none"/>
        </w:rPr>
        <w:t>, </w:t>
      </w:r>
      <w:hyperlink r:id="rId12" w:history="1">
        <w:r w:rsidRPr="005A3145">
          <w:rPr>
            <w:rFonts w:ascii="Mangal" w:eastAsia="Times New Roman" w:hAnsi="Mangal" w:cs="Mangal"/>
            <w:color w:val="0071BC"/>
            <w:kern w:val="0"/>
            <w:sz w:val="20"/>
            <w:szCs w:val="20"/>
            <w:u w:val="single"/>
            <w14:ligatures w14:val="none"/>
          </w:rPr>
          <w:t>Sravan Kumar Reddy T</w:t>
        </w:r>
      </w:hyperlink>
      <w:r w:rsidRPr="005A3145">
        <w:rPr>
          <w:rFonts w:ascii="Mangal" w:eastAsia="Times New Roman" w:hAnsi="Mangal" w:cs="Mangal"/>
          <w:color w:val="5B616B"/>
          <w:kern w:val="0"/>
          <w:sz w:val="18"/>
          <w:szCs w:val="18"/>
          <w:vertAlign w:val="superscript"/>
          <w14:ligatures w14:val="none"/>
        </w:rPr>
        <w:t> </w:t>
      </w:r>
      <w:hyperlink r:id="rId13" w:anchor="full-view-affiliation-1" w:tooltip="Department of Community Medicine, Kasturba Medical College (KMC), Manipal Academy of Higher Education, Manipal, Karnataka, 576104, India." w:history="1">
        <w:r w:rsidRPr="005A3145">
          <w:rPr>
            <w:rFonts w:ascii="Mangal" w:eastAsia="Times New Roman" w:hAnsi="Mangal" w:cs="Mangal"/>
            <w:color w:val="323A45"/>
            <w:kern w:val="0"/>
            <w:sz w:val="18"/>
            <w:szCs w:val="18"/>
            <w:u w:val="single"/>
            <w:shd w:val="clear" w:color="auto" w:fill="F1F1F1"/>
            <w:vertAlign w:val="superscript"/>
            <w14:ligatures w14:val="none"/>
          </w:rPr>
          <w:t>1</w:t>
        </w:r>
      </w:hyperlink>
    </w:p>
    <w:p w14:paraId="6225841F" w14:textId="77777777" w:rsidR="005A3145" w:rsidRPr="005A3145" w:rsidRDefault="005A3145" w:rsidP="005A3145">
      <w:pPr>
        <w:spacing w:after="0" w:line="240" w:lineRule="auto"/>
        <w:rPr>
          <w:rFonts w:ascii="Mangal" w:eastAsia="Times New Roman" w:hAnsi="Mangal" w:cs="Mangal"/>
          <w:kern w:val="0"/>
          <w:sz w:val="20"/>
          <w:szCs w:val="20"/>
          <w14:ligatures w14:val="none"/>
        </w:rPr>
      </w:pPr>
      <w:r w:rsidRPr="005A3145">
        <w:rPr>
          <w:rFonts w:ascii="Mangal" w:eastAsia="Times New Roman" w:hAnsi="Mangal" w:cs="Mangal"/>
          <w:kern w:val="0"/>
          <w:sz w:val="20"/>
          <w:szCs w:val="20"/>
          <w14:ligatures w14:val="none"/>
        </w:rPr>
        <w:t>Affiliations </w:t>
      </w:r>
      <w:proofErr w:type="gramStart"/>
      <w:r w:rsidRPr="005A3145">
        <w:rPr>
          <w:rFonts w:ascii="Mangal" w:eastAsia="Times New Roman" w:hAnsi="Mangal" w:cs="Mangal"/>
          <w:kern w:val="0"/>
          <w:sz w:val="20"/>
          <w:szCs w:val="20"/>
          <w14:ligatures w14:val="none"/>
        </w:rPr>
        <w:t>expand</w:t>
      </w:r>
      <w:proofErr w:type="gramEnd"/>
    </w:p>
    <w:p w14:paraId="544A85E8" w14:textId="77777777" w:rsidR="005A3145" w:rsidRPr="005A3145" w:rsidRDefault="005A3145" w:rsidP="005A3145">
      <w:pPr>
        <w:numPr>
          <w:ilvl w:val="0"/>
          <w:numId w:val="2"/>
        </w:numPr>
        <w:spacing w:before="100" w:beforeAutospacing="1" w:after="100" w:afterAutospacing="1" w:line="240" w:lineRule="auto"/>
        <w:rPr>
          <w:rFonts w:ascii="Mangal" w:eastAsia="Times New Roman" w:hAnsi="Mangal" w:cs="Mangal"/>
          <w:kern w:val="0"/>
          <w:sz w:val="20"/>
          <w:szCs w:val="20"/>
          <w14:ligatures w14:val="none"/>
        </w:rPr>
      </w:pPr>
      <w:r w:rsidRPr="005A3145">
        <w:rPr>
          <w:rFonts w:ascii="Mangal" w:eastAsia="Times New Roman" w:hAnsi="Mangal" w:cs="Mangal"/>
          <w:kern w:val="0"/>
          <w:sz w:val="20"/>
          <w:szCs w:val="20"/>
          <w14:ligatures w14:val="none"/>
        </w:rPr>
        <w:t>PMID: </w:t>
      </w:r>
      <w:r w:rsidRPr="005A3145">
        <w:rPr>
          <w:rFonts w:ascii="Mangal" w:eastAsia="Times New Roman" w:hAnsi="Mangal" w:cs="Mangal"/>
          <w:color w:val="212121"/>
          <w:kern w:val="0"/>
          <w:sz w:val="20"/>
          <w:szCs w:val="20"/>
          <w14:ligatures w14:val="none"/>
        </w:rPr>
        <w:t>30105567</w:t>
      </w:r>
    </w:p>
    <w:p w14:paraId="49FFFDA8" w14:textId="77777777" w:rsidR="005A3145" w:rsidRPr="005A3145" w:rsidRDefault="005A3145" w:rsidP="005A3145">
      <w:pPr>
        <w:spacing w:after="0" w:line="240" w:lineRule="auto"/>
        <w:ind w:left="720"/>
        <w:rPr>
          <w:rFonts w:ascii="Mangal" w:eastAsia="Times New Roman" w:hAnsi="Mangal" w:cs="Mangal"/>
          <w:kern w:val="0"/>
          <w:sz w:val="20"/>
          <w:szCs w:val="20"/>
          <w14:ligatures w14:val="none"/>
        </w:rPr>
      </w:pPr>
      <w:r w:rsidRPr="005A3145">
        <w:rPr>
          <w:rFonts w:ascii="Mangal" w:eastAsia="Times New Roman" w:hAnsi="Mangal" w:cs="Mangal"/>
          <w:kern w:val="0"/>
          <w:sz w:val="20"/>
          <w:szCs w:val="20"/>
          <w14:ligatures w14:val="none"/>
        </w:rPr>
        <w:t> </w:t>
      </w:r>
    </w:p>
    <w:p w14:paraId="7CB2F0D7" w14:textId="77777777" w:rsidR="005A3145" w:rsidRPr="005A3145" w:rsidRDefault="005A3145" w:rsidP="005A3145">
      <w:pPr>
        <w:numPr>
          <w:ilvl w:val="0"/>
          <w:numId w:val="2"/>
        </w:numPr>
        <w:spacing w:before="100" w:beforeAutospacing="1" w:after="100" w:afterAutospacing="1" w:line="240" w:lineRule="auto"/>
        <w:rPr>
          <w:rFonts w:ascii="Mangal" w:eastAsia="Times New Roman" w:hAnsi="Mangal" w:cs="Mangal"/>
          <w:kern w:val="0"/>
          <w:sz w:val="20"/>
          <w:szCs w:val="20"/>
          <w14:ligatures w14:val="none"/>
        </w:rPr>
      </w:pPr>
      <w:r w:rsidRPr="005A3145">
        <w:rPr>
          <w:rFonts w:ascii="Mangal" w:eastAsia="Times New Roman" w:hAnsi="Mangal" w:cs="Mangal"/>
          <w:kern w:val="0"/>
          <w:sz w:val="20"/>
          <w:szCs w:val="20"/>
          <w14:ligatures w14:val="none"/>
        </w:rPr>
        <w:t>DOI: </w:t>
      </w:r>
      <w:hyperlink r:id="rId14" w:tgtFrame="_blank" w:history="1">
        <w:r w:rsidRPr="005A3145">
          <w:rPr>
            <w:rFonts w:ascii="Mangal" w:eastAsia="Times New Roman" w:hAnsi="Mangal" w:cs="Mangal"/>
            <w:color w:val="0071BC"/>
            <w:kern w:val="0"/>
            <w:sz w:val="20"/>
            <w:szCs w:val="20"/>
            <w:u w:val="single"/>
            <w14:ligatures w14:val="none"/>
          </w:rPr>
          <w:t>10.1007/s12098-018-2757-2</w:t>
        </w:r>
      </w:hyperlink>
    </w:p>
    <w:p w14:paraId="77CE6E00" w14:textId="77777777" w:rsidR="005A3145" w:rsidRPr="005A3145" w:rsidRDefault="005A3145" w:rsidP="005A3145">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5A3145">
        <w:rPr>
          <w:rFonts w:ascii="Merriweather" w:eastAsia="Times New Roman" w:hAnsi="Merriweather" w:cs="Segoe UI"/>
          <w:b/>
          <w:bCs/>
          <w:color w:val="212121"/>
          <w:kern w:val="0"/>
          <w:sz w:val="36"/>
          <w:szCs w:val="36"/>
          <w14:ligatures w14:val="none"/>
        </w:rPr>
        <w:t>Abstract</w:t>
      </w:r>
    </w:p>
    <w:p w14:paraId="455EE69E" w14:textId="77777777" w:rsidR="005A3145" w:rsidRPr="005A3145" w:rsidRDefault="005A3145" w:rsidP="005A3145">
      <w:pPr>
        <w:shd w:val="clear" w:color="auto" w:fill="FFFFFF"/>
        <w:spacing w:before="100" w:beforeAutospacing="1" w:after="100" w:afterAutospacing="1" w:line="240" w:lineRule="auto"/>
        <w:rPr>
          <w:rFonts w:ascii="Segoe UI" w:eastAsia="Times New Roman" w:hAnsi="Segoe UI" w:cs="Segoe UI"/>
          <w:color w:val="212121"/>
          <w:kern w:val="0"/>
          <w:szCs w:val="24"/>
          <w14:ligatures w14:val="none"/>
        </w:rPr>
      </w:pPr>
      <w:r w:rsidRPr="005A3145">
        <w:rPr>
          <w:rFonts w:ascii="Segoe UI" w:eastAsia="Times New Roman" w:hAnsi="Segoe UI" w:cs="Segoe UI"/>
          <w:b/>
          <w:bCs/>
          <w:color w:val="212121"/>
          <w:kern w:val="0"/>
          <w:szCs w:val="24"/>
          <w14:ligatures w14:val="none"/>
        </w:rPr>
        <w:t>Objective: </w:t>
      </w:r>
      <w:r w:rsidRPr="005A3145">
        <w:rPr>
          <w:rFonts w:ascii="Segoe UI" w:eastAsia="Times New Roman" w:hAnsi="Segoe UI" w:cs="Segoe UI"/>
          <w:color w:val="212121"/>
          <w:kern w:val="0"/>
          <w:szCs w:val="24"/>
          <w14:ligatures w14:val="none"/>
        </w:rPr>
        <w:t>To assess prevalence of goiter and associated factors among school going children in Udupi district.</w:t>
      </w:r>
    </w:p>
    <w:p w14:paraId="64C21589" w14:textId="77777777" w:rsidR="005A3145" w:rsidRPr="005A3145" w:rsidRDefault="005A3145" w:rsidP="005A3145">
      <w:pPr>
        <w:shd w:val="clear" w:color="auto" w:fill="FFFFFF"/>
        <w:spacing w:before="100" w:beforeAutospacing="1" w:after="100" w:afterAutospacing="1" w:line="240" w:lineRule="auto"/>
        <w:rPr>
          <w:rFonts w:ascii="Segoe UI" w:eastAsia="Times New Roman" w:hAnsi="Segoe UI" w:cs="Segoe UI"/>
          <w:color w:val="212121"/>
          <w:kern w:val="0"/>
          <w:szCs w:val="24"/>
          <w14:ligatures w14:val="none"/>
        </w:rPr>
      </w:pPr>
      <w:r w:rsidRPr="005A3145">
        <w:rPr>
          <w:rFonts w:ascii="Segoe UI" w:eastAsia="Times New Roman" w:hAnsi="Segoe UI" w:cs="Segoe UI"/>
          <w:b/>
          <w:bCs/>
          <w:color w:val="212121"/>
          <w:kern w:val="0"/>
          <w:szCs w:val="24"/>
          <w14:ligatures w14:val="none"/>
        </w:rPr>
        <w:t>Methods: </w:t>
      </w:r>
      <w:r w:rsidRPr="005A3145">
        <w:rPr>
          <w:rFonts w:ascii="Segoe UI" w:eastAsia="Times New Roman" w:hAnsi="Segoe UI" w:cs="Segoe UI"/>
          <w:color w:val="212121"/>
          <w:kern w:val="0"/>
          <w:szCs w:val="24"/>
          <w14:ligatures w14:val="none"/>
        </w:rPr>
        <w:t xml:space="preserve">A school based cross-sectional survey was conducted among </w:t>
      </w:r>
      <w:proofErr w:type="gramStart"/>
      <w:r w:rsidRPr="005A3145">
        <w:rPr>
          <w:rFonts w:ascii="Segoe UI" w:eastAsia="Times New Roman" w:hAnsi="Segoe UI" w:cs="Segoe UI"/>
          <w:color w:val="212121"/>
          <w:kern w:val="0"/>
          <w:szCs w:val="24"/>
          <w14:ligatures w14:val="none"/>
        </w:rPr>
        <w:t>6-12 year old</w:t>
      </w:r>
      <w:proofErr w:type="gramEnd"/>
      <w:r w:rsidRPr="005A3145">
        <w:rPr>
          <w:rFonts w:ascii="Segoe UI" w:eastAsia="Times New Roman" w:hAnsi="Segoe UI" w:cs="Segoe UI"/>
          <w:color w:val="212121"/>
          <w:kern w:val="0"/>
          <w:szCs w:val="24"/>
          <w14:ligatures w14:val="none"/>
        </w:rPr>
        <w:t xml:space="preserve"> children. A sample of 30 villages was selected from the entire district by probability proportionate to size. One school was then randomly selected from each of the 30 villages. Goiter was assessed clinically and was graded as per the recommended criteria of World Health Organization (WHO)/ United Nations Children's Fund (UNICEF)/ International Council for the Control of Iodine Deficiency Disorders (ICCIDD). Salt and urine samples were collected from a subsample for iodine estimation.</w:t>
      </w:r>
    </w:p>
    <w:p w14:paraId="04C11652" w14:textId="77777777" w:rsidR="005A3145" w:rsidRPr="005A3145" w:rsidRDefault="005A3145" w:rsidP="005A3145">
      <w:pPr>
        <w:shd w:val="clear" w:color="auto" w:fill="FFFFFF"/>
        <w:spacing w:before="100" w:beforeAutospacing="1" w:after="100" w:afterAutospacing="1" w:line="240" w:lineRule="auto"/>
        <w:rPr>
          <w:rFonts w:ascii="Segoe UI" w:eastAsia="Times New Roman" w:hAnsi="Segoe UI" w:cs="Segoe UI"/>
          <w:color w:val="212121"/>
          <w:kern w:val="0"/>
          <w:szCs w:val="24"/>
          <w14:ligatures w14:val="none"/>
        </w:rPr>
      </w:pPr>
      <w:r w:rsidRPr="005A3145">
        <w:rPr>
          <w:rFonts w:ascii="Segoe UI" w:eastAsia="Times New Roman" w:hAnsi="Segoe UI" w:cs="Segoe UI"/>
          <w:b/>
          <w:bCs/>
          <w:color w:val="212121"/>
          <w:kern w:val="0"/>
          <w:szCs w:val="24"/>
          <w14:ligatures w14:val="none"/>
        </w:rPr>
        <w:t>Results: </w:t>
      </w:r>
      <w:r w:rsidRPr="005A3145">
        <w:rPr>
          <w:rFonts w:ascii="Segoe UI" w:eastAsia="Times New Roman" w:hAnsi="Segoe UI" w:cs="Segoe UI"/>
          <w:color w:val="212121"/>
          <w:kern w:val="0"/>
          <w:szCs w:val="24"/>
          <w14:ligatures w14:val="none"/>
        </w:rPr>
        <w:t xml:space="preserve">A total of 2703 children were examined. The mean (±SD) age of the participants was 9.6 y (±1.9). The overall prevalence of goiter in Udupi district was found to be 9.3% with 7.0% and 2.3% having grade 1 and grade 2 </w:t>
      </w:r>
      <w:proofErr w:type="gramStart"/>
      <w:r w:rsidRPr="005A3145">
        <w:rPr>
          <w:rFonts w:ascii="Segoe UI" w:eastAsia="Times New Roman" w:hAnsi="Segoe UI" w:cs="Segoe UI"/>
          <w:color w:val="212121"/>
          <w:kern w:val="0"/>
          <w:szCs w:val="24"/>
          <w14:ligatures w14:val="none"/>
        </w:rPr>
        <w:t>goiter</w:t>
      </w:r>
      <w:proofErr w:type="gramEnd"/>
      <w:r w:rsidRPr="005A3145">
        <w:rPr>
          <w:rFonts w:ascii="Segoe UI" w:eastAsia="Times New Roman" w:hAnsi="Segoe UI" w:cs="Segoe UI"/>
          <w:color w:val="212121"/>
          <w:kern w:val="0"/>
          <w:szCs w:val="24"/>
          <w14:ligatures w14:val="none"/>
        </w:rPr>
        <w:t xml:space="preserve"> respectively. Prevalence of goiter was significantly higher among females [153(11.1%)] as compared to males [98(7.4%)] (p = 0.001). Of the 543 salt samples analyzed, 379 (69.8%) salt samples had adequate salt iodine content (&gt; 15 ppm); while among the children with goiter 32 (8.4%) had inadequate salt iodine. Median iodine value was 202.12 mcg/l among the 270 urine samples tested for iodine levels.</w:t>
      </w:r>
    </w:p>
    <w:p w14:paraId="7E81EA54" w14:textId="77777777" w:rsidR="005A3145" w:rsidRPr="005A3145" w:rsidRDefault="005A3145" w:rsidP="005A3145">
      <w:pPr>
        <w:shd w:val="clear" w:color="auto" w:fill="FFFFFF"/>
        <w:spacing w:before="100" w:beforeAutospacing="1" w:after="100" w:afterAutospacing="1" w:line="240" w:lineRule="auto"/>
        <w:rPr>
          <w:rFonts w:ascii="Segoe UI" w:eastAsia="Times New Roman" w:hAnsi="Segoe UI" w:cs="Segoe UI"/>
          <w:color w:val="212121"/>
          <w:kern w:val="0"/>
          <w:szCs w:val="24"/>
          <w14:ligatures w14:val="none"/>
        </w:rPr>
      </w:pPr>
      <w:r w:rsidRPr="005A3145">
        <w:rPr>
          <w:rFonts w:ascii="Segoe UI" w:eastAsia="Times New Roman" w:hAnsi="Segoe UI" w:cs="Segoe UI"/>
          <w:b/>
          <w:bCs/>
          <w:color w:val="212121"/>
          <w:kern w:val="0"/>
          <w:szCs w:val="24"/>
          <w14:ligatures w14:val="none"/>
        </w:rPr>
        <w:lastRenderedPageBreak/>
        <w:t>Conclusion: </w:t>
      </w:r>
      <w:r w:rsidRPr="005A3145">
        <w:rPr>
          <w:rFonts w:ascii="Segoe UI" w:eastAsia="Times New Roman" w:hAnsi="Segoe UI" w:cs="Segoe UI"/>
          <w:color w:val="212121"/>
          <w:kern w:val="0"/>
          <w:szCs w:val="24"/>
          <w14:ligatures w14:val="none"/>
        </w:rPr>
        <w:t>Goiter prevalence at 9.3% in the coastal district contributes to the endemicity of the public health problem. The district had adequate iodine nutrition based on median urinary iodine levels. Hence, other contributing factors for the persistence of endemic goiter need to be explored.</w:t>
      </w:r>
    </w:p>
    <w:p w14:paraId="59078E9A" w14:textId="77777777" w:rsidR="005A3145" w:rsidRPr="005A3145" w:rsidRDefault="005A3145" w:rsidP="005A3145">
      <w:pPr>
        <w:shd w:val="clear" w:color="auto" w:fill="FFFFFF"/>
        <w:spacing w:before="100" w:beforeAutospacing="1" w:after="100" w:afterAutospacing="1" w:line="240" w:lineRule="auto"/>
        <w:rPr>
          <w:rFonts w:ascii="Segoe UI" w:eastAsia="Times New Roman" w:hAnsi="Segoe UI" w:cs="Segoe UI"/>
          <w:color w:val="212121"/>
          <w:kern w:val="0"/>
          <w:szCs w:val="24"/>
          <w14:ligatures w14:val="none"/>
        </w:rPr>
      </w:pPr>
      <w:r w:rsidRPr="005A3145">
        <w:rPr>
          <w:rFonts w:ascii="Segoe UI" w:eastAsia="Times New Roman" w:hAnsi="Segoe UI" w:cs="Segoe UI"/>
          <w:b/>
          <w:bCs/>
          <w:color w:val="212121"/>
          <w:kern w:val="0"/>
          <w:szCs w:val="24"/>
          <w14:ligatures w14:val="none"/>
        </w:rPr>
        <w:t>Keywords: </w:t>
      </w:r>
      <w:r w:rsidRPr="005A3145">
        <w:rPr>
          <w:rFonts w:ascii="Segoe UI" w:eastAsia="Times New Roman" w:hAnsi="Segoe UI" w:cs="Segoe UI"/>
          <w:color w:val="212121"/>
          <w:kern w:val="0"/>
          <w:szCs w:val="24"/>
          <w14:ligatures w14:val="none"/>
        </w:rPr>
        <w:t>Goiter; Iodine deficiency; Prevalence; School children; Urinary iodine.</w:t>
      </w:r>
    </w:p>
    <w:p w14:paraId="11F68DFA" w14:textId="77777777" w:rsidR="005A3145" w:rsidRPr="005A3145" w:rsidRDefault="005A3145" w:rsidP="005A3145">
      <w:pPr>
        <w:shd w:val="clear" w:color="auto" w:fill="FFFFFF"/>
        <w:spacing w:before="100" w:beforeAutospacing="1" w:after="100" w:afterAutospacing="1" w:line="240" w:lineRule="auto"/>
        <w:rPr>
          <w:rFonts w:ascii="Segoe UI" w:eastAsia="Times New Roman" w:hAnsi="Segoe UI" w:cs="Segoe UI"/>
          <w:color w:val="212121"/>
          <w:kern w:val="0"/>
          <w:sz w:val="20"/>
          <w:szCs w:val="20"/>
          <w14:ligatures w14:val="none"/>
        </w:rPr>
      </w:pPr>
      <w:hyperlink r:id="rId15" w:tgtFrame="_blank" w:history="1">
        <w:r w:rsidRPr="005A3145">
          <w:rPr>
            <w:rFonts w:ascii="Segoe UI" w:eastAsia="Times New Roman" w:hAnsi="Segoe UI" w:cs="Segoe UI"/>
            <w:color w:val="0071BC"/>
            <w:kern w:val="0"/>
            <w:sz w:val="20"/>
            <w:szCs w:val="20"/>
            <w:u w:val="single"/>
            <w14:ligatures w14:val="none"/>
          </w:rPr>
          <w:t>PubMed Disclaimer</w:t>
        </w:r>
      </w:hyperlink>
    </w:p>
    <w:p w14:paraId="4D152104" w14:textId="77777777" w:rsidR="005A3145" w:rsidRDefault="005A3145"/>
    <w:sectPr w:rsidR="005A3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01E75"/>
    <w:multiLevelType w:val="multilevel"/>
    <w:tmpl w:val="5C28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75C45"/>
    <w:multiLevelType w:val="multilevel"/>
    <w:tmpl w:val="13DA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714844">
    <w:abstractNumId w:val="1"/>
  </w:num>
  <w:num w:numId="2" w16cid:durableId="1215383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145"/>
    <w:rsid w:val="005A314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E4BE"/>
  <w15:chartTrackingRefBased/>
  <w15:docId w15:val="{9E21E409-4CD3-4801-BF3B-0163746F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14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5A314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5A3145"/>
    <w:pPr>
      <w:keepNext/>
      <w:keepLines/>
      <w:spacing w:before="160" w:after="4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5A31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1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14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5A314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A314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A3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145"/>
    <w:rPr>
      <w:rFonts w:eastAsiaTheme="majorEastAsia" w:cstheme="majorBidi"/>
      <w:color w:val="272727" w:themeColor="text1" w:themeTint="D8"/>
    </w:rPr>
  </w:style>
  <w:style w:type="paragraph" w:styleId="Title">
    <w:name w:val="Title"/>
    <w:basedOn w:val="Normal"/>
    <w:next w:val="Normal"/>
    <w:link w:val="TitleChar"/>
    <w:uiPriority w:val="10"/>
    <w:qFormat/>
    <w:rsid w:val="005A314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A314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A314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A314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A3145"/>
    <w:pPr>
      <w:spacing w:before="160"/>
      <w:jc w:val="center"/>
    </w:pPr>
    <w:rPr>
      <w:i/>
      <w:iCs/>
      <w:color w:val="404040" w:themeColor="text1" w:themeTint="BF"/>
    </w:rPr>
  </w:style>
  <w:style w:type="character" w:customStyle="1" w:styleId="QuoteChar">
    <w:name w:val="Quote Char"/>
    <w:basedOn w:val="DefaultParagraphFont"/>
    <w:link w:val="Quote"/>
    <w:uiPriority w:val="29"/>
    <w:rsid w:val="005A3145"/>
    <w:rPr>
      <w:i/>
      <w:iCs/>
      <w:color w:val="404040" w:themeColor="text1" w:themeTint="BF"/>
    </w:rPr>
  </w:style>
  <w:style w:type="paragraph" w:styleId="ListParagraph">
    <w:name w:val="List Paragraph"/>
    <w:basedOn w:val="Normal"/>
    <w:uiPriority w:val="34"/>
    <w:qFormat/>
    <w:rsid w:val="005A3145"/>
    <w:pPr>
      <w:ind w:left="720"/>
      <w:contextualSpacing/>
    </w:pPr>
  </w:style>
  <w:style w:type="character" w:styleId="IntenseEmphasis">
    <w:name w:val="Intense Emphasis"/>
    <w:basedOn w:val="DefaultParagraphFont"/>
    <w:uiPriority w:val="21"/>
    <w:qFormat/>
    <w:rsid w:val="005A3145"/>
    <w:rPr>
      <w:i/>
      <w:iCs/>
      <w:color w:val="0F4761" w:themeColor="accent1" w:themeShade="BF"/>
    </w:rPr>
  </w:style>
  <w:style w:type="paragraph" w:styleId="IntenseQuote">
    <w:name w:val="Intense Quote"/>
    <w:basedOn w:val="Normal"/>
    <w:next w:val="Normal"/>
    <w:link w:val="IntenseQuoteChar"/>
    <w:uiPriority w:val="30"/>
    <w:qFormat/>
    <w:rsid w:val="005A31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145"/>
    <w:rPr>
      <w:i/>
      <w:iCs/>
      <w:color w:val="0F4761" w:themeColor="accent1" w:themeShade="BF"/>
    </w:rPr>
  </w:style>
  <w:style w:type="character" w:styleId="IntenseReference">
    <w:name w:val="Intense Reference"/>
    <w:basedOn w:val="DefaultParagraphFont"/>
    <w:uiPriority w:val="32"/>
    <w:qFormat/>
    <w:rsid w:val="005A3145"/>
    <w:rPr>
      <w:b/>
      <w:bCs/>
      <w:smallCaps/>
      <w:color w:val="0F4761" w:themeColor="accent1" w:themeShade="BF"/>
      <w:spacing w:val="5"/>
    </w:rPr>
  </w:style>
  <w:style w:type="character" w:styleId="Hyperlink">
    <w:name w:val="Hyperlink"/>
    <w:basedOn w:val="DefaultParagraphFont"/>
    <w:uiPriority w:val="99"/>
    <w:semiHidden/>
    <w:unhideWhenUsed/>
    <w:rsid w:val="005A3145"/>
    <w:rPr>
      <w:color w:val="0000FF"/>
      <w:u w:val="single"/>
    </w:rPr>
  </w:style>
  <w:style w:type="character" w:customStyle="1" w:styleId="period">
    <w:name w:val="period"/>
    <w:basedOn w:val="DefaultParagraphFont"/>
    <w:rsid w:val="005A3145"/>
  </w:style>
  <w:style w:type="character" w:customStyle="1" w:styleId="cit">
    <w:name w:val="cit"/>
    <w:basedOn w:val="DefaultParagraphFont"/>
    <w:rsid w:val="005A3145"/>
  </w:style>
  <w:style w:type="character" w:customStyle="1" w:styleId="citation-doi">
    <w:name w:val="citation-doi"/>
    <w:basedOn w:val="DefaultParagraphFont"/>
    <w:rsid w:val="005A3145"/>
  </w:style>
  <w:style w:type="character" w:customStyle="1" w:styleId="secondary-date">
    <w:name w:val="secondary-date"/>
    <w:basedOn w:val="DefaultParagraphFont"/>
    <w:rsid w:val="005A3145"/>
  </w:style>
  <w:style w:type="character" w:customStyle="1" w:styleId="authors-list-item">
    <w:name w:val="authors-list-item"/>
    <w:basedOn w:val="DefaultParagraphFont"/>
    <w:rsid w:val="005A3145"/>
  </w:style>
  <w:style w:type="character" w:customStyle="1" w:styleId="author-sup-separator">
    <w:name w:val="author-sup-separator"/>
    <w:basedOn w:val="DefaultParagraphFont"/>
    <w:rsid w:val="005A3145"/>
  </w:style>
  <w:style w:type="character" w:customStyle="1" w:styleId="comma">
    <w:name w:val="comma"/>
    <w:basedOn w:val="DefaultParagraphFont"/>
    <w:rsid w:val="005A3145"/>
  </w:style>
  <w:style w:type="character" w:customStyle="1" w:styleId="title0">
    <w:name w:val="title"/>
    <w:basedOn w:val="DefaultParagraphFont"/>
    <w:rsid w:val="005A3145"/>
  </w:style>
  <w:style w:type="character" w:customStyle="1" w:styleId="identifier">
    <w:name w:val="identifier"/>
    <w:basedOn w:val="DefaultParagraphFont"/>
    <w:rsid w:val="005A3145"/>
  </w:style>
  <w:style w:type="character" w:customStyle="1" w:styleId="id-label">
    <w:name w:val="id-label"/>
    <w:basedOn w:val="DefaultParagraphFont"/>
    <w:rsid w:val="005A3145"/>
  </w:style>
  <w:style w:type="character" w:styleId="Strong">
    <w:name w:val="Strong"/>
    <w:basedOn w:val="DefaultParagraphFont"/>
    <w:uiPriority w:val="22"/>
    <w:qFormat/>
    <w:rsid w:val="005A3145"/>
    <w:rPr>
      <w:b/>
      <w:bCs/>
    </w:rPr>
  </w:style>
  <w:style w:type="paragraph" w:styleId="NormalWeb">
    <w:name w:val="Normal (Web)"/>
    <w:basedOn w:val="Normal"/>
    <w:uiPriority w:val="99"/>
    <w:semiHidden/>
    <w:unhideWhenUsed/>
    <w:rsid w:val="005A3145"/>
    <w:pPr>
      <w:spacing w:before="100" w:beforeAutospacing="1" w:after="100" w:afterAutospacing="1" w:line="240" w:lineRule="auto"/>
    </w:pPr>
    <w:rPr>
      <w:rFonts w:ascii="Mangal" w:eastAsia="Times New Roman" w:hAnsi="Mangal" w:cs="Mangal"/>
      <w:kern w:val="0"/>
      <w:sz w:val="20"/>
      <w:szCs w:val="20"/>
      <w14:ligatures w14:val="none"/>
    </w:rPr>
  </w:style>
  <w:style w:type="paragraph" w:customStyle="1" w:styleId="disclaimer">
    <w:name w:val="disclaimer"/>
    <w:basedOn w:val="Normal"/>
    <w:rsid w:val="005A3145"/>
    <w:pPr>
      <w:spacing w:before="100" w:beforeAutospacing="1" w:after="100" w:afterAutospacing="1" w:line="240" w:lineRule="auto"/>
    </w:pPr>
    <w:rPr>
      <w:rFonts w:ascii="Mangal" w:eastAsia="Times New Roman" w:hAnsi="Mangal" w:cs="Mangal"/>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93660">
      <w:bodyDiv w:val="1"/>
      <w:marLeft w:val="0"/>
      <w:marRight w:val="0"/>
      <w:marTop w:val="0"/>
      <w:marBottom w:val="0"/>
      <w:divBdr>
        <w:top w:val="none" w:sz="0" w:space="0" w:color="auto"/>
        <w:left w:val="none" w:sz="0" w:space="0" w:color="auto"/>
        <w:bottom w:val="none" w:sz="0" w:space="0" w:color="auto"/>
        <w:right w:val="none" w:sz="0" w:space="0" w:color="auto"/>
      </w:divBdr>
      <w:divsChild>
        <w:div w:id="2111856579">
          <w:marLeft w:val="0"/>
          <w:marRight w:val="0"/>
          <w:marTop w:val="0"/>
          <w:marBottom w:val="0"/>
          <w:divBdr>
            <w:top w:val="none" w:sz="0" w:space="0" w:color="auto"/>
            <w:left w:val="none" w:sz="0" w:space="0" w:color="auto"/>
            <w:bottom w:val="none" w:sz="0" w:space="0" w:color="auto"/>
            <w:right w:val="none" w:sz="0" w:space="0" w:color="auto"/>
          </w:divBdr>
          <w:divsChild>
            <w:div w:id="300502354">
              <w:marLeft w:val="0"/>
              <w:marRight w:val="0"/>
              <w:marTop w:val="0"/>
              <w:marBottom w:val="0"/>
              <w:divBdr>
                <w:top w:val="none" w:sz="0" w:space="0" w:color="auto"/>
                <w:left w:val="none" w:sz="0" w:space="0" w:color="auto"/>
                <w:bottom w:val="none" w:sz="0" w:space="0" w:color="auto"/>
                <w:right w:val="none" w:sz="0" w:space="0" w:color="auto"/>
              </w:divBdr>
              <w:divsChild>
                <w:div w:id="1058283342">
                  <w:marLeft w:val="0"/>
                  <w:marRight w:val="0"/>
                  <w:marTop w:val="0"/>
                  <w:marBottom w:val="0"/>
                  <w:divBdr>
                    <w:top w:val="none" w:sz="0" w:space="0" w:color="auto"/>
                    <w:left w:val="none" w:sz="0" w:space="0" w:color="auto"/>
                    <w:bottom w:val="none" w:sz="0" w:space="0" w:color="auto"/>
                    <w:right w:val="none" w:sz="0" w:space="0" w:color="auto"/>
                  </w:divBdr>
                  <w:divsChild>
                    <w:div w:id="477304305">
                      <w:marLeft w:val="0"/>
                      <w:marRight w:val="0"/>
                      <w:marTop w:val="0"/>
                      <w:marBottom w:val="0"/>
                      <w:divBdr>
                        <w:top w:val="none" w:sz="0" w:space="0" w:color="auto"/>
                        <w:left w:val="none" w:sz="0" w:space="0" w:color="auto"/>
                        <w:bottom w:val="none" w:sz="0" w:space="0" w:color="auto"/>
                        <w:right w:val="none" w:sz="0" w:space="0" w:color="auto"/>
                      </w:divBdr>
                      <w:divsChild>
                        <w:div w:id="18799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80384">
              <w:marLeft w:val="0"/>
              <w:marRight w:val="0"/>
              <w:marTop w:val="0"/>
              <w:marBottom w:val="0"/>
              <w:divBdr>
                <w:top w:val="none" w:sz="0" w:space="0" w:color="auto"/>
                <w:left w:val="none" w:sz="0" w:space="0" w:color="auto"/>
                <w:bottom w:val="none" w:sz="0" w:space="0" w:color="auto"/>
                <w:right w:val="none" w:sz="0" w:space="0" w:color="auto"/>
              </w:divBdr>
              <w:divsChild>
                <w:div w:id="80682232">
                  <w:marLeft w:val="0"/>
                  <w:marRight w:val="0"/>
                  <w:marTop w:val="0"/>
                  <w:marBottom w:val="0"/>
                  <w:divBdr>
                    <w:top w:val="none" w:sz="0" w:space="0" w:color="auto"/>
                    <w:left w:val="none" w:sz="0" w:space="0" w:color="auto"/>
                    <w:bottom w:val="none" w:sz="0" w:space="0" w:color="auto"/>
                    <w:right w:val="none" w:sz="0" w:space="0" w:color="auto"/>
                  </w:divBdr>
                  <w:divsChild>
                    <w:div w:id="14566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7260">
              <w:marLeft w:val="0"/>
              <w:marRight w:val="0"/>
              <w:marTop w:val="0"/>
              <w:marBottom w:val="0"/>
              <w:divBdr>
                <w:top w:val="none" w:sz="0" w:space="0" w:color="auto"/>
                <w:left w:val="none" w:sz="0" w:space="0" w:color="auto"/>
                <w:bottom w:val="none" w:sz="0" w:space="0" w:color="auto"/>
                <w:right w:val="none" w:sz="0" w:space="0" w:color="auto"/>
              </w:divBdr>
            </w:div>
          </w:divsChild>
        </w:div>
        <w:div w:id="767194435">
          <w:marLeft w:val="0"/>
          <w:marRight w:val="0"/>
          <w:marTop w:val="0"/>
          <w:marBottom w:val="0"/>
          <w:divBdr>
            <w:top w:val="none" w:sz="0" w:space="0" w:color="auto"/>
            <w:left w:val="none" w:sz="0" w:space="0" w:color="auto"/>
            <w:bottom w:val="none" w:sz="0" w:space="0" w:color="auto"/>
            <w:right w:val="none" w:sz="0" w:space="0" w:color="auto"/>
          </w:divBdr>
          <w:divsChild>
            <w:div w:id="13060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Kamath+A&amp;cauthor_id=30105567" TargetMode="External"/><Relationship Id="rId13" Type="http://schemas.openxmlformats.org/officeDocument/2006/relationships/hyperlink" Target="https://pubmed.ncbi.nlm.nih.gov/30105567/" TargetMode="External"/><Relationship Id="rId3" Type="http://schemas.openxmlformats.org/officeDocument/2006/relationships/settings" Target="settings.xml"/><Relationship Id="rId7" Type="http://schemas.openxmlformats.org/officeDocument/2006/relationships/hyperlink" Target="https://pubmed.ncbi.nlm.nih.gov/30105567/" TargetMode="External"/><Relationship Id="rId12" Type="http://schemas.openxmlformats.org/officeDocument/2006/relationships/hyperlink" Target="https://pubmed.ncbi.nlm.nih.gov/?term=Reddy+T+SK&amp;cauthor_id=3010556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ubmed.ncbi.nlm.nih.gov/30105567/" TargetMode="External"/><Relationship Id="rId11" Type="http://schemas.openxmlformats.org/officeDocument/2006/relationships/hyperlink" Target="https://pubmed.ncbi.nlm.nih.gov/30105567/" TargetMode="External"/><Relationship Id="rId5" Type="http://schemas.openxmlformats.org/officeDocument/2006/relationships/hyperlink" Target="https://pubmed.ncbi.nlm.nih.gov/?term=Shetty+A&amp;cauthor_id=30105567" TargetMode="External"/><Relationship Id="rId15" Type="http://schemas.openxmlformats.org/officeDocument/2006/relationships/hyperlink" Target="https://pubmed.ncbi.nlm.nih.gov/disclaimer/" TargetMode="External"/><Relationship Id="rId10" Type="http://schemas.openxmlformats.org/officeDocument/2006/relationships/hyperlink" Target="https://pubmed.ncbi.nlm.nih.gov/?term=Sp+V&amp;cauthor_id=30105567" TargetMode="External"/><Relationship Id="rId4" Type="http://schemas.openxmlformats.org/officeDocument/2006/relationships/webSettings" Target="webSettings.xml"/><Relationship Id="rId9" Type="http://schemas.openxmlformats.org/officeDocument/2006/relationships/hyperlink" Target="https://pubmed.ncbi.nlm.nih.gov/30105567/" TargetMode="External"/><Relationship Id="rId14" Type="http://schemas.openxmlformats.org/officeDocument/2006/relationships/hyperlink" Target="https://doi.org/10.1007/s12098-018-27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2</cp:revision>
  <dcterms:created xsi:type="dcterms:W3CDTF">2024-02-13T15:19:00Z</dcterms:created>
  <dcterms:modified xsi:type="dcterms:W3CDTF">2024-02-13T15:19:00Z</dcterms:modified>
</cp:coreProperties>
</file>