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53FE" w14:textId="77777777" w:rsidR="003A54C9" w:rsidRPr="003A54C9" w:rsidRDefault="003A54C9" w:rsidP="003A54C9">
      <w:pPr>
        <w:spacing w:after="0" w:line="240" w:lineRule="auto"/>
        <w:rPr>
          <w:rFonts w:ascii="Mangal" w:eastAsia="Times New Roman" w:hAnsi="Mangal" w:cs="Mangal"/>
          <w:color w:val="5B616B"/>
          <w:kern w:val="0"/>
          <w:sz w:val="20"/>
          <w14:ligatures w14:val="none"/>
        </w:rPr>
      </w:pPr>
      <w:r w:rsidRPr="003A54C9">
        <w:rPr>
          <w:rFonts w:ascii="Mangal" w:eastAsia="Times New Roman" w:hAnsi="Mangal" w:cs="Mangal"/>
          <w:color w:val="5B616B"/>
          <w:kern w:val="0"/>
          <w:sz w:val="20"/>
          <w14:ligatures w14:val="none"/>
        </w:rPr>
        <w:t xml:space="preserve">Indian J </w:t>
      </w:r>
      <w:proofErr w:type="spellStart"/>
      <w:r w:rsidRPr="003A54C9">
        <w:rPr>
          <w:rFonts w:ascii="Mangal" w:eastAsia="Times New Roman" w:hAnsi="Mangal" w:cs="Mangal"/>
          <w:color w:val="5B616B"/>
          <w:kern w:val="0"/>
          <w:sz w:val="20"/>
          <w14:ligatures w14:val="none"/>
        </w:rPr>
        <w:t>Otolaryngol</w:t>
      </w:r>
      <w:proofErr w:type="spellEnd"/>
      <w:r w:rsidRPr="003A54C9">
        <w:rPr>
          <w:rFonts w:ascii="Mangal" w:eastAsia="Times New Roman" w:hAnsi="Mangal" w:cs="Mangal"/>
          <w:color w:val="5B616B"/>
          <w:kern w:val="0"/>
          <w:sz w:val="20"/>
          <w14:ligatures w14:val="none"/>
        </w:rPr>
        <w:t xml:space="preserve"> Head Neck Surg</w:t>
      </w:r>
    </w:p>
    <w:p w14:paraId="53C31B7D" w14:textId="77777777" w:rsidR="003A54C9" w:rsidRPr="003A54C9" w:rsidRDefault="003A54C9" w:rsidP="003A54C9">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7F027541" w14:textId="77777777" w:rsidR="003A54C9" w:rsidRPr="003A54C9" w:rsidRDefault="003A54C9" w:rsidP="003A54C9">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C593F91" w14:textId="77777777" w:rsidR="003A54C9" w:rsidRPr="003A54C9" w:rsidRDefault="003A54C9" w:rsidP="003A54C9">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26E86862" w14:textId="77777777" w:rsidR="003A54C9" w:rsidRPr="003A54C9" w:rsidRDefault="003A54C9" w:rsidP="003A54C9">
      <w:pPr>
        <w:spacing w:after="0" w:line="240" w:lineRule="auto"/>
        <w:rPr>
          <w:rFonts w:ascii="Mangal" w:eastAsia="Times New Roman" w:hAnsi="Mangal" w:cs="Mangal"/>
          <w:color w:val="5B616B"/>
          <w:kern w:val="0"/>
          <w:sz w:val="20"/>
          <w14:ligatures w14:val="none"/>
        </w:rPr>
      </w:pPr>
      <w:r w:rsidRPr="003A54C9">
        <w:rPr>
          <w:rFonts w:ascii="Mangal" w:eastAsia="Times New Roman" w:hAnsi="Mangal" w:cs="Mangal"/>
          <w:color w:val="0071BC"/>
          <w:kern w:val="0"/>
          <w:sz w:val="20"/>
          <w14:ligatures w14:val="none"/>
        </w:rPr>
        <w:t>. </w:t>
      </w:r>
      <w:r w:rsidRPr="003A54C9">
        <w:rPr>
          <w:rFonts w:ascii="Mangal" w:eastAsia="Times New Roman" w:hAnsi="Mangal" w:cs="Mangal"/>
          <w:color w:val="5B616B"/>
          <w:kern w:val="0"/>
          <w:sz w:val="20"/>
          <w14:ligatures w14:val="none"/>
        </w:rPr>
        <w:t>2023 Dec;75(4):3027-3030.</w:t>
      </w:r>
    </w:p>
    <w:p w14:paraId="3CF92EC0" w14:textId="77777777" w:rsidR="003A54C9" w:rsidRPr="003A54C9" w:rsidRDefault="003A54C9" w:rsidP="003A54C9">
      <w:pPr>
        <w:spacing w:after="0" w:line="240" w:lineRule="auto"/>
        <w:rPr>
          <w:rFonts w:ascii="Mangal" w:eastAsia="Times New Roman" w:hAnsi="Mangal" w:cs="Mangal"/>
          <w:kern w:val="0"/>
          <w:sz w:val="20"/>
          <w14:ligatures w14:val="none"/>
        </w:rPr>
      </w:pPr>
      <w:r w:rsidRPr="003A54C9">
        <w:rPr>
          <w:rFonts w:ascii="Mangal" w:eastAsia="Times New Roman" w:hAnsi="Mangal" w:cs="Mangal"/>
          <w:kern w:val="0"/>
          <w:sz w:val="20"/>
          <w14:ligatures w14:val="none"/>
        </w:rPr>
        <w:t> </w:t>
      </w:r>
      <w:proofErr w:type="spellStart"/>
      <w:r w:rsidRPr="003A54C9">
        <w:rPr>
          <w:rFonts w:ascii="Mangal" w:eastAsia="Times New Roman" w:hAnsi="Mangal" w:cs="Mangal"/>
          <w:color w:val="5B616B"/>
          <w:kern w:val="0"/>
          <w:sz w:val="20"/>
          <w14:ligatures w14:val="none"/>
        </w:rPr>
        <w:t>doi</w:t>
      </w:r>
      <w:proofErr w:type="spellEnd"/>
      <w:r w:rsidRPr="003A54C9">
        <w:rPr>
          <w:rFonts w:ascii="Mangal" w:eastAsia="Times New Roman" w:hAnsi="Mangal" w:cs="Mangal"/>
          <w:color w:val="5B616B"/>
          <w:kern w:val="0"/>
          <w:sz w:val="20"/>
          <w14:ligatures w14:val="none"/>
        </w:rPr>
        <w:t>: 10.1007/s12070-023-03925-9.</w:t>
      </w:r>
      <w:r w:rsidRPr="003A54C9">
        <w:rPr>
          <w:rFonts w:ascii="Mangal" w:eastAsia="Times New Roman" w:hAnsi="Mangal" w:cs="Mangal"/>
          <w:kern w:val="0"/>
          <w:sz w:val="20"/>
          <w14:ligatures w14:val="none"/>
        </w:rPr>
        <w:t> </w:t>
      </w:r>
      <w:proofErr w:type="spellStart"/>
      <w:r w:rsidRPr="003A54C9">
        <w:rPr>
          <w:rFonts w:ascii="Mangal" w:eastAsia="Times New Roman" w:hAnsi="Mangal" w:cs="Mangal"/>
          <w:color w:val="5B616B"/>
          <w:kern w:val="0"/>
          <w:sz w:val="20"/>
          <w14:ligatures w14:val="none"/>
        </w:rPr>
        <w:t>Epub</w:t>
      </w:r>
      <w:proofErr w:type="spellEnd"/>
      <w:r w:rsidRPr="003A54C9">
        <w:rPr>
          <w:rFonts w:ascii="Mangal" w:eastAsia="Times New Roman" w:hAnsi="Mangal" w:cs="Mangal"/>
          <w:color w:val="5B616B"/>
          <w:kern w:val="0"/>
          <w:sz w:val="20"/>
          <w14:ligatures w14:val="none"/>
        </w:rPr>
        <w:t xml:space="preserve"> 2023 Jun 7.</w:t>
      </w:r>
    </w:p>
    <w:p w14:paraId="3E83499A" w14:textId="77777777" w:rsidR="003A54C9" w:rsidRPr="003A54C9" w:rsidRDefault="003A54C9" w:rsidP="003A54C9">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proofErr w:type="spellStart"/>
      <w:r w:rsidRPr="003A54C9">
        <w:rPr>
          <w:rFonts w:ascii="Merriweather" w:eastAsia="Times New Roman" w:hAnsi="Merriweather" w:cs="Mangal"/>
          <w:b/>
          <w:bCs/>
          <w:kern w:val="36"/>
          <w:sz w:val="48"/>
          <w:szCs w:val="48"/>
          <w14:ligatures w14:val="none"/>
        </w:rPr>
        <w:t>Prevalance</w:t>
      </w:r>
      <w:proofErr w:type="spellEnd"/>
      <w:r w:rsidRPr="003A54C9">
        <w:rPr>
          <w:rFonts w:ascii="Merriweather" w:eastAsia="Times New Roman" w:hAnsi="Merriweather" w:cs="Mangal"/>
          <w:b/>
          <w:bCs/>
          <w:kern w:val="36"/>
          <w:sz w:val="48"/>
          <w:szCs w:val="48"/>
          <w14:ligatures w14:val="none"/>
        </w:rPr>
        <w:t xml:space="preserve"> of Iron Deficiency </w:t>
      </w:r>
      <w:proofErr w:type="spellStart"/>
      <w:r w:rsidRPr="003A54C9">
        <w:rPr>
          <w:rFonts w:ascii="Merriweather" w:eastAsia="Times New Roman" w:hAnsi="Merriweather" w:cs="Mangal"/>
          <w:b/>
          <w:bCs/>
          <w:kern w:val="36"/>
          <w:sz w:val="48"/>
          <w:szCs w:val="48"/>
          <w14:ligatures w14:val="none"/>
        </w:rPr>
        <w:t>Anaemia</w:t>
      </w:r>
      <w:proofErr w:type="spellEnd"/>
      <w:r w:rsidRPr="003A54C9">
        <w:rPr>
          <w:rFonts w:ascii="Merriweather" w:eastAsia="Times New Roman" w:hAnsi="Merriweather" w:cs="Mangal"/>
          <w:b/>
          <w:bCs/>
          <w:kern w:val="36"/>
          <w:sz w:val="48"/>
          <w:szCs w:val="48"/>
          <w14:ligatures w14:val="none"/>
        </w:rPr>
        <w:t xml:space="preserve"> in Laryngopharyngeal Reflux</w:t>
      </w:r>
    </w:p>
    <w:p w14:paraId="4DAB6838" w14:textId="77777777" w:rsidR="003A54C9" w:rsidRPr="003A54C9" w:rsidRDefault="003A54C9" w:rsidP="003A54C9">
      <w:pPr>
        <w:spacing w:after="0" w:line="240" w:lineRule="auto"/>
        <w:rPr>
          <w:rFonts w:ascii="Mangal" w:eastAsia="Times New Roman" w:hAnsi="Mangal" w:cs="Mangal"/>
          <w:color w:val="5B616B"/>
          <w:kern w:val="0"/>
          <w:sz w:val="20"/>
          <w14:ligatures w14:val="none"/>
        </w:rPr>
      </w:pPr>
      <w:hyperlink r:id="rId5" w:history="1">
        <w:r w:rsidRPr="003A54C9">
          <w:rPr>
            <w:rFonts w:ascii="Mangal" w:eastAsia="Times New Roman" w:hAnsi="Mangal" w:cs="Mangal"/>
            <w:color w:val="0071BC"/>
            <w:kern w:val="0"/>
            <w:sz w:val="20"/>
            <w:u w:val="single"/>
            <w14:ligatures w14:val="none"/>
          </w:rPr>
          <w:t xml:space="preserve">Jolene </w:t>
        </w:r>
        <w:proofErr w:type="spellStart"/>
        <w:r w:rsidRPr="003A54C9">
          <w:rPr>
            <w:rFonts w:ascii="Mangal" w:eastAsia="Times New Roman" w:hAnsi="Mangal" w:cs="Mangal"/>
            <w:color w:val="0071BC"/>
            <w:kern w:val="0"/>
            <w:sz w:val="20"/>
            <w:u w:val="single"/>
            <w14:ligatures w14:val="none"/>
          </w:rPr>
          <w:t>Alokkan</w:t>
        </w:r>
        <w:proofErr w:type="spellEnd"/>
      </w:hyperlink>
      <w:r w:rsidRPr="003A54C9">
        <w:rPr>
          <w:rFonts w:ascii="Mangal" w:eastAsia="Times New Roman" w:hAnsi="Mangal" w:cs="Mangal"/>
          <w:color w:val="5B616B"/>
          <w:kern w:val="0"/>
          <w:sz w:val="18"/>
          <w:szCs w:val="18"/>
          <w:vertAlign w:val="superscript"/>
          <w14:ligatures w14:val="none"/>
        </w:rPr>
        <w:t> </w:t>
      </w:r>
      <w:hyperlink r:id="rId6" w:anchor="full-view-affiliation-1" w:tooltip="Department Of Otorhinolaryngology, East Point College Of Medical Sciences and Research Centre, Bangalore, India." w:history="1">
        <w:r w:rsidRPr="003A54C9">
          <w:rPr>
            <w:rFonts w:ascii="Mangal" w:eastAsia="Times New Roman" w:hAnsi="Mangal" w:cs="Mangal"/>
            <w:color w:val="323A45"/>
            <w:kern w:val="0"/>
            <w:sz w:val="18"/>
            <w:szCs w:val="18"/>
            <w:u w:val="single"/>
            <w:shd w:val="clear" w:color="auto" w:fill="F1F1F1"/>
            <w:vertAlign w:val="superscript"/>
            <w14:ligatures w14:val="none"/>
          </w:rPr>
          <w:t>1</w:t>
        </w:r>
      </w:hyperlink>
      <w:r w:rsidRPr="003A54C9">
        <w:rPr>
          <w:rFonts w:ascii="Mangal" w:eastAsia="Times New Roman" w:hAnsi="Mangal" w:cs="Mangal"/>
          <w:color w:val="5B616B"/>
          <w:kern w:val="0"/>
          <w:sz w:val="20"/>
          <w14:ligatures w14:val="none"/>
        </w:rPr>
        <w:t>, </w:t>
      </w:r>
      <w:hyperlink r:id="rId7" w:history="1">
        <w:r w:rsidRPr="003A54C9">
          <w:rPr>
            <w:rFonts w:ascii="Mangal" w:eastAsia="Times New Roman" w:hAnsi="Mangal" w:cs="Mangal"/>
            <w:color w:val="0071BC"/>
            <w:kern w:val="0"/>
            <w:sz w:val="20"/>
            <w:u w:val="single"/>
            <w14:ligatures w14:val="none"/>
          </w:rPr>
          <w:t>Swathi R</w:t>
        </w:r>
      </w:hyperlink>
      <w:r w:rsidRPr="003A54C9">
        <w:rPr>
          <w:rFonts w:ascii="Mangal" w:eastAsia="Times New Roman" w:hAnsi="Mangal" w:cs="Mangal"/>
          <w:color w:val="5B616B"/>
          <w:kern w:val="0"/>
          <w:sz w:val="18"/>
          <w:szCs w:val="18"/>
          <w:vertAlign w:val="superscript"/>
          <w14:ligatures w14:val="none"/>
        </w:rPr>
        <w:t> </w:t>
      </w:r>
      <w:hyperlink r:id="rId8" w:anchor="full-view-affiliation-1" w:tooltip="Department Of Otorhinolaryngology, East Point College Of Medical Sciences and Research Centre, Bangalore, India." w:history="1">
        <w:r w:rsidRPr="003A54C9">
          <w:rPr>
            <w:rFonts w:ascii="Mangal" w:eastAsia="Times New Roman" w:hAnsi="Mangal" w:cs="Mangal"/>
            <w:color w:val="323A45"/>
            <w:kern w:val="0"/>
            <w:sz w:val="18"/>
            <w:szCs w:val="18"/>
            <w:u w:val="single"/>
            <w:shd w:val="clear" w:color="auto" w:fill="F1F1F1"/>
            <w:vertAlign w:val="superscript"/>
            <w14:ligatures w14:val="none"/>
          </w:rPr>
          <w:t>1</w:t>
        </w:r>
      </w:hyperlink>
      <w:r w:rsidRPr="003A54C9">
        <w:rPr>
          <w:rFonts w:ascii="Mangal" w:eastAsia="Times New Roman" w:hAnsi="Mangal" w:cs="Mangal"/>
          <w:color w:val="5B616B"/>
          <w:kern w:val="0"/>
          <w:sz w:val="20"/>
          <w14:ligatures w14:val="none"/>
        </w:rPr>
        <w:t>, </w:t>
      </w:r>
      <w:hyperlink r:id="rId9" w:history="1">
        <w:r w:rsidRPr="003A54C9">
          <w:rPr>
            <w:rFonts w:ascii="Mangal" w:eastAsia="Times New Roman" w:hAnsi="Mangal" w:cs="Mangal"/>
            <w:color w:val="0071BC"/>
            <w:kern w:val="0"/>
            <w:sz w:val="20"/>
            <w:u w:val="single"/>
            <w14:ligatures w14:val="none"/>
          </w:rPr>
          <w:t>Niveditha J</w:t>
        </w:r>
      </w:hyperlink>
      <w:r w:rsidRPr="003A54C9">
        <w:rPr>
          <w:rFonts w:ascii="Mangal" w:eastAsia="Times New Roman" w:hAnsi="Mangal" w:cs="Mangal"/>
          <w:color w:val="5B616B"/>
          <w:kern w:val="0"/>
          <w:sz w:val="18"/>
          <w:szCs w:val="18"/>
          <w:vertAlign w:val="superscript"/>
          <w14:ligatures w14:val="none"/>
        </w:rPr>
        <w:t> </w:t>
      </w:r>
      <w:hyperlink r:id="rId10" w:anchor="full-view-affiliation-2" w:tooltip="Department of Otorhinolaryngology, Chandramma Dayananda Sagar Institute of Medical Education and Research, Bangalore, India." w:history="1">
        <w:r w:rsidRPr="003A54C9">
          <w:rPr>
            <w:rFonts w:ascii="Mangal" w:eastAsia="Times New Roman" w:hAnsi="Mangal" w:cs="Mangal"/>
            <w:color w:val="323A45"/>
            <w:kern w:val="0"/>
            <w:sz w:val="18"/>
            <w:szCs w:val="18"/>
            <w:u w:val="single"/>
            <w:shd w:val="clear" w:color="auto" w:fill="F1F1F1"/>
            <w:vertAlign w:val="superscript"/>
            <w14:ligatures w14:val="none"/>
          </w:rPr>
          <w:t>2</w:t>
        </w:r>
      </w:hyperlink>
      <w:r w:rsidRPr="003A54C9">
        <w:rPr>
          <w:rFonts w:ascii="Mangal" w:eastAsia="Times New Roman" w:hAnsi="Mangal" w:cs="Mangal"/>
          <w:color w:val="5B616B"/>
          <w:kern w:val="0"/>
          <w:sz w:val="20"/>
          <w14:ligatures w14:val="none"/>
        </w:rPr>
        <w:t>, </w:t>
      </w:r>
      <w:hyperlink r:id="rId11" w:history="1">
        <w:r w:rsidRPr="003A54C9">
          <w:rPr>
            <w:rFonts w:ascii="Mangal" w:eastAsia="Times New Roman" w:hAnsi="Mangal" w:cs="Mangal"/>
            <w:color w:val="0071BC"/>
            <w:kern w:val="0"/>
            <w:sz w:val="20"/>
            <w:u w:val="single"/>
            <w14:ligatures w14:val="none"/>
          </w:rPr>
          <w:t>Viswanatha B</w:t>
        </w:r>
      </w:hyperlink>
      <w:r w:rsidRPr="003A54C9">
        <w:rPr>
          <w:rFonts w:ascii="Mangal" w:eastAsia="Times New Roman" w:hAnsi="Mangal" w:cs="Mangal"/>
          <w:color w:val="5B616B"/>
          <w:kern w:val="0"/>
          <w:sz w:val="18"/>
          <w:szCs w:val="18"/>
          <w:vertAlign w:val="superscript"/>
          <w14:ligatures w14:val="none"/>
        </w:rPr>
        <w:t> </w:t>
      </w:r>
      <w:hyperlink r:id="rId12" w:anchor="full-view-affiliation-1" w:tooltip="Department Of Otorhinolaryngology, East Point College Of Medical Sciences and Research Centre, Bangalore, India." w:history="1">
        <w:r w:rsidRPr="003A54C9">
          <w:rPr>
            <w:rFonts w:ascii="Mangal" w:eastAsia="Times New Roman" w:hAnsi="Mangal" w:cs="Mangal"/>
            <w:color w:val="323A45"/>
            <w:kern w:val="0"/>
            <w:sz w:val="18"/>
            <w:szCs w:val="18"/>
            <w:u w:val="single"/>
            <w:shd w:val="clear" w:color="auto" w:fill="F1F1F1"/>
            <w:vertAlign w:val="superscript"/>
            <w14:ligatures w14:val="none"/>
          </w:rPr>
          <w:t>1</w:t>
        </w:r>
      </w:hyperlink>
    </w:p>
    <w:p w14:paraId="43CA0CED" w14:textId="77777777" w:rsidR="003A54C9" w:rsidRPr="003A54C9" w:rsidRDefault="003A54C9" w:rsidP="003A54C9">
      <w:pPr>
        <w:spacing w:after="0" w:line="240" w:lineRule="auto"/>
        <w:rPr>
          <w:rFonts w:ascii="Mangal" w:eastAsia="Times New Roman" w:hAnsi="Mangal" w:cs="Mangal"/>
          <w:kern w:val="0"/>
          <w:sz w:val="20"/>
          <w14:ligatures w14:val="none"/>
        </w:rPr>
      </w:pPr>
      <w:r w:rsidRPr="003A54C9">
        <w:rPr>
          <w:rFonts w:ascii="Mangal" w:eastAsia="Times New Roman" w:hAnsi="Mangal" w:cs="Mangal"/>
          <w:kern w:val="0"/>
          <w:sz w:val="20"/>
          <w14:ligatures w14:val="none"/>
        </w:rPr>
        <w:t>Affiliations expand</w:t>
      </w:r>
    </w:p>
    <w:p w14:paraId="395EBF1C" w14:textId="77777777" w:rsidR="003A54C9" w:rsidRPr="003A54C9" w:rsidRDefault="003A54C9" w:rsidP="003A54C9">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3A54C9">
        <w:rPr>
          <w:rFonts w:ascii="Mangal" w:eastAsia="Times New Roman" w:hAnsi="Mangal" w:cs="Mangal"/>
          <w:kern w:val="0"/>
          <w:sz w:val="20"/>
          <w14:ligatures w14:val="none"/>
        </w:rPr>
        <w:t>PMID: </w:t>
      </w:r>
      <w:r w:rsidRPr="003A54C9">
        <w:rPr>
          <w:rFonts w:ascii="Mangal" w:eastAsia="Times New Roman" w:hAnsi="Mangal" w:cs="Mangal"/>
          <w:color w:val="212121"/>
          <w:kern w:val="0"/>
          <w:sz w:val="20"/>
          <w14:ligatures w14:val="none"/>
        </w:rPr>
        <w:t>37974726</w:t>
      </w:r>
    </w:p>
    <w:p w14:paraId="02D654F1" w14:textId="77777777" w:rsidR="003A54C9" w:rsidRPr="003A54C9" w:rsidRDefault="003A54C9" w:rsidP="003A54C9">
      <w:pPr>
        <w:spacing w:after="0" w:line="240" w:lineRule="auto"/>
        <w:ind w:left="720"/>
        <w:rPr>
          <w:rFonts w:ascii="Mangal" w:eastAsia="Times New Roman" w:hAnsi="Mangal" w:cs="Mangal"/>
          <w:kern w:val="0"/>
          <w:sz w:val="20"/>
          <w14:ligatures w14:val="none"/>
        </w:rPr>
      </w:pPr>
      <w:r w:rsidRPr="003A54C9">
        <w:rPr>
          <w:rFonts w:ascii="Mangal" w:eastAsia="Times New Roman" w:hAnsi="Mangal" w:cs="Mangal"/>
          <w:kern w:val="0"/>
          <w:sz w:val="20"/>
          <w14:ligatures w14:val="none"/>
        </w:rPr>
        <w:t> </w:t>
      </w:r>
    </w:p>
    <w:p w14:paraId="738544C4" w14:textId="77777777" w:rsidR="003A54C9" w:rsidRPr="003A54C9" w:rsidRDefault="003A54C9" w:rsidP="003A54C9">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3A54C9">
        <w:rPr>
          <w:rFonts w:ascii="Mangal" w:eastAsia="Times New Roman" w:hAnsi="Mangal" w:cs="Mangal"/>
          <w:kern w:val="0"/>
          <w:sz w:val="20"/>
          <w14:ligatures w14:val="none"/>
        </w:rPr>
        <w:t>PMCID: </w:t>
      </w:r>
      <w:r w:rsidRPr="003A54C9">
        <w:rPr>
          <w:rFonts w:ascii="Mangal" w:eastAsia="Times New Roman" w:hAnsi="Mangal" w:cs="Mangal"/>
          <w:color w:val="212121"/>
          <w:kern w:val="0"/>
          <w:sz w:val="20"/>
          <w14:ligatures w14:val="none"/>
        </w:rPr>
        <w:t>PMC10645776</w:t>
      </w:r>
      <w:r w:rsidRPr="003A54C9">
        <w:rPr>
          <w:rFonts w:ascii="Mangal" w:eastAsia="Times New Roman" w:hAnsi="Mangal" w:cs="Mangal"/>
          <w:kern w:val="0"/>
          <w:sz w:val="20"/>
          <w14:ligatures w14:val="none"/>
        </w:rPr>
        <w:t> </w:t>
      </w:r>
      <w:r w:rsidRPr="003A54C9">
        <w:rPr>
          <w:rFonts w:ascii="Mangal" w:eastAsia="Times New Roman" w:hAnsi="Mangal" w:cs="Mangal"/>
          <w:color w:val="5B616B"/>
          <w:kern w:val="0"/>
          <w:sz w:val="20"/>
          <w14:ligatures w14:val="none"/>
        </w:rPr>
        <w:t>(available on 2024-12-01)</w:t>
      </w:r>
    </w:p>
    <w:p w14:paraId="5AABFB48" w14:textId="77777777" w:rsidR="003A54C9" w:rsidRPr="003A54C9" w:rsidRDefault="003A54C9" w:rsidP="003A54C9">
      <w:pPr>
        <w:spacing w:after="0" w:line="240" w:lineRule="auto"/>
        <w:ind w:left="720"/>
        <w:rPr>
          <w:rFonts w:ascii="Mangal" w:eastAsia="Times New Roman" w:hAnsi="Mangal" w:cs="Mangal"/>
          <w:kern w:val="0"/>
          <w:sz w:val="20"/>
          <w14:ligatures w14:val="none"/>
        </w:rPr>
      </w:pPr>
      <w:r w:rsidRPr="003A54C9">
        <w:rPr>
          <w:rFonts w:ascii="Mangal" w:eastAsia="Times New Roman" w:hAnsi="Mangal" w:cs="Mangal"/>
          <w:kern w:val="0"/>
          <w:sz w:val="20"/>
          <w14:ligatures w14:val="none"/>
        </w:rPr>
        <w:t> </w:t>
      </w:r>
    </w:p>
    <w:p w14:paraId="12D3CF1A" w14:textId="77777777" w:rsidR="003A54C9" w:rsidRPr="003A54C9" w:rsidRDefault="003A54C9" w:rsidP="003A54C9">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3A54C9">
        <w:rPr>
          <w:rFonts w:ascii="Mangal" w:eastAsia="Times New Roman" w:hAnsi="Mangal" w:cs="Mangal"/>
          <w:kern w:val="0"/>
          <w:sz w:val="20"/>
          <w14:ligatures w14:val="none"/>
        </w:rPr>
        <w:t>DOI: </w:t>
      </w:r>
      <w:hyperlink r:id="rId13" w:tgtFrame="_blank" w:history="1">
        <w:r w:rsidRPr="003A54C9">
          <w:rPr>
            <w:rFonts w:ascii="Mangal" w:eastAsia="Times New Roman" w:hAnsi="Mangal" w:cs="Mangal"/>
            <w:color w:val="0071BC"/>
            <w:kern w:val="0"/>
            <w:sz w:val="20"/>
            <w:u w:val="single"/>
            <w14:ligatures w14:val="none"/>
          </w:rPr>
          <w:t>10.1007/s12070-023-03925-9</w:t>
        </w:r>
      </w:hyperlink>
    </w:p>
    <w:p w14:paraId="62BCD908" w14:textId="77777777" w:rsidR="003A54C9" w:rsidRPr="003A54C9" w:rsidRDefault="003A54C9" w:rsidP="003A54C9">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3A54C9">
        <w:rPr>
          <w:rFonts w:ascii="Merriweather" w:eastAsia="Times New Roman" w:hAnsi="Merriweather" w:cs="Segoe UI"/>
          <w:b/>
          <w:bCs/>
          <w:color w:val="212121"/>
          <w:kern w:val="0"/>
          <w:sz w:val="36"/>
          <w:szCs w:val="36"/>
          <w14:ligatures w14:val="none"/>
        </w:rPr>
        <w:t>Abstract</w:t>
      </w:r>
    </w:p>
    <w:p w14:paraId="01DEF7C7" w14:textId="77777777" w:rsidR="003A54C9" w:rsidRPr="003A54C9" w:rsidRDefault="003A54C9" w:rsidP="003A54C9">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A54C9">
        <w:rPr>
          <w:rFonts w:ascii="Segoe UI" w:eastAsia="Times New Roman" w:hAnsi="Segoe UI" w:cs="Segoe UI"/>
          <w:b/>
          <w:bCs/>
          <w:color w:val="212121"/>
          <w:kern w:val="0"/>
          <w:sz w:val="24"/>
          <w:szCs w:val="24"/>
          <w14:ligatures w14:val="none"/>
        </w:rPr>
        <w:t>Aim: </w:t>
      </w:r>
      <w:r w:rsidRPr="003A54C9">
        <w:rPr>
          <w:rFonts w:ascii="Segoe UI" w:eastAsia="Times New Roman" w:hAnsi="Segoe UI" w:cs="Segoe UI"/>
          <w:color w:val="212121"/>
          <w:kern w:val="0"/>
          <w:sz w:val="24"/>
          <w:szCs w:val="24"/>
          <w14:ligatures w14:val="none"/>
        </w:rPr>
        <w:t xml:space="preserve">To determine the correlation of iron deficiency </w:t>
      </w:r>
      <w:proofErr w:type="spellStart"/>
      <w:r w:rsidRPr="003A54C9">
        <w:rPr>
          <w:rFonts w:ascii="Segoe UI" w:eastAsia="Times New Roman" w:hAnsi="Segoe UI" w:cs="Segoe UI"/>
          <w:color w:val="212121"/>
          <w:kern w:val="0"/>
          <w:sz w:val="24"/>
          <w:szCs w:val="24"/>
          <w14:ligatures w14:val="none"/>
        </w:rPr>
        <w:t>anaemia</w:t>
      </w:r>
      <w:proofErr w:type="spellEnd"/>
      <w:r w:rsidRPr="003A54C9">
        <w:rPr>
          <w:rFonts w:ascii="Segoe UI" w:eastAsia="Times New Roman" w:hAnsi="Segoe UI" w:cs="Segoe UI"/>
          <w:color w:val="212121"/>
          <w:kern w:val="0"/>
          <w:sz w:val="24"/>
          <w:szCs w:val="24"/>
          <w14:ligatures w14:val="none"/>
        </w:rPr>
        <w:t xml:space="preserve"> (IDA) in patients diagnosed with </w:t>
      </w:r>
      <w:proofErr w:type="spellStart"/>
      <w:r w:rsidRPr="003A54C9">
        <w:rPr>
          <w:rFonts w:ascii="Segoe UI" w:eastAsia="Times New Roman" w:hAnsi="Segoe UI" w:cs="Segoe UI"/>
          <w:color w:val="212121"/>
          <w:kern w:val="0"/>
          <w:sz w:val="24"/>
          <w:szCs w:val="24"/>
          <w14:ligatures w14:val="none"/>
        </w:rPr>
        <w:t>Laryngo</w:t>
      </w:r>
      <w:proofErr w:type="spellEnd"/>
      <w:r w:rsidRPr="003A54C9">
        <w:rPr>
          <w:rFonts w:ascii="Segoe UI" w:eastAsia="Times New Roman" w:hAnsi="Segoe UI" w:cs="Segoe UI"/>
          <w:color w:val="212121"/>
          <w:kern w:val="0"/>
          <w:sz w:val="24"/>
          <w:szCs w:val="24"/>
          <w14:ligatures w14:val="none"/>
        </w:rPr>
        <w:t xml:space="preserve"> Pharyngeal Reflux Disease (LPRD).</w:t>
      </w:r>
    </w:p>
    <w:p w14:paraId="61D44809" w14:textId="77777777" w:rsidR="003A54C9" w:rsidRPr="003A54C9" w:rsidRDefault="003A54C9" w:rsidP="003A54C9">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A54C9">
        <w:rPr>
          <w:rFonts w:ascii="Segoe UI" w:eastAsia="Times New Roman" w:hAnsi="Segoe UI" w:cs="Segoe UI"/>
          <w:b/>
          <w:bCs/>
          <w:color w:val="212121"/>
          <w:kern w:val="0"/>
          <w:sz w:val="24"/>
          <w:szCs w:val="24"/>
          <w14:ligatures w14:val="none"/>
        </w:rPr>
        <w:t>Materials and methods: </w:t>
      </w:r>
      <w:r w:rsidRPr="003A54C9">
        <w:rPr>
          <w:rFonts w:ascii="Segoe UI" w:eastAsia="Times New Roman" w:hAnsi="Segoe UI" w:cs="Segoe UI"/>
          <w:color w:val="212121"/>
          <w:kern w:val="0"/>
          <w:sz w:val="24"/>
          <w:szCs w:val="24"/>
          <w14:ligatures w14:val="none"/>
        </w:rPr>
        <w:t xml:space="preserve">100 patients who presented to the OPD, diagnosed to have LPRD based on the Reflux Symptom Index (score &gt; 13) and the Reflux Findings Score (score &gt; 9), were subjected to a Complete Blood count and Peripheral smear examination to look for indices suggestive of an Iron deficiency state or </w:t>
      </w:r>
      <w:proofErr w:type="spellStart"/>
      <w:r w:rsidRPr="003A54C9">
        <w:rPr>
          <w:rFonts w:ascii="Segoe UI" w:eastAsia="Times New Roman" w:hAnsi="Segoe UI" w:cs="Segoe UI"/>
          <w:color w:val="212121"/>
          <w:kern w:val="0"/>
          <w:sz w:val="24"/>
          <w:szCs w:val="24"/>
          <w14:ligatures w14:val="none"/>
        </w:rPr>
        <w:t>anaemia</w:t>
      </w:r>
      <w:proofErr w:type="spellEnd"/>
      <w:r w:rsidRPr="003A54C9">
        <w:rPr>
          <w:rFonts w:ascii="Segoe UI" w:eastAsia="Times New Roman" w:hAnsi="Segoe UI" w:cs="Segoe UI"/>
          <w:color w:val="212121"/>
          <w:kern w:val="0"/>
          <w:sz w:val="24"/>
          <w:szCs w:val="24"/>
          <w14:ligatures w14:val="none"/>
        </w:rPr>
        <w:t>.</w:t>
      </w:r>
    </w:p>
    <w:p w14:paraId="27DC6AB3" w14:textId="77777777" w:rsidR="003A54C9" w:rsidRPr="003A54C9" w:rsidRDefault="003A54C9" w:rsidP="003A54C9">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A54C9">
        <w:rPr>
          <w:rFonts w:ascii="Segoe UI" w:eastAsia="Times New Roman" w:hAnsi="Segoe UI" w:cs="Segoe UI"/>
          <w:b/>
          <w:bCs/>
          <w:color w:val="212121"/>
          <w:kern w:val="0"/>
          <w:sz w:val="24"/>
          <w:szCs w:val="24"/>
          <w14:ligatures w14:val="none"/>
        </w:rPr>
        <w:t>Results: </w:t>
      </w:r>
      <w:r w:rsidRPr="003A54C9">
        <w:rPr>
          <w:rFonts w:ascii="Segoe UI" w:eastAsia="Times New Roman" w:hAnsi="Segoe UI" w:cs="Segoe UI"/>
          <w:color w:val="212121"/>
          <w:kern w:val="0"/>
          <w:sz w:val="24"/>
          <w:szCs w:val="24"/>
          <w14:ligatures w14:val="none"/>
        </w:rPr>
        <w:t>58% (58) of the patients included in the study had Hb less than 11.5 g/dl with an average Hb of 11 g/dl. 93% (93) had PCV &lt; 40%, and 94% (94) had elevated RDW (&gt; 14.5%). 53% of the patients included had low MCV, MCH, and MCHC. 53% of the patients showed features of microcytic hypochromic RBCs on the peripheral smear. Elevated RDW can be used as an indicator of an iron-deficient state in populations with a high prevalence of IDA, like India.</w:t>
      </w:r>
    </w:p>
    <w:p w14:paraId="4DF60EF2" w14:textId="77777777" w:rsidR="003A54C9" w:rsidRPr="003A54C9" w:rsidRDefault="003A54C9" w:rsidP="003A54C9">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A54C9">
        <w:rPr>
          <w:rFonts w:ascii="Segoe UI" w:eastAsia="Times New Roman" w:hAnsi="Segoe UI" w:cs="Segoe UI"/>
          <w:b/>
          <w:bCs/>
          <w:color w:val="212121"/>
          <w:kern w:val="0"/>
          <w:sz w:val="24"/>
          <w:szCs w:val="24"/>
          <w14:ligatures w14:val="none"/>
        </w:rPr>
        <w:lastRenderedPageBreak/>
        <w:t>Conclusion: </w:t>
      </w:r>
      <w:r w:rsidRPr="003A54C9">
        <w:rPr>
          <w:rFonts w:ascii="Segoe UI" w:eastAsia="Times New Roman" w:hAnsi="Segoe UI" w:cs="Segoe UI"/>
          <w:color w:val="212121"/>
          <w:kern w:val="0"/>
          <w:sz w:val="24"/>
          <w:szCs w:val="24"/>
          <w14:ligatures w14:val="none"/>
        </w:rPr>
        <w:t>The study shows a strong correlation between LPRD and an Iron deficient state. However, whether iron deficiency is the cause or effect of LPRD needs to be determined further. Further research in this area could shed light on the pathophysiology of LPRD and have implications for its treatment.</w:t>
      </w:r>
    </w:p>
    <w:p w14:paraId="73A84369" w14:textId="77777777" w:rsidR="003A54C9" w:rsidRPr="003A54C9" w:rsidRDefault="003A54C9" w:rsidP="003A54C9">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A54C9">
        <w:rPr>
          <w:rFonts w:ascii="Segoe UI" w:eastAsia="Times New Roman" w:hAnsi="Segoe UI" w:cs="Segoe UI"/>
          <w:b/>
          <w:bCs/>
          <w:color w:val="212121"/>
          <w:kern w:val="0"/>
          <w:sz w:val="24"/>
          <w:szCs w:val="24"/>
          <w14:ligatures w14:val="none"/>
        </w:rPr>
        <w:t>Keywords: </w:t>
      </w:r>
      <w:proofErr w:type="spellStart"/>
      <w:r w:rsidRPr="003A54C9">
        <w:rPr>
          <w:rFonts w:ascii="Segoe UI" w:eastAsia="Times New Roman" w:hAnsi="Segoe UI" w:cs="Segoe UI"/>
          <w:color w:val="212121"/>
          <w:kern w:val="0"/>
          <w:sz w:val="24"/>
          <w:szCs w:val="24"/>
          <w14:ligatures w14:val="none"/>
        </w:rPr>
        <w:t>Anaemia</w:t>
      </w:r>
      <w:proofErr w:type="spellEnd"/>
      <w:r w:rsidRPr="003A54C9">
        <w:rPr>
          <w:rFonts w:ascii="Segoe UI" w:eastAsia="Times New Roman" w:hAnsi="Segoe UI" w:cs="Segoe UI"/>
          <w:color w:val="212121"/>
          <w:kern w:val="0"/>
          <w:sz w:val="24"/>
          <w:szCs w:val="24"/>
          <w14:ligatures w14:val="none"/>
        </w:rPr>
        <w:t>; Dysphagia; Laryngopharyngeal reflux; Red cell distribution width.</w:t>
      </w:r>
    </w:p>
    <w:p w14:paraId="192F09C2" w14:textId="77777777" w:rsidR="003A54C9" w:rsidRPr="003A54C9" w:rsidRDefault="003A54C9" w:rsidP="003A54C9">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r w:rsidRPr="003A54C9">
        <w:rPr>
          <w:rFonts w:ascii="Segoe UI" w:eastAsia="Times New Roman" w:hAnsi="Segoe UI" w:cs="Segoe UI"/>
          <w:color w:val="212121"/>
          <w:kern w:val="0"/>
          <w:sz w:val="20"/>
          <w14:ligatures w14:val="none"/>
        </w:rPr>
        <w:t>© Association of Otolaryngologists of India 2023. Springer Nature or its licensor (e.g. a society or other partner) holds exclusive rights to this article under a publishing agreement with the author(s) or other rightsholder(s); author self-archiving of the accepted manuscript version of this article is solely governed by the terms of such publishing agreement and applicable law.</w:t>
      </w:r>
    </w:p>
    <w:p w14:paraId="3C961FA2" w14:textId="77777777" w:rsidR="003A54C9" w:rsidRPr="003A54C9" w:rsidRDefault="003A54C9" w:rsidP="003A54C9">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hyperlink r:id="rId14" w:tgtFrame="_blank" w:history="1">
        <w:r w:rsidRPr="003A54C9">
          <w:rPr>
            <w:rFonts w:ascii="Segoe UI" w:eastAsia="Times New Roman" w:hAnsi="Segoe UI" w:cs="Segoe UI"/>
            <w:color w:val="0071BC"/>
            <w:kern w:val="0"/>
            <w:sz w:val="20"/>
            <w:u w:val="single"/>
            <w14:ligatures w14:val="none"/>
          </w:rPr>
          <w:t>PubMed Disclaimer</w:t>
        </w:r>
      </w:hyperlink>
    </w:p>
    <w:p w14:paraId="110B64E8" w14:textId="77777777" w:rsidR="003A54C9" w:rsidRDefault="003A54C9"/>
    <w:sectPr w:rsidR="003A5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D3C01"/>
    <w:multiLevelType w:val="multilevel"/>
    <w:tmpl w:val="89A0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261FF"/>
    <w:multiLevelType w:val="multilevel"/>
    <w:tmpl w:val="6970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777888">
    <w:abstractNumId w:val="1"/>
  </w:num>
  <w:num w:numId="2" w16cid:durableId="73859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C9"/>
    <w:rsid w:val="003A54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2C1B"/>
  <w15:chartTrackingRefBased/>
  <w15:docId w15:val="{55678895-07C4-4E9C-B7DE-1B21632B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54C9"/>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3A54C9"/>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4C9"/>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3A54C9"/>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3A54C9"/>
    <w:rPr>
      <w:color w:val="0000FF"/>
      <w:u w:val="single"/>
    </w:rPr>
  </w:style>
  <w:style w:type="character" w:customStyle="1" w:styleId="period">
    <w:name w:val="period"/>
    <w:basedOn w:val="DefaultParagraphFont"/>
    <w:rsid w:val="003A54C9"/>
  </w:style>
  <w:style w:type="character" w:customStyle="1" w:styleId="cit">
    <w:name w:val="cit"/>
    <w:basedOn w:val="DefaultParagraphFont"/>
    <w:rsid w:val="003A54C9"/>
  </w:style>
  <w:style w:type="character" w:customStyle="1" w:styleId="citation-doi">
    <w:name w:val="citation-doi"/>
    <w:basedOn w:val="DefaultParagraphFont"/>
    <w:rsid w:val="003A54C9"/>
  </w:style>
  <w:style w:type="character" w:customStyle="1" w:styleId="secondary-date">
    <w:name w:val="secondary-date"/>
    <w:basedOn w:val="DefaultParagraphFont"/>
    <w:rsid w:val="003A54C9"/>
  </w:style>
  <w:style w:type="character" w:customStyle="1" w:styleId="authors-list-item">
    <w:name w:val="authors-list-item"/>
    <w:basedOn w:val="DefaultParagraphFont"/>
    <w:rsid w:val="003A54C9"/>
  </w:style>
  <w:style w:type="character" w:customStyle="1" w:styleId="author-sup-separator">
    <w:name w:val="author-sup-separator"/>
    <w:basedOn w:val="DefaultParagraphFont"/>
    <w:rsid w:val="003A54C9"/>
  </w:style>
  <w:style w:type="character" w:customStyle="1" w:styleId="comma">
    <w:name w:val="comma"/>
    <w:basedOn w:val="DefaultParagraphFont"/>
    <w:rsid w:val="003A54C9"/>
  </w:style>
  <w:style w:type="character" w:customStyle="1" w:styleId="title">
    <w:name w:val="title"/>
    <w:basedOn w:val="DefaultParagraphFont"/>
    <w:rsid w:val="003A54C9"/>
  </w:style>
  <w:style w:type="character" w:customStyle="1" w:styleId="identifier">
    <w:name w:val="identifier"/>
    <w:basedOn w:val="DefaultParagraphFont"/>
    <w:rsid w:val="003A54C9"/>
  </w:style>
  <w:style w:type="character" w:customStyle="1" w:styleId="id-label">
    <w:name w:val="id-label"/>
    <w:basedOn w:val="DefaultParagraphFont"/>
    <w:rsid w:val="003A54C9"/>
  </w:style>
  <w:style w:type="character" w:styleId="Strong">
    <w:name w:val="Strong"/>
    <w:basedOn w:val="DefaultParagraphFont"/>
    <w:uiPriority w:val="22"/>
    <w:qFormat/>
    <w:rsid w:val="003A54C9"/>
    <w:rPr>
      <w:b/>
      <w:bCs/>
    </w:rPr>
  </w:style>
  <w:style w:type="character" w:customStyle="1" w:styleId="embargo-date-block">
    <w:name w:val="embargo-date-block"/>
    <w:basedOn w:val="DefaultParagraphFont"/>
    <w:rsid w:val="003A54C9"/>
  </w:style>
  <w:style w:type="paragraph" w:styleId="NormalWeb">
    <w:name w:val="Normal (Web)"/>
    <w:basedOn w:val="Normal"/>
    <w:uiPriority w:val="99"/>
    <w:semiHidden/>
    <w:unhideWhenUsed/>
    <w:rsid w:val="003A54C9"/>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copyright">
    <w:name w:val="copyright"/>
    <w:basedOn w:val="Normal"/>
    <w:rsid w:val="003A54C9"/>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isclaimer">
    <w:name w:val="disclaimer"/>
    <w:basedOn w:val="Normal"/>
    <w:rsid w:val="003A54C9"/>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5991">
      <w:bodyDiv w:val="1"/>
      <w:marLeft w:val="0"/>
      <w:marRight w:val="0"/>
      <w:marTop w:val="0"/>
      <w:marBottom w:val="0"/>
      <w:divBdr>
        <w:top w:val="none" w:sz="0" w:space="0" w:color="auto"/>
        <w:left w:val="none" w:sz="0" w:space="0" w:color="auto"/>
        <w:bottom w:val="none" w:sz="0" w:space="0" w:color="auto"/>
        <w:right w:val="none" w:sz="0" w:space="0" w:color="auto"/>
      </w:divBdr>
      <w:divsChild>
        <w:div w:id="316501459">
          <w:marLeft w:val="0"/>
          <w:marRight w:val="0"/>
          <w:marTop w:val="0"/>
          <w:marBottom w:val="0"/>
          <w:divBdr>
            <w:top w:val="none" w:sz="0" w:space="0" w:color="auto"/>
            <w:left w:val="none" w:sz="0" w:space="0" w:color="auto"/>
            <w:bottom w:val="none" w:sz="0" w:space="0" w:color="auto"/>
            <w:right w:val="none" w:sz="0" w:space="0" w:color="auto"/>
          </w:divBdr>
          <w:divsChild>
            <w:div w:id="965504808">
              <w:marLeft w:val="0"/>
              <w:marRight w:val="0"/>
              <w:marTop w:val="0"/>
              <w:marBottom w:val="0"/>
              <w:divBdr>
                <w:top w:val="none" w:sz="0" w:space="0" w:color="auto"/>
                <w:left w:val="none" w:sz="0" w:space="0" w:color="auto"/>
                <w:bottom w:val="none" w:sz="0" w:space="0" w:color="auto"/>
                <w:right w:val="none" w:sz="0" w:space="0" w:color="auto"/>
              </w:divBdr>
              <w:divsChild>
                <w:div w:id="1431388633">
                  <w:marLeft w:val="0"/>
                  <w:marRight w:val="0"/>
                  <w:marTop w:val="0"/>
                  <w:marBottom w:val="0"/>
                  <w:divBdr>
                    <w:top w:val="none" w:sz="0" w:space="0" w:color="auto"/>
                    <w:left w:val="none" w:sz="0" w:space="0" w:color="auto"/>
                    <w:bottom w:val="none" w:sz="0" w:space="0" w:color="auto"/>
                    <w:right w:val="none" w:sz="0" w:space="0" w:color="auto"/>
                  </w:divBdr>
                  <w:divsChild>
                    <w:div w:id="1279918796">
                      <w:marLeft w:val="0"/>
                      <w:marRight w:val="0"/>
                      <w:marTop w:val="0"/>
                      <w:marBottom w:val="0"/>
                      <w:divBdr>
                        <w:top w:val="none" w:sz="0" w:space="0" w:color="auto"/>
                        <w:left w:val="none" w:sz="0" w:space="0" w:color="auto"/>
                        <w:bottom w:val="none" w:sz="0" w:space="0" w:color="auto"/>
                        <w:right w:val="none" w:sz="0" w:space="0" w:color="auto"/>
                      </w:divBdr>
                      <w:divsChild>
                        <w:div w:id="15287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09327">
              <w:marLeft w:val="0"/>
              <w:marRight w:val="0"/>
              <w:marTop w:val="0"/>
              <w:marBottom w:val="0"/>
              <w:divBdr>
                <w:top w:val="none" w:sz="0" w:space="0" w:color="auto"/>
                <w:left w:val="none" w:sz="0" w:space="0" w:color="auto"/>
                <w:bottom w:val="none" w:sz="0" w:space="0" w:color="auto"/>
                <w:right w:val="none" w:sz="0" w:space="0" w:color="auto"/>
              </w:divBdr>
              <w:divsChild>
                <w:div w:id="1963924664">
                  <w:marLeft w:val="0"/>
                  <w:marRight w:val="0"/>
                  <w:marTop w:val="0"/>
                  <w:marBottom w:val="0"/>
                  <w:divBdr>
                    <w:top w:val="none" w:sz="0" w:space="0" w:color="auto"/>
                    <w:left w:val="none" w:sz="0" w:space="0" w:color="auto"/>
                    <w:bottom w:val="none" w:sz="0" w:space="0" w:color="auto"/>
                    <w:right w:val="none" w:sz="0" w:space="0" w:color="auto"/>
                  </w:divBdr>
                  <w:divsChild>
                    <w:div w:id="2258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2789">
              <w:marLeft w:val="0"/>
              <w:marRight w:val="0"/>
              <w:marTop w:val="0"/>
              <w:marBottom w:val="0"/>
              <w:divBdr>
                <w:top w:val="none" w:sz="0" w:space="0" w:color="auto"/>
                <w:left w:val="none" w:sz="0" w:space="0" w:color="auto"/>
                <w:bottom w:val="none" w:sz="0" w:space="0" w:color="auto"/>
                <w:right w:val="none" w:sz="0" w:space="0" w:color="auto"/>
              </w:divBdr>
            </w:div>
          </w:divsChild>
        </w:div>
        <w:div w:id="110829947">
          <w:marLeft w:val="0"/>
          <w:marRight w:val="0"/>
          <w:marTop w:val="0"/>
          <w:marBottom w:val="0"/>
          <w:divBdr>
            <w:top w:val="none" w:sz="0" w:space="0" w:color="auto"/>
            <w:left w:val="none" w:sz="0" w:space="0" w:color="auto"/>
            <w:bottom w:val="none" w:sz="0" w:space="0" w:color="auto"/>
            <w:right w:val="none" w:sz="0" w:space="0" w:color="auto"/>
          </w:divBdr>
          <w:divsChild>
            <w:div w:id="1534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7974726/" TargetMode="External"/><Relationship Id="rId13" Type="http://schemas.openxmlformats.org/officeDocument/2006/relationships/hyperlink" Target="https://doi.org/10.1007/s12070-023-03925-9" TargetMode="External"/><Relationship Id="rId3" Type="http://schemas.openxmlformats.org/officeDocument/2006/relationships/settings" Target="settings.xml"/><Relationship Id="rId7" Type="http://schemas.openxmlformats.org/officeDocument/2006/relationships/hyperlink" Target="https://pubmed.ncbi.nlm.nih.gov/?term=R+S&amp;cauthor_id=37974726" TargetMode="External"/><Relationship Id="rId12" Type="http://schemas.openxmlformats.org/officeDocument/2006/relationships/hyperlink" Target="https://pubmed.ncbi.nlm.nih.gov/379747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37974726/" TargetMode="External"/><Relationship Id="rId11" Type="http://schemas.openxmlformats.org/officeDocument/2006/relationships/hyperlink" Target="https://pubmed.ncbi.nlm.nih.gov/?term=B+V&amp;cauthor_id=37974726" TargetMode="External"/><Relationship Id="rId5" Type="http://schemas.openxmlformats.org/officeDocument/2006/relationships/hyperlink" Target="https://pubmed.ncbi.nlm.nih.gov/?term=Alokkan+J&amp;cauthor_id=37974726" TargetMode="External"/><Relationship Id="rId15" Type="http://schemas.openxmlformats.org/officeDocument/2006/relationships/fontTable" Target="fontTable.xml"/><Relationship Id="rId10" Type="http://schemas.openxmlformats.org/officeDocument/2006/relationships/hyperlink" Target="https://pubmed.ncbi.nlm.nih.gov/37974726/" TargetMode="External"/><Relationship Id="rId4" Type="http://schemas.openxmlformats.org/officeDocument/2006/relationships/webSettings" Target="webSettings.xml"/><Relationship Id="rId9" Type="http://schemas.openxmlformats.org/officeDocument/2006/relationships/hyperlink" Target="https://pubmed.ncbi.nlm.nih.gov/?term=J+N&amp;cauthor_id=37974726" TargetMode="External"/><Relationship Id="rId14" Type="http://schemas.openxmlformats.org/officeDocument/2006/relationships/hyperlink" Target="https://pubmed.ncbi.nlm.nih.gov/discla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2024-03-02T16:55:00Z</dcterms:created>
  <dcterms:modified xsi:type="dcterms:W3CDTF">2024-03-02T16:55:00Z</dcterms:modified>
</cp:coreProperties>
</file>