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3A94" w14:textId="77777777" w:rsidR="00B7635E" w:rsidRPr="00B7635E" w:rsidRDefault="00B7635E" w:rsidP="00B7635E">
      <w:pPr>
        <w:shd w:val="clear" w:color="auto" w:fill="DCE4EF"/>
        <w:spacing w:after="0" w:line="240" w:lineRule="auto"/>
        <w:rPr>
          <w:rFonts w:ascii="Mangal" w:eastAsia="Times New Roman" w:hAnsi="Mangal" w:cs="Mangal"/>
          <w:color w:val="205493"/>
          <w:kern w:val="0"/>
          <w:sz w:val="20"/>
          <w14:ligatures w14:val="none"/>
        </w:rPr>
      </w:pPr>
      <w:r w:rsidRPr="00B7635E">
        <w:rPr>
          <w:rFonts w:ascii="Mangal" w:eastAsia="Times New Roman" w:hAnsi="Mangal" w:cs="Mangal"/>
          <w:color w:val="205493"/>
          <w:kern w:val="0"/>
          <w:sz w:val="20"/>
          <w14:ligatures w14:val="none"/>
        </w:rPr>
        <w:t>Comparative Study</w:t>
      </w:r>
    </w:p>
    <w:p w14:paraId="119332DC" w14:textId="77777777" w:rsidR="00B7635E" w:rsidRPr="00B7635E" w:rsidRDefault="00B7635E" w:rsidP="00B7635E">
      <w:pPr>
        <w:spacing w:after="0" w:line="240" w:lineRule="auto"/>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 </w:t>
      </w:r>
    </w:p>
    <w:p w14:paraId="5712D566" w14:textId="77777777" w:rsidR="00B7635E" w:rsidRPr="00B7635E" w:rsidRDefault="00B7635E" w:rsidP="00B7635E">
      <w:pPr>
        <w:spacing w:after="0" w:line="240" w:lineRule="auto"/>
        <w:rPr>
          <w:rFonts w:ascii="Mangal" w:eastAsia="Times New Roman" w:hAnsi="Mangal" w:cs="Mangal"/>
          <w:color w:val="5B616B"/>
          <w:kern w:val="0"/>
          <w:sz w:val="20"/>
          <w14:ligatures w14:val="none"/>
        </w:rPr>
      </w:pPr>
      <w:r w:rsidRPr="00B7635E">
        <w:rPr>
          <w:rFonts w:ascii="Mangal" w:eastAsia="Times New Roman" w:hAnsi="Mangal" w:cs="Mangal"/>
          <w:color w:val="5B616B"/>
          <w:kern w:val="0"/>
          <w:sz w:val="20"/>
          <w14:ligatures w14:val="none"/>
        </w:rPr>
        <w:t>Nutrition</w:t>
      </w:r>
    </w:p>
    <w:p w14:paraId="08917BBB" w14:textId="77777777" w:rsidR="00B7635E" w:rsidRPr="00B7635E" w:rsidRDefault="00B7635E" w:rsidP="00B7635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04467F6" w14:textId="77777777" w:rsidR="00B7635E" w:rsidRPr="00B7635E" w:rsidRDefault="00B7635E" w:rsidP="00B7635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B551697" w14:textId="77777777" w:rsidR="00B7635E" w:rsidRPr="00B7635E" w:rsidRDefault="00B7635E" w:rsidP="00B7635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A5090F9" w14:textId="77777777" w:rsidR="00B7635E" w:rsidRPr="00B7635E" w:rsidRDefault="00B7635E" w:rsidP="00B7635E">
      <w:pPr>
        <w:spacing w:after="0" w:line="240" w:lineRule="auto"/>
        <w:rPr>
          <w:rFonts w:ascii="Mangal" w:eastAsia="Times New Roman" w:hAnsi="Mangal" w:cs="Mangal"/>
          <w:color w:val="5B616B"/>
          <w:kern w:val="0"/>
          <w:sz w:val="20"/>
          <w14:ligatures w14:val="none"/>
        </w:rPr>
      </w:pPr>
      <w:r w:rsidRPr="00B7635E">
        <w:rPr>
          <w:rFonts w:ascii="Mangal" w:eastAsia="Times New Roman" w:hAnsi="Mangal" w:cs="Mangal"/>
          <w:color w:val="0071BC"/>
          <w:kern w:val="0"/>
          <w:sz w:val="20"/>
          <w14:ligatures w14:val="none"/>
        </w:rPr>
        <w:t>. </w:t>
      </w:r>
      <w:r w:rsidRPr="00B7635E">
        <w:rPr>
          <w:rFonts w:ascii="Mangal" w:eastAsia="Times New Roman" w:hAnsi="Mangal" w:cs="Mangal"/>
          <w:color w:val="5B616B"/>
          <w:kern w:val="0"/>
          <w:sz w:val="20"/>
          <w14:ligatures w14:val="none"/>
        </w:rPr>
        <w:t>2016 Jan;32(1):61-5.</w:t>
      </w:r>
    </w:p>
    <w:p w14:paraId="3FD66C82" w14:textId="77777777" w:rsidR="00B7635E" w:rsidRPr="00B7635E" w:rsidRDefault="00B7635E" w:rsidP="00B7635E">
      <w:pPr>
        <w:spacing w:after="0" w:line="240" w:lineRule="auto"/>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 </w:t>
      </w:r>
      <w:proofErr w:type="spellStart"/>
      <w:r w:rsidRPr="00B7635E">
        <w:rPr>
          <w:rFonts w:ascii="Mangal" w:eastAsia="Times New Roman" w:hAnsi="Mangal" w:cs="Mangal"/>
          <w:color w:val="5B616B"/>
          <w:kern w:val="0"/>
          <w:sz w:val="20"/>
          <w14:ligatures w14:val="none"/>
        </w:rPr>
        <w:t>doi</w:t>
      </w:r>
      <w:proofErr w:type="spellEnd"/>
      <w:r w:rsidRPr="00B7635E">
        <w:rPr>
          <w:rFonts w:ascii="Mangal" w:eastAsia="Times New Roman" w:hAnsi="Mangal" w:cs="Mangal"/>
          <w:color w:val="5B616B"/>
          <w:kern w:val="0"/>
          <w:sz w:val="20"/>
          <w14:ligatures w14:val="none"/>
        </w:rPr>
        <w:t>: 10.1016/j.nut.2015.07.009.</w:t>
      </w:r>
      <w:r w:rsidRPr="00B7635E">
        <w:rPr>
          <w:rFonts w:ascii="Mangal" w:eastAsia="Times New Roman" w:hAnsi="Mangal" w:cs="Mangal"/>
          <w:kern w:val="0"/>
          <w:sz w:val="20"/>
          <w14:ligatures w14:val="none"/>
        </w:rPr>
        <w:t> </w:t>
      </w:r>
      <w:proofErr w:type="spellStart"/>
      <w:r w:rsidRPr="00B7635E">
        <w:rPr>
          <w:rFonts w:ascii="Mangal" w:eastAsia="Times New Roman" w:hAnsi="Mangal" w:cs="Mangal"/>
          <w:color w:val="5B616B"/>
          <w:kern w:val="0"/>
          <w:sz w:val="20"/>
          <w14:ligatures w14:val="none"/>
        </w:rPr>
        <w:t>Epub</w:t>
      </w:r>
      <w:proofErr w:type="spellEnd"/>
      <w:r w:rsidRPr="00B7635E">
        <w:rPr>
          <w:rFonts w:ascii="Mangal" w:eastAsia="Times New Roman" w:hAnsi="Mangal" w:cs="Mangal"/>
          <w:color w:val="5B616B"/>
          <w:kern w:val="0"/>
          <w:sz w:val="20"/>
          <w14:ligatures w14:val="none"/>
        </w:rPr>
        <w:t xml:space="preserve"> 2015 Aug 21.</w:t>
      </w:r>
    </w:p>
    <w:p w14:paraId="200D9F14" w14:textId="77777777" w:rsidR="00B7635E" w:rsidRPr="00B7635E" w:rsidRDefault="00B7635E" w:rsidP="00B7635E">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B7635E">
        <w:rPr>
          <w:rFonts w:ascii="Merriweather" w:eastAsia="Times New Roman" w:hAnsi="Merriweather" w:cs="Mangal"/>
          <w:b/>
          <w:bCs/>
          <w:kern w:val="36"/>
          <w:sz w:val="48"/>
          <w:szCs w:val="48"/>
          <w14:ligatures w14:val="none"/>
        </w:rPr>
        <w:t>Effects of anemia at different stages of gestation on infant outcomes</w:t>
      </w:r>
    </w:p>
    <w:p w14:paraId="459C92AA" w14:textId="77777777" w:rsidR="00B7635E" w:rsidRPr="00B7635E" w:rsidRDefault="00B7635E" w:rsidP="00B7635E">
      <w:pPr>
        <w:spacing w:after="0" w:line="240" w:lineRule="auto"/>
        <w:rPr>
          <w:rFonts w:ascii="Mangal" w:eastAsia="Times New Roman" w:hAnsi="Mangal" w:cs="Mangal"/>
          <w:color w:val="5B616B"/>
          <w:kern w:val="0"/>
          <w:sz w:val="20"/>
          <w14:ligatures w14:val="none"/>
        </w:rPr>
      </w:pPr>
      <w:hyperlink r:id="rId5" w:history="1">
        <w:r w:rsidRPr="00B7635E">
          <w:rPr>
            <w:rFonts w:ascii="Mangal" w:eastAsia="Times New Roman" w:hAnsi="Mangal" w:cs="Mangal"/>
            <w:color w:val="0071BC"/>
            <w:kern w:val="0"/>
            <w:sz w:val="20"/>
            <w:u w:val="single"/>
            <w14:ligatures w14:val="none"/>
          </w:rPr>
          <w:t>Kavitha C Menon</w:t>
        </w:r>
      </w:hyperlink>
      <w:r w:rsidRPr="00B7635E">
        <w:rPr>
          <w:rFonts w:ascii="Mangal" w:eastAsia="Times New Roman" w:hAnsi="Mangal" w:cs="Mangal"/>
          <w:color w:val="5B616B"/>
          <w:kern w:val="0"/>
          <w:sz w:val="18"/>
          <w:szCs w:val="18"/>
          <w:vertAlign w:val="superscript"/>
          <w14:ligatures w14:val="none"/>
        </w:rPr>
        <w:t> </w:t>
      </w:r>
      <w:hyperlink r:id="rId6" w:anchor="full-view-affiliation-1" w:tooltip="Department of Human Nutrition, University of Otago, Dunedin, New Zealand. Electronic address: kavitha.menon@otago.co.nz." w:history="1">
        <w:r w:rsidRPr="00B7635E">
          <w:rPr>
            <w:rFonts w:ascii="Mangal" w:eastAsia="Times New Roman" w:hAnsi="Mangal" w:cs="Mangal"/>
            <w:color w:val="323A45"/>
            <w:kern w:val="0"/>
            <w:sz w:val="18"/>
            <w:szCs w:val="18"/>
            <w:u w:val="single"/>
            <w:shd w:val="clear" w:color="auto" w:fill="F1F1F1"/>
            <w:vertAlign w:val="superscript"/>
            <w14:ligatures w14:val="none"/>
          </w:rPr>
          <w:t>1</w:t>
        </w:r>
      </w:hyperlink>
      <w:r w:rsidRPr="00B7635E">
        <w:rPr>
          <w:rFonts w:ascii="Mangal" w:eastAsia="Times New Roman" w:hAnsi="Mangal" w:cs="Mangal"/>
          <w:color w:val="5B616B"/>
          <w:kern w:val="0"/>
          <w:sz w:val="20"/>
          <w14:ligatures w14:val="none"/>
        </w:rPr>
        <w:t>, </w:t>
      </w:r>
      <w:hyperlink r:id="rId7" w:history="1">
        <w:r w:rsidRPr="00B7635E">
          <w:rPr>
            <w:rFonts w:ascii="Mangal" w:eastAsia="Times New Roman" w:hAnsi="Mangal" w:cs="Mangal"/>
            <w:color w:val="0071BC"/>
            <w:kern w:val="0"/>
            <w:sz w:val="20"/>
            <w:u w:val="single"/>
            <w14:ligatures w14:val="none"/>
          </w:rPr>
          <w:t>Elaine L Ferguson</w:t>
        </w:r>
      </w:hyperlink>
      <w:r w:rsidRPr="00B7635E">
        <w:rPr>
          <w:rFonts w:ascii="Mangal" w:eastAsia="Times New Roman" w:hAnsi="Mangal" w:cs="Mangal"/>
          <w:color w:val="5B616B"/>
          <w:kern w:val="0"/>
          <w:sz w:val="18"/>
          <w:szCs w:val="18"/>
          <w:vertAlign w:val="superscript"/>
          <w14:ligatures w14:val="none"/>
        </w:rPr>
        <w:t> </w:t>
      </w:r>
      <w:hyperlink r:id="rId8" w:anchor="full-view-affiliation-2" w:tooltip="London School of Hygiene and Tropical Medicine, London, United Kingdom." w:history="1">
        <w:r w:rsidRPr="00B7635E">
          <w:rPr>
            <w:rFonts w:ascii="Mangal" w:eastAsia="Times New Roman" w:hAnsi="Mangal" w:cs="Mangal"/>
            <w:color w:val="323A45"/>
            <w:kern w:val="0"/>
            <w:sz w:val="18"/>
            <w:szCs w:val="18"/>
            <w:u w:val="single"/>
            <w:shd w:val="clear" w:color="auto" w:fill="F1F1F1"/>
            <w:vertAlign w:val="superscript"/>
            <w14:ligatures w14:val="none"/>
          </w:rPr>
          <w:t>2</w:t>
        </w:r>
      </w:hyperlink>
      <w:r w:rsidRPr="00B7635E">
        <w:rPr>
          <w:rFonts w:ascii="Mangal" w:eastAsia="Times New Roman" w:hAnsi="Mangal" w:cs="Mangal"/>
          <w:color w:val="5B616B"/>
          <w:kern w:val="0"/>
          <w:sz w:val="20"/>
          <w14:ligatures w14:val="none"/>
        </w:rPr>
        <w:t>, </w:t>
      </w:r>
      <w:hyperlink r:id="rId9" w:history="1">
        <w:r w:rsidRPr="00B7635E">
          <w:rPr>
            <w:rFonts w:ascii="Mangal" w:eastAsia="Times New Roman" w:hAnsi="Mangal" w:cs="Mangal"/>
            <w:color w:val="0071BC"/>
            <w:kern w:val="0"/>
            <w:sz w:val="20"/>
            <w:u w:val="single"/>
            <w14:ligatures w14:val="none"/>
          </w:rPr>
          <w:t>Christine D Thomson</w:t>
        </w:r>
      </w:hyperlink>
      <w:r w:rsidRPr="00B7635E">
        <w:rPr>
          <w:rFonts w:ascii="Mangal" w:eastAsia="Times New Roman" w:hAnsi="Mangal" w:cs="Mangal"/>
          <w:color w:val="5B616B"/>
          <w:kern w:val="0"/>
          <w:sz w:val="18"/>
          <w:szCs w:val="18"/>
          <w:vertAlign w:val="superscript"/>
          <w14:ligatures w14:val="none"/>
        </w:rPr>
        <w:t> </w:t>
      </w:r>
      <w:hyperlink r:id="rId10" w:anchor="full-view-affiliation-3" w:tooltip="Department of Human Nutrition, University of Otago, Dunedin, New Zealand." w:history="1">
        <w:r w:rsidRPr="00B7635E">
          <w:rPr>
            <w:rFonts w:ascii="Mangal" w:eastAsia="Times New Roman" w:hAnsi="Mangal" w:cs="Mangal"/>
            <w:color w:val="323A45"/>
            <w:kern w:val="0"/>
            <w:sz w:val="18"/>
            <w:szCs w:val="18"/>
            <w:u w:val="single"/>
            <w:shd w:val="clear" w:color="auto" w:fill="F1F1F1"/>
            <w:vertAlign w:val="superscript"/>
            <w14:ligatures w14:val="none"/>
          </w:rPr>
          <w:t>3</w:t>
        </w:r>
      </w:hyperlink>
      <w:r w:rsidRPr="00B7635E">
        <w:rPr>
          <w:rFonts w:ascii="Mangal" w:eastAsia="Times New Roman" w:hAnsi="Mangal" w:cs="Mangal"/>
          <w:color w:val="5B616B"/>
          <w:kern w:val="0"/>
          <w:sz w:val="20"/>
          <w14:ligatures w14:val="none"/>
        </w:rPr>
        <w:t>, </w:t>
      </w:r>
      <w:hyperlink r:id="rId11" w:history="1">
        <w:r w:rsidRPr="00B7635E">
          <w:rPr>
            <w:rFonts w:ascii="Mangal" w:eastAsia="Times New Roman" w:hAnsi="Mangal" w:cs="Mangal"/>
            <w:color w:val="0071BC"/>
            <w:kern w:val="0"/>
            <w:sz w:val="20"/>
            <w:u w:val="single"/>
            <w14:ligatures w14:val="none"/>
          </w:rPr>
          <w:t>Andrew R Gray</w:t>
        </w:r>
      </w:hyperlink>
      <w:r w:rsidRPr="00B7635E">
        <w:rPr>
          <w:rFonts w:ascii="Mangal" w:eastAsia="Times New Roman" w:hAnsi="Mangal" w:cs="Mangal"/>
          <w:color w:val="5B616B"/>
          <w:kern w:val="0"/>
          <w:sz w:val="18"/>
          <w:szCs w:val="18"/>
          <w:vertAlign w:val="superscript"/>
          <w14:ligatures w14:val="none"/>
        </w:rPr>
        <w:t> </w:t>
      </w:r>
      <w:hyperlink r:id="rId12" w:anchor="full-view-affiliation-4" w:tooltip="Department of Preventive and Social Medicine, University of Otago, Dunedin, New Zealand." w:history="1">
        <w:r w:rsidRPr="00B7635E">
          <w:rPr>
            <w:rFonts w:ascii="Mangal" w:eastAsia="Times New Roman" w:hAnsi="Mangal" w:cs="Mangal"/>
            <w:color w:val="323A45"/>
            <w:kern w:val="0"/>
            <w:sz w:val="18"/>
            <w:szCs w:val="18"/>
            <w:u w:val="single"/>
            <w:shd w:val="clear" w:color="auto" w:fill="F1F1F1"/>
            <w:vertAlign w:val="superscript"/>
            <w14:ligatures w14:val="none"/>
          </w:rPr>
          <w:t>4</w:t>
        </w:r>
      </w:hyperlink>
      <w:r w:rsidRPr="00B7635E">
        <w:rPr>
          <w:rFonts w:ascii="Mangal" w:eastAsia="Times New Roman" w:hAnsi="Mangal" w:cs="Mangal"/>
          <w:color w:val="5B616B"/>
          <w:kern w:val="0"/>
          <w:sz w:val="20"/>
          <w14:ligatures w14:val="none"/>
        </w:rPr>
        <w:t>, </w:t>
      </w:r>
      <w:hyperlink r:id="rId13" w:history="1">
        <w:r w:rsidRPr="00B7635E">
          <w:rPr>
            <w:rFonts w:ascii="Mangal" w:eastAsia="Times New Roman" w:hAnsi="Mangal" w:cs="Mangal"/>
            <w:color w:val="0071BC"/>
            <w:kern w:val="0"/>
            <w:sz w:val="20"/>
            <w:u w:val="single"/>
            <w14:ligatures w14:val="none"/>
          </w:rPr>
          <w:t xml:space="preserve">Sanjay </w:t>
        </w:r>
        <w:proofErr w:type="spellStart"/>
        <w:r w:rsidRPr="00B7635E">
          <w:rPr>
            <w:rFonts w:ascii="Mangal" w:eastAsia="Times New Roman" w:hAnsi="Mangal" w:cs="Mangal"/>
            <w:color w:val="0071BC"/>
            <w:kern w:val="0"/>
            <w:sz w:val="20"/>
            <w:u w:val="single"/>
            <w14:ligatures w14:val="none"/>
          </w:rPr>
          <w:t>Zodpey</w:t>
        </w:r>
        <w:proofErr w:type="spellEnd"/>
      </w:hyperlink>
      <w:r w:rsidRPr="00B7635E">
        <w:rPr>
          <w:rFonts w:ascii="Mangal" w:eastAsia="Times New Roman" w:hAnsi="Mangal" w:cs="Mangal"/>
          <w:color w:val="5B616B"/>
          <w:kern w:val="0"/>
          <w:sz w:val="18"/>
          <w:szCs w:val="18"/>
          <w:vertAlign w:val="superscript"/>
          <w14:ligatures w14:val="none"/>
        </w:rPr>
        <w:t> </w:t>
      </w:r>
      <w:hyperlink r:id="rId14" w:anchor="full-view-affiliation-5" w:tooltip="Public Health Foundation of India, New Delhi, India." w:history="1">
        <w:r w:rsidRPr="00B7635E">
          <w:rPr>
            <w:rFonts w:ascii="Mangal" w:eastAsia="Times New Roman" w:hAnsi="Mangal" w:cs="Mangal"/>
            <w:color w:val="323A45"/>
            <w:kern w:val="0"/>
            <w:sz w:val="18"/>
            <w:szCs w:val="18"/>
            <w:u w:val="single"/>
            <w:shd w:val="clear" w:color="auto" w:fill="F1F1F1"/>
            <w:vertAlign w:val="superscript"/>
            <w14:ligatures w14:val="none"/>
          </w:rPr>
          <w:t>5</w:t>
        </w:r>
      </w:hyperlink>
      <w:r w:rsidRPr="00B7635E">
        <w:rPr>
          <w:rFonts w:ascii="Mangal" w:eastAsia="Times New Roman" w:hAnsi="Mangal" w:cs="Mangal"/>
          <w:color w:val="5B616B"/>
          <w:kern w:val="0"/>
          <w:sz w:val="20"/>
          <w14:ligatures w14:val="none"/>
        </w:rPr>
        <w:t>, </w:t>
      </w:r>
      <w:hyperlink r:id="rId15" w:history="1">
        <w:r w:rsidRPr="00B7635E">
          <w:rPr>
            <w:rFonts w:ascii="Mangal" w:eastAsia="Times New Roman" w:hAnsi="Mangal" w:cs="Mangal"/>
            <w:color w:val="0071BC"/>
            <w:kern w:val="0"/>
            <w:sz w:val="20"/>
            <w:u w:val="single"/>
            <w14:ligatures w14:val="none"/>
          </w:rPr>
          <w:t>Abhay Saraf</w:t>
        </w:r>
      </w:hyperlink>
      <w:r w:rsidRPr="00B7635E">
        <w:rPr>
          <w:rFonts w:ascii="Mangal" w:eastAsia="Times New Roman" w:hAnsi="Mangal" w:cs="Mangal"/>
          <w:color w:val="5B616B"/>
          <w:kern w:val="0"/>
          <w:sz w:val="18"/>
          <w:szCs w:val="18"/>
          <w:vertAlign w:val="superscript"/>
          <w14:ligatures w14:val="none"/>
        </w:rPr>
        <w:t> </w:t>
      </w:r>
      <w:hyperlink r:id="rId16" w:anchor="full-view-affiliation-6" w:tooltip="Symbiosis School of Biomedical Sciences, Symbiosis International University, Pune, India." w:history="1">
        <w:r w:rsidRPr="00B7635E">
          <w:rPr>
            <w:rFonts w:ascii="Mangal" w:eastAsia="Times New Roman" w:hAnsi="Mangal" w:cs="Mangal"/>
            <w:color w:val="323A45"/>
            <w:kern w:val="0"/>
            <w:sz w:val="18"/>
            <w:szCs w:val="18"/>
            <w:u w:val="single"/>
            <w:shd w:val="clear" w:color="auto" w:fill="F1F1F1"/>
            <w:vertAlign w:val="superscript"/>
            <w14:ligatures w14:val="none"/>
          </w:rPr>
          <w:t>6</w:t>
        </w:r>
      </w:hyperlink>
      <w:r w:rsidRPr="00B7635E">
        <w:rPr>
          <w:rFonts w:ascii="Mangal" w:eastAsia="Times New Roman" w:hAnsi="Mangal" w:cs="Mangal"/>
          <w:color w:val="5B616B"/>
          <w:kern w:val="0"/>
          <w:sz w:val="20"/>
          <w14:ligatures w14:val="none"/>
        </w:rPr>
        <w:t>, </w:t>
      </w:r>
      <w:hyperlink r:id="rId17" w:history="1">
        <w:r w:rsidRPr="00B7635E">
          <w:rPr>
            <w:rFonts w:ascii="Mangal" w:eastAsia="Times New Roman" w:hAnsi="Mangal" w:cs="Mangal"/>
            <w:color w:val="0071BC"/>
            <w:kern w:val="0"/>
            <w:sz w:val="20"/>
            <w:u w:val="single"/>
            <w14:ligatures w14:val="none"/>
          </w:rPr>
          <w:t>Prabir Kumar Das</w:t>
        </w:r>
      </w:hyperlink>
      <w:r w:rsidRPr="00B7635E">
        <w:rPr>
          <w:rFonts w:ascii="Mangal" w:eastAsia="Times New Roman" w:hAnsi="Mangal" w:cs="Mangal"/>
          <w:color w:val="5B616B"/>
          <w:kern w:val="0"/>
          <w:sz w:val="18"/>
          <w:szCs w:val="18"/>
          <w:vertAlign w:val="superscript"/>
          <w14:ligatures w14:val="none"/>
        </w:rPr>
        <w:t> </w:t>
      </w:r>
      <w:hyperlink r:id="rId18" w:anchor="full-view-affiliation-7" w:tooltip="Lata Medical Research Foundation, Nagpur, India." w:history="1">
        <w:r w:rsidRPr="00B7635E">
          <w:rPr>
            <w:rFonts w:ascii="Mangal" w:eastAsia="Times New Roman" w:hAnsi="Mangal" w:cs="Mangal"/>
            <w:color w:val="323A45"/>
            <w:kern w:val="0"/>
            <w:sz w:val="18"/>
            <w:szCs w:val="18"/>
            <w:u w:val="single"/>
            <w:shd w:val="clear" w:color="auto" w:fill="F1F1F1"/>
            <w:vertAlign w:val="superscript"/>
            <w14:ligatures w14:val="none"/>
          </w:rPr>
          <w:t>7</w:t>
        </w:r>
      </w:hyperlink>
      <w:r w:rsidRPr="00B7635E">
        <w:rPr>
          <w:rFonts w:ascii="Mangal" w:eastAsia="Times New Roman" w:hAnsi="Mangal" w:cs="Mangal"/>
          <w:color w:val="5B616B"/>
          <w:kern w:val="0"/>
          <w:sz w:val="20"/>
          <w14:ligatures w14:val="none"/>
        </w:rPr>
        <w:t>, </w:t>
      </w:r>
      <w:hyperlink r:id="rId19" w:history="1">
        <w:r w:rsidRPr="00B7635E">
          <w:rPr>
            <w:rFonts w:ascii="Mangal" w:eastAsia="Times New Roman" w:hAnsi="Mangal" w:cs="Mangal"/>
            <w:color w:val="0071BC"/>
            <w:kern w:val="0"/>
            <w:sz w:val="20"/>
            <w:u w:val="single"/>
            <w14:ligatures w14:val="none"/>
          </w:rPr>
          <w:t xml:space="preserve">Sheila A </w:t>
        </w:r>
        <w:proofErr w:type="spellStart"/>
        <w:r w:rsidRPr="00B7635E">
          <w:rPr>
            <w:rFonts w:ascii="Mangal" w:eastAsia="Times New Roman" w:hAnsi="Mangal" w:cs="Mangal"/>
            <w:color w:val="0071BC"/>
            <w:kern w:val="0"/>
            <w:sz w:val="20"/>
            <w:u w:val="single"/>
            <w14:ligatures w14:val="none"/>
          </w:rPr>
          <w:t>Skeaff</w:t>
        </w:r>
        <w:proofErr w:type="spellEnd"/>
      </w:hyperlink>
      <w:r w:rsidRPr="00B7635E">
        <w:rPr>
          <w:rFonts w:ascii="Mangal" w:eastAsia="Times New Roman" w:hAnsi="Mangal" w:cs="Mangal"/>
          <w:color w:val="5B616B"/>
          <w:kern w:val="0"/>
          <w:sz w:val="18"/>
          <w:szCs w:val="18"/>
          <w:vertAlign w:val="superscript"/>
          <w14:ligatures w14:val="none"/>
        </w:rPr>
        <w:t> </w:t>
      </w:r>
      <w:hyperlink r:id="rId20" w:anchor="full-view-affiliation-3" w:tooltip="Department of Human Nutrition, University of Otago, Dunedin, New Zealand." w:history="1">
        <w:r w:rsidRPr="00B7635E">
          <w:rPr>
            <w:rFonts w:ascii="Mangal" w:eastAsia="Times New Roman" w:hAnsi="Mangal" w:cs="Mangal"/>
            <w:color w:val="323A45"/>
            <w:kern w:val="0"/>
            <w:sz w:val="18"/>
            <w:szCs w:val="18"/>
            <w:u w:val="single"/>
            <w:shd w:val="clear" w:color="auto" w:fill="F1F1F1"/>
            <w:vertAlign w:val="superscript"/>
            <w14:ligatures w14:val="none"/>
          </w:rPr>
          <w:t>3</w:t>
        </w:r>
      </w:hyperlink>
    </w:p>
    <w:p w14:paraId="22B359C7" w14:textId="77777777" w:rsidR="00B7635E" w:rsidRPr="00B7635E" w:rsidRDefault="00B7635E" w:rsidP="00B7635E">
      <w:pPr>
        <w:spacing w:after="0" w:line="240" w:lineRule="auto"/>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Affiliations expand</w:t>
      </w:r>
    </w:p>
    <w:p w14:paraId="5587EED9" w14:textId="77777777" w:rsidR="00B7635E" w:rsidRPr="00B7635E" w:rsidRDefault="00B7635E" w:rsidP="00B7635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PMID: </w:t>
      </w:r>
      <w:r w:rsidRPr="00B7635E">
        <w:rPr>
          <w:rFonts w:ascii="Mangal" w:eastAsia="Times New Roman" w:hAnsi="Mangal" w:cs="Mangal"/>
          <w:color w:val="212121"/>
          <w:kern w:val="0"/>
          <w:sz w:val="20"/>
          <w14:ligatures w14:val="none"/>
        </w:rPr>
        <w:t>26643748</w:t>
      </w:r>
    </w:p>
    <w:p w14:paraId="5AE2E694" w14:textId="77777777" w:rsidR="00B7635E" w:rsidRPr="00B7635E" w:rsidRDefault="00B7635E" w:rsidP="00B7635E">
      <w:pPr>
        <w:spacing w:after="0" w:line="240" w:lineRule="auto"/>
        <w:ind w:left="720"/>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 </w:t>
      </w:r>
    </w:p>
    <w:p w14:paraId="4DB49D3F" w14:textId="77777777" w:rsidR="00B7635E" w:rsidRPr="00B7635E" w:rsidRDefault="00B7635E" w:rsidP="00B7635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B7635E">
        <w:rPr>
          <w:rFonts w:ascii="Mangal" w:eastAsia="Times New Roman" w:hAnsi="Mangal" w:cs="Mangal"/>
          <w:kern w:val="0"/>
          <w:sz w:val="20"/>
          <w14:ligatures w14:val="none"/>
        </w:rPr>
        <w:t>DOI: </w:t>
      </w:r>
      <w:hyperlink r:id="rId21" w:tgtFrame="_blank" w:history="1">
        <w:r w:rsidRPr="00B7635E">
          <w:rPr>
            <w:rFonts w:ascii="Mangal" w:eastAsia="Times New Roman" w:hAnsi="Mangal" w:cs="Mangal"/>
            <w:color w:val="0071BC"/>
            <w:kern w:val="0"/>
            <w:sz w:val="20"/>
            <w:u w:val="single"/>
            <w14:ligatures w14:val="none"/>
          </w:rPr>
          <w:t>10.1016/j.nut.2015.07.009</w:t>
        </w:r>
      </w:hyperlink>
    </w:p>
    <w:p w14:paraId="25015FCB" w14:textId="77777777" w:rsidR="00B7635E" w:rsidRPr="00B7635E" w:rsidRDefault="00B7635E" w:rsidP="00B7635E">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B7635E">
        <w:rPr>
          <w:rFonts w:ascii="Merriweather" w:eastAsia="Times New Roman" w:hAnsi="Merriweather" w:cs="Segoe UI"/>
          <w:b/>
          <w:bCs/>
          <w:color w:val="212121"/>
          <w:kern w:val="0"/>
          <w:sz w:val="36"/>
          <w:szCs w:val="36"/>
          <w14:ligatures w14:val="none"/>
        </w:rPr>
        <w:t>Abstract</w:t>
      </w:r>
    </w:p>
    <w:p w14:paraId="40C4A36C" w14:textId="77777777" w:rsidR="00B7635E" w:rsidRPr="00B7635E" w:rsidRDefault="00B7635E" w:rsidP="00B7635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7635E">
        <w:rPr>
          <w:rFonts w:ascii="Segoe UI" w:eastAsia="Times New Roman" w:hAnsi="Segoe UI" w:cs="Segoe UI"/>
          <w:b/>
          <w:bCs/>
          <w:color w:val="212121"/>
          <w:kern w:val="0"/>
          <w:sz w:val="24"/>
          <w:szCs w:val="24"/>
          <w14:ligatures w14:val="none"/>
        </w:rPr>
        <w:t>Objectives: </w:t>
      </w:r>
      <w:r w:rsidRPr="00B7635E">
        <w:rPr>
          <w:rFonts w:ascii="Segoe UI" w:eastAsia="Times New Roman" w:hAnsi="Segoe UI" w:cs="Segoe UI"/>
          <w:color w:val="212121"/>
          <w:kern w:val="0"/>
          <w:sz w:val="24"/>
          <w:szCs w:val="24"/>
          <w14:ligatures w14:val="none"/>
        </w:rPr>
        <w:t>Maternal anemia is a public health challenge worldwide. The present study aims to explore the effects of maternal anemia at different stages of gestation on postnatal growth and neurobehavioral development in infants.</w:t>
      </w:r>
    </w:p>
    <w:p w14:paraId="52BE344F" w14:textId="77777777" w:rsidR="00B7635E" w:rsidRPr="00B7635E" w:rsidRDefault="00B7635E" w:rsidP="00B7635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7635E">
        <w:rPr>
          <w:rFonts w:ascii="Segoe UI" w:eastAsia="Times New Roman" w:hAnsi="Segoe UI" w:cs="Segoe UI"/>
          <w:b/>
          <w:bCs/>
          <w:color w:val="212121"/>
          <w:kern w:val="0"/>
          <w:sz w:val="24"/>
          <w:szCs w:val="24"/>
          <w14:ligatures w14:val="none"/>
        </w:rPr>
        <w:t>Methods: </w:t>
      </w:r>
      <w:r w:rsidRPr="00B7635E">
        <w:rPr>
          <w:rFonts w:ascii="Segoe UI" w:eastAsia="Times New Roman" w:hAnsi="Segoe UI" w:cs="Segoe UI"/>
          <w:color w:val="212121"/>
          <w:kern w:val="0"/>
          <w:sz w:val="24"/>
          <w:szCs w:val="24"/>
          <w14:ligatures w14:val="none"/>
        </w:rPr>
        <w:t xml:space="preserve">A cohort of pregnant Indian women were followed from 13 to 22 </w:t>
      </w:r>
      <w:proofErr w:type="spellStart"/>
      <w:r w:rsidRPr="00B7635E">
        <w:rPr>
          <w:rFonts w:ascii="Segoe UI" w:eastAsia="Times New Roman" w:hAnsi="Segoe UI" w:cs="Segoe UI"/>
          <w:color w:val="212121"/>
          <w:kern w:val="0"/>
          <w:sz w:val="24"/>
          <w:szCs w:val="24"/>
          <w14:ligatures w14:val="none"/>
        </w:rPr>
        <w:t>wk</w:t>
      </w:r>
      <w:proofErr w:type="spellEnd"/>
      <w:r w:rsidRPr="00B7635E">
        <w:rPr>
          <w:rFonts w:ascii="Segoe UI" w:eastAsia="Times New Roman" w:hAnsi="Segoe UI" w:cs="Segoe UI"/>
          <w:color w:val="212121"/>
          <w:kern w:val="0"/>
          <w:sz w:val="24"/>
          <w:szCs w:val="24"/>
          <w14:ligatures w14:val="none"/>
        </w:rPr>
        <w:t xml:space="preserve"> gestation (i.e., second trimester; n = 211), 29 to 42 </w:t>
      </w:r>
      <w:proofErr w:type="spellStart"/>
      <w:r w:rsidRPr="00B7635E">
        <w:rPr>
          <w:rFonts w:ascii="Segoe UI" w:eastAsia="Times New Roman" w:hAnsi="Segoe UI" w:cs="Segoe UI"/>
          <w:color w:val="212121"/>
          <w:kern w:val="0"/>
          <w:sz w:val="24"/>
          <w:szCs w:val="24"/>
          <w14:ligatures w14:val="none"/>
        </w:rPr>
        <w:t>wk</w:t>
      </w:r>
      <w:proofErr w:type="spellEnd"/>
      <w:r w:rsidRPr="00B7635E">
        <w:rPr>
          <w:rFonts w:ascii="Segoe UI" w:eastAsia="Times New Roman" w:hAnsi="Segoe UI" w:cs="Segoe UI"/>
          <w:color w:val="212121"/>
          <w:kern w:val="0"/>
          <w:sz w:val="24"/>
          <w:szCs w:val="24"/>
          <w14:ligatures w14:val="none"/>
        </w:rPr>
        <w:t xml:space="preserve"> gestation (i.e., third trimester; n = 178); their infants were followed to </w:t>
      </w:r>
      <w:r w:rsidRPr="00B7635E">
        <w:rPr>
          <w:rFonts w:ascii="Cambria Math" w:eastAsia="Times New Roman" w:hAnsi="Cambria Math" w:cs="Cambria Math"/>
          <w:color w:val="212121"/>
          <w:kern w:val="0"/>
          <w:sz w:val="24"/>
          <w:szCs w:val="24"/>
          <w14:ligatures w14:val="none"/>
        </w:rPr>
        <w:t>∼</w:t>
      </w:r>
      <w:r w:rsidRPr="00B7635E">
        <w:rPr>
          <w:rFonts w:ascii="Segoe UI" w:eastAsia="Times New Roman" w:hAnsi="Segoe UI" w:cs="Segoe UI"/>
          <w:color w:val="212121"/>
          <w:kern w:val="0"/>
          <w:sz w:val="24"/>
          <w:szCs w:val="24"/>
          <w14:ligatures w14:val="none"/>
        </w:rPr>
        <w:t xml:space="preserve">3 </w:t>
      </w:r>
      <w:proofErr w:type="spellStart"/>
      <w:r w:rsidRPr="00B7635E">
        <w:rPr>
          <w:rFonts w:ascii="Segoe UI" w:eastAsia="Times New Roman" w:hAnsi="Segoe UI" w:cs="Segoe UI"/>
          <w:color w:val="212121"/>
          <w:kern w:val="0"/>
          <w:sz w:val="24"/>
          <w:szCs w:val="24"/>
          <w14:ligatures w14:val="none"/>
        </w:rPr>
        <w:t>wk</w:t>
      </w:r>
      <w:proofErr w:type="spellEnd"/>
      <w:r w:rsidRPr="00B7635E">
        <w:rPr>
          <w:rFonts w:ascii="Segoe UI" w:eastAsia="Times New Roman" w:hAnsi="Segoe UI" w:cs="Segoe UI"/>
          <w:color w:val="212121"/>
          <w:kern w:val="0"/>
          <w:sz w:val="24"/>
          <w:szCs w:val="24"/>
          <w14:ligatures w14:val="none"/>
        </w:rPr>
        <w:t xml:space="preserve"> (n = 147) postpartum. Data collected included information on sociodemographic and health-related factors, including anemia (i.e., low hemoglobin status), maternal and infant anthropometric data, and infant neurobehavioral data. A mixed logistic regression model was used to examine the impact of anemia during pregnancy on maternal and infant outcomes (i.e., anthropometric growth parameters and infant neurobehavioral development).</w:t>
      </w:r>
    </w:p>
    <w:p w14:paraId="65E99EE0" w14:textId="77777777" w:rsidR="00B7635E" w:rsidRPr="00B7635E" w:rsidRDefault="00B7635E" w:rsidP="00B7635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7635E">
        <w:rPr>
          <w:rFonts w:ascii="Segoe UI" w:eastAsia="Times New Roman" w:hAnsi="Segoe UI" w:cs="Segoe UI"/>
          <w:b/>
          <w:bCs/>
          <w:color w:val="212121"/>
          <w:kern w:val="0"/>
          <w:sz w:val="24"/>
          <w:szCs w:val="24"/>
          <w14:ligatures w14:val="none"/>
        </w:rPr>
        <w:t>Results: </w:t>
      </w:r>
      <w:r w:rsidRPr="00B7635E">
        <w:rPr>
          <w:rFonts w:ascii="Segoe UI" w:eastAsia="Times New Roman" w:hAnsi="Segoe UI" w:cs="Segoe UI"/>
          <w:color w:val="212121"/>
          <w:kern w:val="0"/>
          <w:sz w:val="24"/>
          <w:szCs w:val="24"/>
          <w14:ligatures w14:val="none"/>
        </w:rPr>
        <w:t xml:space="preserve">The prevalence of maternal anemia was 41% and 55% (P &lt; 0.001), and iron deficiency anemia was 3.6% and 5.6%, respectively, in the second trimester and third trimester. Infants of pregnant women who were not anemic in the second trimester were 0.26 standard deviations (SD) heavier (P = 0.029), 0.50 SD taller (P = 0.001), and </w:t>
      </w:r>
      <w:r w:rsidRPr="00B7635E">
        <w:rPr>
          <w:rFonts w:ascii="Segoe UI" w:eastAsia="Times New Roman" w:hAnsi="Segoe UI" w:cs="Segoe UI"/>
          <w:color w:val="212121"/>
          <w:kern w:val="0"/>
          <w:sz w:val="24"/>
          <w:szCs w:val="24"/>
          <w14:ligatures w14:val="none"/>
        </w:rPr>
        <w:lastRenderedPageBreak/>
        <w:t>had 0.26 SD larger head circumference (P = 0.029) compared with infants of anemic pregnant women. Infants of pregnant women who were not anemic in the third trimester had orientation scores 3.88 higher (P = 0.004) than infants of women who were anemic.</w:t>
      </w:r>
    </w:p>
    <w:p w14:paraId="4E80F1F5" w14:textId="77777777" w:rsidR="00B7635E" w:rsidRPr="00B7635E" w:rsidRDefault="00B7635E" w:rsidP="00B7635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7635E">
        <w:rPr>
          <w:rFonts w:ascii="Segoe UI" w:eastAsia="Times New Roman" w:hAnsi="Segoe UI" w:cs="Segoe UI"/>
          <w:b/>
          <w:bCs/>
          <w:color w:val="212121"/>
          <w:kern w:val="0"/>
          <w:sz w:val="24"/>
          <w:szCs w:val="24"/>
          <w14:ligatures w14:val="none"/>
        </w:rPr>
        <w:t>Conclusions: </w:t>
      </w:r>
      <w:r w:rsidRPr="00B7635E">
        <w:rPr>
          <w:rFonts w:ascii="Segoe UI" w:eastAsia="Times New Roman" w:hAnsi="Segoe UI" w:cs="Segoe UI"/>
          <w:color w:val="212121"/>
          <w:kern w:val="0"/>
          <w:sz w:val="24"/>
          <w:szCs w:val="24"/>
          <w14:ligatures w14:val="none"/>
        </w:rPr>
        <w:t>Our findings indicate that maternal anemia in the second trimester of gestation influences postnatal infant growth and underscores the necessity of alleviating anemia in young women in the early stages of gestation.</w:t>
      </w:r>
    </w:p>
    <w:p w14:paraId="43CF2423" w14:textId="77777777" w:rsidR="00B7635E" w:rsidRPr="00B7635E" w:rsidRDefault="00B7635E" w:rsidP="00B7635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7635E">
        <w:rPr>
          <w:rFonts w:ascii="Segoe UI" w:eastAsia="Times New Roman" w:hAnsi="Segoe UI" w:cs="Segoe UI"/>
          <w:b/>
          <w:bCs/>
          <w:color w:val="212121"/>
          <w:kern w:val="0"/>
          <w:sz w:val="24"/>
          <w:szCs w:val="24"/>
          <w14:ligatures w14:val="none"/>
        </w:rPr>
        <w:t>Keywords: </w:t>
      </w:r>
      <w:r w:rsidRPr="00B7635E">
        <w:rPr>
          <w:rFonts w:ascii="Segoe UI" w:eastAsia="Times New Roman" w:hAnsi="Segoe UI" w:cs="Segoe UI"/>
          <w:color w:val="212121"/>
          <w:kern w:val="0"/>
          <w:sz w:val="24"/>
          <w:szCs w:val="24"/>
          <w14:ligatures w14:val="none"/>
        </w:rPr>
        <w:t>Anemia; India; Infant outcomes; Iron deficiency; Non-iron deficiency anemia; Pregnant women.</w:t>
      </w:r>
    </w:p>
    <w:p w14:paraId="66378400" w14:textId="77777777" w:rsidR="00B7635E" w:rsidRDefault="00B7635E"/>
    <w:sectPr w:rsidR="00B76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E6F"/>
    <w:multiLevelType w:val="multilevel"/>
    <w:tmpl w:val="93C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D68EA"/>
    <w:multiLevelType w:val="multilevel"/>
    <w:tmpl w:val="2BA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853763">
    <w:abstractNumId w:val="1"/>
  </w:num>
  <w:num w:numId="2" w16cid:durableId="200870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5E"/>
    <w:rsid w:val="00B763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26F7"/>
  <w15:chartTrackingRefBased/>
  <w15:docId w15:val="{9216EAFD-FFCC-439F-996E-1752F630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35E"/>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B7635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5E"/>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B7635E"/>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B7635E"/>
    <w:rPr>
      <w:color w:val="0000FF"/>
      <w:u w:val="single"/>
    </w:rPr>
  </w:style>
  <w:style w:type="character" w:customStyle="1" w:styleId="period">
    <w:name w:val="period"/>
    <w:basedOn w:val="DefaultParagraphFont"/>
    <w:rsid w:val="00B7635E"/>
  </w:style>
  <w:style w:type="character" w:customStyle="1" w:styleId="cit">
    <w:name w:val="cit"/>
    <w:basedOn w:val="DefaultParagraphFont"/>
    <w:rsid w:val="00B7635E"/>
  </w:style>
  <w:style w:type="character" w:customStyle="1" w:styleId="citation-doi">
    <w:name w:val="citation-doi"/>
    <w:basedOn w:val="DefaultParagraphFont"/>
    <w:rsid w:val="00B7635E"/>
  </w:style>
  <w:style w:type="character" w:customStyle="1" w:styleId="secondary-date">
    <w:name w:val="secondary-date"/>
    <w:basedOn w:val="DefaultParagraphFont"/>
    <w:rsid w:val="00B7635E"/>
  </w:style>
  <w:style w:type="character" w:customStyle="1" w:styleId="authors-list-item">
    <w:name w:val="authors-list-item"/>
    <w:basedOn w:val="DefaultParagraphFont"/>
    <w:rsid w:val="00B7635E"/>
  </w:style>
  <w:style w:type="character" w:customStyle="1" w:styleId="author-sup-separator">
    <w:name w:val="author-sup-separator"/>
    <w:basedOn w:val="DefaultParagraphFont"/>
    <w:rsid w:val="00B7635E"/>
  </w:style>
  <w:style w:type="character" w:customStyle="1" w:styleId="comma">
    <w:name w:val="comma"/>
    <w:basedOn w:val="DefaultParagraphFont"/>
    <w:rsid w:val="00B7635E"/>
  </w:style>
  <w:style w:type="character" w:customStyle="1" w:styleId="title">
    <w:name w:val="title"/>
    <w:basedOn w:val="DefaultParagraphFont"/>
    <w:rsid w:val="00B7635E"/>
  </w:style>
  <w:style w:type="character" w:customStyle="1" w:styleId="identifier">
    <w:name w:val="identifier"/>
    <w:basedOn w:val="DefaultParagraphFont"/>
    <w:rsid w:val="00B7635E"/>
  </w:style>
  <w:style w:type="character" w:customStyle="1" w:styleId="id-label">
    <w:name w:val="id-label"/>
    <w:basedOn w:val="DefaultParagraphFont"/>
    <w:rsid w:val="00B7635E"/>
  </w:style>
  <w:style w:type="character" w:styleId="Strong">
    <w:name w:val="Strong"/>
    <w:basedOn w:val="DefaultParagraphFont"/>
    <w:uiPriority w:val="22"/>
    <w:qFormat/>
    <w:rsid w:val="00B7635E"/>
    <w:rPr>
      <w:b/>
      <w:bCs/>
    </w:rPr>
  </w:style>
  <w:style w:type="paragraph" w:styleId="NormalWeb">
    <w:name w:val="Normal (Web)"/>
    <w:basedOn w:val="Normal"/>
    <w:uiPriority w:val="99"/>
    <w:semiHidden/>
    <w:unhideWhenUsed/>
    <w:rsid w:val="00B7635E"/>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60454">
      <w:bodyDiv w:val="1"/>
      <w:marLeft w:val="0"/>
      <w:marRight w:val="0"/>
      <w:marTop w:val="0"/>
      <w:marBottom w:val="0"/>
      <w:divBdr>
        <w:top w:val="none" w:sz="0" w:space="0" w:color="auto"/>
        <w:left w:val="none" w:sz="0" w:space="0" w:color="auto"/>
        <w:bottom w:val="none" w:sz="0" w:space="0" w:color="auto"/>
        <w:right w:val="none" w:sz="0" w:space="0" w:color="auto"/>
      </w:divBdr>
      <w:divsChild>
        <w:div w:id="1874147925">
          <w:marLeft w:val="0"/>
          <w:marRight w:val="0"/>
          <w:marTop w:val="0"/>
          <w:marBottom w:val="0"/>
          <w:divBdr>
            <w:top w:val="none" w:sz="0" w:space="0" w:color="auto"/>
            <w:left w:val="none" w:sz="0" w:space="0" w:color="auto"/>
            <w:bottom w:val="none" w:sz="0" w:space="0" w:color="auto"/>
            <w:right w:val="none" w:sz="0" w:space="0" w:color="auto"/>
          </w:divBdr>
          <w:divsChild>
            <w:div w:id="1815103144">
              <w:marLeft w:val="0"/>
              <w:marRight w:val="0"/>
              <w:marTop w:val="0"/>
              <w:marBottom w:val="0"/>
              <w:divBdr>
                <w:top w:val="none" w:sz="0" w:space="0" w:color="auto"/>
                <w:left w:val="none" w:sz="0" w:space="0" w:color="auto"/>
                <w:bottom w:val="none" w:sz="0" w:space="0" w:color="auto"/>
                <w:right w:val="none" w:sz="0" w:space="0" w:color="auto"/>
              </w:divBdr>
              <w:divsChild>
                <w:div w:id="1495335084">
                  <w:marLeft w:val="0"/>
                  <w:marRight w:val="0"/>
                  <w:marTop w:val="0"/>
                  <w:marBottom w:val="0"/>
                  <w:divBdr>
                    <w:top w:val="none" w:sz="0" w:space="0" w:color="auto"/>
                    <w:left w:val="none" w:sz="0" w:space="0" w:color="auto"/>
                    <w:bottom w:val="none" w:sz="0" w:space="0" w:color="auto"/>
                    <w:right w:val="none" w:sz="0" w:space="0" w:color="auto"/>
                  </w:divBdr>
                </w:div>
                <w:div w:id="1895046669">
                  <w:marLeft w:val="0"/>
                  <w:marRight w:val="0"/>
                  <w:marTop w:val="0"/>
                  <w:marBottom w:val="0"/>
                  <w:divBdr>
                    <w:top w:val="none" w:sz="0" w:space="0" w:color="auto"/>
                    <w:left w:val="none" w:sz="0" w:space="0" w:color="auto"/>
                    <w:bottom w:val="none" w:sz="0" w:space="0" w:color="auto"/>
                    <w:right w:val="none" w:sz="0" w:space="0" w:color="auto"/>
                  </w:divBdr>
                  <w:divsChild>
                    <w:div w:id="1961179626">
                      <w:marLeft w:val="0"/>
                      <w:marRight w:val="0"/>
                      <w:marTop w:val="0"/>
                      <w:marBottom w:val="0"/>
                      <w:divBdr>
                        <w:top w:val="none" w:sz="0" w:space="0" w:color="auto"/>
                        <w:left w:val="none" w:sz="0" w:space="0" w:color="auto"/>
                        <w:bottom w:val="none" w:sz="0" w:space="0" w:color="auto"/>
                        <w:right w:val="none" w:sz="0" w:space="0" w:color="auto"/>
                      </w:divBdr>
                      <w:divsChild>
                        <w:div w:id="1682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6772">
              <w:marLeft w:val="0"/>
              <w:marRight w:val="0"/>
              <w:marTop w:val="0"/>
              <w:marBottom w:val="0"/>
              <w:divBdr>
                <w:top w:val="none" w:sz="0" w:space="0" w:color="auto"/>
                <w:left w:val="none" w:sz="0" w:space="0" w:color="auto"/>
                <w:bottom w:val="none" w:sz="0" w:space="0" w:color="auto"/>
                <w:right w:val="none" w:sz="0" w:space="0" w:color="auto"/>
              </w:divBdr>
              <w:divsChild>
                <w:div w:id="1103380126">
                  <w:marLeft w:val="0"/>
                  <w:marRight w:val="0"/>
                  <w:marTop w:val="0"/>
                  <w:marBottom w:val="0"/>
                  <w:divBdr>
                    <w:top w:val="none" w:sz="0" w:space="0" w:color="auto"/>
                    <w:left w:val="none" w:sz="0" w:space="0" w:color="auto"/>
                    <w:bottom w:val="none" w:sz="0" w:space="0" w:color="auto"/>
                    <w:right w:val="none" w:sz="0" w:space="0" w:color="auto"/>
                  </w:divBdr>
                  <w:divsChild>
                    <w:div w:id="713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569">
              <w:marLeft w:val="0"/>
              <w:marRight w:val="0"/>
              <w:marTop w:val="0"/>
              <w:marBottom w:val="0"/>
              <w:divBdr>
                <w:top w:val="none" w:sz="0" w:space="0" w:color="auto"/>
                <w:left w:val="none" w:sz="0" w:space="0" w:color="auto"/>
                <w:bottom w:val="none" w:sz="0" w:space="0" w:color="auto"/>
                <w:right w:val="none" w:sz="0" w:space="0" w:color="auto"/>
              </w:divBdr>
            </w:div>
          </w:divsChild>
        </w:div>
        <w:div w:id="1820343432">
          <w:marLeft w:val="0"/>
          <w:marRight w:val="0"/>
          <w:marTop w:val="0"/>
          <w:marBottom w:val="0"/>
          <w:divBdr>
            <w:top w:val="none" w:sz="0" w:space="0" w:color="auto"/>
            <w:left w:val="none" w:sz="0" w:space="0" w:color="auto"/>
            <w:bottom w:val="none" w:sz="0" w:space="0" w:color="auto"/>
            <w:right w:val="none" w:sz="0" w:space="0" w:color="auto"/>
          </w:divBdr>
          <w:divsChild>
            <w:div w:id="16034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6643748/" TargetMode="External"/><Relationship Id="rId13" Type="http://schemas.openxmlformats.org/officeDocument/2006/relationships/hyperlink" Target="https://pubmed.ncbi.nlm.nih.gov/?term=Zodpey+S&amp;cauthor_id=26643748" TargetMode="External"/><Relationship Id="rId18" Type="http://schemas.openxmlformats.org/officeDocument/2006/relationships/hyperlink" Target="https://pubmed.ncbi.nlm.nih.gov/26643748/" TargetMode="External"/><Relationship Id="rId3" Type="http://schemas.openxmlformats.org/officeDocument/2006/relationships/settings" Target="settings.xml"/><Relationship Id="rId21" Type="http://schemas.openxmlformats.org/officeDocument/2006/relationships/hyperlink" Target="https://doi.org/10.1016/j.nut.2015.07.009" TargetMode="External"/><Relationship Id="rId7" Type="http://schemas.openxmlformats.org/officeDocument/2006/relationships/hyperlink" Target="https://pubmed.ncbi.nlm.nih.gov/?term=Ferguson+EL&amp;cauthor_id=26643748" TargetMode="External"/><Relationship Id="rId12" Type="http://schemas.openxmlformats.org/officeDocument/2006/relationships/hyperlink" Target="https://pubmed.ncbi.nlm.nih.gov/26643748/" TargetMode="External"/><Relationship Id="rId17" Type="http://schemas.openxmlformats.org/officeDocument/2006/relationships/hyperlink" Target="https://pubmed.ncbi.nlm.nih.gov/?term=Das+PK&amp;cauthor_id=26643748" TargetMode="External"/><Relationship Id="rId2" Type="http://schemas.openxmlformats.org/officeDocument/2006/relationships/styles" Target="styles.xml"/><Relationship Id="rId16" Type="http://schemas.openxmlformats.org/officeDocument/2006/relationships/hyperlink" Target="https://pubmed.ncbi.nlm.nih.gov/26643748/" TargetMode="External"/><Relationship Id="rId20" Type="http://schemas.openxmlformats.org/officeDocument/2006/relationships/hyperlink" Target="https://pubmed.ncbi.nlm.nih.gov/26643748/" TargetMode="External"/><Relationship Id="rId1" Type="http://schemas.openxmlformats.org/officeDocument/2006/relationships/numbering" Target="numbering.xml"/><Relationship Id="rId6" Type="http://schemas.openxmlformats.org/officeDocument/2006/relationships/hyperlink" Target="https://pubmed.ncbi.nlm.nih.gov/26643748/" TargetMode="External"/><Relationship Id="rId11" Type="http://schemas.openxmlformats.org/officeDocument/2006/relationships/hyperlink" Target="https://pubmed.ncbi.nlm.nih.gov/?term=Gray+AR&amp;cauthor_id=26643748" TargetMode="External"/><Relationship Id="rId5" Type="http://schemas.openxmlformats.org/officeDocument/2006/relationships/hyperlink" Target="https://pubmed.ncbi.nlm.nih.gov/?term=Menon+KC&amp;cauthor_id=26643748" TargetMode="External"/><Relationship Id="rId15" Type="http://schemas.openxmlformats.org/officeDocument/2006/relationships/hyperlink" Target="https://pubmed.ncbi.nlm.nih.gov/?term=Saraf+A&amp;cauthor_id=26643748" TargetMode="External"/><Relationship Id="rId23" Type="http://schemas.openxmlformats.org/officeDocument/2006/relationships/theme" Target="theme/theme1.xml"/><Relationship Id="rId10" Type="http://schemas.openxmlformats.org/officeDocument/2006/relationships/hyperlink" Target="https://pubmed.ncbi.nlm.nih.gov/26643748/" TargetMode="External"/><Relationship Id="rId19" Type="http://schemas.openxmlformats.org/officeDocument/2006/relationships/hyperlink" Target="https://pubmed.ncbi.nlm.nih.gov/?term=Skeaff+SA&amp;cauthor_id=26643748" TargetMode="External"/><Relationship Id="rId4" Type="http://schemas.openxmlformats.org/officeDocument/2006/relationships/webSettings" Target="webSettings.xml"/><Relationship Id="rId9" Type="http://schemas.openxmlformats.org/officeDocument/2006/relationships/hyperlink" Target="https://pubmed.ncbi.nlm.nih.gov/?term=Thomson+CD&amp;cauthor_id=26643748" TargetMode="External"/><Relationship Id="rId14" Type="http://schemas.openxmlformats.org/officeDocument/2006/relationships/hyperlink" Target="https://pubmed.ncbi.nlm.nih.gov/2664374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2024-02-29T14:54:00Z</dcterms:created>
  <dcterms:modified xsi:type="dcterms:W3CDTF">2024-02-29T14:55:00Z</dcterms:modified>
</cp:coreProperties>
</file>