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B0F4" w14:textId="77777777" w:rsidR="005104B8" w:rsidRPr="005104B8" w:rsidRDefault="005104B8" w:rsidP="005104B8">
      <w:pPr>
        <w:spacing w:after="0" w:line="240" w:lineRule="auto"/>
        <w:jc w:val="right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proofErr w:type="spellStart"/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SaveEmail</w:t>
      </w:r>
      <w:proofErr w:type="spellEnd"/>
    </w:p>
    <w:p w14:paraId="24848651" w14:textId="77777777" w:rsidR="005104B8" w:rsidRPr="005104B8" w:rsidRDefault="005104B8" w:rsidP="005104B8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Send to</w:t>
      </w:r>
    </w:p>
    <w:p w14:paraId="0B2186B4" w14:textId="77777777" w:rsidR="005104B8" w:rsidRPr="005104B8" w:rsidRDefault="005104B8" w:rsidP="005104B8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</w:p>
    <w:p w14:paraId="2039607D" w14:textId="77777777" w:rsidR="005104B8" w:rsidRPr="005104B8" w:rsidRDefault="005104B8" w:rsidP="005104B8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</w:p>
    <w:p w14:paraId="54375E9F" w14:textId="77777777" w:rsidR="005104B8" w:rsidRPr="005104B8" w:rsidRDefault="005104B8" w:rsidP="005104B8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</w:p>
    <w:p w14:paraId="6B35D0FA" w14:textId="77777777" w:rsidR="005104B8" w:rsidRPr="005104B8" w:rsidRDefault="005104B8" w:rsidP="005104B8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</w:p>
    <w:p w14:paraId="0A9EF126" w14:textId="77777777" w:rsidR="005104B8" w:rsidRPr="005104B8" w:rsidRDefault="005104B8" w:rsidP="005104B8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Display options</w:t>
      </w:r>
    </w:p>
    <w:p w14:paraId="0E95E8B1" w14:textId="77777777" w:rsidR="005104B8" w:rsidRPr="005104B8" w:rsidRDefault="005104B8" w:rsidP="005104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   Abstract    PubMed    PMID  </w:t>
      </w:r>
    </w:p>
    <w:p w14:paraId="280C9662" w14:textId="77777777" w:rsidR="005104B8" w:rsidRPr="005104B8" w:rsidRDefault="005104B8" w:rsidP="005104B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mallCaps/>
          <w:color w:val="5B616B"/>
          <w:kern w:val="0"/>
          <w:sz w:val="27"/>
          <w:szCs w:val="27"/>
          <w14:ligatures w14:val="none"/>
        </w:rPr>
      </w:pPr>
      <w:r w:rsidRPr="005104B8">
        <w:rPr>
          <w:rFonts w:ascii="Segoe UI" w:eastAsia="Times New Roman" w:hAnsi="Segoe UI" w:cs="Segoe UI"/>
          <w:smallCaps/>
          <w:color w:val="5B616B"/>
          <w:kern w:val="0"/>
          <w:sz w:val="27"/>
          <w:szCs w:val="27"/>
          <w14:ligatures w14:val="none"/>
        </w:rPr>
        <w:t>actions</w:t>
      </w:r>
    </w:p>
    <w:p w14:paraId="05F1FD67" w14:textId="77777777" w:rsidR="005104B8" w:rsidRPr="005104B8" w:rsidRDefault="005104B8" w:rsidP="005104B8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Cite</w:t>
      </w:r>
    </w:p>
    <w:p w14:paraId="2F931D0E" w14:textId="77777777" w:rsidR="005104B8" w:rsidRPr="005104B8" w:rsidRDefault="005104B8" w:rsidP="005104B8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Collections</w:t>
      </w:r>
    </w:p>
    <w:p w14:paraId="39CE6440" w14:textId="77777777" w:rsidR="005104B8" w:rsidRPr="005104B8" w:rsidRDefault="005104B8" w:rsidP="005104B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mallCaps/>
          <w:color w:val="5B616B"/>
          <w:kern w:val="0"/>
          <w:sz w:val="27"/>
          <w:szCs w:val="27"/>
          <w14:ligatures w14:val="none"/>
        </w:rPr>
      </w:pPr>
      <w:r w:rsidRPr="005104B8">
        <w:rPr>
          <w:rFonts w:ascii="Segoe UI" w:eastAsia="Times New Roman" w:hAnsi="Segoe UI" w:cs="Segoe UI"/>
          <w:smallCaps/>
          <w:color w:val="5B616B"/>
          <w:kern w:val="0"/>
          <w:sz w:val="27"/>
          <w:szCs w:val="27"/>
          <w14:ligatures w14:val="none"/>
        </w:rPr>
        <w:t>share</w:t>
      </w:r>
    </w:p>
    <w:p w14:paraId="3DE8ADA3" w14:textId="77777777" w:rsidR="005104B8" w:rsidRPr="005104B8" w:rsidRDefault="005104B8" w:rsidP="005104B8">
      <w:pPr>
        <w:numPr>
          <w:ilvl w:val="0"/>
          <w:numId w:val="2"/>
        </w:numPr>
        <w:spacing w:before="100" w:beforeAutospacing="1" w:after="0" w:line="240" w:lineRule="auto"/>
        <w:ind w:right="150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</w:p>
    <w:p w14:paraId="225A1D82" w14:textId="77777777" w:rsidR="005104B8" w:rsidRPr="005104B8" w:rsidRDefault="005104B8" w:rsidP="005104B8">
      <w:pPr>
        <w:spacing w:after="0" w:line="240" w:lineRule="auto"/>
        <w:ind w:left="720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 </w:t>
      </w:r>
    </w:p>
    <w:p w14:paraId="762ACF27" w14:textId="77777777" w:rsidR="005104B8" w:rsidRPr="005104B8" w:rsidRDefault="005104B8" w:rsidP="005104B8">
      <w:pPr>
        <w:numPr>
          <w:ilvl w:val="0"/>
          <w:numId w:val="2"/>
        </w:numPr>
        <w:spacing w:before="100" w:beforeAutospacing="1" w:after="0" w:line="240" w:lineRule="auto"/>
        <w:ind w:right="150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</w:p>
    <w:p w14:paraId="6359FD95" w14:textId="77777777" w:rsidR="005104B8" w:rsidRPr="005104B8" w:rsidRDefault="005104B8" w:rsidP="005104B8">
      <w:pPr>
        <w:spacing w:after="0" w:line="240" w:lineRule="auto"/>
        <w:ind w:left="720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 </w:t>
      </w:r>
    </w:p>
    <w:p w14:paraId="0E62250F" w14:textId="77777777" w:rsidR="005104B8" w:rsidRPr="005104B8" w:rsidRDefault="005104B8" w:rsidP="005104B8">
      <w:pPr>
        <w:numPr>
          <w:ilvl w:val="0"/>
          <w:numId w:val="2"/>
        </w:numPr>
        <w:spacing w:before="100" w:beforeAutospacing="1"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</w:p>
    <w:p w14:paraId="66346173" w14:textId="77777777" w:rsidR="005104B8" w:rsidRPr="005104B8" w:rsidRDefault="005104B8" w:rsidP="005104B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mallCaps/>
          <w:color w:val="5B616B"/>
          <w:kern w:val="0"/>
          <w:sz w:val="27"/>
          <w:szCs w:val="27"/>
          <w14:ligatures w14:val="none"/>
        </w:rPr>
      </w:pPr>
      <w:r w:rsidRPr="005104B8">
        <w:rPr>
          <w:rFonts w:ascii="Segoe UI" w:eastAsia="Times New Roman" w:hAnsi="Segoe UI" w:cs="Segoe UI"/>
          <w:smallCaps/>
          <w:color w:val="5B616B"/>
          <w:kern w:val="0"/>
          <w:sz w:val="27"/>
          <w:szCs w:val="27"/>
          <w14:ligatures w14:val="none"/>
        </w:rPr>
        <w:t>page navigation</w:t>
      </w:r>
    </w:p>
    <w:p w14:paraId="028B710B" w14:textId="77777777" w:rsidR="005104B8" w:rsidRPr="005104B8" w:rsidRDefault="005104B8" w:rsidP="005104B8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hyperlink r:id="rId5" w:anchor="heading" w:history="1">
        <w:r w:rsidRPr="005104B8">
          <w:rPr>
            <w:rFonts w:ascii="Segoe UI" w:eastAsia="Times New Roman" w:hAnsi="Segoe UI" w:cs="Segoe UI"/>
            <w:color w:val="5B616B"/>
            <w:kern w:val="0"/>
            <w:sz w:val="24"/>
            <w:szCs w:val="24"/>
            <w:u w:val="single"/>
            <w14:ligatures w14:val="none"/>
          </w:rPr>
          <w:t>Title &amp; authors</w:t>
        </w:r>
      </w:hyperlink>
    </w:p>
    <w:p w14:paraId="3A7C5491" w14:textId="77777777" w:rsidR="005104B8" w:rsidRPr="005104B8" w:rsidRDefault="005104B8" w:rsidP="005104B8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hyperlink r:id="rId6" w:anchor="abstract" w:history="1">
        <w:r w:rsidRPr="005104B8">
          <w:rPr>
            <w:rFonts w:ascii="Segoe UI" w:eastAsia="Times New Roman" w:hAnsi="Segoe UI" w:cs="Segoe UI"/>
            <w:color w:val="5B616B"/>
            <w:kern w:val="0"/>
            <w:sz w:val="24"/>
            <w:szCs w:val="24"/>
            <w:u w:val="single"/>
            <w14:ligatures w14:val="none"/>
          </w:rPr>
          <w:t>Abstract</w:t>
        </w:r>
      </w:hyperlink>
    </w:p>
    <w:p w14:paraId="4EC5008A" w14:textId="77777777" w:rsidR="005104B8" w:rsidRPr="005104B8" w:rsidRDefault="005104B8" w:rsidP="005104B8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hyperlink r:id="rId7" w:anchor="similar" w:history="1">
        <w:r w:rsidRPr="005104B8">
          <w:rPr>
            <w:rFonts w:ascii="Segoe UI" w:eastAsia="Times New Roman" w:hAnsi="Segoe UI" w:cs="Segoe UI"/>
            <w:color w:val="5B616B"/>
            <w:kern w:val="0"/>
            <w:sz w:val="24"/>
            <w:szCs w:val="24"/>
            <w:u w:val="single"/>
            <w14:ligatures w14:val="none"/>
          </w:rPr>
          <w:t>Similar articles</w:t>
        </w:r>
      </w:hyperlink>
    </w:p>
    <w:p w14:paraId="76B29202" w14:textId="77777777" w:rsidR="005104B8" w:rsidRPr="005104B8" w:rsidRDefault="005104B8" w:rsidP="005104B8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hyperlink r:id="rId8" w:anchor="publication-types" w:history="1">
        <w:r w:rsidRPr="005104B8">
          <w:rPr>
            <w:rFonts w:ascii="Segoe UI" w:eastAsia="Times New Roman" w:hAnsi="Segoe UI" w:cs="Segoe UI"/>
            <w:color w:val="5B616B"/>
            <w:kern w:val="0"/>
            <w:sz w:val="24"/>
            <w:szCs w:val="24"/>
            <w:u w:val="single"/>
            <w14:ligatures w14:val="none"/>
          </w:rPr>
          <w:t>Publication types</w:t>
        </w:r>
      </w:hyperlink>
    </w:p>
    <w:p w14:paraId="3B985BCD" w14:textId="77777777" w:rsidR="005104B8" w:rsidRPr="005104B8" w:rsidRDefault="005104B8" w:rsidP="005104B8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hyperlink r:id="rId9" w:anchor="mesh-terms" w:history="1">
        <w:proofErr w:type="spellStart"/>
        <w:r w:rsidRPr="005104B8">
          <w:rPr>
            <w:rFonts w:ascii="Segoe UI" w:eastAsia="Times New Roman" w:hAnsi="Segoe UI" w:cs="Segoe UI"/>
            <w:color w:val="5B616B"/>
            <w:kern w:val="0"/>
            <w:sz w:val="24"/>
            <w:szCs w:val="24"/>
            <w:u w:val="single"/>
            <w14:ligatures w14:val="none"/>
          </w:rPr>
          <w:t>MeSH</w:t>
        </w:r>
        <w:proofErr w:type="spellEnd"/>
        <w:r w:rsidRPr="005104B8">
          <w:rPr>
            <w:rFonts w:ascii="Segoe UI" w:eastAsia="Times New Roman" w:hAnsi="Segoe UI" w:cs="Segoe UI"/>
            <w:color w:val="5B616B"/>
            <w:kern w:val="0"/>
            <w:sz w:val="24"/>
            <w:szCs w:val="24"/>
            <w:u w:val="single"/>
            <w14:ligatures w14:val="none"/>
          </w:rPr>
          <w:t xml:space="preserve"> terms</w:t>
        </w:r>
      </w:hyperlink>
    </w:p>
    <w:p w14:paraId="5F0691BA" w14:textId="77777777" w:rsidR="005104B8" w:rsidRPr="005104B8" w:rsidRDefault="005104B8" w:rsidP="005104B8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hyperlink r:id="rId10" w:anchor="substances" w:history="1">
        <w:r w:rsidRPr="005104B8">
          <w:rPr>
            <w:rFonts w:ascii="Segoe UI" w:eastAsia="Times New Roman" w:hAnsi="Segoe UI" w:cs="Segoe UI"/>
            <w:color w:val="5B616B"/>
            <w:kern w:val="0"/>
            <w:sz w:val="24"/>
            <w:szCs w:val="24"/>
            <w:u w:val="single"/>
            <w14:ligatures w14:val="none"/>
          </w:rPr>
          <w:t>Substances</w:t>
        </w:r>
      </w:hyperlink>
    </w:p>
    <w:p w14:paraId="1A1166A3" w14:textId="77777777" w:rsidR="005104B8" w:rsidRPr="005104B8" w:rsidRDefault="005104B8" w:rsidP="005104B8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hyperlink r:id="rId11" w:anchor="related-links" w:history="1">
        <w:r w:rsidRPr="005104B8">
          <w:rPr>
            <w:rFonts w:ascii="Segoe UI" w:eastAsia="Times New Roman" w:hAnsi="Segoe UI" w:cs="Segoe UI"/>
            <w:color w:val="5B616B"/>
            <w:kern w:val="0"/>
            <w:sz w:val="24"/>
            <w:szCs w:val="24"/>
            <w:u w:val="single"/>
            <w14:ligatures w14:val="none"/>
          </w:rPr>
          <w:t>Related information</w:t>
        </w:r>
      </w:hyperlink>
    </w:p>
    <w:p w14:paraId="289B3B6E" w14:textId="77777777" w:rsidR="005104B8" w:rsidRPr="005104B8" w:rsidRDefault="005104B8" w:rsidP="005104B8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hyperlink r:id="rId12" w:anchor="linkout" w:history="1">
        <w:proofErr w:type="spellStart"/>
        <w:r w:rsidRPr="005104B8">
          <w:rPr>
            <w:rFonts w:ascii="Segoe UI" w:eastAsia="Times New Roman" w:hAnsi="Segoe UI" w:cs="Segoe UI"/>
            <w:color w:val="5B616B"/>
            <w:kern w:val="0"/>
            <w:sz w:val="24"/>
            <w:szCs w:val="24"/>
            <w:u w:val="single"/>
            <w14:ligatures w14:val="none"/>
          </w:rPr>
          <w:t>LinkOut</w:t>
        </w:r>
        <w:proofErr w:type="spellEnd"/>
        <w:r w:rsidRPr="005104B8">
          <w:rPr>
            <w:rFonts w:ascii="Segoe UI" w:eastAsia="Times New Roman" w:hAnsi="Segoe UI" w:cs="Segoe UI"/>
            <w:color w:val="5B616B"/>
            <w:kern w:val="0"/>
            <w:sz w:val="24"/>
            <w:szCs w:val="24"/>
            <w:u w:val="single"/>
            <w14:ligatures w14:val="none"/>
          </w:rPr>
          <w:t xml:space="preserve"> - more resources</w:t>
        </w:r>
      </w:hyperlink>
    </w:p>
    <w:p w14:paraId="6643B7FC" w14:textId="77777777" w:rsidR="005104B8" w:rsidRPr="005104B8" w:rsidRDefault="005104B8" w:rsidP="005104B8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                            Title &amp; authors                            Abstract                                                Similar articles                                Publication types                        </w:t>
      </w:r>
      <w:proofErr w:type="spellStart"/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MeSH</w:t>
      </w:r>
      <w:proofErr w:type="spellEnd"/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terms                        Substances                                    Related information                            </w:t>
      </w:r>
      <w:proofErr w:type="spellStart"/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LinkOut</w:t>
      </w:r>
      <w:proofErr w:type="spellEnd"/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- more resources                </w:t>
      </w:r>
    </w:p>
    <w:p w14:paraId="4EF63442" w14:textId="77777777" w:rsidR="005104B8" w:rsidRPr="005104B8" w:rsidRDefault="005104B8" w:rsidP="005104B8">
      <w:pPr>
        <w:shd w:val="clear" w:color="auto" w:fill="DCE4EF"/>
        <w:spacing w:after="0" w:line="240" w:lineRule="auto"/>
        <w:rPr>
          <w:rFonts w:ascii="Segoe UI" w:eastAsia="Times New Roman" w:hAnsi="Segoe UI" w:cs="Segoe UI"/>
          <w:color w:val="205493"/>
          <w:kern w:val="0"/>
          <w:sz w:val="24"/>
          <w:szCs w:val="24"/>
          <w14:ligatures w14:val="none"/>
        </w:rPr>
      </w:pPr>
      <w:r w:rsidRPr="005104B8">
        <w:rPr>
          <w:rFonts w:ascii="Segoe UI" w:eastAsia="Times New Roman" w:hAnsi="Segoe UI" w:cs="Segoe UI"/>
          <w:color w:val="205493"/>
          <w:kern w:val="0"/>
          <w:sz w:val="24"/>
          <w:szCs w:val="24"/>
          <w14:ligatures w14:val="none"/>
        </w:rPr>
        <w:t>Clinical Trial</w:t>
      </w:r>
    </w:p>
    <w:p w14:paraId="563FAF87" w14:textId="77777777" w:rsidR="005104B8" w:rsidRPr="005104B8" w:rsidRDefault="005104B8" w:rsidP="005104B8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 </w:t>
      </w:r>
    </w:p>
    <w:p w14:paraId="643DA8EE" w14:textId="77777777" w:rsidR="005104B8" w:rsidRPr="005104B8" w:rsidRDefault="005104B8" w:rsidP="005104B8">
      <w:pPr>
        <w:spacing w:after="0" w:line="240" w:lineRule="auto"/>
        <w:rPr>
          <w:rFonts w:ascii="Segoe UI" w:eastAsia="Times New Roman" w:hAnsi="Segoe UI" w:cs="Segoe UI"/>
          <w:color w:val="5B616B"/>
          <w:kern w:val="0"/>
          <w:sz w:val="24"/>
          <w:szCs w:val="24"/>
          <w14:ligatures w14:val="none"/>
        </w:rPr>
      </w:pPr>
      <w:r w:rsidRPr="005104B8">
        <w:rPr>
          <w:rFonts w:ascii="Segoe UI" w:eastAsia="Times New Roman" w:hAnsi="Segoe UI" w:cs="Segoe UI"/>
          <w:color w:val="5B616B"/>
          <w:kern w:val="0"/>
          <w:sz w:val="24"/>
          <w:szCs w:val="24"/>
          <w14:ligatures w14:val="none"/>
        </w:rPr>
        <w:t xml:space="preserve">J Nepal Health Res </w:t>
      </w:r>
      <w:proofErr w:type="spellStart"/>
      <w:r w:rsidRPr="005104B8">
        <w:rPr>
          <w:rFonts w:ascii="Segoe UI" w:eastAsia="Times New Roman" w:hAnsi="Segoe UI" w:cs="Segoe UI"/>
          <w:color w:val="5B616B"/>
          <w:kern w:val="0"/>
          <w:sz w:val="24"/>
          <w:szCs w:val="24"/>
          <w14:ligatures w14:val="none"/>
        </w:rPr>
        <w:t>Counc</w:t>
      </w:r>
      <w:proofErr w:type="spellEnd"/>
    </w:p>
    <w:p w14:paraId="2C8698F7" w14:textId="77777777" w:rsidR="005104B8" w:rsidRPr="005104B8" w:rsidRDefault="005104B8" w:rsidP="005104B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B616B"/>
          <w:kern w:val="0"/>
          <w:sz w:val="24"/>
          <w:szCs w:val="24"/>
          <w14:ligatures w14:val="none"/>
        </w:rPr>
      </w:pPr>
    </w:p>
    <w:p w14:paraId="42A701CA" w14:textId="77777777" w:rsidR="005104B8" w:rsidRPr="005104B8" w:rsidRDefault="005104B8" w:rsidP="005104B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B616B"/>
          <w:kern w:val="0"/>
          <w:sz w:val="24"/>
          <w:szCs w:val="24"/>
          <w14:ligatures w14:val="none"/>
        </w:rPr>
      </w:pPr>
    </w:p>
    <w:p w14:paraId="1BFC75DB" w14:textId="77777777" w:rsidR="005104B8" w:rsidRPr="005104B8" w:rsidRDefault="005104B8" w:rsidP="005104B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B616B"/>
          <w:kern w:val="0"/>
          <w:sz w:val="24"/>
          <w:szCs w:val="24"/>
          <w14:ligatures w14:val="none"/>
        </w:rPr>
      </w:pPr>
    </w:p>
    <w:p w14:paraId="3F42135F" w14:textId="77777777" w:rsidR="005104B8" w:rsidRPr="005104B8" w:rsidRDefault="005104B8" w:rsidP="005104B8">
      <w:pPr>
        <w:spacing w:after="0" w:line="240" w:lineRule="auto"/>
        <w:rPr>
          <w:rFonts w:ascii="Segoe UI" w:eastAsia="Times New Roman" w:hAnsi="Segoe UI" w:cs="Segoe UI"/>
          <w:color w:val="5B616B"/>
          <w:kern w:val="0"/>
          <w:sz w:val="24"/>
          <w:szCs w:val="24"/>
          <w14:ligatures w14:val="none"/>
        </w:rPr>
      </w:pPr>
      <w:r w:rsidRPr="005104B8">
        <w:rPr>
          <w:rFonts w:ascii="Segoe UI" w:eastAsia="Times New Roman" w:hAnsi="Segoe UI" w:cs="Segoe UI"/>
          <w:color w:val="0071BC"/>
          <w:kern w:val="0"/>
          <w:sz w:val="24"/>
          <w:szCs w:val="24"/>
          <w14:ligatures w14:val="none"/>
        </w:rPr>
        <w:t>. </w:t>
      </w:r>
      <w:r w:rsidRPr="005104B8">
        <w:rPr>
          <w:rFonts w:ascii="Segoe UI" w:eastAsia="Times New Roman" w:hAnsi="Segoe UI" w:cs="Segoe UI"/>
          <w:color w:val="5B616B"/>
          <w:kern w:val="0"/>
          <w:sz w:val="24"/>
          <w:szCs w:val="24"/>
          <w14:ligatures w14:val="none"/>
        </w:rPr>
        <w:t>2018 Jan 1;15(3):208-211.</w:t>
      </w:r>
    </w:p>
    <w:p w14:paraId="64EE01EB" w14:textId="77777777" w:rsidR="005104B8" w:rsidRPr="005104B8" w:rsidRDefault="005104B8" w:rsidP="005104B8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 </w:t>
      </w:r>
      <w:proofErr w:type="spellStart"/>
      <w:r w:rsidRPr="005104B8">
        <w:rPr>
          <w:rFonts w:ascii="Segoe UI" w:eastAsia="Times New Roman" w:hAnsi="Segoe UI" w:cs="Segoe UI"/>
          <w:color w:val="5B616B"/>
          <w:kern w:val="0"/>
          <w:sz w:val="24"/>
          <w:szCs w:val="24"/>
          <w14:ligatures w14:val="none"/>
        </w:rPr>
        <w:t>doi</w:t>
      </w:r>
      <w:proofErr w:type="spellEnd"/>
      <w:r w:rsidRPr="005104B8">
        <w:rPr>
          <w:rFonts w:ascii="Segoe UI" w:eastAsia="Times New Roman" w:hAnsi="Segoe UI" w:cs="Segoe UI"/>
          <w:color w:val="5B616B"/>
          <w:kern w:val="0"/>
          <w:sz w:val="24"/>
          <w:szCs w:val="24"/>
          <w14:ligatures w14:val="none"/>
        </w:rPr>
        <w:t>: 10.3126/</w:t>
      </w:r>
      <w:proofErr w:type="gramStart"/>
      <w:r w:rsidRPr="005104B8">
        <w:rPr>
          <w:rFonts w:ascii="Segoe UI" w:eastAsia="Times New Roman" w:hAnsi="Segoe UI" w:cs="Segoe UI"/>
          <w:color w:val="5B616B"/>
          <w:kern w:val="0"/>
          <w:sz w:val="24"/>
          <w:szCs w:val="24"/>
          <w14:ligatures w14:val="none"/>
        </w:rPr>
        <w:t>jnhrc.v</w:t>
      </w:r>
      <w:proofErr w:type="gramEnd"/>
      <w:r w:rsidRPr="005104B8">
        <w:rPr>
          <w:rFonts w:ascii="Segoe UI" w:eastAsia="Times New Roman" w:hAnsi="Segoe UI" w:cs="Segoe UI"/>
          <w:color w:val="5B616B"/>
          <w:kern w:val="0"/>
          <w:sz w:val="24"/>
          <w:szCs w:val="24"/>
          <w14:ligatures w14:val="none"/>
        </w:rPr>
        <w:t>15i3.18841.</w:t>
      </w:r>
    </w:p>
    <w:p w14:paraId="19CC8F7B" w14:textId="77777777" w:rsidR="005104B8" w:rsidRPr="005104B8" w:rsidRDefault="005104B8" w:rsidP="005104B8">
      <w:pPr>
        <w:spacing w:before="100" w:beforeAutospacing="1" w:after="100" w:afterAutospacing="1" w:line="240" w:lineRule="auto"/>
        <w:outlineLvl w:val="0"/>
        <w:rPr>
          <w:rFonts w:ascii="Merriweather" w:eastAsia="Times New Roman" w:hAnsi="Merriweather" w:cs="Segoe UI"/>
          <w:b/>
          <w:bCs/>
          <w:color w:val="212121"/>
          <w:kern w:val="36"/>
          <w:sz w:val="48"/>
          <w:szCs w:val="48"/>
          <w14:ligatures w14:val="none"/>
        </w:rPr>
      </w:pPr>
      <w:r w:rsidRPr="005104B8">
        <w:rPr>
          <w:rFonts w:ascii="Merriweather" w:eastAsia="Times New Roman" w:hAnsi="Merriweather" w:cs="Segoe UI"/>
          <w:b/>
          <w:bCs/>
          <w:color w:val="212121"/>
          <w:kern w:val="36"/>
          <w:sz w:val="48"/>
          <w:szCs w:val="48"/>
          <w14:ligatures w14:val="none"/>
        </w:rPr>
        <w:t xml:space="preserve">Safety and Efficacy of Intravenous Ferric Carboxy Maltose in Iron Deficiency </w:t>
      </w:r>
      <w:proofErr w:type="spellStart"/>
      <w:r w:rsidRPr="005104B8">
        <w:rPr>
          <w:rFonts w:ascii="Merriweather" w:eastAsia="Times New Roman" w:hAnsi="Merriweather" w:cs="Segoe UI"/>
          <w:b/>
          <w:bCs/>
          <w:color w:val="212121"/>
          <w:kern w:val="36"/>
          <w:sz w:val="48"/>
          <w:szCs w:val="48"/>
          <w14:ligatures w14:val="none"/>
        </w:rPr>
        <w:t>Anaemia</w:t>
      </w:r>
      <w:proofErr w:type="spellEnd"/>
      <w:r w:rsidRPr="005104B8">
        <w:rPr>
          <w:rFonts w:ascii="Merriweather" w:eastAsia="Times New Roman" w:hAnsi="Merriweather" w:cs="Segoe UI"/>
          <w:b/>
          <w:bCs/>
          <w:color w:val="212121"/>
          <w:kern w:val="36"/>
          <w:sz w:val="48"/>
          <w:szCs w:val="48"/>
          <w14:ligatures w14:val="none"/>
        </w:rPr>
        <w:t xml:space="preserve"> During Post-</w:t>
      </w:r>
      <w:proofErr w:type="gramStart"/>
      <w:r w:rsidRPr="005104B8">
        <w:rPr>
          <w:rFonts w:ascii="Merriweather" w:eastAsia="Times New Roman" w:hAnsi="Merriweather" w:cs="Segoe UI"/>
          <w:b/>
          <w:bCs/>
          <w:color w:val="212121"/>
          <w:kern w:val="36"/>
          <w:sz w:val="48"/>
          <w:szCs w:val="48"/>
          <w14:ligatures w14:val="none"/>
        </w:rPr>
        <w:t>partum</w:t>
      </w:r>
      <w:proofErr w:type="gramEnd"/>
      <w:r w:rsidRPr="005104B8">
        <w:rPr>
          <w:rFonts w:ascii="Merriweather" w:eastAsia="Times New Roman" w:hAnsi="Merriweather" w:cs="Segoe UI"/>
          <w:b/>
          <w:bCs/>
          <w:color w:val="212121"/>
          <w:kern w:val="36"/>
          <w:sz w:val="48"/>
          <w:szCs w:val="48"/>
          <w14:ligatures w14:val="none"/>
        </w:rPr>
        <w:t xml:space="preserve"> Period</w:t>
      </w:r>
    </w:p>
    <w:p w14:paraId="57A925DE" w14:textId="77777777" w:rsidR="005104B8" w:rsidRPr="005104B8" w:rsidRDefault="005104B8" w:rsidP="005104B8">
      <w:pPr>
        <w:spacing w:after="0" w:line="240" w:lineRule="auto"/>
        <w:rPr>
          <w:rFonts w:ascii="Segoe UI" w:eastAsia="Times New Roman" w:hAnsi="Segoe UI" w:cs="Segoe UI"/>
          <w:color w:val="5B616B"/>
          <w:kern w:val="0"/>
          <w:sz w:val="24"/>
          <w:szCs w:val="24"/>
          <w14:ligatures w14:val="none"/>
        </w:rPr>
      </w:pPr>
      <w:hyperlink r:id="rId13" w:history="1">
        <w:r w:rsidRPr="005104B8">
          <w:rPr>
            <w:rFonts w:ascii="Segoe UI" w:eastAsia="Times New Roman" w:hAnsi="Segoe UI" w:cs="Segoe UI"/>
            <w:color w:val="0071BC"/>
            <w:kern w:val="0"/>
            <w:sz w:val="24"/>
            <w:szCs w:val="24"/>
            <w:u w:val="single"/>
            <w14:ligatures w14:val="none"/>
          </w:rPr>
          <w:t>Vineet Mishra</w:t>
        </w:r>
      </w:hyperlink>
      <w:r w:rsidRPr="005104B8">
        <w:rPr>
          <w:rFonts w:ascii="Segoe UI" w:eastAsia="Times New Roman" w:hAnsi="Segoe UI" w:cs="Segoe UI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4" w:anchor="full-view-affiliation-1" w:tooltip="Institute of Kidney Diseases and Research Centre, B. J. Medical College Campus, Asarwa, Ahmedabad - 380016. India." w:history="1">
        <w:r w:rsidRPr="005104B8">
          <w:rPr>
            <w:rFonts w:ascii="Segoe UI" w:eastAsia="Times New Roman" w:hAnsi="Segoe UI" w:cs="Segoe UI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5104B8">
        <w:rPr>
          <w:rFonts w:ascii="Segoe UI" w:eastAsia="Times New Roman" w:hAnsi="Segoe UI" w:cs="Segoe UI"/>
          <w:color w:val="5B616B"/>
          <w:kern w:val="0"/>
          <w:sz w:val="24"/>
          <w:szCs w:val="24"/>
          <w14:ligatures w14:val="none"/>
        </w:rPr>
        <w:t>, </w:t>
      </w:r>
      <w:proofErr w:type="spellStart"/>
      <w:r w:rsidRPr="005104B8">
        <w:rPr>
          <w:rFonts w:ascii="Segoe UI" w:eastAsia="Times New Roman" w:hAnsi="Segoe UI" w:cs="Segoe UI"/>
          <w:color w:val="5B616B"/>
          <w:kern w:val="0"/>
          <w:sz w:val="24"/>
          <w:szCs w:val="24"/>
          <w14:ligatures w14:val="none"/>
        </w:rPr>
        <w:fldChar w:fldCharType="begin"/>
      </w:r>
      <w:r w:rsidRPr="005104B8">
        <w:rPr>
          <w:rFonts w:ascii="Segoe UI" w:eastAsia="Times New Roman" w:hAnsi="Segoe UI" w:cs="Segoe UI"/>
          <w:color w:val="5B616B"/>
          <w:kern w:val="0"/>
          <w:sz w:val="24"/>
          <w:szCs w:val="24"/>
          <w14:ligatures w14:val="none"/>
        </w:rPr>
        <w:instrText>HYPERLINK "https://pubmed.ncbi.nlm.nih.gov/?term=Roy+P&amp;cauthor_id=29353890"</w:instrText>
      </w:r>
      <w:r w:rsidRPr="005104B8">
        <w:rPr>
          <w:rFonts w:ascii="Segoe UI" w:eastAsia="Times New Roman" w:hAnsi="Segoe UI" w:cs="Segoe UI"/>
          <w:color w:val="5B616B"/>
          <w:kern w:val="0"/>
          <w:sz w:val="24"/>
          <w:szCs w:val="24"/>
          <w14:ligatures w14:val="none"/>
        </w:rPr>
      </w:r>
      <w:r w:rsidRPr="005104B8">
        <w:rPr>
          <w:rFonts w:ascii="Segoe UI" w:eastAsia="Times New Roman" w:hAnsi="Segoe UI" w:cs="Segoe UI"/>
          <w:color w:val="5B616B"/>
          <w:kern w:val="0"/>
          <w:sz w:val="24"/>
          <w:szCs w:val="24"/>
          <w14:ligatures w14:val="none"/>
        </w:rPr>
        <w:fldChar w:fldCharType="separate"/>
      </w:r>
      <w:r w:rsidRPr="005104B8">
        <w:rPr>
          <w:rFonts w:ascii="Segoe UI" w:eastAsia="Times New Roman" w:hAnsi="Segoe UI" w:cs="Segoe UI"/>
          <w:color w:val="0071BC"/>
          <w:kern w:val="0"/>
          <w:sz w:val="24"/>
          <w:szCs w:val="24"/>
          <w:u w:val="single"/>
          <w14:ligatures w14:val="none"/>
        </w:rPr>
        <w:t>Priyankar</w:t>
      </w:r>
      <w:proofErr w:type="spellEnd"/>
      <w:r w:rsidRPr="005104B8">
        <w:rPr>
          <w:rFonts w:ascii="Segoe UI" w:eastAsia="Times New Roman" w:hAnsi="Segoe UI" w:cs="Segoe UI"/>
          <w:color w:val="0071BC"/>
          <w:kern w:val="0"/>
          <w:sz w:val="24"/>
          <w:szCs w:val="24"/>
          <w:u w:val="single"/>
          <w14:ligatures w14:val="none"/>
        </w:rPr>
        <w:t xml:space="preserve"> Roy</w:t>
      </w:r>
      <w:r w:rsidRPr="005104B8">
        <w:rPr>
          <w:rFonts w:ascii="Segoe UI" w:eastAsia="Times New Roman" w:hAnsi="Segoe UI" w:cs="Segoe UI"/>
          <w:color w:val="5B616B"/>
          <w:kern w:val="0"/>
          <w:sz w:val="24"/>
          <w:szCs w:val="24"/>
          <w14:ligatures w14:val="none"/>
        </w:rPr>
        <w:fldChar w:fldCharType="end"/>
      </w:r>
      <w:r w:rsidRPr="005104B8">
        <w:rPr>
          <w:rFonts w:ascii="Segoe UI" w:eastAsia="Times New Roman" w:hAnsi="Segoe UI" w:cs="Segoe UI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5" w:anchor="full-view-affiliation-1" w:tooltip="Institute of Kidney Diseases and Research Centre, B. J. Medical College Campus, Asarwa, Ahmedabad - 380016. India." w:history="1">
        <w:r w:rsidRPr="005104B8">
          <w:rPr>
            <w:rFonts w:ascii="Segoe UI" w:eastAsia="Times New Roman" w:hAnsi="Segoe UI" w:cs="Segoe UI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5104B8">
        <w:rPr>
          <w:rFonts w:ascii="Segoe UI" w:eastAsia="Times New Roman" w:hAnsi="Segoe UI" w:cs="Segoe UI"/>
          <w:color w:val="5B616B"/>
          <w:kern w:val="0"/>
          <w:sz w:val="24"/>
          <w:szCs w:val="24"/>
          <w14:ligatures w14:val="none"/>
        </w:rPr>
        <w:t>, </w:t>
      </w:r>
      <w:hyperlink r:id="rId16" w:history="1">
        <w:r w:rsidRPr="005104B8">
          <w:rPr>
            <w:rFonts w:ascii="Segoe UI" w:eastAsia="Times New Roman" w:hAnsi="Segoe UI" w:cs="Segoe UI"/>
            <w:color w:val="0071BC"/>
            <w:kern w:val="0"/>
            <w:sz w:val="24"/>
            <w:szCs w:val="24"/>
            <w:u w:val="single"/>
            <w14:ligatures w14:val="none"/>
          </w:rPr>
          <w:t>Khushali Gandhi</w:t>
        </w:r>
      </w:hyperlink>
      <w:r w:rsidRPr="005104B8">
        <w:rPr>
          <w:rFonts w:ascii="Segoe UI" w:eastAsia="Times New Roman" w:hAnsi="Segoe UI" w:cs="Segoe UI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7" w:anchor="full-view-affiliation-1" w:tooltip="Institute of Kidney Diseases and Research Centre, B. J. Medical College Campus, Asarwa, Ahmedabad - 380016. India." w:history="1">
        <w:r w:rsidRPr="005104B8">
          <w:rPr>
            <w:rFonts w:ascii="Segoe UI" w:eastAsia="Times New Roman" w:hAnsi="Segoe UI" w:cs="Segoe UI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5104B8">
        <w:rPr>
          <w:rFonts w:ascii="Segoe UI" w:eastAsia="Times New Roman" w:hAnsi="Segoe UI" w:cs="Segoe UI"/>
          <w:color w:val="5B616B"/>
          <w:kern w:val="0"/>
          <w:sz w:val="24"/>
          <w:szCs w:val="24"/>
          <w14:ligatures w14:val="none"/>
        </w:rPr>
        <w:t>, </w:t>
      </w:r>
      <w:hyperlink r:id="rId18" w:history="1">
        <w:r w:rsidRPr="005104B8">
          <w:rPr>
            <w:rFonts w:ascii="Segoe UI" w:eastAsia="Times New Roman" w:hAnsi="Segoe UI" w:cs="Segoe UI"/>
            <w:color w:val="0071BC"/>
            <w:kern w:val="0"/>
            <w:sz w:val="24"/>
            <w:szCs w:val="24"/>
            <w:u w:val="single"/>
            <w14:ligatures w14:val="none"/>
          </w:rPr>
          <w:t>Sumesh Choudhary</w:t>
        </w:r>
      </w:hyperlink>
      <w:r w:rsidRPr="005104B8">
        <w:rPr>
          <w:rFonts w:ascii="Segoe UI" w:eastAsia="Times New Roman" w:hAnsi="Segoe UI" w:cs="Segoe UI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9" w:anchor="full-view-affiliation-1" w:tooltip="Institute of Kidney Diseases and Research Centre, B. J. Medical College Campus, Asarwa, Ahmedabad - 380016. India." w:history="1">
        <w:r w:rsidRPr="005104B8">
          <w:rPr>
            <w:rFonts w:ascii="Segoe UI" w:eastAsia="Times New Roman" w:hAnsi="Segoe UI" w:cs="Segoe UI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5104B8">
        <w:rPr>
          <w:rFonts w:ascii="Segoe UI" w:eastAsia="Times New Roman" w:hAnsi="Segoe UI" w:cs="Segoe UI"/>
          <w:color w:val="5B616B"/>
          <w:kern w:val="0"/>
          <w:sz w:val="24"/>
          <w:szCs w:val="24"/>
          <w14:ligatures w14:val="none"/>
        </w:rPr>
        <w:t>, </w:t>
      </w:r>
      <w:hyperlink r:id="rId20" w:history="1">
        <w:r w:rsidRPr="005104B8">
          <w:rPr>
            <w:rFonts w:ascii="Segoe UI" w:eastAsia="Times New Roman" w:hAnsi="Segoe UI" w:cs="Segoe UI"/>
            <w:color w:val="0071BC"/>
            <w:kern w:val="0"/>
            <w:sz w:val="24"/>
            <w:szCs w:val="24"/>
            <w:u w:val="single"/>
            <w14:ligatures w14:val="none"/>
          </w:rPr>
          <w:t>Rohina Aggarwal</w:t>
        </w:r>
      </w:hyperlink>
      <w:r w:rsidRPr="005104B8">
        <w:rPr>
          <w:rFonts w:ascii="Segoe UI" w:eastAsia="Times New Roman" w:hAnsi="Segoe UI" w:cs="Segoe UI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21" w:anchor="full-view-affiliation-1" w:tooltip="Institute of Kidney Diseases and Research Centre, B. J. Medical College Campus, Asarwa, Ahmedabad - 380016. India." w:history="1">
        <w:r w:rsidRPr="005104B8">
          <w:rPr>
            <w:rFonts w:ascii="Segoe UI" w:eastAsia="Times New Roman" w:hAnsi="Segoe UI" w:cs="Segoe UI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5104B8">
        <w:rPr>
          <w:rFonts w:ascii="Segoe UI" w:eastAsia="Times New Roman" w:hAnsi="Segoe UI" w:cs="Segoe UI"/>
          <w:color w:val="5B616B"/>
          <w:kern w:val="0"/>
          <w:sz w:val="24"/>
          <w:szCs w:val="24"/>
          <w14:ligatures w14:val="none"/>
        </w:rPr>
        <w:t>, </w:t>
      </w:r>
      <w:hyperlink r:id="rId22" w:history="1">
        <w:r w:rsidRPr="005104B8">
          <w:rPr>
            <w:rFonts w:ascii="Segoe UI" w:eastAsia="Times New Roman" w:hAnsi="Segoe UI" w:cs="Segoe UI"/>
            <w:color w:val="0071BC"/>
            <w:kern w:val="0"/>
            <w:sz w:val="24"/>
            <w:szCs w:val="24"/>
            <w:u w:val="single"/>
            <w14:ligatures w14:val="none"/>
          </w:rPr>
          <w:t xml:space="preserve">Shaheen </w:t>
        </w:r>
        <w:proofErr w:type="spellStart"/>
        <w:r w:rsidRPr="005104B8">
          <w:rPr>
            <w:rFonts w:ascii="Segoe UI" w:eastAsia="Times New Roman" w:hAnsi="Segoe UI" w:cs="Segoe UI"/>
            <w:color w:val="0071BC"/>
            <w:kern w:val="0"/>
            <w:sz w:val="24"/>
            <w:szCs w:val="24"/>
            <w:u w:val="single"/>
            <w14:ligatures w14:val="none"/>
          </w:rPr>
          <w:t>Sokabaj</w:t>
        </w:r>
        <w:proofErr w:type="spellEnd"/>
      </w:hyperlink>
      <w:r w:rsidRPr="005104B8">
        <w:rPr>
          <w:rFonts w:ascii="Segoe UI" w:eastAsia="Times New Roman" w:hAnsi="Segoe UI" w:cs="Segoe UI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23" w:anchor="full-view-affiliation-1" w:tooltip="Institute of Kidney Diseases and Research Centre, B. J. Medical College Campus, Asarwa, Ahmedabad - 380016. India." w:history="1">
        <w:r w:rsidRPr="005104B8">
          <w:rPr>
            <w:rFonts w:ascii="Segoe UI" w:eastAsia="Times New Roman" w:hAnsi="Segoe UI" w:cs="Segoe UI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</w:p>
    <w:p w14:paraId="0F1E9ABB" w14:textId="77777777" w:rsidR="005104B8" w:rsidRPr="005104B8" w:rsidRDefault="005104B8" w:rsidP="005104B8">
      <w:pPr>
        <w:spacing w:after="0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Affiliations expand</w:t>
      </w:r>
    </w:p>
    <w:p w14:paraId="2422ACAF" w14:textId="77777777" w:rsidR="005104B8" w:rsidRPr="005104B8" w:rsidRDefault="005104B8" w:rsidP="005104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PMID: 29353890</w:t>
      </w:r>
    </w:p>
    <w:p w14:paraId="61478A9E" w14:textId="77777777" w:rsidR="005104B8" w:rsidRPr="005104B8" w:rsidRDefault="005104B8" w:rsidP="005104B8">
      <w:pPr>
        <w:spacing w:after="0" w:line="240" w:lineRule="auto"/>
        <w:ind w:left="720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 </w:t>
      </w:r>
    </w:p>
    <w:p w14:paraId="109DAF76" w14:textId="77777777" w:rsidR="005104B8" w:rsidRPr="005104B8" w:rsidRDefault="005104B8" w:rsidP="005104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DOI: </w:t>
      </w:r>
      <w:hyperlink r:id="rId24" w:tgtFrame="_blank" w:history="1">
        <w:r w:rsidRPr="005104B8">
          <w:rPr>
            <w:rFonts w:ascii="Segoe UI" w:eastAsia="Times New Roman" w:hAnsi="Segoe UI" w:cs="Segoe UI"/>
            <w:color w:val="0071BC"/>
            <w:kern w:val="0"/>
            <w:sz w:val="24"/>
            <w:szCs w:val="24"/>
            <w:u w:val="single"/>
            <w14:ligatures w14:val="none"/>
          </w:rPr>
          <w:t>10.3126/</w:t>
        </w:r>
        <w:proofErr w:type="gramStart"/>
        <w:r w:rsidRPr="005104B8">
          <w:rPr>
            <w:rFonts w:ascii="Segoe UI" w:eastAsia="Times New Roman" w:hAnsi="Segoe UI" w:cs="Segoe UI"/>
            <w:color w:val="0071BC"/>
            <w:kern w:val="0"/>
            <w:sz w:val="24"/>
            <w:szCs w:val="24"/>
            <w:u w:val="single"/>
            <w14:ligatures w14:val="none"/>
          </w:rPr>
          <w:t>jnhrc.v</w:t>
        </w:r>
        <w:proofErr w:type="gramEnd"/>
        <w:r w:rsidRPr="005104B8">
          <w:rPr>
            <w:rFonts w:ascii="Segoe UI" w:eastAsia="Times New Roman" w:hAnsi="Segoe UI" w:cs="Segoe UI"/>
            <w:color w:val="0071BC"/>
            <w:kern w:val="0"/>
            <w:sz w:val="24"/>
            <w:szCs w:val="24"/>
            <w:u w:val="single"/>
            <w14:ligatures w14:val="none"/>
          </w:rPr>
          <w:t>15i3.18841</w:t>
        </w:r>
      </w:hyperlink>
    </w:p>
    <w:p w14:paraId="0C60F01A" w14:textId="77777777" w:rsidR="005104B8" w:rsidRPr="005104B8" w:rsidRDefault="005104B8" w:rsidP="005104B8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</w:pPr>
      <w:r w:rsidRPr="005104B8"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  <w:t>Abstract</w:t>
      </w:r>
    </w:p>
    <w:p w14:paraId="7DE7CBB1" w14:textId="77777777" w:rsidR="005104B8" w:rsidRPr="005104B8" w:rsidRDefault="005104B8" w:rsidP="005104B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5104B8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Background: </w:t>
      </w:r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Iron deficiency is the commonest treatable cause of postpartum </w:t>
      </w:r>
      <w:proofErr w:type="spellStart"/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. Parenteral iron therapy results in faster and higher replenishment of iron stores and correction of </w:t>
      </w:r>
      <w:proofErr w:type="spellStart"/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haemoglobin</w:t>
      </w:r>
      <w:proofErr w:type="spellEnd"/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levels with better compliance. Ferric Carboxy Maltose is an effective and a safe option which can be administered intravenously in single total correction dose without any serious adverse </w:t>
      </w:r>
      <w:proofErr w:type="spellStart"/>
      <w:proofErr w:type="gramStart"/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effects.The</w:t>
      </w:r>
      <w:proofErr w:type="spellEnd"/>
      <w:proofErr w:type="gramEnd"/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study was done to evaluate the efficacy and safety of Ferric Carboxy Maltose in the treatment of iron deficiency </w:t>
      </w:r>
      <w:proofErr w:type="spellStart"/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in post-natal patients.</w:t>
      </w:r>
    </w:p>
    <w:p w14:paraId="407E329F" w14:textId="77777777" w:rsidR="005104B8" w:rsidRPr="005104B8" w:rsidRDefault="005104B8" w:rsidP="005104B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5104B8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Methods: </w:t>
      </w:r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It was an open, single arm study including 615 women with diagnosis of Iron deficiency </w:t>
      </w:r>
      <w:proofErr w:type="spellStart"/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and </w:t>
      </w:r>
      <w:proofErr w:type="spellStart"/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haemoglobin</w:t>
      </w:r>
      <w:proofErr w:type="spellEnd"/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(Hb) levels between 4gm% and 11gm% from January 2013 to December 2016. Intravenous Ferric Carboxy Maltose(500-1500mg) was administered and the improvement in </w:t>
      </w:r>
      <w:proofErr w:type="spellStart"/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haemoglobin</w:t>
      </w:r>
      <w:proofErr w:type="spellEnd"/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levels and iron stores were assessed after three weeks of total dose infusion.</w:t>
      </w:r>
    </w:p>
    <w:p w14:paraId="4468D833" w14:textId="77777777" w:rsidR="005104B8" w:rsidRPr="005104B8" w:rsidRDefault="005104B8" w:rsidP="005104B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5104B8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Results: </w:t>
      </w:r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Out of the 615 women, 595 women were included in the analysis. Most of the women were in the age group of 27-30 years. Most of the women had mild </w:t>
      </w:r>
      <w:proofErr w:type="spellStart"/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as per World Health </w:t>
      </w:r>
      <w:proofErr w:type="spellStart"/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Organisation</w:t>
      </w:r>
      <w:proofErr w:type="spellEnd"/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guidelines. Mean hemoglobin levels significantly increased over a period of three weeks after Ferric Carboxy Maltose administration. Other parameters like total iron binding capacity, Ferritin and Iron </w:t>
      </w:r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lastRenderedPageBreak/>
        <w:t>also had a significant improvement after Ferric Carboxy Maltose administration. No serious adverse events were observed after Ferric Carboxy Maltose.</w:t>
      </w:r>
    </w:p>
    <w:p w14:paraId="053AFF96" w14:textId="77777777" w:rsidR="005104B8" w:rsidRPr="005104B8" w:rsidRDefault="005104B8" w:rsidP="005104B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5104B8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Conclusions: </w:t>
      </w:r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Intravenous Ferric Carboxy Maltose was an effective and a safe treatment option for iron deficiency </w:t>
      </w:r>
      <w:proofErr w:type="spellStart"/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anaemia</w:t>
      </w:r>
      <w:proofErr w:type="spellEnd"/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and has an advantage of single administration of high doses without serious adverse effects.</w:t>
      </w:r>
    </w:p>
    <w:p w14:paraId="436BD5EA" w14:textId="77777777" w:rsidR="005104B8" w:rsidRPr="005104B8" w:rsidRDefault="005104B8" w:rsidP="005104B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5104B8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Keywords: </w:t>
      </w:r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Ferric carboxy maltose; </w:t>
      </w:r>
      <w:proofErr w:type="spellStart"/>
      <w:proofErr w:type="gramStart"/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haemoglobin;iron</w:t>
      </w:r>
      <w:proofErr w:type="spellEnd"/>
      <w:proofErr w:type="gramEnd"/>
      <w:r w:rsidRPr="005104B8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deficiency anemia..</w:t>
      </w:r>
    </w:p>
    <w:p w14:paraId="1AFA433C" w14:textId="77777777" w:rsidR="005104B8" w:rsidRPr="005104B8" w:rsidRDefault="005104B8" w:rsidP="005104B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hyperlink r:id="rId25" w:tgtFrame="_blank" w:history="1">
        <w:r w:rsidRPr="005104B8">
          <w:rPr>
            <w:rFonts w:ascii="Segoe UI" w:eastAsia="Times New Roman" w:hAnsi="Segoe UI" w:cs="Segoe UI"/>
            <w:color w:val="0071BC"/>
            <w:kern w:val="0"/>
            <w:sz w:val="24"/>
            <w:szCs w:val="24"/>
            <w:u w:val="single"/>
            <w14:ligatures w14:val="none"/>
          </w:rPr>
          <w:t>PubMed Disclaimer</w:t>
        </w:r>
      </w:hyperlink>
    </w:p>
    <w:p w14:paraId="4BABE29A" w14:textId="77777777" w:rsidR="005104B8" w:rsidRDefault="005104B8"/>
    <w:sectPr w:rsidR="00510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53BF"/>
    <w:multiLevelType w:val="multilevel"/>
    <w:tmpl w:val="3738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519CC"/>
    <w:multiLevelType w:val="multilevel"/>
    <w:tmpl w:val="B782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E48A0"/>
    <w:multiLevelType w:val="multilevel"/>
    <w:tmpl w:val="E28E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E6A60"/>
    <w:multiLevelType w:val="multilevel"/>
    <w:tmpl w:val="57AA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0645D"/>
    <w:multiLevelType w:val="multilevel"/>
    <w:tmpl w:val="0AB6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004349">
    <w:abstractNumId w:val="0"/>
  </w:num>
  <w:num w:numId="2" w16cid:durableId="327288166">
    <w:abstractNumId w:val="1"/>
  </w:num>
  <w:num w:numId="3" w16cid:durableId="1555316449">
    <w:abstractNumId w:val="3"/>
  </w:num>
  <w:num w:numId="4" w16cid:durableId="1368215044">
    <w:abstractNumId w:val="2"/>
  </w:num>
  <w:num w:numId="5" w16cid:durableId="1088230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B8"/>
    <w:rsid w:val="0051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BAE3"/>
  <w15:chartTrackingRefBased/>
  <w15:docId w15:val="{14DEC8F8-3FC8-4744-A86E-A50BC6C2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04B8"/>
    <w:pPr>
      <w:spacing w:before="100" w:beforeAutospacing="1" w:after="100" w:afterAutospacing="1" w:line="240" w:lineRule="auto"/>
      <w:outlineLvl w:val="0"/>
    </w:pPr>
    <w:rPr>
      <w:rFonts w:ascii="Mangal" w:eastAsia="Times New Roman" w:hAnsi="Mangal" w:cs="Mangal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104B8"/>
    <w:pPr>
      <w:spacing w:before="100" w:beforeAutospacing="1" w:after="100" w:afterAutospacing="1" w:line="240" w:lineRule="auto"/>
      <w:outlineLvl w:val="1"/>
    </w:pPr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104B8"/>
    <w:pPr>
      <w:spacing w:before="100" w:beforeAutospacing="1" w:after="100" w:afterAutospacing="1" w:line="240" w:lineRule="auto"/>
      <w:outlineLvl w:val="2"/>
    </w:pPr>
    <w:rPr>
      <w:rFonts w:ascii="Mangal" w:eastAsia="Times New Roman" w:hAnsi="Mangal" w:cs="Mangal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4B8"/>
    <w:rPr>
      <w:rFonts w:ascii="Mangal" w:eastAsia="Times New Roman" w:hAnsi="Mangal" w:cs="Mangal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104B8"/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104B8"/>
    <w:rPr>
      <w:rFonts w:ascii="Mangal" w:eastAsia="Times New Roman" w:hAnsi="Mangal" w:cs="Mangal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104B8"/>
    <w:rPr>
      <w:color w:val="0000FF"/>
      <w:u w:val="single"/>
    </w:rPr>
  </w:style>
  <w:style w:type="character" w:customStyle="1" w:styleId="button-label">
    <w:name w:val="button-label"/>
    <w:basedOn w:val="DefaultParagraphFont"/>
    <w:rsid w:val="005104B8"/>
  </w:style>
  <w:style w:type="paragraph" w:customStyle="1" w:styleId="heading">
    <w:name w:val="heading"/>
    <w:basedOn w:val="Normal"/>
    <w:rsid w:val="005104B8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paragraph" w:customStyle="1" w:styleId="abstract">
    <w:name w:val="abstract"/>
    <w:basedOn w:val="Normal"/>
    <w:rsid w:val="005104B8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paragraph" w:customStyle="1" w:styleId="similar">
    <w:name w:val="similar"/>
    <w:basedOn w:val="Normal"/>
    <w:rsid w:val="005104B8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paragraph" w:customStyle="1" w:styleId="publication-types">
    <w:name w:val="publication-types"/>
    <w:basedOn w:val="Normal"/>
    <w:rsid w:val="005104B8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paragraph" w:customStyle="1" w:styleId="mesh-terms">
    <w:name w:val="mesh-terms"/>
    <w:basedOn w:val="Normal"/>
    <w:rsid w:val="005104B8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paragraph" w:customStyle="1" w:styleId="substances">
    <w:name w:val="substances"/>
    <w:basedOn w:val="Normal"/>
    <w:rsid w:val="005104B8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paragraph" w:customStyle="1" w:styleId="related-links">
    <w:name w:val="related-links"/>
    <w:basedOn w:val="Normal"/>
    <w:rsid w:val="005104B8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paragraph" w:customStyle="1" w:styleId="linkout">
    <w:name w:val="linkout"/>
    <w:basedOn w:val="Normal"/>
    <w:rsid w:val="005104B8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character" w:customStyle="1" w:styleId="period">
    <w:name w:val="period"/>
    <w:basedOn w:val="DefaultParagraphFont"/>
    <w:rsid w:val="005104B8"/>
  </w:style>
  <w:style w:type="character" w:customStyle="1" w:styleId="cit">
    <w:name w:val="cit"/>
    <w:basedOn w:val="DefaultParagraphFont"/>
    <w:rsid w:val="005104B8"/>
  </w:style>
  <w:style w:type="character" w:customStyle="1" w:styleId="citation-doi">
    <w:name w:val="citation-doi"/>
    <w:basedOn w:val="DefaultParagraphFont"/>
    <w:rsid w:val="005104B8"/>
  </w:style>
  <w:style w:type="character" w:customStyle="1" w:styleId="authors-list-item">
    <w:name w:val="authors-list-item"/>
    <w:basedOn w:val="DefaultParagraphFont"/>
    <w:rsid w:val="005104B8"/>
  </w:style>
  <w:style w:type="character" w:customStyle="1" w:styleId="author-sup-separator">
    <w:name w:val="author-sup-separator"/>
    <w:basedOn w:val="DefaultParagraphFont"/>
    <w:rsid w:val="005104B8"/>
  </w:style>
  <w:style w:type="character" w:customStyle="1" w:styleId="comma">
    <w:name w:val="comma"/>
    <w:basedOn w:val="DefaultParagraphFont"/>
    <w:rsid w:val="005104B8"/>
  </w:style>
  <w:style w:type="character" w:customStyle="1" w:styleId="title">
    <w:name w:val="title"/>
    <w:basedOn w:val="DefaultParagraphFont"/>
    <w:rsid w:val="005104B8"/>
  </w:style>
  <w:style w:type="character" w:customStyle="1" w:styleId="identifier">
    <w:name w:val="identifier"/>
    <w:basedOn w:val="DefaultParagraphFont"/>
    <w:rsid w:val="005104B8"/>
  </w:style>
  <w:style w:type="character" w:customStyle="1" w:styleId="id-label">
    <w:name w:val="id-label"/>
    <w:basedOn w:val="DefaultParagraphFont"/>
    <w:rsid w:val="005104B8"/>
  </w:style>
  <w:style w:type="character" w:styleId="Strong">
    <w:name w:val="Strong"/>
    <w:basedOn w:val="DefaultParagraphFont"/>
    <w:uiPriority w:val="22"/>
    <w:qFormat/>
    <w:rsid w:val="005104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04B8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paragraph" w:customStyle="1" w:styleId="disclaimer">
    <w:name w:val="disclaimer"/>
    <w:basedOn w:val="Normal"/>
    <w:rsid w:val="005104B8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5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3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90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87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23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15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13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1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8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0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2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55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5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92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29353890/" TargetMode="External"/><Relationship Id="rId13" Type="http://schemas.openxmlformats.org/officeDocument/2006/relationships/hyperlink" Target="https://pubmed.ncbi.nlm.nih.gov/?term=Mishra+V&amp;cauthor_id=29353890" TargetMode="External"/><Relationship Id="rId18" Type="http://schemas.openxmlformats.org/officeDocument/2006/relationships/hyperlink" Target="https://pubmed.ncbi.nlm.nih.gov/?term=Choudhary+S&amp;cauthor_id=2935389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ubmed.ncbi.nlm.nih.gov/29353890/" TargetMode="External"/><Relationship Id="rId7" Type="http://schemas.openxmlformats.org/officeDocument/2006/relationships/hyperlink" Target="https://pubmed.ncbi.nlm.nih.gov/29353890/" TargetMode="External"/><Relationship Id="rId12" Type="http://schemas.openxmlformats.org/officeDocument/2006/relationships/hyperlink" Target="https://pubmed.ncbi.nlm.nih.gov/29353890/" TargetMode="External"/><Relationship Id="rId17" Type="http://schemas.openxmlformats.org/officeDocument/2006/relationships/hyperlink" Target="https://pubmed.ncbi.nlm.nih.gov/29353890/" TargetMode="External"/><Relationship Id="rId25" Type="http://schemas.openxmlformats.org/officeDocument/2006/relationships/hyperlink" Target="https://pubmed.ncbi.nlm.nih.gov/disclaim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?term=Gandhi+K&amp;cauthor_id=29353890" TargetMode="External"/><Relationship Id="rId20" Type="http://schemas.openxmlformats.org/officeDocument/2006/relationships/hyperlink" Target="https://pubmed.ncbi.nlm.nih.gov/?term=Aggarwal+R&amp;cauthor_id=293538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29353890/" TargetMode="External"/><Relationship Id="rId11" Type="http://schemas.openxmlformats.org/officeDocument/2006/relationships/hyperlink" Target="https://pubmed.ncbi.nlm.nih.gov/29353890/" TargetMode="External"/><Relationship Id="rId24" Type="http://schemas.openxmlformats.org/officeDocument/2006/relationships/hyperlink" Target="https://doi.org/10.3126/jnhrc.v15i3.18841" TargetMode="External"/><Relationship Id="rId5" Type="http://schemas.openxmlformats.org/officeDocument/2006/relationships/hyperlink" Target="https://pubmed.ncbi.nlm.nih.gov/29353890/" TargetMode="External"/><Relationship Id="rId15" Type="http://schemas.openxmlformats.org/officeDocument/2006/relationships/hyperlink" Target="https://pubmed.ncbi.nlm.nih.gov/29353890/" TargetMode="External"/><Relationship Id="rId23" Type="http://schemas.openxmlformats.org/officeDocument/2006/relationships/hyperlink" Target="https://pubmed.ncbi.nlm.nih.gov/29353890/" TargetMode="External"/><Relationship Id="rId10" Type="http://schemas.openxmlformats.org/officeDocument/2006/relationships/hyperlink" Target="https://pubmed.ncbi.nlm.nih.gov/29353890/" TargetMode="External"/><Relationship Id="rId19" Type="http://schemas.openxmlformats.org/officeDocument/2006/relationships/hyperlink" Target="https://pubmed.ncbi.nlm.nih.gov/2935389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29353890/" TargetMode="External"/><Relationship Id="rId14" Type="http://schemas.openxmlformats.org/officeDocument/2006/relationships/hyperlink" Target="https://pubmed.ncbi.nlm.nih.gov/29353890/" TargetMode="External"/><Relationship Id="rId22" Type="http://schemas.openxmlformats.org/officeDocument/2006/relationships/hyperlink" Target="https://pubmed.ncbi.nlm.nih.gov/?term=Sokabaj+S&amp;cauthor_id=2935389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Sareen</dc:creator>
  <cp:keywords/>
  <dc:description/>
  <cp:lastModifiedBy>Neha Sareen</cp:lastModifiedBy>
  <cp:revision>1</cp:revision>
  <dcterms:created xsi:type="dcterms:W3CDTF">2024-02-19T20:03:00Z</dcterms:created>
  <dcterms:modified xsi:type="dcterms:W3CDTF">2024-02-19T20:03:00Z</dcterms:modified>
</cp:coreProperties>
</file>