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AA04" w14:textId="77777777" w:rsidR="003C7051" w:rsidRPr="003C7051" w:rsidRDefault="003C7051" w:rsidP="003C7051">
      <w:pPr>
        <w:spacing w:after="0" w:line="240" w:lineRule="auto"/>
        <w:rPr>
          <w:rFonts w:ascii="Mangal" w:eastAsia="Times New Roman" w:hAnsi="Mangal" w:cs="Mangal"/>
          <w:color w:val="5B616B"/>
          <w:kern w:val="0"/>
          <w:sz w:val="20"/>
          <w14:ligatures w14:val="none"/>
        </w:rPr>
      </w:pPr>
      <w:r w:rsidRPr="003C7051">
        <w:rPr>
          <w:rFonts w:ascii="Mangal" w:eastAsia="Times New Roman" w:hAnsi="Mangal" w:cs="Mangal"/>
          <w:color w:val="5B616B"/>
          <w:kern w:val="0"/>
          <w:sz w:val="20"/>
          <w14:ligatures w14:val="none"/>
        </w:rPr>
        <w:t>J Perinat Med</w:t>
      </w:r>
    </w:p>
    <w:p w14:paraId="062A439B" w14:textId="77777777" w:rsidR="003C7051" w:rsidRPr="003C7051" w:rsidRDefault="003C7051" w:rsidP="003C7051">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E705738" w14:textId="77777777" w:rsidR="003C7051" w:rsidRPr="003C7051" w:rsidRDefault="003C7051" w:rsidP="003C7051">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6CEC4E0" w14:textId="77777777" w:rsidR="003C7051" w:rsidRPr="003C7051" w:rsidRDefault="003C7051" w:rsidP="003C7051">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563B4CB" w14:textId="77777777" w:rsidR="003C7051" w:rsidRPr="003C7051" w:rsidRDefault="003C7051" w:rsidP="003C7051">
      <w:pPr>
        <w:spacing w:after="0" w:line="240" w:lineRule="auto"/>
        <w:rPr>
          <w:rFonts w:ascii="Mangal" w:eastAsia="Times New Roman" w:hAnsi="Mangal" w:cs="Mangal"/>
          <w:color w:val="5B616B"/>
          <w:kern w:val="0"/>
          <w:sz w:val="20"/>
          <w14:ligatures w14:val="none"/>
        </w:rPr>
      </w:pPr>
      <w:r w:rsidRPr="003C7051">
        <w:rPr>
          <w:rFonts w:ascii="Mangal" w:eastAsia="Times New Roman" w:hAnsi="Mangal" w:cs="Mangal"/>
          <w:color w:val="0071BC"/>
          <w:kern w:val="0"/>
          <w:sz w:val="20"/>
          <w14:ligatures w14:val="none"/>
        </w:rPr>
        <w:t>. </w:t>
      </w:r>
      <w:r w:rsidRPr="003C7051">
        <w:rPr>
          <w:rFonts w:ascii="Mangal" w:eastAsia="Times New Roman" w:hAnsi="Mangal" w:cs="Mangal"/>
          <w:color w:val="5B616B"/>
          <w:kern w:val="0"/>
          <w:sz w:val="20"/>
          <w14:ligatures w14:val="none"/>
        </w:rPr>
        <w:t>2019 Sep 25;47(7):724-731.</w:t>
      </w:r>
    </w:p>
    <w:p w14:paraId="6D1BAD67" w14:textId="77777777" w:rsidR="003C7051" w:rsidRPr="003C7051" w:rsidRDefault="003C7051" w:rsidP="003C7051">
      <w:pPr>
        <w:spacing w:after="0" w:line="240" w:lineRule="auto"/>
        <w:rPr>
          <w:rFonts w:ascii="Mangal" w:eastAsia="Times New Roman" w:hAnsi="Mangal" w:cs="Mangal"/>
          <w:kern w:val="0"/>
          <w:sz w:val="20"/>
          <w14:ligatures w14:val="none"/>
        </w:rPr>
      </w:pPr>
      <w:r w:rsidRPr="003C7051">
        <w:rPr>
          <w:rFonts w:ascii="Mangal" w:eastAsia="Times New Roman" w:hAnsi="Mangal" w:cs="Mangal"/>
          <w:kern w:val="0"/>
          <w:sz w:val="20"/>
          <w14:ligatures w14:val="none"/>
        </w:rPr>
        <w:t> </w:t>
      </w:r>
      <w:proofErr w:type="spellStart"/>
      <w:r w:rsidRPr="003C7051">
        <w:rPr>
          <w:rFonts w:ascii="Mangal" w:eastAsia="Times New Roman" w:hAnsi="Mangal" w:cs="Mangal"/>
          <w:color w:val="5B616B"/>
          <w:kern w:val="0"/>
          <w:sz w:val="20"/>
          <w14:ligatures w14:val="none"/>
        </w:rPr>
        <w:t>doi</w:t>
      </w:r>
      <w:proofErr w:type="spellEnd"/>
      <w:r w:rsidRPr="003C7051">
        <w:rPr>
          <w:rFonts w:ascii="Mangal" w:eastAsia="Times New Roman" w:hAnsi="Mangal" w:cs="Mangal"/>
          <w:color w:val="5B616B"/>
          <w:kern w:val="0"/>
          <w:sz w:val="20"/>
          <w14:ligatures w14:val="none"/>
        </w:rPr>
        <w:t>: 10.1515/jpm-2019-0053.</w:t>
      </w:r>
    </w:p>
    <w:p w14:paraId="59D84A91" w14:textId="77777777" w:rsidR="003C7051" w:rsidRPr="003C7051" w:rsidRDefault="003C7051" w:rsidP="003C7051">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3C7051">
        <w:rPr>
          <w:rFonts w:ascii="Merriweather" w:eastAsia="Times New Roman" w:hAnsi="Merriweather" w:cs="Mangal"/>
          <w:b/>
          <w:bCs/>
          <w:kern w:val="36"/>
          <w:sz w:val="48"/>
          <w:szCs w:val="48"/>
          <w14:ligatures w14:val="none"/>
        </w:rPr>
        <w:t>Association of dietary intake below recommendations and micronutrient deficiencies during pregnancy and low birthweight</w:t>
      </w:r>
    </w:p>
    <w:p w14:paraId="59B18A25" w14:textId="77777777" w:rsidR="003C7051" w:rsidRPr="003C7051" w:rsidRDefault="003C7051" w:rsidP="003C7051">
      <w:pPr>
        <w:spacing w:after="0" w:line="240" w:lineRule="auto"/>
        <w:rPr>
          <w:rFonts w:ascii="Mangal" w:eastAsia="Times New Roman" w:hAnsi="Mangal" w:cs="Mangal"/>
          <w:color w:val="5B616B"/>
          <w:kern w:val="0"/>
          <w:sz w:val="20"/>
          <w14:ligatures w14:val="none"/>
        </w:rPr>
      </w:pPr>
      <w:hyperlink r:id="rId5" w:history="1">
        <w:r w:rsidRPr="003C7051">
          <w:rPr>
            <w:rFonts w:ascii="Mangal" w:eastAsia="Times New Roman" w:hAnsi="Mangal" w:cs="Mangal"/>
            <w:color w:val="0071BC"/>
            <w:kern w:val="0"/>
            <w:sz w:val="20"/>
            <w:u w:val="single"/>
            <w14:ligatures w14:val="none"/>
          </w:rPr>
          <w:t>Hari Shankar</w:t>
        </w:r>
      </w:hyperlink>
      <w:r w:rsidRPr="003C7051">
        <w:rPr>
          <w:rFonts w:ascii="Mangal" w:eastAsia="Times New Roman" w:hAnsi="Mangal" w:cs="Mangal"/>
          <w:color w:val="5B616B"/>
          <w:kern w:val="0"/>
          <w:sz w:val="18"/>
          <w:szCs w:val="18"/>
          <w:vertAlign w:val="superscript"/>
          <w14:ligatures w14:val="none"/>
        </w:rPr>
        <w:t> </w:t>
      </w:r>
      <w:hyperlink r:id="rId6" w:anchor="full-view-affiliation-1" w:tooltip="Epidemiology and Clinical Research Division, ICMR - National Institute of Malaria Research, Sector-8, Dwarka, New Delhi 110077, India." w:history="1">
        <w:r w:rsidRPr="003C7051">
          <w:rPr>
            <w:rFonts w:ascii="Mangal" w:eastAsia="Times New Roman" w:hAnsi="Mangal" w:cs="Mangal"/>
            <w:color w:val="323A45"/>
            <w:kern w:val="0"/>
            <w:sz w:val="18"/>
            <w:szCs w:val="18"/>
            <w:u w:val="single"/>
            <w:shd w:val="clear" w:color="auto" w:fill="F1F1F1"/>
            <w:vertAlign w:val="superscript"/>
            <w14:ligatures w14:val="none"/>
          </w:rPr>
          <w:t>1</w:t>
        </w:r>
      </w:hyperlink>
      <w:r w:rsidRPr="003C7051">
        <w:rPr>
          <w:rFonts w:ascii="Mangal" w:eastAsia="Times New Roman" w:hAnsi="Mangal" w:cs="Mangal"/>
          <w:color w:val="5B616B"/>
          <w:kern w:val="0"/>
          <w:sz w:val="18"/>
          <w:szCs w:val="18"/>
          <w:vertAlign w:val="superscript"/>
          <w14:ligatures w14:val="none"/>
        </w:rPr>
        <w:t> </w:t>
      </w:r>
      <w:hyperlink r:id="rId7" w:anchor="full-view-affiliation-2" w:tooltip="Department of Biochemistry, All India Institute of Medical Sciences, Ansari Nagar, New Delhi 110029, India." w:history="1">
        <w:r w:rsidRPr="003C7051">
          <w:rPr>
            <w:rFonts w:ascii="Mangal" w:eastAsia="Times New Roman" w:hAnsi="Mangal" w:cs="Mangal"/>
            <w:color w:val="323A45"/>
            <w:kern w:val="0"/>
            <w:sz w:val="18"/>
            <w:szCs w:val="18"/>
            <w:u w:val="single"/>
            <w:shd w:val="clear" w:color="auto" w:fill="F1F1F1"/>
            <w:vertAlign w:val="superscript"/>
            <w14:ligatures w14:val="none"/>
          </w:rPr>
          <w:t>2</w:t>
        </w:r>
      </w:hyperlink>
      <w:r w:rsidRPr="003C7051">
        <w:rPr>
          <w:rFonts w:ascii="Mangal" w:eastAsia="Times New Roman" w:hAnsi="Mangal" w:cs="Mangal"/>
          <w:color w:val="5B616B"/>
          <w:kern w:val="0"/>
          <w:sz w:val="18"/>
          <w:szCs w:val="18"/>
          <w:vertAlign w:val="superscript"/>
          <w14:ligatures w14:val="none"/>
        </w:rPr>
        <w:t> </w:t>
      </w:r>
      <w:hyperlink r:id="rId8" w:anchor="full-view-affiliation-3" w:tooltip="Department of Biochemistry, Panjab University, Chandigarh 160014, India." w:history="1">
        <w:r w:rsidRPr="003C7051">
          <w:rPr>
            <w:rFonts w:ascii="Mangal" w:eastAsia="Times New Roman" w:hAnsi="Mangal" w:cs="Mangal"/>
            <w:color w:val="323A45"/>
            <w:kern w:val="0"/>
            <w:sz w:val="18"/>
            <w:szCs w:val="18"/>
            <w:u w:val="single"/>
            <w:shd w:val="clear" w:color="auto" w:fill="F1F1F1"/>
            <w:vertAlign w:val="superscript"/>
            <w14:ligatures w14:val="none"/>
          </w:rPr>
          <w:t>3</w:t>
        </w:r>
      </w:hyperlink>
      <w:r w:rsidRPr="003C7051">
        <w:rPr>
          <w:rFonts w:ascii="Mangal" w:eastAsia="Times New Roman" w:hAnsi="Mangal" w:cs="Mangal"/>
          <w:color w:val="5B616B"/>
          <w:kern w:val="0"/>
          <w:sz w:val="20"/>
          <w14:ligatures w14:val="none"/>
        </w:rPr>
        <w:t>, </w:t>
      </w:r>
      <w:hyperlink r:id="rId9" w:history="1">
        <w:r w:rsidRPr="003C7051">
          <w:rPr>
            <w:rFonts w:ascii="Mangal" w:eastAsia="Times New Roman" w:hAnsi="Mangal" w:cs="Mangal"/>
            <w:color w:val="0071BC"/>
            <w:kern w:val="0"/>
            <w:sz w:val="20"/>
            <w:u w:val="single"/>
            <w14:ligatures w14:val="none"/>
          </w:rPr>
          <w:t>Neeta Kumar</w:t>
        </w:r>
      </w:hyperlink>
      <w:r w:rsidRPr="003C7051">
        <w:rPr>
          <w:rFonts w:ascii="Mangal" w:eastAsia="Times New Roman" w:hAnsi="Mangal" w:cs="Mangal"/>
          <w:color w:val="5B616B"/>
          <w:kern w:val="0"/>
          <w:sz w:val="18"/>
          <w:szCs w:val="18"/>
          <w:vertAlign w:val="superscript"/>
          <w14:ligatures w14:val="none"/>
        </w:rPr>
        <w:t> </w:t>
      </w:r>
      <w:hyperlink r:id="rId10" w:anchor="full-view-affiliation-4" w:tooltip="Department of Reproductive Biology and Maternal Health, Child Health, Indian Council of Medical Research, Ansari Nagar, New Delhi 110029, India." w:history="1">
        <w:r w:rsidRPr="003C7051">
          <w:rPr>
            <w:rFonts w:ascii="Mangal" w:eastAsia="Times New Roman" w:hAnsi="Mangal" w:cs="Mangal"/>
            <w:color w:val="323A45"/>
            <w:kern w:val="0"/>
            <w:sz w:val="18"/>
            <w:szCs w:val="18"/>
            <w:u w:val="single"/>
            <w:shd w:val="clear" w:color="auto" w:fill="F1F1F1"/>
            <w:vertAlign w:val="superscript"/>
            <w14:ligatures w14:val="none"/>
          </w:rPr>
          <w:t>4</w:t>
        </w:r>
      </w:hyperlink>
      <w:r w:rsidRPr="003C7051">
        <w:rPr>
          <w:rFonts w:ascii="Mangal" w:eastAsia="Times New Roman" w:hAnsi="Mangal" w:cs="Mangal"/>
          <w:color w:val="5B616B"/>
          <w:kern w:val="0"/>
          <w:sz w:val="20"/>
          <w14:ligatures w14:val="none"/>
        </w:rPr>
        <w:t>, </w:t>
      </w:r>
      <w:hyperlink r:id="rId11" w:history="1">
        <w:r w:rsidRPr="003C7051">
          <w:rPr>
            <w:rFonts w:ascii="Mangal" w:eastAsia="Times New Roman" w:hAnsi="Mangal" w:cs="Mangal"/>
            <w:color w:val="0071BC"/>
            <w:kern w:val="0"/>
            <w:sz w:val="20"/>
            <w:u w:val="single"/>
            <w14:ligatures w14:val="none"/>
          </w:rPr>
          <w:t xml:space="preserve">Rajat </w:t>
        </w:r>
        <w:proofErr w:type="spellStart"/>
        <w:r w:rsidRPr="003C7051">
          <w:rPr>
            <w:rFonts w:ascii="Mangal" w:eastAsia="Times New Roman" w:hAnsi="Mangal" w:cs="Mangal"/>
            <w:color w:val="0071BC"/>
            <w:kern w:val="0"/>
            <w:sz w:val="20"/>
            <w:u w:val="single"/>
            <w14:ligatures w14:val="none"/>
          </w:rPr>
          <w:t>Sandhir</w:t>
        </w:r>
        <w:proofErr w:type="spellEnd"/>
      </w:hyperlink>
      <w:r w:rsidRPr="003C7051">
        <w:rPr>
          <w:rFonts w:ascii="Mangal" w:eastAsia="Times New Roman" w:hAnsi="Mangal" w:cs="Mangal"/>
          <w:color w:val="5B616B"/>
          <w:kern w:val="0"/>
          <w:sz w:val="18"/>
          <w:szCs w:val="18"/>
          <w:vertAlign w:val="superscript"/>
          <w14:ligatures w14:val="none"/>
        </w:rPr>
        <w:t> </w:t>
      </w:r>
      <w:hyperlink r:id="rId12" w:anchor="full-view-affiliation-3" w:tooltip="Department of Biochemistry, Panjab University, Chandigarh 160014, India." w:history="1">
        <w:r w:rsidRPr="003C7051">
          <w:rPr>
            <w:rFonts w:ascii="Mangal" w:eastAsia="Times New Roman" w:hAnsi="Mangal" w:cs="Mangal"/>
            <w:color w:val="323A45"/>
            <w:kern w:val="0"/>
            <w:sz w:val="18"/>
            <w:szCs w:val="18"/>
            <w:u w:val="single"/>
            <w:shd w:val="clear" w:color="auto" w:fill="F1F1F1"/>
            <w:vertAlign w:val="superscript"/>
            <w14:ligatures w14:val="none"/>
          </w:rPr>
          <w:t>3</w:t>
        </w:r>
      </w:hyperlink>
      <w:r w:rsidRPr="003C7051">
        <w:rPr>
          <w:rFonts w:ascii="Mangal" w:eastAsia="Times New Roman" w:hAnsi="Mangal" w:cs="Mangal"/>
          <w:color w:val="5B616B"/>
          <w:kern w:val="0"/>
          <w:sz w:val="20"/>
          <w14:ligatures w14:val="none"/>
        </w:rPr>
        <w:t>, </w:t>
      </w:r>
      <w:hyperlink r:id="rId13" w:history="1">
        <w:r w:rsidRPr="003C7051">
          <w:rPr>
            <w:rFonts w:ascii="Mangal" w:eastAsia="Times New Roman" w:hAnsi="Mangal" w:cs="Mangal"/>
            <w:color w:val="0071BC"/>
            <w:kern w:val="0"/>
            <w:sz w:val="20"/>
            <w:u w:val="single"/>
            <w14:ligatures w14:val="none"/>
          </w:rPr>
          <w:t>Mrigendra Pal Singh</w:t>
        </w:r>
      </w:hyperlink>
      <w:r w:rsidRPr="003C7051">
        <w:rPr>
          <w:rFonts w:ascii="Mangal" w:eastAsia="Times New Roman" w:hAnsi="Mangal" w:cs="Mangal"/>
          <w:color w:val="5B616B"/>
          <w:kern w:val="0"/>
          <w:sz w:val="18"/>
          <w:szCs w:val="18"/>
          <w:vertAlign w:val="superscript"/>
          <w14:ligatures w14:val="none"/>
        </w:rPr>
        <w:t> </w:t>
      </w:r>
      <w:hyperlink r:id="rId14" w:anchor="full-view-affiliation-5" w:tooltip="National Institute of Malaria Research Field Unit Jabalpur, Madhya Pradesh, India." w:history="1">
        <w:r w:rsidRPr="003C7051">
          <w:rPr>
            <w:rFonts w:ascii="Mangal" w:eastAsia="Times New Roman" w:hAnsi="Mangal" w:cs="Mangal"/>
            <w:color w:val="323A45"/>
            <w:kern w:val="0"/>
            <w:sz w:val="18"/>
            <w:szCs w:val="18"/>
            <w:u w:val="single"/>
            <w:shd w:val="clear" w:color="auto" w:fill="F1F1F1"/>
            <w:vertAlign w:val="superscript"/>
            <w14:ligatures w14:val="none"/>
          </w:rPr>
          <w:t>5</w:t>
        </w:r>
      </w:hyperlink>
      <w:r w:rsidRPr="003C7051">
        <w:rPr>
          <w:rFonts w:ascii="Mangal" w:eastAsia="Times New Roman" w:hAnsi="Mangal" w:cs="Mangal"/>
          <w:color w:val="5B616B"/>
          <w:kern w:val="0"/>
          <w:sz w:val="20"/>
          <w14:ligatures w14:val="none"/>
        </w:rPr>
        <w:t>, </w:t>
      </w:r>
      <w:hyperlink r:id="rId15" w:history="1">
        <w:r w:rsidRPr="003C7051">
          <w:rPr>
            <w:rFonts w:ascii="Mangal" w:eastAsia="Times New Roman" w:hAnsi="Mangal" w:cs="Mangal"/>
            <w:color w:val="0071BC"/>
            <w:kern w:val="0"/>
            <w:sz w:val="20"/>
            <w:u w:val="single"/>
            <w14:ligatures w14:val="none"/>
          </w:rPr>
          <w:t>Suneeta Mittal</w:t>
        </w:r>
      </w:hyperlink>
      <w:r w:rsidRPr="003C7051">
        <w:rPr>
          <w:rFonts w:ascii="Mangal" w:eastAsia="Times New Roman" w:hAnsi="Mangal" w:cs="Mangal"/>
          <w:color w:val="5B616B"/>
          <w:kern w:val="0"/>
          <w:sz w:val="18"/>
          <w:szCs w:val="18"/>
          <w:vertAlign w:val="superscript"/>
          <w14:ligatures w14:val="none"/>
        </w:rPr>
        <w:t> </w:t>
      </w:r>
      <w:hyperlink r:id="rId16" w:anchor="full-view-affiliation-6" w:tooltip="Department of Obstetrics and Gynaecology, All India Institute of Medical Sciences, Ansari Nagar, New Delhi 110029, India." w:history="1">
        <w:r w:rsidRPr="003C7051">
          <w:rPr>
            <w:rFonts w:ascii="Mangal" w:eastAsia="Times New Roman" w:hAnsi="Mangal" w:cs="Mangal"/>
            <w:color w:val="323A45"/>
            <w:kern w:val="0"/>
            <w:sz w:val="18"/>
            <w:szCs w:val="18"/>
            <w:u w:val="single"/>
            <w:shd w:val="clear" w:color="auto" w:fill="F1F1F1"/>
            <w:vertAlign w:val="superscript"/>
            <w14:ligatures w14:val="none"/>
          </w:rPr>
          <w:t>6</w:t>
        </w:r>
      </w:hyperlink>
      <w:r w:rsidRPr="003C7051">
        <w:rPr>
          <w:rFonts w:ascii="Mangal" w:eastAsia="Times New Roman" w:hAnsi="Mangal" w:cs="Mangal"/>
          <w:color w:val="5B616B"/>
          <w:kern w:val="0"/>
          <w:sz w:val="20"/>
          <w14:ligatures w14:val="none"/>
        </w:rPr>
        <w:t>, </w:t>
      </w:r>
      <w:hyperlink r:id="rId17" w:history="1">
        <w:r w:rsidRPr="003C7051">
          <w:rPr>
            <w:rFonts w:ascii="Mangal" w:eastAsia="Times New Roman" w:hAnsi="Mangal" w:cs="Mangal"/>
            <w:color w:val="0071BC"/>
            <w:kern w:val="0"/>
            <w:sz w:val="20"/>
            <w:u w:val="single"/>
            <w14:ligatures w14:val="none"/>
          </w:rPr>
          <w:t>Tulsi Adhikari</w:t>
        </w:r>
      </w:hyperlink>
      <w:r w:rsidRPr="003C7051">
        <w:rPr>
          <w:rFonts w:ascii="Mangal" w:eastAsia="Times New Roman" w:hAnsi="Mangal" w:cs="Mangal"/>
          <w:color w:val="5B616B"/>
          <w:kern w:val="0"/>
          <w:sz w:val="18"/>
          <w:szCs w:val="18"/>
          <w:vertAlign w:val="superscript"/>
          <w14:ligatures w14:val="none"/>
        </w:rPr>
        <w:t> </w:t>
      </w:r>
      <w:hyperlink r:id="rId18" w:anchor="full-view-affiliation-7" w:tooltip="National Institute of Medical Statistics (ICMR), New Delhi, India." w:history="1">
        <w:r w:rsidRPr="003C7051">
          <w:rPr>
            <w:rFonts w:ascii="Mangal" w:eastAsia="Times New Roman" w:hAnsi="Mangal" w:cs="Mangal"/>
            <w:color w:val="323A45"/>
            <w:kern w:val="0"/>
            <w:sz w:val="18"/>
            <w:szCs w:val="18"/>
            <w:u w:val="single"/>
            <w:shd w:val="clear" w:color="auto" w:fill="F1F1F1"/>
            <w:vertAlign w:val="superscript"/>
            <w14:ligatures w14:val="none"/>
          </w:rPr>
          <w:t>7</w:t>
        </w:r>
      </w:hyperlink>
      <w:r w:rsidRPr="003C7051">
        <w:rPr>
          <w:rFonts w:ascii="Mangal" w:eastAsia="Times New Roman" w:hAnsi="Mangal" w:cs="Mangal"/>
          <w:color w:val="5B616B"/>
          <w:kern w:val="0"/>
          <w:sz w:val="20"/>
          <w14:ligatures w14:val="none"/>
        </w:rPr>
        <w:t>, </w:t>
      </w:r>
      <w:hyperlink r:id="rId19" w:history="1">
        <w:r w:rsidRPr="003C7051">
          <w:rPr>
            <w:rFonts w:ascii="Mangal" w:eastAsia="Times New Roman" w:hAnsi="Mangal" w:cs="Mangal"/>
            <w:color w:val="0071BC"/>
            <w:kern w:val="0"/>
            <w:sz w:val="20"/>
            <w:u w:val="single"/>
            <w14:ligatures w14:val="none"/>
          </w:rPr>
          <w:t>Mohd Tarique</w:t>
        </w:r>
      </w:hyperlink>
      <w:r w:rsidRPr="003C7051">
        <w:rPr>
          <w:rFonts w:ascii="Mangal" w:eastAsia="Times New Roman" w:hAnsi="Mangal" w:cs="Mangal"/>
          <w:color w:val="5B616B"/>
          <w:kern w:val="0"/>
          <w:sz w:val="18"/>
          <w:szCs w:val="18"/>
          <w:vertAlign w:val="superscript"/>
          <w14:ligatures w14:val="none"/>
        </w:rPr>
        <w:t> </w:t>
      </w:r>
      <w:hyperlink r:id="rId20" w:anchor="full-view-affiliation-2" w:tooltip="Department of Biochemistry, All India Institute of Medical Sciences, Ansari Nagar, New Delhi 110029, India." w:history="1">
        <w:r w:rsidRPr="003C7051">
          <w:rPr>
            <w:rFonts w:ascii="Mangal" w:eastAsia="Times New Roman" w:hAnsi="Mangal" w:cs="Mangal"/>
            <w:color w:val="323A45"/>
            <w:kern w:val="0"/>
            <w:sz w:val="18"/>
            <w:szCs w:val="18"/>
            <w:u w:val="single"/>
            <w:shd w:val="clear" w:color="auto" w:fill="F1F1F1"/>
            <w:vertAlign w:val="superscript"/>
            <w14:ligatures w14:val="none"/>
          </w:rPr>
          <w:t>2</w:t>
        </w:r>
      </w:hyperlink>
      <w:r w:rsidRPr="003C7051">
        <w:rPr>
          <w:rFonts w:ascii="Mangal" w:eastAsia="Times New Roman" w:hAnsi="Mangal" w:cs="Mangal"/>
          <w:color w:val="5B616B"/>
          <w:kern w:val="0"/>
          <w:sz w:val="20"/>
          <w14:ligatures w14:val="none"/>
        </w:rPr>
        <w:t>, </w:t>
      </w:r>
      <w:hyperlink r:id="rId21" w:history="1">
        <w:r w:rsidRPr="003C7051">
          <w:rPr>
            <w:rFonts w:ascii="Mangal" w:eastAsia="Times New Roman" w:hAnsi="Mangal" w:cs="Mangal"/>
            <w:color w:val="0071BC"/>
            <w:kern w:val="0"/>
            <w:sz w:val="20"/>
            <w:u w:val="single"/>
            <w14:ligatures w14:val="none"/>
          </w:rPr>
          <w:t>Parmeet Kaur</w:t>
        </w:r>
      </w:hyperlink>
      <w:r w:rsidRPr="003C7051">
        <w:rPr>
          <w:rFonts w:ascii="Mangal" w:eastAsia="Times New Roman" w:hAnsi="Mangal" w:cs="Mangal"/>
          <w:color w:val="5B616B"/>
          <w:kern w:val="0"/>
          <w:sz w:val="18"/>
          <w:szCs w:val="18"/>
          <w:vertAlign w:val="superscript"/>
          <w14:ligatures w14:val="none"/>
        </w:rPr>
        <w:t> </w:t>
      </w:r>
      <w:hyperlink r:id="rId22" w:anchor="full-view-affiliation-8" w:tooltip="Department of Dietetics, All India Institute of Medical Sciences, Ansari Nagar, New Delhi 110029, India." w:history="1">
        <w:r w:rsidRPr="003C7051">
          <w:rPr>
            <w:rFonts w:ascii="Mangal" w:eastAsia="Times New Roman" w:hAnsi="Mangal" w:cs="Mangal"/>
            <w:color w:val="323A45"/>
            <w:kern w:val="0"/>
            <w:sz w:val="18"/>
            <w:szCs w:val="18"/>
            <w:u w:val="single"/>
            <w:shd w:val="clear" w:color="auto" w:fill="F1F1F1"/>
            <w:vertAlign w:val="superscript"/>
            <w14:ligatures w14:val="none"/>
          </w:rPr>
          <w:t>8</w:t>
        </w:r>
      </w:hyperlink>
      <w:r w:rsidRPr="003C7051">
        <w:rPr>
          <w:rFonts w:ascii="Mangal" w:eastAsia="Times New Roman" w:hAnsi="Mangal" w:cs="Mangal"/>
          <w:color w:val="5B616B"/>
          <w:kern w:val="0"/>
          <w:sz w:val="20"/>
          <w14:ligatures w14:val="none"/>
        </w:rPr>
        <w:t>, </w:t>
      </w:r>
      <w:hyperlink r:id="rId23" w:history="1">
        <w:r w:rsidRPr="003C7051">
          <w:rPr>
            <w:rFonts w:ascii="Mangal" w:eastAsia="Times New Roman" w:hAnsi="Mangal" w:cs="Mangal"/>
            <w:color w:val="0071BC"/>
            <w:kern w:val="0"/>
            <w:sz w:val="20"/>
            <w:u w:val="single"/>
            <w14:ligatures w14:val="none"/>
          </w:rPr>
          <w:t>M S Radhika</w:t>
        </w:r>
      </w:hyperlink>
      <w:r w:rsidRPr="003C7051">
        <w:rPr>
          <w:rFonts w:ascii="Mangal" w:eastAsia="Times New Roman" w:hAnsi="Mangal" w:cs="Mangal"/>
          <w:color w:val="5B616B"/>
          <w:kern w:val="0"/>
          <w:sz w:val="18"/>
          <w:szCs w:val="18"/>
          <w:vertAlign w:val="superscript"/>
          <w14:ligatures w14:val="none"/>
        </w:rPr>
        <w:t> </w:t>
      </w:r>
      <w:hyperlink r:id="rId24" w:anchor="full-view-affiliation-9" w:tooltip="Clinical Division, National Institute of Nutrition (ICMR), Hyderabad, India." w:history="1">
        <w:r w:rsidRPr="003C7051">
          <w:rPr>
            <w:rFonts w:ascii="Mangal" w:eastAsia="Times New Roman" w:hAnsi="Mangal" w:cs="Mangal"/>
            <w:color w:val="323A45"/>
            <w:kern w:val="0"/>
            <w:sz w:val="18"/>
            <w:szCs w:val="18"/>
            <w:u w:val="single"/>
            <w:shd w:val="clear" w:color="auto" w:fill="F1F1F1"/>
            <w:vertAlign w:val="superscript"/>
            <w14:ligatures w14:val="none"/>
          </w:rPr>
          <w:t>9</w:t>
        </w:r>
      </w:hyperlink>
      <w:r w:rsidRPr="003C7051">
        <w:rPr>
          <w:rFonts w:ascii="Mangal" w:eastAsia="Times New Roman" w:hAnsi="Mangal" w:cs="Mangal"/>
          <w:color w:val="5B616B"/>
          <w:kern w:val="0"/>
          <w:sz w:val="20"/>
          <w14:ligatures w14:val="none"/>
        </w:rPr>
        <w:t>, </w:t>
      </w:r>
      <w:hyperlink r:id="rId25" w:history="1">
        <w:r w:rsidRPr="003C7051">
          <w:rPr>
            <w:rFonts w:ascii="Mangal" w:eastAsia="Times New Roman" w:hAnsi="Mangal" w:cs="Mangal"/>
            <w:color w:val="0071BC"/>
            <w:kern w:val="0"/>
            <w:sz w:val="20"/>
            <w:u w:val="single"/>
            <w14:ligatures w14:val="none"/>
          </w:rPr>
          <w:t>Arun Kumar</w:t>
        </w:r>
      </w:hyperlink>
      <w:r w:rsidRPr="003C7051">
        <w:rPr>
          <w:rFonts w:ascii="Mangal" w:eastAsia="Times New Roman" w:hAnsi="Mangal" w:cs="Mangal"/>
          <w:color w:val="5B616B"/>
          <w:kern w:val="0"/>
          <w:sz w:val="18"/>
          <w:szCs w:val="18"/>
          <w:vertAlign w:val="superscript"/>
          <w14:ligatures w14:val="none"/>
        </w:rPr>
        <w:t> </w:t>
      </w:r>
      <w:hyperlink r:id="rId26" w:anchor="full-view-affiliation-6" w:tooltip="Department of Obstetrics and Gynaecology, All India Institute of Medical Sciences, Ansari Nagar, New Delhi 110029, India." w:history="1">
        <w:r w:rsidRPr="003C7051">
          <w:rPr>
            <w:rFonts w:ascii="Mangal" w:eastAsia="Times New Roman" w:hAnsi="Mangal" w:cs="Mangal"/>
            <w:color w:val="323A45"/>
            <w:kern w:val="0"/>
            <w:sz w:val="18"/>
            <w:szCs w:val="18"/>
            <w:u w:val="single"/>
            <w:shd w:val="clear" w:color="auto" w:fill="F1F1F1"/>
            <w:vertAlign w:val="superscript"/>
            <w14:ligatures w14:val="none"/>
          </w:rPr>
          <w:t>6</w:t>
        </w:r>
      </w:hyperlink>
      <w:r w:rsidRPr="003C7051">
        <w:rPr>
          <w:rFonts w:ascii="Mangal" w:eastAsia="Times New Roman" w:hAnsi="Mangal" w:cs="Mangal"/>
          <w:color w:val="5B616B"/>
          <w:kern w:val="0"/>
          <w:sz w:val="20"/>
          <w14:ligatures w14:val="none"/>
        </w:rPr>
        <w:t>, </w:t>
      </w:r>
      <w:hyperlink r:id="rId27" w:history="1">
        <w:r w:rsidRPr="003C7051">
          <w:rPr>
            <w:rFonts w:ascii="Mangal" w:eastAsia="Times New Roman" w:hAnsi="Mangal" w:cs="Mangal"/>
            <w:color w:val="0071BC"/>
            <w:kern w:val="0"/>
            <w:sz w:val="20"/>
            <w:u w:val="single"/>
            <w14:ligatures w14:val="none"/>
          </w:rPr>
          <w:t>D N Rao</w:t>
        </w:r>
      </w:hyperlink>
      <w:r w:rsidRPr="003C7051">
        <w:rPr>
          <w:rFonts w:ascii="Mangal" w:eastAsia="Times New Roman" w:hAnsi="Mangal" w:cs="Mangal"/>
          <w:color w:val="5B616B"/>
          <w:kern w:val="0"/>
          <w:sz w:val="18"/>
          <w:szCs w:val="18"/>
          <w:vertAlign w:val="superscript"/>
          <w14:ligatures w14:val="none"/>
        </w:rPr>
        <w:t> </w:t>
      </w:r>
      <w:hyperlink r:id="rId28" w:anchor="full-view-affiliation-2" w:tooltip="Department of Biochemistry, All India Institute of Medical Sciences, Ansari Nagar, New Delhi 110029, India." w:history="1">
        <w:r w:rsidRPr="003C7051">
          <w:rPr>
            <w:rFonts w:ascii="Mangal" w:eastAsia="Times New Roman" w:hAnsi="Mangal" w:cs="Mangal"/>
            <w:color w:val="323A45"/>
            <w:kern w:val="0"/>
            <w:sz w:val="18"/>
            <w:szCs w:val="18"/>
            <w:u w:val="single"/>
            <w:shd w:val="clear" w:color="auto" w:fill="F1F1F1"/>
            <w:vertAlign w:val="superscript"/>
            <w14:ligatures w14:val="none"/>
          </w:rPr>
          <w:t>2</w:t>
        </w:r>
      </w:hyperlink>
    </w:p>
    <w:p w14:paraId="0B0D95BF" w14:textId="77777777" w:rsidR="003C7051" w:rsidRPr="003C7051" w:rsidRDefault="003C7051" w:rsidP="003C7051">
      <w:pPr>
        <w:spacing w:after="0" w:line="240" w:lineRule="auto"/>
        <w:rPr>
          <w:rFonts w:ascii="Mangal" w:eastAsia="Times New Roman" w:hAnsi="Mangal" w:cs="Mangal"/>
          <w:kern w:val="0"/>
          <w:sz w:val="20"/>
          <w14:ligatures w14:val="none"/>
        </w:rPr>
      </w:pPr>
      <w:r w:rsidRPr="003C7051">
        <w:rPr>
          <w:rFonts w:ascii="Mangal" w:eastAsia="Times New Roman" w:hAnsi="Mangal" w:cs="Mangal"/>
          <w:kern w:val="0"/>
          <w:sz w:val="20"/>
          <w14:ligatures w14:val="none"/>
        </w:rPr>
        <w:t>Affiliations expand</w:t>
      </w:r>
    </w:p>
    <w:p w14:paraId="23366DDF" w14:textId="77777777" w:rsidR="003C7051" w:rsidRPr="003C7051" w:rsidRDefault="003C7051" w:rsidP="003C7051">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C7051">
        <w:rPr>
          <w:rFonts w:ascii="Mangal" w:eastAsia="Times New Roman" w:hAnsi="Mangal" w:cs="Mangal"/>
          <w:kern w:val="0"/>
          <w:sz w:val="20"/>
          <w14:ligatures w14:val="none"/>
        </w:rPr>
        <w:t>PMID: </w:t>
      </w:r>
      <w:r w:rsidRPr="003C7051">
        <w:rPr>
          <w:rFonts w:ascii="Mangal" w:eastAsia="Times New Roman" w:hAnsi="Mangal" w:cs="Mangal"/>
          <w:color w:val="212121"/>
          <w:kern w:val="0"/>
          <w:sz w:val="20"/>
          <w14:ligatures w14:val="none"/>
        </w:rPr>
        <w:t>31318696</w:t>
      </w:r>
    </w:p>
    <w:p w14:paraId="7A21C14D" w14:textId="77777777" w:rsidR="003C7051" w:rsidRPr="003C7051" w:rsidRDefault="003C7051" w:rsidP="003C7051">
      <w:pPr>
        <w:spacing w:after="0" w:line="240" w:lineRule="auto"/>
        <w:ind w:left="720"/>
        <w:rPr>
          <w:rFonts w:ascii="Mangal" w:eastAsia="Times New Roman" w:hAnsi="Mangal" w:cs="Mangal"/>
          <w:kern w:val="0"/>
          <w:sz w:val="20"/>
          <w14:ligatures w14:val="none"/>
        </w:rPr>
      </w:pPr>
      <w:r w:rsidRPr="003C7051">
        <w:rPr>
          <w:rFonts w:ascii="Mangal" w:eastAsia="Times New Roman" w:hAnsi="Mangal" w:cs="Mangal"/>
          <w:kern w:val="0"/>
          <w:sz w:val="20"/>
          <w14:ligatures w14:val="none"/>
        </w:rPr>
        <w:t> </w:t>
      </w:r>
    </w:p>
    <w:p w14:paraId="7C019723" w14:textId="77777777" w:rsidR="003C7051" w:rsidRPr="003C7051" w:rsidRDefault="003C7051" w:rsidP="003C7051">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C7051">
        <w:rPr>
          <w:rFonts w:ascii="Mangal" w:eastAsia="Times New Roman" w:hAnsi="Mangal" w:cs="Mangal"/>
          <w:kern w:val="0"/>
          <w:sz w:val="20"/>
          <w14:ligatures w14:val="none"/>
        </w:rPr>
        <w:t>DOI: </w:t>
      </w:r>
      <w:hyperlink r:id="rId29" w:tgtFrame="_blank" w:history="1">
        <w:r w:rsidRPr="003C7051">
          <w:rPr>
            <w:rFonts w:ascii="Mangal" w:eastAsia="Times New Roman" w:hAnsi="Mangal" w:cs="Mangal"/>
            <w:color w:val="0071BC"/>
            <w:kern w:val="0"/>
            <w:sz w:val="20"/>
            <w:u w:val="single"/>
            <w14:ligatures w14:val="none"/>
          </w:rPr>
          <w:t>10.1515/jpm-2019-0053</w:t>
        </w:r>
      </w:hyperlink>
    </w:p>
    <w:p w14:paraId="641016C5" w14:textId="77777777" w:rsidR="003C7051" w:rsidRPr="003C7051" w:rsidRDefault="003C7051" w:rsidP="003C7051">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3C7051">
        <w:rPr>
          <w:rFonts w:ascii="Merriweather" w:eastAsia="Times New Roman" w:hAnsi="Merriweather" w:cs="Segoe UI"/>
          <w:b/>
          <w:bCs/>
          <w:color w:val="212121"/>
          <w:kern w:val="0"/>
          <w:sz w:val="36"/>
          <w:szCs w:val="36"/>
          <w14:ligatures w14:val="none"/>
        </w:rPr>
        <w:t>Abstract</w:t>
      </w:r>
    </w:p>
    <w:p w14:paraId="5846638C" w14:textId="77777777" w:rsidR="003C7051" w:rsidRPr="003C7051" w:rsidRDefault="003C7051" w:rsidP="003C7051">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C7051">
        <w:rPr>
          <w:rFonts w:ascii="Segoe UI" w:eastAsia="Times New Roman" w:hAnsi="Segoe UI" w:cs="Segoe UI"/>
          <w:color w:val="212121"/>
          <w:kern w:val="0"/>
          <w:sz w:val="24"/>
          <w:szCs w:val="24"/>
          <w14:ligatures w14:val="none"/>
        </w:rPr>
        <w:t xml:space="preserve">Background Pregnancy is associated with biochemical changes leading to increased nutritional demands for the developing fetus that result in altered micronutrient status. The Indian dietary pattern is highly diversified and the data about dietary intake patterns, blood micronutrient profiles and their relation to low birthweight (LBW) is scarce. Methods Healthy pregnant women (HPW) were enrolled and followed-up to </w:t>
      </w:r>
      <w:proofErr w:type="gramStart"/>
      <w:r w:rsidRPr="003C7051">
        <w:rPr>
          <w:rFonts w:ascii="Segoe UI" w:eastAsia="Times New Roman" w:hAnsi="Segoe UI" w:cs="Segoe UI"/>
          <w:color w:val="212121"/>
          <w:kern w:val="0"/>
          <w:sz w:val="24"/>
          <w:szCs w:val="24"/>
          <w14:ligatures w14:val="none"/>
        </w:rPr>
        <w:t>their</w:t>
      </w:r>
      <w:proofErr w:type="gramEnd"/>
      <w:r w:rsidRPr="003C7051">
        <w:rPr>
          <w:rFonts w:ascii="Segoe UI" w:eastAsia="Times New Roman" w:hAnsi="Segoe UI" w:cs="Segoe UI"/>
          <w:color w:val="212121"/>
          <w:kern w:val="0"/>
          <w:sz w:val="24"/>
          <w:szCs w:val="24"/>
          <w14:ligatures w14:val="none"/>
        </w:rPr>
        <w:t xml:space="preserve"> assess dietary intake of nutrients, micronutrient profiles and birthweight using a dietary recall method, serum analysis and infant weight measurements, respectively. Results At enrolment, more than 90% of HPW had a dietary intake below the recommended dietary allowance (RDA). A significant change in the dietary intake pattern of energy, protein, fat, vitamin A and vitamin C (P &lt; 0.001) was seen except for iron (Fe) [chi-squared (χ2) = 3.16, P = 0.177]. Zinc (Zn) deficiency, magnesium deficiency (</w:t>
      </w:r>
      <w:proofErr w:type="spellStart"/>
      <w:r w:rsidRPr="003C7051">
        <w:rPr>
          <w:rFonts w:ascii="Segoe UI" w:eastAsia="Times New Roman" w:hAnsi="Segoe UI" w:cs="Segoe UI"/>
          <w:color w:val="212121"/>
          <w:kern w:val="0"/>
          <w:sz w:val="24"/>
          <w:szCs w:val="24"/>
          <w14:ligatures w14:val="none"/>
        </w:rPr>
        <w:t>MgDef</w:t>
      </w:r>
      <w:proofErr w:type="spellEnd"/>
      <w:r w:rsidRPr="003C7051">
        <w:rPr>
          <w:rFonts w:ascii="Segoe UI" w:eastAsia="Times New Roman" w:hAnsi="Segoe UI" w:cs="Segoe UI"/>
          <w:color w:val="212121"/>
          <w:kern w:val="0"/>
          <w:sz w:val="24"/>
          <w:szCs w:val="24"/>
          <w14:ligatures w14:val="none"/>
        </w:rPr>
        <w:t xml:space="preserve">) and anemia ranged between 54-67%, 18-43% and 33-93% which was aggravated at each follow-up visit (P ≤ 0.05). </w:t>
      </w:r>
      <w:proofErr w:type="spellStart"/>
      <w:r w:rsidRPr="003C7051">
        <w:rPr>
          <w:rFonts w:ascii="Segoe UI" w:eastAsia="Times New Roman" w:hAnsi="Segoe UI" w:cs="Segoe UI"/>
          <w:color w:val="212121"/>
          <w:kern w:val="0"/>
          <w:sz w:val="24"/>
          <w:szCs w:val="24"/>
          <w14:ligatures w14:val="none"/>
        </w:rPr>
        <w:t>MgDef</w:t>
      </w:r>
      <w:proofErr w:type="spellEnd"/>
      <w:r w:rsidRPr="003C7051">
        <w:rPr>
          <w:rFonts w:ascii="Segoe UI" w:eastAsia="Times New Roman" w:hAnsi="Segoe UI" w:cs="Segoe UI"/>
          <w:color w:val="212121"/>
          <w:kern w:val="0"/>
          <w:sz w:val="24"/>
          <w:szCs w:val="24"/>
          <w14:ligatures w14:val="none"/>
        </w:rPr>
        <w:t xml:space="preserve"> was significantly associated with LBW [odds ratio (OR): 4.21; P = 0.01] and the risk </w:t>
      </w:r>
      <w:r w:rsidRPr="003C7051">
        <w:rPr>
          <w:rFonts w:ascii="Segoe UI" w:eastAsia="Times New Roman" w:hAnsi="Segoe UI" w:cs="Segoe UI"/>
          <w:color w:val="212121"/>
          <w:kern w:val="0"/>
          <w:sz w:val="24"/>
          <w:szCs w:val="24"/>
          <w14:ligatures w14:val="none"/>
        </w:rPr>
        <w:lastRenderedPageBreak/>
        <w:t xml:space="preserve">exacerbate with the persistence of deficiency along with gestation (OR: 7.34; P = 0.04). Pre-delivery (OR: 0.57; P = 0.04) and postpartum (OR: 0.37; P = 0.05) anemia, and a vitamin A-deficient diet (OR: 3.78; P = 0.04) were significantly associated with LBW. LBW risk was much higher in women consuming a vitamin A-deficient diet throughout gestation compared to vitamin A-sufficient dietary intake (OR: 10.00; P = 0.05). Conclusion The studied population had a dietary intake well below the RDA. </w:t>
      </w:r>
      <w:proofErr w:type="spellStart"/>
      <w:r w:rsidRPr="003C7051">
        <w:rPr>
          <w:rFonts w:ascii="Segoe UI" w:eastAsia="Times New Roman" w:hAnsi="Segoe UI" w:cs="Segoe UI"/>
          <w:color w:val="212121"/>
          <w:kern w:val="0"/>
          <w:sz w:val="24"/>
          <w:szCs w:val="24"/>
          <w14:ligatures w14:val="none"/>
        </w:rPr>
        <w:t>MgDef</w:t>
      </w:r>
      <w:proofErr w:type="spellEnd"/>
      <w:r w:rsidRPr="003C7051">
        <w:rPr>
          <w:rFonts w:ascii="Segoe UI" w:eastAsia="Times New Roman" w:hAnsi="Segoe UI" w:cs="Segoe UI"/>
          <w:color w:val="212121"/>
          <w:kern w:val="0"/>
          <w:sz w:val="24"/>
          <w:szCs w:val="24"/>
          <w14:ligatures w14:val="none"/>
        </w:rPr>
        <w:t>, anemia and a vitamin A-deficient diet were found to be associated with an increased likelihood of LBW. Nutrient enrichment strategies should be used to combat prevalent micronutrient deficiencies and LBW.</w:t>
      </w:r>
    </w:p>
    <w:p w14:paraId="1F65E5DA" w14:textId="77777777" w:rsidR="003C7051" w:rsidRPr="003C7051" w:rsidRDefault="003C7051" w:rsidP="003C7051">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C7051">
        <w:rPr>
          <w:rFonts w:ascii="Segoe UI" w:eastAsia="Times New Roman" w:hAnsi="Segoe UI" w:cs="Segoe UI"/>
          <w:b/>
          <w:bCs/>
          <w:color w:val="212121"/>
          <w:kern w:val="0"/>
          <w:sz w:val="24"/>
          <w:szCs w:val="24"/>
          <w14:ligatures w14:val="none"/>
        </w:rPr>
        <w:t>Keywords: </w:t>
      </w:r>
      <w:r w:rsidRPr="003C7051">
        <w:rPr>
          <w:rFonts w:ascii="Segoe UI" w:eastAsia="Times New Roman" w:hAnsi="Segoe UI" w:cs="Segoe UI"/>
          <w:color w:val="212121"/>
          <w:kern w:val="0"/>
          <w:sz w:val="24"/>
          <w:szCs w:val="24"/>
          <w14:ligatures w14:val="none"/>
        </w:rPr>
        <w:t>anemia; dietary intake; micronutrients; nutrition; pregnancy; recommended dietary allowance.</w:t>
      </w:r>
    </w:p>
    <w:p w14:paraId="2EBACB64" w14:textId="77777777" w:rsidR="003C7051" w:rsidRDefault="003C7051"/>
    <w:sectPr w:rsidR="003C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C6535"/>
    <w:multiLevelType w:val="multilevel"/>
    <w:tmpl w:val="C98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67647"/>
    <w:multiLevelType w:val="multilevel"/>
    <w:tmpl w:val="C11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274244">
    <w:abstractNumId w:val="1"/>
  </w:num>
  <w:num w:numId="2" w16cid:durableId="12354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51"/>
    <w:rsid w:val="003C70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E609"/>
  <w15:chartTrackingRefBased/>
  <w15:docId w15:val="{AA0D44CB-3A4A-455B-896A-153ED632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051"/>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3C7051"/>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51"/>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3C7051"/>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3C7051"/>
    <w:rPr>
      <w:color w:val="0000FF"/>
      <w:u w:val="single"/>
    </w:rPr>
  </w:style>
  <w:style w:type="character" w:customStyle="1" w:styleId="period">
    <w:name w:val="period"/>
    <w:basedOn w:val="DefaultParagraphFont"/>
    <w:rsid w:val="003C7051"/>
  </w:style>
  <w:style w:type="character" w:customStyle="1" w:styleId="cit">
    <w:name w:val="cit"/>
    <w:basedOn w:val="DefaultParagraphFont"/>
    <w:rsid w:val="003C7051"/>
  </w:style>
  <w:style w:type="character" w:customStyle="1" w:styleId="citation-doi">
    <w:name w:val="citation-doi"/>
    <w:basedOn w:val="DefaultParagraphFont"/>
    <w:rsid w:val="003C7051"/>
  </w:style>
  <w:style w:type="character" w:customStyle="1" w:styleId="authors-list-item">
    <w:name w:val="authors-list-item"/>
    <w:basedOn w:val="DefaultParagraphFont"/>
    <w:rsid w:val="003C7051"/>
  </w:style>
  <w:style w:type="character" w:customStyle="1" w:styleId="author-sup-separator">
    <w:name w:val="author-sup-separator"/>
    <w:basedOn w:val="DefaultParagraphFont"/>
    <w:rsid w:val="003C7051"/>
  </w:style>
  <w:style w:type="character" w:customStyle="1" w:styleId="comma">
    <w:name w:val="comma"/>
    <w:basedOn w:val="DefaultParagraphFont"/>
    <w:rsid w:val="003C7051"/>
  </w:style>
  <w:style w:type="character" w:customStyle="1" w:styleId="title">
    <w:name w:val="title"/>
    <w:basedOn w:val="DefaultParagraphFont"/>
    <w:rsid w:val="003C7051"/>
  </w:style>
  <w:style w:type="character" w:customStyle="1" w:styleId="identifier">
    <w:name w:val="identifier"/>
    <w:basedOn w:val="DefaultParagraphFont"/>
    <w:rsid w:val="003C7051"/>
  </w:style>
  <w:style w:type="character" w:customStyle="1" w:styleId="id-label">
    <w:name w:val="id-label"/>
    <w:basedOn w:val="DefaultParagraphFont"/>
    <w:rsid w:val="003C7051"/>
  </w:style>
  <w:style w:type="character" w:styleId="Strong">
    <w:name w:val="Strong"/>
    <w:basedOn w:val="DefaultParagraphFont"/>
    <w:uiPriority w:val="22"/>
    <w:qFormat/>
    <w:rsid w:val="003C7051"/>
    <w:rPr>
      <w:b/>
      <w:bCs/>
    </w:rPr>
  </w:style>
  <w:style w:type="paragraph" w:styleId="NormalWeb">
    <w:name w:val="Normal (Web)"/>
    <w:basedOn w:val="Normal"/>
    <w:uiPriority w:val="99"/>
    <w:semiHidden/>
    <w:unhideWhenUsed/>
    <w:rsid w:val="003C7051"/>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44245">
      <w:bodyDiv w:val="1"/>
      <w:marLeft w:val="0"/>
      <w:marRight w:val="0"/>
      <w:marTop w:val="0"/>
      <w:marBottom w:val="0"/>
      <w:divBdr>
        <w:top w:val="none" w:sz="0" w:space="0" w:color="auto"/>
        <w:left w:val="none" w:sz="0" w:space="0" w:color="auto"/>
        <w:bottom w:val="none" w:sz="0" w:space="0" w:color="auto"/>
        <w:right w:val="none" w:sz="0" w:space="0" w:color="auto"/>
      </w:divBdr>
      <w:divsChild>
        <w:div w:id="1156873696">
          <w:marLeft w:val="0"/>
          <w:marRight w:val="0"/>
          <w:marTop w:val="0"/>
          <w:marBottom w:val="0"/>
          <w:divBdr>
            <w:top w:val="none" w:sz="0" w:space="0" w:color="auto"/>
            <w:left w:val="none" w:sz="0" w:space="0" w:color="auto"/>
            <w:bottom w:val="none" w:sz="0" w:space="0" w:color="auto"/>
            <w:right w:val="none" w:sz="0" w:space="0" w:color="auto"/>
          </w:divBdr>
          <w:divsChild>
            <w:div w:id="2032410072">
              <w:marLeft w:val="0"/>
              <w:marRight w:val="0"/>
              <w:marTop w:val="0"/>
              <w:marBottom w:val="0"/>
              <w:divBdr>
                <w:top w:val="none" w:sz="0" w:space="0" w:color="auto"/>
                <w:left w:val="none" w:sz="0" w:space="0" w:color="auto"/>
                <w:bottom w:val="none" w:sz="0" w:space="0" w:color="auto"/>
                <w:right w:val="none" w:sz="0" w:space="0" w:color="auto"/>
              </w:divBdr>
              <w:divsChild>
                <w:div w:id="1001738339">
                  <w:marLeft w:val="0"/>
                  <w:marRight w:val="0"/>
                  <w:marTop w:val="0"/>
                  <w:marBottom w:val="0"/>
                  <w:divBdr>
                    <w:top w:val="none" w:sz="0" w:space="0" w:color="auto"/>
                    <w:left w:val="none" w:sz="0" w:space="0" w:color="auto"/>
                    <w:bottom w:val="none" w:sz="0" w:space="0" w:color="auto"/>
                    <w:right w:val="none" w:sz="0" w:space="0" w:color="auto"/>
                  </w:divBdr>
                  <w:divsChild>
                    <w:div w:id="1550847579">
                      <w:marLeft w:val="0"/>
                      <w:marRight w:val="0"/>
                      <w:marTop w:val="0"/>
                      <w:marBottom w:val="0"/>
                      <w:divBdr>
                        <w:top w:val="none" w:sz="0" w:space="0" w:color="auto"/>
                        <w:left w:val="none" w:sz="0" w:space="0" w:color="auto"/>
                        <w:bottom w:val="none" w:sz="0" w:space="0" w:color="auto"/>
                        <w:right w:val="none" w:sz="0" w:space="0" w:color="auto"/>
                      </w:divBdr>
                      <w:divsChild>
                        <w:div w:id="330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8109">
              <w:marLeft w:val="0"/>
              <w:marRight w:val="0"/>
              <w:marTop w:val="0"/>
              <w:marBottom w:val="0"/>
              <w:divBdr>
                <w:top w:val="none" w:sz="0" w:space="0" w:color="auto"/>
                <w:left w:val="none" w:sz="0" w:space="0" w:color="auto"/>
                <w:bottom w:val="none" w:sz="0" w:space="0" w:color="auto"/>
                <w:right w:val="none" w:sz="0" w:space="0" w:color="auto"/>
              </w:divBdr>
              <w:divsChild>
                <w:div w:id="1914122267">
                  <w:marLeft w:val="0"/>
                  <w:marRight w:val="0"/>
                  <w:marTop w:val="0"/>
                  <w:marBottom w:val="0"/>
                  <w:divBdr>
                    <w:top w:val="none" w:sz="0" w:space="0" w:color="auto"/>
                    <w:left w:val="none" w:sz="0" w:space="0" w:color="auto"/>
                    <w:bottom w:val="none" w:sz="0" w:space="0" w:color="auto"/>
                    <w:right w:val="none" w:sz="0" w:space="0" w:color="auto"/>
                  </w:divBdr>
                  <w:divsChild>
                    <w:div w:id="20369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4775">
              <w:marLeft w:val="0"/>
              <w:marRight w:val="0"/>
              <w:marTop w:val="0"/>
              <w:marBottom w:val="0"/>
              <w:divBdr>
                <w:top w:val="none" w:sz="0" w:space="0" w:color="auto"/>
                <w:left w:val="none" w:sz="0" w:space="0" w:color="auto"/>
                <w:bottom w:val="none" w:sz="0" w:space="0" w:color="auto"/>
                <w:right w:val="none" w:sz="0" w:space="0" w:color="auto"/>
              </w:divBdr>
            </w:div>
          </w:divsChild>
        </w:div>
        <w:div w:id="1780442028">
          <w:marLeft w:val="0"/>
          <w:marRight w:val="0"/>
          <w:marTop w:val="0"/>
          <w:marBottom w:val="0"/>
          <w:divBdr>
            <w:top w:val="none" w:sz="0" w:space="0" w:color="auto"/>
            <w:left w:val="none" w:sz="0" w:space="0" w:color="auto"/>
            <w:bottom w:val="none" w:sz="0" w:space="0" w:color="auto"/>
            <w:right w:val="none" w:sz="0" w:space="0" w:color="auto"/>
          </w:divBdr>
          <w:divsChild>
            <w:div w:id="6519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1318696/" TargetMode="External"/><Relationship Id="rId13" Type="http://schemas.openxmlformats.org/officeDocument/2006/relationships/hyperlink" Target="https://pubmed.ncbi.nlm.nih.gov/?term=Singh+MP&amp;cauthor_id=31318696" TargetMode="External"/><Relationship Id="rId18" Type="http://schemas.openxmlformats.org/officeDocument/2006/relationships/hyperlink" Target="https://pubmed.ncbi.nlm.nih.gov/31318696/" TargetMode="External"/><Relationship Id="rId26" Type="http://schemas.openxmlformats.org/officeDocument/2006/relationships/hyperlink" Target="https://pubmed.ncbi.nlm.nih.gov/31318696/" TargetMode="External"/><Relationship Id="rId3" Type="http://schemas.openxmlformats.org/officeDocument/2006/relationships/settings" Target="settings.xml"/><Relationship Id="rId21" Type="http://schemas.openxmlformats.org/officeDocument/2006/relationships/hyperlink" Target="https://pubmed.ncbi.nlm.nih.gov/?term=Kaur+P&amp;cauthor_id=31318696" TargetMode="External"/><Relationship Id="rId7" Type="http://schemas.openxmlformats.org/officeDocument/2006/relationships/hyperlink" Target="https://pubmed.ncbi.nlm.nih.gov/31318696/" TargetMode="External"/><Relationship Id="rId12" Type="http://schemas.openxmlformats.org/officeDocument/2006/relationships/hyperlink" Target="https://pubmed.ncbi.nlm.nih.gov/31318696/" TargetMode="External"/><Relationship Id="rId17" Type="http://schemas.openxmlformats.org/officeDocument/2006/relationships/hyperlink" Target="https://pubmed.ncbi.nlm.nih.gov/?term=Adhikari+T&amp;cauthor_id=31318696" TargetMode="External"/><Relationship Id="rId25" Type="http://schemas.openxmlformats.org/officeDocument/2006/relationships/hyperlink" Target="https://pubmed.ncbi.nlm.nih.gov/?term=Kumar+A&amp;cauthor_id=31318696" TargetMode="External"/><Relationship Id="rId2" Type="http://schemas.openxmlformats.org/officeDocument/2006/relationships/styles" Target="styles.xml"/><Relationship Id="rId16" Type="http://schemas.openxmlformats.org/officeDocument/2006/relationships/hyperlink" Target="https://pubmed.ncbi.nlm.nih.gov/31318696/" TargetMode="External"/><Relationship Id="rId20" Type="http://schemas.openxmlformats.org/officeDocument/2006/relationships/hyperlink" Target="https://pubmed.ncbi.nlm.nih.gov/31318696/" TargetMode="External"/><Relationship Id="rId29" Type="http://schemas.openxmlformats.org/officeDocument/2006/relationships/hyperlink" Target="https://doi.org/10.1515/jpm-2019-0053" TargetMode="External"/><Relationship Id="rId1" Type="http://schemas.openxmlformats.org/officeDocument/2006/relationships/numbering" Target="numbering.xml"/><Relationship Id="rId6" Type="http://schemas.openxmlformats.org/officeDocument/2006/relationships/hyperlink" Target="https://pubmed.ncbi.nlm.nih.gov/31318696/" TargetMode="External"/><Relationship Id="rId11" Type="http://schemas.openxmlformats.org/officeDocument/2006/relationships/hyperlink" Target="https://pubmed.ncbi.nlm.nih.gov/?term=Sandhir+R&amp;cauthor_id=31318696" TargetMode="External"/><Relationship Id="rId24" Type="http://schemas.openxmlformats.org/officeDocument/2006/relationships/hyperlink" Target="https://pubmed.ncbi.nlm.nih.gov/31318696/" TargetMode="External"/><Relationship Id="rId5" Type="http://schemas.openxmlformats.org/officeDocument/2006/relationships/hyperlink" Target="https://pubmed.ncbi.nlm.nih.gov/?term=Shankar+H&amp;cauthor_id=31318696" TargetMode="External"/><Relationship Id="rId15" Type="http://schemas.openxmlformats.org/officeDocument/2006/relationships/hyperlink" Target="https://pubmed.ncbi.nlm.nih.gov/?term=Mittal+S&amp;cauthor_id=31318696" TargetMode="External"/><Relationship Id="rId23" Type="http://schemas.openxmlformats.org/officeDocument/2006/relationships/hyperlink" Target="https://pubmed.ncbi.nlm.nih.gov/?term=Radhika+MS&amp;cauthor_id=31318696" TargetMode="External"/><Relationship Id="rId28" Type="http://schemas.openxmlformats.org/officeDocument/2006/relationships/hyperlink" Target="https://pubmed.ncbi.nlm.nih.gov/31318696/" TargetMode="External"/><Relationship Id="rId10" Type="http://schemas.openxmlformats.org/officeDocument/2006/relationships/hyperlink" Target="https://pubmed.ncbi.nlm.nih.gov/31318696/" TargetMode="External"/><Relationship Id="rId19" Type="http://schemas.openxmlformats.org/officeDocument/2006/relationships/hyperlink" Target="https://pubmed.ncbi.nlm.nih.gov/?term=Tarique+M&amp;cauthor_id=313186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med.ncbi.nlm.nih.gov/?term=Kumar+N&amp;cauthor_id=31318696" TargetMode="External"/><Relationship Id="rId14" Type="http://schemas.openxmlformats.org/officeDocument/2006/relationships/hyperlink" Target="https://pubmed.ncbi.nlm.nih.gov/31318696/" TargetMode="External"/><Relationship Id="rId22" Type="http://schemas.openxmlformats.org/officeDocument/2006/relationships/hyperlink" Target="https://pubmed.ncbi.nlm.nih.gov/31318696/" TargetMode="External"/><Relationship Id="rId27" Type="http://schemas.openxmlformats.org/officeDocument/2006/relationships/hyperlink" Target="https://pubmed.ncbi.nlm.nih.gov/?term=Rao+DN&amp;cauthor_id=3131869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2024-03-02T15:57:00Z</dcterms:created>
  <dcterms:modified xsi:type="dcterms:W3CDTF">2024-03-02T15:57:00Z</dcterms:modified>
</cp:coreProperties>
</file>