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AC52" w14:textId="77777777" w:rsidR="00FF4E37" w:rsidRPr="00FF4E37" w:rsidRDefault="00FF4E37" w:rsidP="00FF4E37">
      <w:pPr>
        <w:spacing w:after="0" w:line="240" w:lineRule="auto"/>
        <w:outlineLvl w:val="0"/>
        <w:rPr>
          <w:rFonts w:ascii="Georgia" w:eastAsia="Times New Roman" w:hAnsi="Georgia" w:cs="Mangal"/>
          <w:color w:val="1F1F1F"/>
          <w:kern w:val="36"/>
          <w:sz w:val="48"/>
          <w:szCs w:val="48"/>
          <w14:ligatures w14:val="none"/>
        </w:rPr>
      </w:pPr>
      <w:r w:rsidRPr="00FF4E37">
        <w:rPr>
          <w:rFonts w:ascii="Georgia" w:eastAsia="Times New Roman" w:hAnsi="Georgia" w:cs="Mangal"/>
          <w:color w:val="1F1F1F"/>
          <w:kern w:val="36"/>
          <w:sz w:val="48"/>
          <w:szCs w:val="48"/>
          <w14:ligatures w14:val="none"/>
        </w:rPr>
        <w:t>Vitamin D deficiency and mild to moderate anemia in young North Indian children: A secondary data analysis</w:t>
      </w:r>
    </w:p>
    <w:p w14:paraId="5643AFD0" w14:textId="77777777" w:rsidR="00FF4E37" w:rsidRPr="00FF4E37" w:rsidRDefault="00FF4E37" w:rsidP="00FF4E3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:bdr w:val="none" w:sz="0" w:space="0" w:color="auto" w:frame="1"/>
          <w14:ligatures w14:val="none"/>
        </w:rPr>
        <w:t>Author links open overlay panel</w:t>
      </w: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Ranadip Chowdhury M.D. </w:t>
      </w:r>
      <w:r w:rsidRPr="00FF4E37">
        <w:rPr>
          <w:rFonts w:ascii="Arial" w:eastAsia="Times New Roman" w:hAnsi="Arial" w:cs="Arial"/>
          <w:color w:val="1F1F1F"/>
          <w:kern w:val="0"/>
          <w:sz w:val="18"/>
          <w:szCs w:val="18"/>
          <w:vertAlign w:val="superscript"/>
          <w14:ligatures w14:val="none"/>
        </w:rPr>
        <w:t>a</w:t>
      </w: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, Sunita Taneja Ph.D. </w:t>
      </w:r>
      <w:r w:rsidRPr="00FF4E37">
        <w:rPr>
          <w:rFonts w:ascii="Arial" w:eastAsia="Times New Roman" w:hAnsi="Arial" w:cs="Arial"/>
          <w:color w:val="1F1F1F"/>
          <w:kern w:val="0"/>
          <w:sz w:val="18"/>
          <w:szCs w:val="18"/>
          <w:vertAlign w:val="superscript"/>
          <w14:ligatures w14:val="none"/>
        </w:rPr>
        <w:t>a</w:t>
      </w: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, Nita Bhandari Ph.D. </w:t>
      </w:r>
      <w:r w:rsidRPr="00FF4E37">
        <w:rPr>
          <w:rFonts w:ascii="Arial" w:eastAsia="Times New Roman" w:hAnsi="Arial" w:cs="Arial"/>
          <w:color w:val="1F1F1F"/>
          <w:kern w:val="0"/>
          <w:sz w:val="18"/>
          <w:szCs w:val="18"/>
          <w:vertAlign w:val="superscript"/>
          <w14:ligatures w14:val="none"/>
        </w:rPr>
        <w:t>a</w:t>
      </w: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, Tor A. Strand Ph.D. </w:t>
      </w:r>
      <w:r w:rsidRPr="00FF4E37">
        <w:rPr>
          <w:rFonts w:ascii="Arial" w:eastAsia="Times New Roman" w:hAnsi="Arial" w:cs="Arial"/>
          <w:color w:val="1F1F1F"/>
          <w:kern w:val="0"/>
          <w:sz w:val="18"/>
          <w:szCs w:val="18"/>
          <w:vertAlign w:val="superscript"/>
          <w14:ligatures w14:val="none"/>
        </w:rPr>
        <w:t>b</w:t>
      </w: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 </w:t>
      </w:r>
      <w:r w:rsidRPr="00FF4E37">
        <w:rPr>
          <w:rFonts w:ascii="Arial" w:eastAsia="Times New Roman" w:hAnsi="Arial" w:cs="Arial"/>
          <w:color w:val="1F1F1F"/>
          <w:kern w:val="0"/>
          <w:sz w:val="18"/>
          <w:szCs w:val="18"/>
          <w:vertAlign w:val="superscript"/>
          <w14:ligatures w14:val="none"/>
        </w:rPr>
        <w:t>c</w:t>
      </w: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, Maharaj Kishan Bhan M.D. </w:t>
      </w:r>
      <w:r w:rsidRPr="00FF4E37">
        <w:rPr>
          <w:rFonts w:ascii="Arial" w:eastAsia="Times New Roman" w:hAnsi="Arial" w:cs="Arial"/>
          <w:color w:val="1F1F1F"/>
          <w:kern w:val="0"/>
          <w:sz w:val="18"/>
          <w:szCs w:val="18"/>
          <w:vertAlign w:val="superscript"/>
          <w14:ligatures w14:val="none"/>
        </w:rPr>
        <w:t>d</w:t>
      </w: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 </w:t>
      </w:r>
      <w:proofErr w:type="gramStart"/>
      <w:r w:rsidRPr="00FF4E37">
        <w:rPr>
          <w:rFonts w:ascii="Arial" w:eastAsia="Times New Roman" w:hAnsi="Arial" w:cs="Arial"/>
          <w:color w:val="1F1F1F"/>
          <w:kern w:val="0"/>
          <w:sz w:val="18"/>
          <w:szCs w:val="18"/>
          <w:vertAlign w:val="superscript"/>
          <w14:ligatures w14:val="none"/>
        </w:rPr>
        <w:t>e</w:t>
      </w:r>
      <w:proofErr w:type="gramEnd"/>
    </w:p>
    <w:p w14:paraId="7DBC9939" w14:textId="77777777" w:rsidR="00FF4E37" w:rsidRPr="00FF4E37" w:rsidRDefault="00FF4E37" w:rsidP="00FF4E3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 xml:space="preserve">Show </w:t>
      </w:r>
      <w:proofErr w:type="gramStart"/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more</w:t>
      </w:r>
      <w:proofErr w:type="gramEnd"/>
    </w:p>
    <w:p w14:paraId="474F17AB" w14:textId="77777777" w:rsidR="00FF4E37" w:rsidRPr="00FF4E37" w:rsidRDefault="00FF4E37" w:rsidP="00FF4E3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Add to Mendeley</w:t>
      </w:r>
    </w:p>
    <w:p w14:paraId="404BCD9E" w14:textId="77777777" w:rsidR="00FF4E37" w:rsidRPr="00FF4E37" w:rsidRDefault="00FF4E37" w:rsidP="00FF4E37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Share</w:t>
      </w:r>
    </w:p>
    <w:p w14:paraId="371BFFB7" w14:textId="77777777" w:rsidR="00FF4E37" w:rsidRPr="00FF4E37" w:rsidRDefault="00FF4E37" w:rsidP="00FF4E37">
      <w:pPr>
        <w:spacing w:after="120" w:line="240" w:lineRule="auto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  <w:t>Cite</w:t>
      </w:r>
    </w:p>
    <w:p w14:paraId="482DD6BD" w14:textId="77777777" w:rsidR="00FF4E37" w:rsidRPr="00FF4E37" w:rsidRDefault="00FF4E37" w:rsidP="00FF4E37">
      <w:pPr>
        <w:spacing w:after="120" w:line="240" w:lineRule="auto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hyperlink r:id="rId4" w:tgtFrame="_blank" w:tooltip="Persistent link using digital object identifier" w:history="1">
        <w:r w:rsidRPr="00FF4E37">
          <w:rPr>
            <w:rFonts w:ascii="Arial" w:eastAsia="Times New Roman" w:hAnsi="Arial" w:cs="Arial"/>
            <w:color w:val="0272B1"/>
            <w:kern w:val="0"/>
            <w:sz w:val="20"/>
            <w:szCs w:val="20"/>
            <w14:ligatures w14:val="none"/>
          </w:rPr>
          <w:t>https://doi.org/10.1016/j.nut.2018.05.034</w:t>
        </w:r>
      </w:hyperlink>
      <w:hyperlink r:id="rId5" w:tgtFrame="_blank" w:history="1">
        <w:r w:rsidRPr="00FF4E37">
          <w:rPr>
            <w:rFonts w:ascii="Arial" w:eastAsia="Times New Roman" w:hAnsi="Arial" w:cs="Arial"/>
            <w:color w:val="0272B1"/>
            <w:kern w:val="0"/>
            <w:sz w:val="20"/>
            <w:szCs w:val="20"/>
            <w14:ligatures w14:val="none"/>
          </w:rPr>
          <w:t>Get rights and content</w:t>
        </w:r>
      </w:hyperlink>
    </w:p>
    <w:p w14:paraId="2193E089" w14:textId="77777777" w:rsidR="00FF4E37" w:rsidRPr="00FF4E37" w:rsidRDefault="00FF4E37" w:rsidP="00FF4E37">
      <w:pPr>
        <w:spacing w:before="480" w:after="240" w:line="240" w:lineRule="auto"/>
        <w:outlineLvl w:val="1"/>
        <w:rPr>
          <w:rFonts w:ascii="Georgia" w:eastAsia="Times New Roman" w:hAnsi="Georgia" w:cs="Arial"/>
          <w:color w:val="1F1F1F"/>
          <w:kern w:val="0"/>
          <w:sz w:val="36"/>
          <w:szCs w:val="36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36"/>
          <w:szCs w:val="36"/>
          <w14:ligatures w14:val="none"/>
        </w:rPr>
        <w:t>Abstract</w:t>
      </w:r>
    </w:p>
    <w:p w14:paraId="4119B35F" w14:textId="77777777" w:rsidR="00FF4E37" w:rsidRPr="00FF4E37" w:rsidRDefault="00FF4E37" w:rsidP="00FF4E37">
      <w:pPr>
        <w:spacing w:before="360" w:after="120" w:line="240" w:lineRule="auto"/>
        <w:outlineLvl w:val="2"/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  <w:t>Objectives</w:t>
      </w:r>
    </w:p>
    <w:p w14:paraId="120327EB" w14:textId="77777777" w:rsidR="00FF4E37" w:rsidRPr="00FF4E37" w:rsidRDefault="00FF4E37" w:rsidP="00FF4E37">
      <w:pPr>
        <w:spacing w:after="0" w:line="240" w:lineRule="auto"/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The aim of this study was to examine the association between </w:t>
      </w:r>
      <w:hyperlink r:id="rId6" w:tooltip="Learn more about vitamin D from ScienceDirect's AI-generated Topic Pages" w:history="1">
        <w:r w:rsidRPr="00FF4E37">
          <w:rPr>
            <w:rFonts w:ascii="Georgia" w:eastAsia="Times New Roman" w:hAnsi="Georgia" w:cs="Arial"/>
            <w:color w:val="1F1F1F"/>
            <w:kern w:val="0"/>
            <w:sz w:val="30"/>
            <w:szCs w:val="30"/>
            <w:u w:val="single"/>
            <w14:ligatures w14:val="none"/>
          </w:rPr>
          <w:t>vitamin D</w:t>
        </w:r>
      </w:hyperlink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 deficiency and anemia status among young children in the resource-poor setting of northern urban India.</w:t>
      </w:r>
    </w:p>
    <w:p w14:paraId="1E1F2522" w14:textId="77777777" w:rsidR="00FF4E37" w:rsidRPr="00FF4E37" w:rsidRDefault="00FF4E37" w:rsidP="00FF4E37">
      <w:pPr>
        <w:spacing w:before="360" w:after="120" w:line="240" w:lineRule="auto"/>
        <w:outlineLvl w:val="2"/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  <w:t>Methods</w:t>
      </w:r>
    </w:p>
    <w:p w14:paraId="2BE05D1F" w14:textId="77777777" w:rsidR="00FF4E37" w:rsidRPr="00FF4E37" w:rsidRDefault="00FF4E37" w:rsidP="00FF4E37">
      <w:pPr>
        <w:spacing w:after="0" w:line="240" w:lineRule="auto"/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We used data from a randomized controlled trial of daily supplementation with folic acid, vitamin B</w:t>
      </w:r>
      <w:r w:rsidRPr="00FF4E37">
        <w:rPr>
          <w:rFonts w:ascii="Georgia" w:eastAsia="Times New Roman" w:hAnsi="Georgia" w:cs="Arial"/>
          <w:color w:val="1F1F1F"/>
          <w:kern w:val="0"/>
          <w:sz w:val="18"/>
          <w:szCs w:val="18"/>
          <w:vertAlign w:val="subscript"/>
          <w14:ligatures w14:val="none"/>
        </w:rPr>
        <w:t>12</w:t>
      </w: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 xml:space="preserve">, or both for 6 </w:t>
      </w:r>
      <w:proofErr w:type="spellStart"/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mo</w:t>
      </w:r>
      <w:proofErr w:type="spellEnd"/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 xml:space="preserve"> in children 6 to 30 </w:t>
      </w:r>
      <w:proofErr w:type="spellStart"/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mo</w:t>
      </w:r>
      <w:proofErr w:type="spellEnd"/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 xml:space="preserve"> of age conducted in Delhi, India. We measured serum vitamin D status, hemoglobin, plasma vitamin B</w:t>
      </w:r>
      <w:r w:rsidRPr="00FF4E37">
        <w:rPr>
          <w:rFonts w:ascii="Georgia" w:eastAsia="Times New Roman" w:hAnsi="Georgia" w:cs="Arial"/>
          <w:color w:val="1F1F1F"/>
          <w:kern w:val="0"/>
          <w:sz w:val="18"/>
          <w:szCs w:val="18"/>
          <w:vertAlign w:val="subscript"/>
          <w14:ligatures w14:val="none"/>
        </w:rPr>
        <w:t>12</w:t>
      </w: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, folate, soluble transferrin receptor, and homocysteine levels at baseline. Children with severe anemia (hemoglobin [Hgb] &lt;7 g/dL) were excluded from enrollment. Multivariable logistic and multinomial logistic regressions were used to examine the association between vitamin D and anemia status at baseline.</w:t>
      </w:r>
    </w:p>
    <w:p w14:paraId="59614AF2" w14:textId="77777777" w:rsidR="00FF4E37" w:rsidRPr="00FF4E37" w:rsidRDefault="00FF4E37" w:rsidP="00FF4E37">
      <w:pPr>
        <w:spacing w:before="360" w:after="120" w:line="240" w:lineRule="auto"/>
        <w:outlineLvl w:val="2"/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  <w:t>Results</w:t>
      </w:r>
    </w:p>
    <w:p w14:paraId="04851A35" w14:textId="77777777" w:rsidR="00FF4E37" w:rsidRPr="00FF4E37" w:rsidRDefault="00FF4E37" w:rsidP="00FF4E37">
      <w:pPr>
        <w:spacing w:after="240" w:line="240" w:lineRule="auto"/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 xml:space="preserve">25-Hydroxyvitamin-D (25 OHD) concentration was measured for 960 (96%) children. Of the children, 331 (34.5%) were vitamin-D deficient (&lt;10 ng/mL). Approximately 70% of the enrolled children were anemic, with </w:t>
      </w:r>
      <w:r w:rsidRPr="00FF4E37">
        <w:rPr>
          <w:rFonts w:ascii="Cambria Math" w:eastAsia="Times New Roman" w:hAnsi="Cambria Math" w:cs="Cambria Math"/>
          <w:color w:val="1F1F1F"/>
          <w:kern w:val="0"/>
          <w:sz w:val="30"/>
          <w:szCs w:val="30"/>
          <w14:ligatures w14:val="none"/>
        </w:rPr>
        <w:t>∼</w:t>
      </w: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46% having moderate (Hgb 7</w:t>
      </w:r>
      <w:r w:rsidRPr="00FF4E37">
        <w:rPr>
          <w:rFonts w:ascii="Georgia" w:eastAsia="Times New Roman" w:hAnsi="Georgia" w:cs="Georgia"/>
          <w:color w:val="1F1F1F"/>
          <w:kern w:val="0"/>
          <w:sz w:val="30"/>
          <w:szCs w:val="30"/>
          <w14:ligatures w14:val="none"/>
        </w:rPr>
        <w:t>–</w:t>
      </w: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9.9 g/dL) and 24% mild (Hgb 10</w:t>
      </w:r>
      <w:r w:rsidRPr="00FF4E37">
        <w:rPr>
          <w:rFonts w:ascii="Georgia" w:eastAsia="Times New Roman" w:hAnsi="Georgia" w:cs="Georgia"/>
          <w:color w:val="1F1F1F"/>
          <w:kern w:val="0"/>
          <w:sz w:val="30"/>
          <w:szCs w:val="30"/>
          <w14:ligatures w14:val="none"/>
        </w:rPr>
        <w:t>–</w:t>
      </w: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 xml:space="preserve">10.9 g/dL) anemia. There was no association between vitamin D and anemia status after adjusting for </w:t>
      </w:r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lastRenderedPageBreak/>
        <w:t>confounders; however, the risk for moderate anemia was significantly higher among vitamin D-deficient children than those who were vitamin-D replete (relative risk, 1.58; 95% confidence interval, 1.09–2.31).</w:t>
      </w:r>
    </w:p>
    <w:p w14:paraId="014B1323" w14:textId="77777777" w:rsidR="00FF4E37" w:rsidRPr="00FF4E37" w:rsidRDefault="00FF4E37" w:rsidP="00FF4E37">
      <w:pPr>
        <w:spacing w:before="360" w:after="120" w:line="240" w:lineRule="auto"/>
        <w:outlineLvl w:val="2"/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</w:pPr>
      <w:r w:rsidRPr="00FF4E37">
        <w:rPr>
          <w:rFonts w:ascii="Georgia" w:eastAsia="Times New Roman" w:hAnsi="Georgia" w:cs="Arial"/>
          <w:color w:val="1F1F1F"/>
          <w:kern w:val="0"/>
          <w:sz w:val="27"/>
          <w:szCs w:val="27"/>
          <w14:ligatures w14:val="none"/>
        </w:rPr>
        <w:t>Conclusions</w:t>
      </w:r>
    </w:p>
    <w:p w14:paraId="3829DBD0" w14:textId="77777777" w:rsidR="00FF4E37" w:rsidRPr="00FF4E37" w:rsidRDefault="00FF4E37" w:rsidP="00FF4E37">
      <w:pPr>
        <w:spacing w:after="120" w:line="240" w:lineRule="auto"/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</w:pPr>
      <w:hyperlink r:id="rId7" w:tooltip="Learn more about Vitamin D deficiency from ScienceDirect's AI-generated Topic Pages" w:history="1">
        <w:r w:rsidRPr="00FF4E37">
          <w:rPr>
            <w:rFonts w:ascii="Georgia" w:eastAsia="Times New Roman" w:hAnsi="Georgia" w:cs="Arial"/>
            <w:color w:val="1F1F1F"/>
            <w:kern w:val="0"/>
            <w:sz w:val="30"/>
            <w:szCs w:val="30"/>
            <w:u w:val="single"/>
            <w14:ligatures w14:val="none"/>
          </w:rPr>
          <w:t>Vitamin D deficiency</w:t>
        </w:r>
      </w:hyperlink>
      <w:r w:rsidRPr="00FF4E37">
        <w:rPr>
          <w:rFonts w:ascii="Georgia" w:eastAsia="Times New Roman" w:hAnsi="Georgia" w:cs="Arial"/>
          <w:color w:val="1F1F1F"/>
          <w:kern w:val="0"/>
          <w:sz w:val="30"/>
          <w:szCs w:val="30"/>
          <w14:ligatures w14:val="none"/>
        </w:rPr>
        <w:t> was associated with moderate anemia among young children and the effect was independent of iron deficiency. The causal association of vitamin D deficiency with anemia risk remains debatable. The role of vitamin D in risk for anemia needs to be examined in further studies.</w:t>
      </w:r>
    </w:p>
    <w:p w14:paraId="4C8B8E4B" w14:textId="77777777" w:rsidR="00FF4E37" w:rsidRDefault="00FF4E37"/>
    <w:sectPr w:rsidR="00FF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37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C035"/>
  <w15:chartTrackingRefBased/>
  <w15:docId w15:val="{65584FF4-A21A-4EAA-A916-BB49EBD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E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E3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4E3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FF4E3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4E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4E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F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E37"/>
    <w:rPr>
      <w:b/>
      <w:bCs/>
      <w:smallCaps/>
      <w:color w:val="0F4761" w:themeColor="accent1" w:themeShade="BF"/>
      <w:spacing w:val="5"/>
    </w:rPr>
  </w:style>
  <w:style w:type="character" w:customStyle="1" w:styleId="title-text">
    <w:name w:val="title-text"/>
    <w:basedOn w:val="DefaultParagraphFont"/>
    <w:rsid w:val="00FF4E37"/>
  </w:style>
  <w:style w:type="character" w:customStyle="1" w:styleId="sr-only">
    <w:name w:val="sr-only"/>
    <w:basedOn w:val="DefaultParagraphFont"/>
    <w:rsid w:val="00FF4E37"/>
  </w:style>
  <w:style w:type="character" w:customStyle="1" w:styleId="button-link-text">
    <w:name w:val="button-link-text"/>
    <w:basedOn w:val="DefaultParagraphFont"/>
    <w:rsid w:val="00FF4E37"/>
  </w:style>
  <w:style w:type="character" w:customStyle="1" w:styleId="react-xocs-alternative-link">
    <w:name w:val="react-xocs-alternative-link"/>
    <w:basedOn w:val="DefaultParagraphFont"/>
    <w:rsid w:val="00FF4E37"/>
  </w:style>
  <w:style w:type="character" w:customStyle="1" w:styleId="given-name">
    <w:name w:val="given-name"/>
    <w:basedOn w:val="DefaultParagraphFont"/>
    <w:rsid w:val="00FF4E37"/>
  </w:style>
  <w:style w:type="character" w:customStyle="1" w:styleId="text">
    <w:name w:val="text"/>
    <w:basedOn w:val="DefaultParagraphFont"/>
    <w:rsid w:val="00FF4E37"/>
  </w:style>
  <w:style w:type="character" w:customStyle="1" w:styleId="author-ref">
    <w:name w:val="author-ref"/>
    <w:basedOn w:val="DefaultParagraphFont"/>
    <w:rsid w:val="00FF4E37"/>
  </w:style>
  <w:style w:type="character" w:styleId="Hyperlink">
    <w:name w:val="Hyperlink"/>
    <w:basedOn w:val="DefaultParagraphFont"/>
    <w:uiPriority w:val="99"/>
    <w:semiHidden/>
    <w:unhideWhenUsed/>
    <w:rsid w:val="00FF4E37"/>
    <w:rPr>
      <w:color w:val="0000FF"/>
      <w:u w:val="single"/>
    </w:rPr>
  </w:style>
  <w:style w:type="character" w:customStyle="1" w:styleId="anchor-text">
    <w:name w:val="anchor-text"/>
    <w:basedOn w:val="DefaultParagraphFont"/>
    <w:rsid w:val="00FF4E37"/>
  </w:style>
  <w:style w:type="paragraph" w:styleId="NormalWeb">
    <w:name w:val="Normal (Web)"/>
    <w:basedOn w:val="Normal"/>
    <w:uiPriority w:val="99"/>
    <w:semiHidden/>
    <w:unhideWhenUsed/>
    <w:rsid w:val="00FF4E37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  <w:divsChild>
                <w:div w:id="2310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29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17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topics/medicine-and-dentistry/vitamin-d-deficien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medicine-and-dentistry/vitamin-d" TargetMode="External"/><Relationship Id="rId5" Type="http://schemas.openxmlformats.org/officeDocument/2006/relationships/hyperlink" Target="https://s100.copyright.com/AppDispatchServlet?publisherName=ELS&amp;contentID=S0899900718306038&amp;orderBeanReset=true" TargetMode="External"/><Relationship Id="rId4" Type="http://schemas.openxmlformats.org/officeDocument/2006/relationships/hyperlink" Target="https://doi.org/10.1016/j.nut.2018.05.03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2024-02-09T14:01:00Z</dcterms:created>
  <dcterms:modified xsi:type="dcterms:W3CDTF">2024-02-09T14:01:00Z</dcterms:modified>
</cp:coreProperties>
</file>