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BF8A6" w14:textId="5679A845" w:rsidR="003668C8" w:rsidRPr="003668C8" w:rsidRDefault="003668C8" w:rsidP="003668C8">
      <w:pPr>
        <w:spacing w:after="0" w:line="240" w:lineRule="auto"/>
        <w:rPr>
          <w:rFonts w:ascii="Mangal" w:eastAsia="Times New Roman" w:hAnsi="Mangal" w:cs="Mangal"/>
          <w:smallCaps/>
          <w:kern w:val="0"/>
          <w:sz w:val="30"/>
          <w:szCs w:val="30"/>
          <w14:ligatures w14:val="none"/>
        </w:rPr>
      </w:pPr>
      <w:r w:rsidRPr="003668C8">
        <w:rPr>
          <w:rFonts w:ascii="Mangal" w:eastAsia="Times New Roman" w:hAnsi="Mangal" w:cs="Mangal"/>
          <w:smallCaps/>
          <w:noProof/>
          <w:kern w:val="0"/>
          <w:sz w:val="30"/>
          <w:szCs w:val="30"/>
          <w14:ligatures w14:val="none"/>
        </w:rPr>
        <mc:AlternateContent>
          <mc:Choice Requires="wps">
            <w:drawing>
              <wp:inline distT="0" distB="0" distL="0" distR="0" wp14:anchorId="7738A76F" wp14:editId="2944FBB9">
                <wp:extent cx="304800" cy="304800"/>
                <wp:effectExtent l="0" t="0" r="0" b="0"/>
                <wp:docPr id="1841625482" name="Rectangle 4" descr="Logo of jamas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755118" id="Rectangle 4" o:spid="_x0000_s1026" alt="Logo of jamas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8ED1EB" w14:textId="77777777" w:rsidR="003668C8" w:rsidRPr="003668C8" w:rsidRDefault="003668C8" w:rsidP="003668C8">
      <w:pPr>
        <w:spacing w:after="60" w:line="240" w:lineRule="auto"/>
        <w:rPr>
          <w:rFonts w:ascii="Helvetica" w:eastAsia="Times New Roman" w:hAnsi="Helvetica" w:cs="Mangal"/>
          <w:color w:val="000000"/>
          <w:kern w:val="0"/>
          <w:sz w:val="77"/>
          <w:szCs w:val="77"/>
          <w14:ligatures w14:val="none"/>
        </w:rPr>
      </w:pPr>
      <w:r w:rsidRPr="003668C8">
        <w:rPr>
          <w:rFonts w:ascii="Helvetica" w:eastAsia="Times New Roman" w:hAnsi="Helvetica" w:cs="Mangal"/>
          <w:color w:val="000000"/>
          <w:kern w:val="0"/>
          <w:sz w:val="77"/>
          <w:szCs w:val="77"/>
          <w14:ligatures w14:val="none"/>
        </w:rPr>
        <w:t>JAMA Pediatrics</w:t>
      </w:r>
    </w:p>
    <w:p w14:paraId="3E180780" w14:textId="77777777" w:rsidR="003668C8" w:rsidRPr="003668C8" w:rsidRDefault="003668C8" w:rsidP="003668C8">
      <w:pPr>
        <w:spacing w:after="0" w:line="400" w:lineRule="atLeast"/>
        <w:rPr>
          <w:rFonts w:ascii="Helvetica" w:eastAsia="Times New Roman" w:hAnsi="Helvetica" w:cs="Mangal"/>
          <w:kern w:val="0"/>
          <w:szCs w:val="24"/>
          <w14:ligatures w14:val="none"/>
        </w:rPr>
      </w:pPr>
      <w:hyperlink r:id="rId4" w:history="1">
        <w:r w:rsidRPr="003668C8">
          <w:rPr>
            <w:rFonts w:ascii="Helvetica" w:eastAsia="Times New Roman" w:hAnsi="Helvetica" w:cs="Mangal"/>
            <w:color w:val="376FAA"/>
            <w:kern w:val="0"/>
            <w:szCs w:val="24"/>
            <w:u w:val="single"/>
            <w14:ligatures w14:val="none"/>
          </w:rPr>
          <w:t>JAMA Pediatr.</w:t>
        </w:r>
      </w:hyperlink>
      <w:r w:rsidRPr="003668C8">
        <w:rPr>
          <w:rFonts w:ascii="Helvetica" w:eastAsia="Times New Roman" w:hAnsi="Helvetica" w:cs="Mangal"/>
          <w:kern w:val="0"/>
          <w:szCs w:val="24"/>
          <w14:ligatures w14:val="none"/>
        </w:rPr>
        <w:t> 2023 Jan; 177(1): 32–41.</w:t>
      </w:r>
    </w:p>
    <w:p w14:paraId="3AE49F54" w14:textId="77777777" w:rsidR="003668C8" w:rsidRPr="003668C8" w:rsidRDefault="003668C8" w:rsidP="003668C8">
      <w:pPr>
        <w:spacing w:after="0" w:line="400" w:lineRule="atLeast"/>
        <w:rPr>
          <w:rFonts w:ascii="Helvetica" w:eastAsia="Times New Roman" w:hAnsi="Helvetica" w:cs="Mangal"/>
          <w:kern w:val="0"/>
          <w:szCs w:val="24"/>
          <w14:ligatures w14:val="none"/>
        </w:rPr>
      </w:pPr>
      <w:r w:rsidRPr="003668C8">
        <w:rPr>
          <w:rFonts w:ascii="Helvetica" w:eastAsia="Times New Roman" w:hAnsi="Helvetica" w:cs="Mangal"/>
          <w:kern w:val="0"/>
          <w:szCs w:val="20"/>
          <w14:ligatures w14:val="none"/>
        </w:rPr>
        <w:t>Published online 2022 Nov 28. </w:t>
      </w:r>
      <w:r w:rsidRPr="003668C8">
        <w:rPr>
          <w:rFonts w:ascii="Helvetica" w:eastAsia="Times New Roman" w:hAnsi="Helvetica" w:cs="Mangal"/>
          <w:kern w:val="0"/>
          <w:szCs w:val="24"/>
          <w14:ligatures w14:val="none"/>
        </w:rPr>
        <w:t>doi: </w:t>
      </w:r>
      <w:hyperlink r:id="rId5" w:tgtFrame="_blank" w:history="1">
        <w:r w:rsidRPr="003668C8">
          <w:rPr>
            <w:rFonts w:ascii="Helvetica" w:eastAsia="Times New Roman" w:hAnsi="Helvetica" w:cs="Mangal"/>
            <w:color w:val="376FAA"/>
            <w:kern w:val="0"/>
            <w:szCs w:val="24"/>
            <w:u w:val="single"/>
            <w14:ligatures w14:val="none"/>
          </w:rPr>
          <w:t>10.1001/jamapediatrics.2022.4581</w:t>
        </w:r>
      </w:hyperlink>
    </w:p>
    <w:p w14:paraId="6FC12D95" w14:textId="77777777" w:rsidR="003668C8" w:rsidRPr="003668C8" w:rsidRDefault="003668C8" w:rsidP="003668C8">
      <w:pPr>
        <w:spacing w:after="0" w:line="400" w:lineRule="atLeast"/>
        <w:jc w:val="right"/>
        <w:rPr>
          <w:rFonts w:ascii="Helvetica" w:eastAsia="Times New Roman" w:hAnsi="Helvetica" w:cs="Mangal"/>
          <w:kern w:val="0"/>
          <w:szCs w:val="24"/>
          <w14:ligatures w14:val="none"/>
        </w:rPr>
      </w:pPr>
      <w:r w:rsidRPr="003668C8">
        <w:rPr>
          <w:rFonts w:ascii="Helvetica" w:eastAsia="Times New Roman" w:hAnsi="Helvetica" w:cs="Mangal"/>
          <w:kern w:val="0"/>
          <w:szCs w:val="24"/>
          <w14:ligatures w14:val="none"/>
        </w:rPr>
        <w:t>PMCID: PMC9706398</w:t>
      </w:r>
    </w:p>
    <w:p w14:paraId="60FEA5B0" w14:textId="77777777" w:rsidR="003668C8" w:rsidRPr="003668C8" w:rsidRDefault="003668C8" w:rsidP="003668C8">
      <w:pPr>
        <w:spacing w:after="0" w:line="400" w:lineRule="atLeast"/>
        <w:jc w:val="right"/>
        <w:rPr>
          <w:rFonts w:ascii="Helvetica" w:eastAsia="Times New Roman" w:hAnsi="Helvetica" w:cs="Mangal"/>
          <w:kern w:val="0"/>
          <w:szCs w:val="24"/>
          <w14:ligatures w14:val="none"/>
        </w:rPr>
      </w:pPr>
      <w:r w:rsidRPr="003668C8">
        <w:rPr>
          <w:rFonts w:ascii="Helvetica" w:eastAsia="Times New Roman" w:hAnsi="Helvetica" w:cs="Mangal"/>
          <w:kern w:val="0"/>
          <w:szCs w:val="24"/>
          <w14:ligatures w14:val="none"/>
        </w:rPr>
        <w:t>PMID: </w:t>
      </w:r>
      <w:hyperlink r:id="rId6" w:history="1">
        <w:r w:rsidRPr="003668C8">
          <w:rPr>
            <w:rFonts w:ascii="Helvetica" w:eastAsia="Times New Roman" w:hAnsi="Helvetica" w:cs="Mangal"/>
            <w:color w:val="376FAA"/>
            <w:kern w:val="0"/>
            <w:szCs w:val="24"/>
            <w:u w:val="single"/>
            <w14:ligatures w14:val="none"/>
          </w:rPr>
          <w:t>36441522</w:t>
        </w:r>
      </w:hyperlink>
    </w:p>
    <w:p w14:paraId="242734D2" w14:textId="77777777" w:rsidR="003668C8" w:rsidRPr="003668C8" w:rsidRDefault="003668C8" w:rsidP="003668C8">
      <w:pPr>
        <w:spacing w:before="400" w:after="200" w:line="450" w:lineRule="atLeast"/>
        <w:outlineLvl w:val="0"/>
        <w:rPr>
          <w:rFonts w:ascii="Cambria" w:eastAsia="Times New Roman" w:hAnsi="Cambria" w:cs="Mangal"/>
          <w:color w:val="000000"/>
          <w:spacing w:val="-2"/>
          <w:kern w:val="36"/>
          <w:sz w:val="36"/>
          <w:szCs w:val="36"/>
          <w14:ligatures w14:val="none"/>
        </w:rPr>
      </w:pPr>
      <w:r w:rsidRPr="003668C8">
        <w:rPr>
          <w:rFonts w:ascii="Cambria" w:eastAsia="Times New Roman" w:hAnsi="Cambria" w:cs="Mangal"/>
          <w:color w:val="000000"/>
          <w:spacing w:val="-2"/>
          <w:kern w:val="36"/>
          <w:sz w:val="36"/>
          <w:szCs w:val="36"/>
          <w14:ligatures w14:val="none"/>
        </w:rPr>
        <w:t>Influence of Vitamin D Supplementation on Growth, Body Composition, and Pubertal Development Among School-aged Children in an Area With a High Prevalence of Vitamin D Deficiency</w:t>
      </w:r>
    </w:p>
    <w:p w14:paraId="0F2214A3" w14:textId="77777777" w:rsidR="003668C8" w:rsidRPr="003668C8" w:rsidRDefault="003668C8" w:rsidP="003668C8">
      <w:pPr>
        <w:spacing w:line="400" w:lineRule="atLeast"/>
        <w:rPr>
          <w:rFonts w:ascii="Cambria" w:eastAsia="Times New Roman" w:hAnsi="Cambria" w:cs="Mangal"/>
          <w:kern w:val="0"/>
          <w:szCs w:val="24"/>
          <w14:ligatures w14:val="none"/>
        </w:rPr>
      </w:pPr>
      <w:r w:rsidRPr="003668C8">
        <w:rPr>
          <w:rFonts w:ascii="Cambria" w:eastAsia="Times New Roman" w:hAnsi="Cambria" w:cs="Mangal"/>
          <w:kern w:val="0"/>
          <w:szCs w:val="24"/>
          <w14:ligatures w14:val="none"/>
        </w:rPr>
        <w:t>A Randomized Clinical Trial</w:t>
      </w:r>
    </w:p>
    <w:p w14:paraId="297E7B78" w14:textId="06117C70" w:rsidR="003668C8" w:rsidRPr="003668C8" w:rsidRDefault="003668C8" w:rsidP="003668C8">
      <w:pPr>
        <w:spacing w:line="400" w:lineRule="atLeast"/>
        <w:rPr>
          <w:rFonts w:ascii="Helvetica" w:eastAsia="Times New Roman" w:hAnsi="Helvetica" w:cs="Mangal"/>
          <w:kern w:val="0"/>
          <w:szCs w:val="24"/>
          <w14:ligatures w14:val="none"/>
        </w:rPr>
      </w:pPr>
      <w:hyperlink r:id="rId7" w:history="1">
        <w:r w:rsidRPr="003668C8">
          <w:rPr>
            <w:rFonts w:ascii="Helvetica" w:eastAsia="Times New Roman" w:hAnsi="Helvetica" w:cs="Mangal"/>
            <w:color w:val="376FAA"/>
            <w:kern w:val="0"/>
            <w:szCs w:val="24"/>
            <w:u w:val="single"/>
            <w14:ligatures w14:val="none"/>
          </w:rPr>
          <w:t>Davaasambuu Ganmaa</w:t>
        </w:r>
      </w:hyperlink>
      <w:r w:rsidRPr="003668C8">
        <w:rPr>
          <w:rFonts w:ascii="Helvetica" w:eastAsia="Times New Roman" w:hAnsi="Helvetica" w:cs="Mangal"/>
          <w:kern w:val="0"/>
          <w:szCs w:val="24"/>
          <w14:ligatures w14:val="none"/>
        </w:rPr>
        <w:t>, PhD,</w:t>
      </w:r>
      <w:r w:rsidRPr="003668C8">
        <w:rPr>
          <w:rFonts w:ascii="Helvetica" w:eastAsia="Times New Roman" w:hAnsi="Helvetica" w:cs="Mangal"/>
          <w:noProof/>
          <w:kern w:val="0"/>
          <w:sz w:val="18"/>
          <w:szCs w:val="18"/>
          <w:vertAlign w:val="superscript"/>
          <w14:ligatures w14:val="none"/>
        </w:rPr>
        <mc:AlternateContent>
          <mc:Choice Requires="wps">
            <w:drawing>
              <wp:inline distT="0" distB="0" distL="0" distR="0" wp14:anchorId="537C5638" wp14:editId="06264AD5">
                <wp:extent cx="304800" cy="304800"/>
                <wp:effectExtent l="0" t="0" r="0" b="0"/>
                <wp:docPr id="1851504677" name="Rectangle 3" descr="corresponding auth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7D40A0" id="Rectangle 3" o:spid="_x0000_s1026" alt="corresponding auth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668C8">
        <w:rPr>
          <w:rFonts w:ascii="Helvetica" w:eastAsia="Times New Roman" w:hAnsi="Helvetica" w:cs="Mangal"/>
          <w:kern w:val="0"/>
          <w:sz w:val="18"/>
          <w:szCs w:val="18"/>
          <w:vertAlign w:val="superscript"/>
          <w14:ligatures w14:val="none"/>
        </w:rPr>
        <w:t> 1 , 2 </w:t>
      </w:r>
      <w:hyperlink r:id="rId8" w:history="1">
        <w:r w:rsidRPr="003668C8">
          <w:rPr>
            <w:rFonts w:ascii="Helvetica" w:eastAsia="Times New Roman" w:hAnsi="Helvetica" w:cs="Mangal"/>
            <w:color w:val="376FAA"/>
            <w:kern w:val="0"/>
            <w:szCs w:val="24"/>
            <w:u w:val="single"/>
            <w14:ligatures w14:val="none"/>
          </w:rPr>
          <w:t>Sabri Bromage</w:t>
        </w:r>
      </w:hyperlink>
      <w:r w:rsidRPr="003668C8">
        <w:rPr>
          <w:rFonts w:ascii="Helvetica" w:eastAsia="Times New Roman" w:hAnsi="Helvetica" w:cs="Mangal"/>
          <w:kern w:val="0"/>
          <w:szCs w:val="24"/>
          <w14:ligatures w14:val="none"/>
        </w:rPr>
        <w:t>, ScD,</w:t>
      </w:r>
      <w:r w:rsidRPr="003668C8">
        <w:rPr>
          <w:rFonts w:ascii="Helvetica" w:eastAsia="Times New Roman" w:hAnsi="Helvetica" w:cs="Mangal"/>
          <w:kern w:val="0"/>
          <w:sz w:val="18"/>
          <w:szCs w:val="18"/>
          <w:vertAlign w:val="superscript"/>
          <w14:ligatures w14:val="none"/>
        </w:rPr>
        <w:t> 2 </w:t>
      </w:r>
      <w:hyperlink r:id="rId9" w:history="1">
        <w:r w:rsidRPr="003668C8">
          <w:rPr>
            <w:rFonts w:ascii="Helvetica" w:eastAsia="Times New Roman" w:hAnsi="Helvetica" w:cs="Mangal"/>
            <w:color w:val="376FAA"/>
            <w:kern w:val="0"/>
            <w:szCs w:val="24"/>
            <w:u w:val="single"/>
            <w14:ligatures w14:val="none"/>
          </w:rPr>
          <w:t>Polyna Khudyakov</w:t>
        </w:r>
      </w:hyperlink>
      <w:r w:rsidRPr="003668C8">
        <w:rPr>
          <w:rFonts w:ascii="Helvetica" w:eastAsia="Times New Roman" w:hAnsi="Helvetica" w:cs="Mangal"/>
          <w:kern w:val="0"/>
          <w:szCs w:val="24"/>
          <w14:ligatures w14:val="none"/>
        </w:rPr>
        <w:t>, PhD,</w:t>
      </w:r>
      <w:r w:rsidRPr="003668C8">
        <w:rPr>
          <w:rFonts w:ascii="Helvetica" w:eastAsia="Times New Roman" w:hAnsi="Helvetica" w:cs="Mangal"/>
          <w:kern w:val="0"/>
          <w:sz w:val="18"/>
          <w:szCs w:val="18"/>
          <w:vertAlign w:val="superscript"/>
          <w14:ligatures w14:val="none"/>
        </w:rPr>
        <w:t> 3 </w:t>
      </w:r>
      <w:hyperlink r:id="rId10" w:history="1">
        <w:r w:rsidRPr="003668C8">
          <w:rPr>
            <w:rFonts w:ascii="Helvetica" w:eastAsia="Times New Roman" w:hAnsi="Helvetica" w:cs="Mangal"/>
            <w:color w:val="376FAA"/>
            <w:kern w:val="0"/>
            <w:szCs w:val="24"/>
            <w:u w:val="single"/>
            <w14:ligatures w14:val="none"/>
          </w:rPr>
          <w:t>Sumiya Erdenenbaatar</w:t>
        </w:r>
      </w:hyperlink>
      <w:r w:rsidRPr="003668C8">
        <w:rPr>
          <w:rFonts w:ascii="Helvetica" w:eastAsia="Times New Roman" w:hAnsi="Helvetica" w:cs="Mangal"/>
          <w:kern w:val="0"/>
          <w:szCs w:val="24"/>
          <w14:ligatures w14:val="none"/>
        </w:rPr>
        <w:t>, BSc,</w:t>
      </w:r>
      <w:r w:rsidRPr="003668C8">
        <w:rPr>
          <w:rFonts w:ascii="Helvetica" w:eastAsia="Times New Roman" w:hAnsi="Helvetica" w:cs="Mangal"/>
          <w:kern w:val="0"/>
          <w:sz w:val="18"/>
          <w:szCs w:val="18"/>
          <w:vertAlign w:val="superscript"/>
          <w14:ligatures w14:val="none"/>
        </w:rPr>
        <w:t> 4 </w:t>
      </w:r>
      <w:hyperlink r:id="rId11" w:history="1">
        <w:r w:rsidRPr="003668C8">
          <w:rPr>
            <w:rFonts w:ascii="Helvetica" w:eastAsia="Times New Roman" w:hAnsi="Helvetica" w:cs="Mangal"/>
            <w:color w:val="376FAA"/>
            <w:kern w:val="0"/>
            <w:szCs w:val="24"/>
            <w:u w:val="single"/>
            <w14:ligatures w14:val="none"/>
          </w:rPr>
          <w:t>Baigal Delgererekh</w:t>
        </w:r>
      </w:hyperlink>
      <w:r w:rsidRPr="003668C8">
        <w:rPr>
          <w:rFonts w:ascii="Helvetica" w:eastAsia="Times New Roman" w:hAnsi="Helvetica" w:cs="Mangal"/>
          <w:kern w:val="0"/>
          <w:szCs w:val="24"/>
          <w14:ligatures w14:val="none"/>
        </w:rPr>
        <w:t>, MD,</w:t>
      </w:r>
      <w:r w:rsidRPr="003668C8">
        <w:rPr>
          <w:rFonts w:ascii="Helvetica" w:eastAsia="Times New Roman" w:hAnsi="Helvetica" w:cs="Mangal"/>
          <w:kern w:val="0"/>
          <w:sz w:val="18"/>
          <w:szCs w:val="18"/>
          <w:vertAlign w:val="superscript"/>
          <w14:ligatures w14:val="none"/>
        </w:rPr>
        <w:t> 5 </w:t>
      </w:r>
      <w:r w:rsidRPr="003668C8">
        <w:rPr>
          <w:rFonts w:ascii="Helvetica" w:eastAsia="Times New Roman" w:hAnsi="Helvetica" w:cs="Mangal"/>
          <w:kern w:val="0"/>
          <w:szCs w:val="24"/>
          <w14:ligatures w14:val="none"/>
        </w:rPr>
        <w:t>and </w:t>
      </w:r>
      <w:hyperlink r:id="rId12" w:history="1">
        <w:r w:rsidRPr="003668C8">
          <w:rPr>
            <w:rFonts w:ascii="Helvetica" w:eastAsia="Times New Roman" w:hAnsi="Helvetica" w:cs="Mangal"/>
            <w:color w:val="376FAA"/>
            <w:kern w:val="0"/>
            <w:szCs w:val="24"/>
            <w:u w:val="single"/>
            <w14:ligatures w14:val="none"/>
          </w:rPr>
          <w:t>Adrian R. Martineau</w:t>
        </w:r>
      </w:hyperlink>
      <w:r w:rsidRPr="003668C8">
        <w:rPr>
          <w:rFonts w:ascii="Helvetica" w:eastAsia="Times New Roman" w:hAnsi="Helvetica" w:cs="Mangal"/>
          <w:kern w:val="0"/>
          <w:szCs w:val="24"/>
          <w14:ligatures w14:val="none"/>
        </w:rPr>
        <w:t>, PhD</w:t>
      </w:r>
      <w:r w:rsidRPr="003668C8">
        <w:rPr>
          <w:rFonts w:ascii="Helvetica" w:eastAsia="Times New Roman" w:hAnsi="Helvetica" w:cs="Mangal"/>
          <w:noProof/>
          <w:kern w:val="0"/>
          <w:sz w:val="18"/>
          <w:szCs w:val="18"/>
          <w:vertAlign w:val="superscript"/>
          <w14:ligatures w14:val="none"/>
        </w:rPr>
        <mc:AlternateContent>
          <mc:Choice Requires="wps">
            <w:drawing>
              <wp:inline distT="0" distB="0" distL="0" distR="0" wp14:anchorId="640476C9" wp14:editId="5776BC7A">
                <wp:extent cx="304800" cy="304800"/>
                <wp:effectExtent l="0" t="0" r="0" b="0"/>
                <wp:docPr id="1298637637" name="Rectangle 2" descr="corresponding auth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6ECCBE" id="Rectangle 2" o:spid="_x0000_s1026" alt="corresponding auth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668C8">
        <w:rPr>
          <w:rFonts w:ascii="Helvetica" w:eastAsia="Times New Roman" w:hAnsi="Helvetica" w:cs="Mangal"/>
          <w:kern w:val="0"/>
          <w:sz w:val="18"/>
          <w:szCs w:val="18"/>
          <w:vertAlign w:val="superscript"/>
          <w14:ligatures w14:val="none"/>
        </w:rPr>
        <w:t> 6</w:t>
      </w:r>
    </w:p>
    <w:p w14:paraId="745384A8" w14:textId="77777777" w:rsidR="003668C8" w:rsidRPr="003668C8" w:rsidRDefault="003668C8" w:rsidP="003668C8">
      <w:pPr>
        <w:spacing w:line="400" w:lineRule="atLeast"/>
        <w:rPr>
          <w:rFonts w:ascii="Helvetica" w:eastAsia="Times New Roman" w:hAnsi="Helvetica" w:cs="Mangal"/>
          <w:spacing w:val="-2"/>
          <w:kern w:val="0"/>
          <w:szCs w:val="24"/>
          <w14:ligatures w14:val="none"/>
        </w:rPr>
      </w:pPr>
      <w:hyperlink r:id="rId13" w:history="1">
        <w:r w:rsidRPr="003668C8">
          <w:rPr>
            <w:rFonts w:ascii="Helvetica" w:eastAsia="Times New Roman" w:hAnsi="Helvetica" w:cs="Mangal"/>
            <w:color w:val="376FAA"/>
            <w:spacing w:val="-2"/>
            <w:kern w:val="0"/>
            <w:szCs w:val="24"/>
            <w:u w:val="single"/>
            <w14:ligatures w14:val="none"/>
          </w:rPr>
          <w:t>Author information</w:t>
        </w:r>
      </w:hyperlink>
      <w:r w:rsidRPr="003668C8">
        <w:rPr>
          <w:rFonts w:ascii="Helvetica" w:eastAsia="Times New Roman" w:hAnsi="Helvetica" w:cs="Mangal"/>
          <w:spacing w:val="-2"/>
          <w:kern w:val="0"/>
          <w:szCs w:val="24"/>
          <w14:ligatures w14:val="none"/>
        </w:rPr>
        <w:t> </w:t>
      </w:r>
      <w:hyperlink r:id="rId14" w:history="1">
        <w:r w:rsidRPr="003668C8">
          <w:rPr>
            <w:rFonts w:ascii="Helvetica" w:eastAsia="Times New Roman" w:hAnsi="Helvetica" w:cs="Mangal"/>
            <w:color w:val="376FAA"/>
            <w:spacing w:val="-2"/>
            <w:kern w:val="0"/>
            <w:szCs w:val="24"/>
            <w:u w:val="single"/>
            <w14:ligatures w14:val="none"/>
          </w:rPr>
          <w:t>Article notes</w:t>
        </w:r>
      </w:hyperlink>
      <w:r w:rsidRPr="003668C8">
        <w:rPr>
          <w:rFonts w:ascii="Helvetica" w:eastAsia="Times New Roman" w:hAnsi="Helvetica" w:cs="Mangal"/>
          <w:spacing w:val="-2"/>
          <w:kern w:val="0"/>
          <w:szCs w:val="24"/>
          <w14:ligatures w14:val="none"/>
        </w:rPr>
        <w:t> </w:t>
      </w:r>
      <w:hyperlink r:id="rId15" w:history="1">
        <w:r w:rsidRPr="003668C8">
          <w:rPr>
            <w:rFonts w:ascii="Helvetica" w:eastAsia="Times New Roman" w:hAnsi="Helvetica" w:cs="Mangal"/>
            <w:color w:val="376FAA"/>
            <w:spacing w:val="-2"/>
            <w:kern w:val="0"/>
            <w:szCs w:val="24"/>
            <w:u w:val="single"/>
            <w14:ligatures w14:val="none"/>
          </w:rPr>
          <w:t>Copyright and License information</w:t>
        </w:r>
      </w:hyperlink>
      <w:r w:rsidRPr="003668C8">
        <w:rPr>
          <w:rFonts w:ascii="Helvetica" w:eastAsia="Times New Roman" w:hAnsi="Helvetica" w:cs="Mangal"/>
          <w:spacing w:val="-2"/>
          <w:kern w:val="0"/>
          <w:szCs w:val="24"/>
          <w14:ligatures w14:val="none"/>
        </w:rPr>
        <w:t> </w:t>
      </w:r>
      <w:hyperlink r:id="rId16" w:history="1">
        <w:r w:rsidRPr="003668C8">
          <w:rPr>
            <w:rFonts w:ascii="Helvetica" w:eastAsia="Times New Roman" w:hAnsi="Helvetica" w:cs="Mangal"/>
            <w:color w:val="376FAA"/>
            <w:spacing w:val="-2"/>
            <w:kern w:val="0"/>
            <w:szCs w:val="24"/>
            <w:u w:val="single"/>
            <w14:ligatures w14:val="none"/>
          </w:rPr>
          <w:t>PMC Disclaimer</w:t>
        </w:r>
      </w:hyperlink>
    </w:p>
    <w:p w14:paraId="4315079C" w14:textId="77777777" w:rsidR="003668C8" w:rsidRPr="003668C8" w:rsidRDefault="003668C8" w:rsidP="003668C8">
      <w:pPr>
        <w:spacing w:after="200" w:line="450" w:lineRule="atLeast"/>
        <w:outlineLvl w:val="1"/>
        <w:rPr>
          <w:rFonts w:ascii="Cambria" w:eastAsia="Times New Roman" w:hAnsi="Cambria" w:cs="Mangal"/>
          <w:color w:val="995733"/>
          <w:spacing w:val="-2"/>
          <w:kern w:val="0"/>
          <w:sz w:val="34"/>
          <w:szCs w:val="34"/>
          <w14:ligatures w14:val="none"/>
        </w:rPr>
      </w:pPr>
      <w:r w:rsidRPr="003668C8">
        <w:rPr>
          <w:rFonts w:ascii="Cambria" w:eastAsia="Times New Roman" w:hAnsi="Cambria" w:cs="Mangal"/>
          <w:color w:val="995733"/>
          <w:spacing w:val="-2"/>
          <w:kern w:val="0"/>
          <w:sz w:val="34"/>
          <w:szCs w:val="34"/>
          <w14:ligatures w14:val="none"/>
        </w:rPr>
        <w:t>Associated Data</w:t>
      </w:r>
    </w:p>
    <w:p w14:paraId="18D1B8C7" w14:textId="77777777" w:rsidR="003668C8" w:rsidRPr="003668C8" w:rsidRDefault="003668C8" w:rsidP="003668C8">
      <w:pPr>
        <w:spacing w:before="200" w:line="400" w:lineRule="atLeast"/>
        <w:rPr>
          <w:rFonts w:ascii="Helvetica" w:eastAsia="Times New Roman" w:hAnsi="Helvetica" w:cs="Mangal"/>
          <w:b/>
          <w:bCs/>
          <w:kern w:val="0"/>
          <w:szCs w:val="24"/>
          <w14:ligatures w14:val="none"/>
        </w:rPr>
      </w:pPr>
      <w:hyperlink r:id="rId17" w:history="1">
        <w:r w:rsidRPr="003668C8">
          <w:rPr>
            <w:rFonts w:ascii="Helvetica" w:eastAsia="Times New Roman" w:hAnsi="Helvetica" w:cs="Mangal"/>
            <w:b/>
            <w:bCs/>
            <w:color w:val="376FAA"/>
            <w:kern w:val="0"/>
            <w:szCs w:val="24"/>
            <w:u w:val="single"/>
            <w14:ligatures w14:val="none"/>
          </w:rPr>
          <w:t>Supplementary Materials</w:t>
        </w:r>
      </w:hyperlink>
    </w:p>
    <w:p w14:paraId="40AA5A3F" w14:textId="77777777" w:rsidR="003668C8" w:rsidRPr="003668C8" w:rsidRDefault="003668C8" w:rsidP="003668C8">
      <w:pPr>
        <w:spacing w:after="0" w:line="400" w:lineRule="atLeast"/>
        <w:jc w:val="right"/>
        <w:rPr>
          <w:rFonts w:ascii="Cambria" w:eastAsia="Times New Roman" w:hAnsi="Cambria" w:cs="Mangal"/>
          <w:kern w:val="0"/>
          <w:sz w:val="30"/>
          <w:szCs w:val="30"/>
          <w:lang w:val="en"/>
          <w14:ligatures w14:val="none"/>
        </w:rPr>
      </w:pPr>
      <w:hyperlink r:id="rId18" w:tooltip="Go to other sections in this page" w:history="1">
        <w:r w:rsidRPr="003668C8">
          <w:rPr>
            <w:rFonts w:ascii="Source Sans Pro" w:eastAsia="Times New Roman" w:hAnsi="Source Sans Pro" w:cs="Mangal"/>
            <w:color w:val="376FAA"/>
            <w:kern w:val="0"/>
            <w:sz w:val="28"/>
            <w:szCs w:val="28"/>
            <w:u w:val="single"/>
            <w:lang w:val="en"/>
            <w14:ligatures w14:val="none"/>
          </w:rPr>
          <w:t>Go to:</w:t>
        </w:r>
      </w:hyperlink>
    </w:p>
    <w:p w14:paraId="62550651" w14:textId="77777777" w:rsidR="003668C8" w:rsidRPr="003668C8" w:rsidRDefault="003668C8" w:rsidP="003668C8">
      <w:pPr>
        <w:pBdr>
          <w:bottom w:val="single" w:sz="6" w:space="0" w:color="97B0C8"/>
        </w:pBdr>
        <w:spacing w:before="400" w:after="200" w:line="450" w:lineRule="atLeast"/>
        <w:outlineLvl w:val="1"/>
        <w:rPr>
          <w:rFonts w:ascii="Cambria" w:eastAsia="Times New Roman" w:hAnsi="Cambria" w:cs="Mangal"/>
          <w:color w:val="995733"/>
          <w:spacing w:val="-2"/>
          <w:kern w:val="0"/>
          <w:sz w:val="34"/>
          <w:szCs w:val="34"/>
          <w:lang w:val="en"/>
          <w14:ligatures w14:val="none"/>
        </w:rPr>
      </w:pPr>
      <w:r w:rsidRPr="003668C8">
        <w:rPr>
          <w:rFonts w:ascii="Cambria" w:eastAsia="Times New Roman" w:hAnsi="Cambria" w:cs="Mangal"/>
          <w:color w:val="995733"/>
          <w:spacing w:val="-2"/>
          <w:kern w:val="0"/>
          <w:sz w:val="34"/>
          <w:szCs w:val="34"/>
          <w:lang w:val="en"/>
          <w14:ligatures w14:val="none"/>
        </w:rPr>
        <w:t>Key Points</w:t>
      </w:r>
    </w:p>
    <w:p w14:paraId="72E02CB0" w14:textId="77777777" w:rsidR="003668C8" w:rsidRPr="003668C8" w:rsidRDefault="003668C8" w:rsidP="003668C8">
      <w:pPr>
        <w:spacing w:after="200" w:line="450" w:lineRule="atLeast"/>
        <w:outlineLvl w:val="2"/>
        <w:rPr>
          <w:rFonts w:ascii="Cambria" w:eastAsia="Times New Roman" w:hAnsi="Cambria" w:cs="Mangal"/>
          <w:color w:val="734126"/>
          <w:spacing w:val="-2"/>
          <w:kern w:val="0"/>
          <w:sz w:val="32"/>
          <w:szCs w:val="32"/>
          <w:lang w:val="en"/>
          <w14:ligatures w14:val="none"/>
        </w:rPr>
      </w:pPr>
      <w:r w:rsidRPr="003668C8">
        <w:rPr>
          <w:rFonts w:ascii="Cambria" w:eastAsia="Times New Roman" w:hAnsi="Cambria" w:cs="Mangal"/>
          <w:color w:val="734126"/>
          <w:spacing w:val="-2"/>
          <w:kern w:val="0"/>
          <w:sz w:val="32"/>
          <w:szCs w:val="32"/>
          <w:lang w:val="en"/>
          <w14:ligatures w14:val="none"/>
        </w:rPr>
        <w:t>Question</w:t>
      </w:r>
    </w:p>
    <w:p w14:paraId="1D1F3EEC" w14:textId="77777777" w:rsidR="003668C8" w:rsidRPr="003668C8" w:rsidRDefault="003668C8" w:rsidP="003668C8">
      <w:pPr>
        <w:spacing w:before="400" w:line="400" w:lineRule="atLeast"/>
        <w:rPr>
          <w:rFonts w:ascii="Cambria" w:eastAsia="Times New Roman" w:hAnsi="Cambria" w:cs="Mangal"/>
          <w:kern w:val="0"/>
          <w:sz w:val="30"/>
          <w:szCs w:val="30"/>
          <w:lang w:val="en"/>
          <w14:ligatures w14:val="none"/>
        </w:rPr>
      </w:pPr>
      <w:r w:rsidRPr="003668C8">
        <w:rPr>
          <w:rFonts w:ascii="Cambria" w:eastAsia="Times New Roman" w:hAnsi="Cambria" w:cs="Mangal"/>
          <w:kern w:val="0"/>
          <w:sz w:val="30"/>
          <w:szCs w:val="30"/>
          <w:lang w:val="en"/>
          <w14:ligatures w14:val="none"/>
        </w:rPr>
        <w:t>Does oral vitamin D replacement influence linear growth, body composition, or pubertal development in school-aged children living in areas with a high prevalence of vitamin D deficiency?</w:t>
      </w:r>
    </w:p>
    <w:p w14:paraId="52BD9543" w14:textId="77777777" w:rsidR="003668C8" w:rsidRPr="003668C8" w:rsidRDefault="003668C8" w:rsidP="003668C8">
      <w:pPr>
        <w:spacing w:after="200" w:line="450" w:lineRule="atLeast"/>
        <w:outlineLvl w:val="2"/>
        <w:rPr>
          <w:rFonts w:ascii="Cambria" w:eastAsia="Times New Roman" w:hAnsi="Cambria" w:cs="Mangal"/>
          <w:color w:val="734126"/>
          <w:spacing w:val="-2"/>
          <w:kern w:val="0"/>
          <w:sz w:val="32"/>
          <w:szCs w:val="32"/>
          <w:lang w:val="en"/>
          <w14:ligatures w14:val="none"/>
        </w:rPr>
      </w:pPr>
      <w:r w:rsidRPr="003668C8">
        <w:rPr>
          <w:rFonts w:ascii="Cambria" w:eastAsia="Times New Roman" w:hAnsi="Cambria" w:cs="Mangal"/>
          <w:color w:val="734126"/>
          <w:spacing w:val="-2"/>
          <w:kern w:val="0"/>
          <w:sz w:val="32"/>
          <w:szCs w:val="32"/>
          <w:lang w:val="en"/>
          <w14:ligatures w14:val="none"/>
        </w:rPr>
        <w:t>Findings</w:t>
      </w:r>
    </w:p>
    <w:p w14:paraId="4E1407A7" w14:textId="77777777" w:rsidR="003668C8" w:rsidRPr="003668C8" w:rsidRDefault="003668C8" w:rsidP="003668C8">
      <w:pPr>
        <w:spacing w:before="400" w:line="400" w:lineRule="atLeast"/>
        <w:rPr>
          <w:rFonts w:ascii="Cambria" w:eastAsia="Times New Roman" w:hAnsi="Cambria" w:cs="Mangal"/>
          <w:kern w:val="0"/>
          <w:sz w:val="30"/>
          <w:szCs w:val="30"/>
          <w:lang w:val="en"/>
          <w14:ligatures w14:val="none"/>
        </w:rPr>
      </w:pPr>
      <w:r w:rsidRPr="003668C8">
        <w:rPr>
          <w:rFonts w:ascii="Cambria" w:eastAsia="Times New Roman" w:hAnsi="Cambria" w:cs="Mangal"/>
          <w:kern w:val="0"/>
          <w:sz w:val="30"/>
          <w:szCs w:val="30"/>
          <w:lang w:val="en"/>
          <w14:ligatures w14:val="none"/>
        </w:rPr>
        <w:lastRenderedPageBreak/>
        <w:t>This secondary analysis of a randomized clinical trial including 8851 children with a high prevalence of vitamin D deficiency at baseline found that oral vitamin D supplementation was effective in elevating 25(OH)D levels into the physiological range. However, this intervention had no impact on height for age, body mass index, body composition, or pubertal development, either in the study population as a whole or within subgroups defined by baseline 25(OH)D concentration, estimated calcium intake, and sex.</w:t>
      </w:r>
    </w:p>
    <w:p w14:paraId="7176631D" w14:textId="77777777" w:rsidR="003668C8" w:rsidRPr="003668C8" w:rsidRDefault="003668C8" w:rsidP="003668C8">
      <w:pPr>
        <w:spacing w:after="200" w:line="450" w:lineRule="atLeast"/>
        <w:outlineLvl w:val="2"/>
        <w:rPr>
          <w:rFonts w:ascii="Cambria" w:eastAsia="Times New Roman" w:hAnsi="Cambria" w:cs="Mangal"/>
          <w:color w:val="734126"/>
          <w:spacing w:val="-2"/>
          <w:kern w:val="0"/>
          <w:sz w:val="32"/>
          <w:szCs w:val="32"/>
          <w:lang w:val="en"/>
          <w14:ligatures w14:val="none"/>
        </w:rPr>
      </w:pPr>
      <w:r w:rsidRPr="003668C8">
        <w:rPr>
          <w:rFonts w:ascii="Cambria" w:eastAsia="Times New Roman" w:hAnsi="Cambria" w:cs="Mangal"/>
          <w:color w:val="734126"/>
          <w:spacing w:val="-2"/>
          <w:kern w:val="0"/>
          <w:sz w:val="32"/>
          <w:szCs w:val="32"/>
          <w:lang w:val="en"/>
          <w14:ligatures w14:val="none"/>
        </w:rPr>
        <w:t>Meaning</w:t>
      </w:r>
    </w:p>
    <w:p w14:paraId="65C53A62" w14:textId="77777777" w:rsidR="003668C8" w:rsidRPr="003668C8" w:rsidRDefault="003668C8" w:rsidP="003668C8">
      <w:pPr>
        <w:spacing w:before="400" w:line="400" w:lineRule="atLeast"/>
        <w:rPr>
          <w:rFonts w:ascii="Cambria" w:eastAsia="Times New Roman" w:hAnsi="Cambria" w:cs="Mangal"/>
          <w:kern w:val="0"/>
          <w:sz w:val="30"/>
          <w:szCs w:val="30"/>
          <w:lang w:val="en"/>
          <w14:ligatures w14:val="none"/>
        </w:rPr>
      </w:pPr>
      <w:r w:rsidRPr="003668C8">
        <w:rPr>
          <w:rFonts w:ascii="Cambria" w:eastAsia="Times New Roman" w:hAnsi="Cambria" w:cs="Mangal"/>
          <w:kern w:val="0"/>
          <w:sz w:val="30"/>
          <w:szCs w:val="30"/>
          <w:lang w:val="en"/>
          <w14:ligatures w14:val="none"/>
        </w:rPr>
        <w:t>In this study, weekly oral administration of vitamin D for 3 years did not influence linear growth, body composition, or pubertal development among school-aged children with a high prevalence of vitamin D deficiency at baseline.</w:t>
      </w:r>
    </w:p>
    <w:p w14:paraId="5A5D9C57" w14:textId="77777777" w:rsidR="003668C8" w:rsidRPr="003668C8" w:rsidRDefault="003668C8" w:rsidP="003668C8">
      <w:pPr>
        <w:spacing w:line="400" w:lineRule="atLeast"/>
        <w:rPr>
          <w:rFonts w:ascii="Cambria" w:eastAsia="Times New Roman" w:hAnsi="Cambria" w:cs="Mangal"/>
          <w:kern w:val="0"/>
          <w:sz w:val="30"/>
          <w:szCs w:val="30"/>
          <w:lang w:val="en"/>
          <w14:ligatures w14:val="none"/>
        </w:rPr>
      </w:pPr>
      <w:r w:rsidRPr="003668C8">
        <w:rPr>
          <w:rFonts w:ascii="Cambria" w:eastAsia="Times New Roman" w:hAnsi="Cambria" w:cs="Mangal"/>
          <w:kern w:val="0"/>
          <w:sz w:val="30"/>
          <w:szCs w:val="30"/>
          <w:lang w:val="en"/>
          <w14:ligatures w14:val="none"/>
        </w:rPr>
        <w:t>This secondary analysis of a randomized clinical trial evaluates the effect of vitamin D supplementation on linear growth, body composition, and pubertal development in school-aged children with a high prevalence of vitamin D deficiency.</w:t>
      </w:r>
    </w:p>
    <w:p w14:paraId="54438E2B" w14:textId="77777777" w:rsidR="003668C8" w:rsidRPr="003668C8" w:rsidRDefault="003668C8" w:rsidP="003668C8">
      <w:pPr>
        <w:spacing w:after="0" w:line="400" w:lineRule="atLeast"/>
        <w:jc w:val="right"/>
        <w:rPr>
          <w:rFonts w:ascii="Cambria" w:eastAsia="Times New Roman" w:hAnsi="Cambria" w:cs="Mangal"/>
          <w:kern w:val="0"/>
          <w:sz w:val="30"/>
          <w:szCs w:val="30"/>
          <w:lang w:val="en"/>
          <w14:ligatures w14:val="none"/>
        </w:rPr>
      </w:pPr>
      <w:hyperlink r:id="rId19" w:tooltip="Go to other sections in this page" w:history="1">
        <w:r w:rsidRPr="003668C8">
          <w:rPr>
            <w:rFonts w:ascii="Source Sans Pro" w:eastAsia="Times New Roman" w:hAnsi="Source Sans Pro" w:cs="Mangal"/>
            <w:color w:val="376FAA"/>
            <w:kern w:val="0"/>
            <w:sz w:val="28"/>
            <w:szCs w:val="28"/>
            <w:u w:val="single"/>
            <w:lang w:val="en"/>
            <w14:ligatures w14:val="none"/>
          </w:rPr>
          <w:t>Go to:</w:t>
        </w:r>
      </w:hyperlink>
    </w:p>
    <w:p w14:paraId="3EB1FC49" w14:textId="77777777" w:rsidR="003668C8" w:rsidRPr="003668C8" w:rsidRDefault="003668C8" w:rsidP="003668C8">
      <w:pPr>
        <w:pBdr>
          <w:bottom w:val="single" w:sz="6" w:space="0" w:color="97B0C8"/>
        </w:pBdr>
        <w:spacing w:before="400" w:after="200" w:line="450" w:lineRule="atLeast"/>
        <w:outlineLvl w:val="1"/>
        <w:rPr>
          <w:rFonts w:ascii="Cambria" w:eastAsia="Times New Roman" w:hAnsi="Cambria" w:cs="Mangal"/>
          <w:color w:val="995733"/>
          <w:spacing w:val="-2"/>
          <w:kern w:val="0"/>
          <w:sz w:val="34"/>
          <w:szCs w:val="34"/>
          <w:lang w:val="en"/>
          <w14:ligatures w14:val="none"/>
        </w:rPr>
      </w:pPr>
      <w:r w:rsidRPr="003668C8">
        <w:rPr>
          <w:rFonts w:ascii="Cambria" w:eastAsia="Times New Roman" w:hAnsi="Cambria" w:cs="Mangal"/>
          <w:color w:val="995733"/>
          <w:spacing w:val="-2"/>
          <w:kern w:val="0"/>
          <w:sz w:val="34"/>
          <w:szCs w:val="34"/>
          <w:lang w:val="en"/>
          <w14:ligatures w14:val="none"/>
        </w:rPr>
        <w:t>Abstract</w:t>
      </w:r>
    </w:p>
    <w:p w14:paraId="4D284F3D" w14:textId="77777777" w:rsidR="003668C8" w:rsidRPr="003668C8" w:rsidRDefault="003668C8" w:rsidP="003668C8">
      <w:pPr>
        <w:spacing w:after="200" w:line="450" w:lineRule="atLeast"/>
        <w:outlineLvl w:val="2"/>
        <w:rPr>
          <w:rFonts w:ascii="Cambria" w:eastAsia="Times New Roman" w:hAnsi="Cambria" w:cs="Mangal"/>
          <w:color w:val="734126"/>
          <w:spacing w:val="-2"/>
          <w:kern w:val="0"/>
          <w:sz w:val="32"/>
          <w:szCs w:val="32"/>
          <w:lang w:val="en"/>
          <w14:ligatures w14:val="none"/>
        </w:rPr>
      </w:pPr>
      <w:r w:rsidRPr="003668C8">
        <w:rPr>
          <w:rFonts w:ascii="Cambria" w:eastAsia="Times New Roman" w:hAnsi="Cambria" w:cs="Mangal"/>
          <w:color w:val="734126"/>
          <w:spacing w:val="-2"/>
          <w:kern w:val="0"/>
          <w:sz w:val="32"/>
          <w:szCs w:val="32"/>
          <w:lang w:val="en"/>
          <w14:ligatures w14:val="none"/>
        </w:rPr>
        <w:t>Importance</w:t>
      </w:r>
    </w:p>
    <w:p w14:paraId="1E74C562" w14:textId="77777777" w:rsidR="003668C8" w:rsidRPr="003668C8" w:rsidRDefault="003668C8" w:rsidP="003668C8">
      <w:pPr>
        <w:spacing w:before="400" w:line="400" w:lineRule="atLeast"/>
        <w:rPr>
          <w:rFonts w:ascii="Cambria" w:eastAsia="Times New Roman" w:hAnsi="Cambria" w:cs="Mangal"/>
          <w:kern w:val="0"/>
          <w:sz w:val="30"/>
          <w:szCs w:val="30"/>
          <w:lang w:val="en"/>
          <w14:ligatures w14:val="none"/>
        </w:rPr>
      </w:pPr>
      <w:r w:rsidRPr="003668C8">
        <w:rPr>
          <w:rFonts w:ascii="Cambria" w:eastAsia="Times New Roman" w:hAnsi="Cambria" w:cs="Mangal"/>
          <w:kern w:val="0"/>
          <w:sz w:val="30"/>
          <w:szCs w:val="30"/>
          <w:lang w:val="en"/>
          <w14:ligatures w14:val="none"/>
        </w:rPr>
        <w:t>Vitamin D deficiency (defined as 25-hydroxyvitamin D [25(OH)D] &lt;20 ng/mL) is prevalent among children living in temperate climates and has been reported to associate independently with stunting, obesity, and early activation of the hypothalamic-pituitary-gonadal axis. Phase 3 randomized clinical trials to investigate the influence of long-term vitamin D replacement on growth, body composition, and pubertal development of school-aged children with vitamin D deficiency are lacking.</w:t>
      </w:r>
    </w:p>
    <w:p w14:paraId="00C4FB80" w14:textId="77777777" w:rsidR="003668C8" w:rsidRPr="003668C8" w:rsidRDefault="003668C8" w:rsidP="003668C8">
      <w:pPr>
        <w:spacing w:after="200" w:line="450" w:lineRule="atLeast"/>
        <w:outlineLvl w:val="2"/>
        <w:rPr>
          <w:rFonts w:ascii="Cambria" w:eastAsia="Times New Roman" w:hAnsi="Cambria" w:cs="Mangal"/>
          <w:color w:val="734126"/>
          <w:spacing w:val="-2"/>
          <w:kern w:val="0"/>
          <w:sz w:val="32"/>
          <w:szCs w:val="32"/>
          <w:lang w:val="en"/>
          <w14:ligatures w14:val="none"/>
        </w:rPr>
      </w:pPr>
      <w:r w:rsidRPr="003668C8">
        <w:rPr>
          <w:rFonts w:ascii="Cambria" w:eastAsia="Times New Roman" w:hAnsi="Cambria" w:cs="Mangal"/>
          <w:color w:val="734126"/>
          <w:spacing w:val="-2"/>
          <w:kern w:val="0"/>
          <w:sz w:val="32"/>
          <w:szCs w:val="32"/>
          <w:lang w:val="en"/>
          <w14:ligatures w14:val="none"/>
        </w:rPr>
        <w:t>Objective</w:t>
      </w:r>
    </w:p>
    <w:p w14:paraId="1FF10823" w14:textId="77777777" w:rsidR="003668C8" w:rsidRPr="003668C8" w:rsidRDefault="003668C8" w:rsidP="003668C8">
      <w:pPr>
        <w:spacing w:before="400" w:line="400" w:lineRule="atLeast"/>
        <w:rPr>
          <w:rFonts w:ascii="Cambria" w:eastAsia="Times New Roman" w:hAnsi="Cambria" w:cs="Mangal"/>
          <w:kern w:val="0"/>
          <w:sz w:val="30"/>
          <w:szCs w:val="30"/>
          <w:lang w:val="en"/>
          <w14:ligatures w14:val="none"/>
        </w:rPr>
      </w:pPr>
      <w:r w:rsidRPr="003668C8">
        <w:rPr>
          <w:rFonts w:ascii="Cambria" w:eastAsia="Times New Roman" w:hAnsi="Cambria" w:cs="Mangal"/>
          <w:kern w:val="0"/>
          <w:sz w:val="30"/>
          <w:szCs w:val="30"/>
          <w:lang w:val="en"/>
          <w14:ligatures w14:val="none"/>
        </w:rPr>
        <w:lastRenderedPageBreak/>
        <w:t>To determine whether weekly oral vitamin D supplementation influences linear growth, body composition, or pubertal development in school-aged children living in a setting where vitamin D deficiency is highly prevalent.</w:t>
      </w:r>
    </w:p>
    <w:p w14:paraId="7CD1E7C0" w14:textId="77777777" w:rsidR="003668C8" w:rsidRPr="003668C8" w:rsidRDefault="003668C8" w:rsidP="003668C8">
      <w:pPr>
        <w:spacing w:after="200" w:line="450" w:lineRule="atLeast"/>
        <w:outlineLvl w:val="2"/>
        <w:rPr>
          <w:rFonts w:ascii="Cambria" w:eastAsia="Times New Roman" w:hAnsi="Cambria" w:cs="Mangal"/>
          <w:color w:val="734126"/>
          <w:spacing w:val="-2"/>
          <w:kern w:val="0"/>
          <w:sz w:val="32"/>
          <w:szCs w:val="32"/>
          <w:lang w:val="en"/>
          <w14:ligatures w14:val="none"/>
        </w:rPr>
      </w:pPr>
      <w:r w:rsidRPr="003668C8">
        <w:rPr>
          <w:rFonts w:ascii="Cambria" w:eastAsia="Times New Roman" w:hAnsi="Cambria" w:cs="Mangal"/>
          <w:color w:val="734126"/>
          <w:spacing w:val="-2"/>
          <w:kern w:val="0"/>
          <w:sz w:val="32"/>
          <w:szCs w:val="32"/>
          <w:lang w:val="en"/>
          <w14:ligatures w14:val="none"/>
        </w:rPr>
        <w:t>Design, Setting, and Participants</w:t>
      </w:r>
    </w:p>
    <w:p w14:paraId="1BB4AF92" w14:textId="77777777" w:rsidR="003668C8" w:rsidRPr="003668C8" w:rsidRDefault="003668C8" w:rsidP="003668C8">
      <w:pPr>
        <w:spacing w:before="400" w:line="400" w:lineRule="atLeast"/>
        <w:rPr>
          <w:rFonts w:ascii="Cambria" w:eastAsia="Times New Roman" w:hAnsi="Cambria" w:cs="Mangal"/>
          <w:kern w:val="0"/>
          <w:sz w:val="30"/>
          <w:szCs w:val="30"/>
          <w:lang w:val="en"/>
          <w14:ligatures w14:val="none"/>
        </w:rPr>
      </w:pPr>
      <w:r w:rsidRPr="003668C8">
        <w:rPr>
          <w:rFonts w:ascii="Cambria" w:eastAsia="Times New Roman" w:hAnsi="Cambria" w:cs="Mangal"/>
          <w:kern w:val="0"/>
          <w:sz w:val="30"/>
          <w:szCs w:val="30"/>
          <w:lang w:val="en"/>
          <w14:ligatures w14:val="none"/>
        </w:rPr>
        <w:t>This secondary analysis of a double-blind, placebo-controlled randomized clinical trial was conducted from June 2016 to June 2019 at 18 grade schools in Ulaanbaatar, Mongolia. School-aged children (6 to 13 years at baseline) attending participating schools were included. Exclusion criteria included a positive QuantiFERON-TB Gold in-tube assay result, conditions or medications associated with altered vitamin D metabolism, use of vitamin D supplements, signs of rickets, or intention to move from Ulaanbaatar within 4 years. Of 11 475 children invited to participate in the study, 9814 underwent QFT testing, and 8851 with negative results were included in the study. All but 1 participant in the placebo group completed follow-up and were included in the present analysis. Data were analyzed from November 2021 to February 2022.</w:t>
      </w:r>
    </w:p>
    <w:p w14:paraId="7DC024D0" w14:textId="77777777" w:rsidR="003668C8" w:rsidRPr="003668C8" w:rsidRDefault="003668C8" w:rsidP="003668C8">
      <w:pPr>
        <w:spacing w:after="200" w:line="450" w:lineRule="atLeast"/>
        <w:outlineLvl w:val="2"/>
        <w:rPr>
          <w:rFonts w:ascii="Cambria" w:eastAsia="Times New Roman" w:hAnsi="Cambria" w:cs="Mangal"/>
          <w:color w:val="734126"/>
          <w:spacing w:val="-2"/>
          <w:kern w:val="0"/>
          <w:sz w:val="32"/>
          <w:szCs w:val="32"/>
          <w:lang w:val="en"/>
          <w14:ligatures w14:val="none"/>
        </w:rPr>
      </w:pPr>
      <w:r w:rsidRPr="003668C8">
        <w:rPr>
          <w:rFonts w:ascii="Cambria" w:eastAsia="Times New Roman" w:hAnsi="Cambria" w:cs="Mangal"/>
          <w:color w:val="734126"/>
          <w:spacing w:val="-2"/>
          <w:kern w:val="0"/>
          <w:sz w:val="32"/>
          <w:szCs w:val="32"/>
          <w:lang w:val="en"/>
          <w14:ligatures w14:val="none"/>
        </w:rPr>
        <w:t>Interventions</w:t>
      </w:r>
    </w:p>
    <w:p w14:paraId="4F514948" w14:textId="77777777" w:rsidR="003668C8" w:rsidRPr="003668C8" w:rsidRDefault="003668C8" w:rsidP="003668C8">
      <w:pPr>
        <w:spacing w:before="400" w:line="400" w:lineRule="atLeast"/>
        <w:rPr>
          <w:rFonts w:ascii="Cambria" w:eastAsia="Times New Roman" w:hAnsi="Cambria" w:cs="Mangal"/>
          <w:kern w:val="0"/>
          <w:sz w:val="30"/>
          <w:szCs w:val="30"/>
          <w:lang w:val="en"/>
          <w14:ligatures w14:val="none"/>
        </w:rPr>
      </w:pPr>
      <w:r w:rsidRPr="003668C8">
        <w:rPr>
          <w:rFonts w:ascii="Cambria" w:eastAsia="Times New Roman" w:hAnsi="Cambria" w:cs="Mangal"/>
          <w:kern w:val="0"/>
          <w:sz w:val="30"/>
          <w:szCs w:val="30"/>
          <w:lang w:val="en"/>
          <w14:ligatures w14:val="none"/>
        </w:rPr>
        <w:t>Weekly oral doses of vitamin D</w:t>
      </w:r>
      <w:r w:rsidRPr="003668C8">
        <w:rPr>
          <w:rFonts w:ascii="Cambria" w:eastAsia="Times New Roman" w:hAnsi="Cambria" w:cs="Mangal"/>
          <w:kern w:val="0"/>
          <w:sz w:val="23"/>
          <w:szCs w:val="23"/>
          <w:vertAlign w:val="subscript"/>
          <w:lang w:val="en"/>
          <w14:ligatures w14:val="none"/>
        </w:rPr>
        <w:t>3</w:t>
      </w:r>
      <w:r w:rsidRPr="003668C8">
        <w:rPr>
          <w:rFonts w:ascii="Cambria" w:eastAsia="Times New Roman" w:hAnsi="Cambria" w:cs="Mangal"/>
          <w:kern w:val="0"/>
          <w:sz w:val="30"/>
          <w:szCs w:val="30"/>
          <w:lang w:val="en"/>
          <w14:ligatures w14:val="none"/>
        </w:rPr>
        <w:t>, 14 000 IU, (n = 4418), or placebo (n = 4433) for 3 years.</w:t>
      </w:r>
    </w:p>
    <w:p w14:paraId="7C752399" w14:textId="77777777" w:rsidR="003668C8" w:rsidRPr="003668C8" w:rsidRDefault="003668C8" w:rsidP="003668C8">
      <w:pPr>
        <w:spacing w:after="200" w:line="450" w:lineRule="atLeast"/>
        <w:outlineLvl w:val="2"/>
        <w:rPr>
          <w:rFonts w:ascii="Cambria" w:eastAsia="Times New Roman" w:hAnsi="Cambria" w:cs="Mangal"/>
          <w:color w:val="734126"/>
          <w:spacing w:val="-2"/>
          <w:kern w:val="0"/>
          <w:sz w:val="32"/>
          <w:szCs w:val="32"/>
          <w:lang w:val="en"/>
          <w14:ligatures w14:val="none"/>
        </w:rPr>
      </w:pPr>
      <w:r w:rsidRPr="003668C8">
        <w:rPr>
          <w:rFonts w:ascii="Cambria" w:eastAsia="Times New Roman" w:hAnsi="Cambria" w:cs="Mangal"/>
          <w:color w:val="734126"/>
          <w:spacing w:val="-2"/>
          <w:kern w:val="0"/>
          <w:sz w:val="32"/>
          <w:szCs w:val="32"/>
          <w:lang w:val="en"/>
          <w14:ligatures w14:val="none"/>
        </w:rPr>
        <w:t>Main Outcomes and Measures</w:t>
      </w:r>
    </w:p>
    <w:p w14:paraId="34E3999F" w14:textId="77777777" w:rsidR="003668C8" w:rsidRPr="003668C8" w:rsidRDefault="003668C8" w:rsidP="003668C8">
      <w:pPr>
        <w:spacing w:before="400" w:line="400" w:lineRule="atLeast"/>
        <w:rPr>
          <w:rFonts w:ascii="Cambria" w:eastAsia="Times New Roman" w:hAnsi="Cambria" w:cs="Mangal"/>
          <w:kern w:val="0"/>
          <w:sz w:val="30"/>
          <w:szCs w:val="30"/>
          <w:lang w:val="en"/>
          <w14:ligatures w14:val="none"/>
        </w:rPr>
      </w:pPr>
      <w:r w:rsidRPr="003668C8">
        <w:rPr>
          <w:rFonts w:ascii="Cambria" w:eastAsia="Times New Roman" w:hAnsi="Cambria" w:cs="Mangal"/>
          <w:kern w:val="0"/>
          <w:sz w:val="30"/>
          <w:szCs w:val="30"/>
          <w:lang w:val="en"/>
          <w14:ligatures w14:val="none"/>
        </w:rPr>
        <w:t>Mean </w:t>
      </w:r>
      <w:r w:rsidRPr="003668C8">
        <w:rPr>
          <w:rFonts w:ascii="Cambria" w:eastAsia="Times New Roman" w:hAnsi="Cambria" w:cs="Mangal"/>
          <w:i/>
          <w:iCs/>
          <w:kern w:val="0"/>
          <w:sz w:val="30"/>
          <w:szCs w:val="30"/>
          <w:lang w:val="en"/>
          <w14:ligatures w14:val="none"/>
        </w:rPr>
        <w:t>z</w:t>
      </w:r>
      <w:r w:rsidRPr="003668C8">
        <w:rPr>
          <w:rFonts w:ascii="Cambria" w:eastAsia="Times New Roman" w:hAnsi="Cambria" w:cs="Mangal"/>
          <w:kern w:val="0"/>
          <w:sz w:val="30"/>
          <w:szCs w:val="30"/>
          <w:lang w:val="en"/>
          <w14:ligatures w14:val="none"/>
        </w:rPr>
        <w:t> scores for height for age, body mass index for age, and waist-to-height ratio; mean percentage body fat, fat mass, and fat-free mass; and mean Tanner scores for pubertal development.</w:t>
      </w:r>
    </w:p>
    <w:p w14:paraId="1A89381D" w14:textId="77777777" w:rsidR="003668C8" w:rsidRPr="003668C8" w:rsidRDefault="003668C8" w:rsidP="003668C8">
      <w:pPr>
        <w:spacing w:after="200" w:line="450" w:lineRule="atLeast"/>
        <w:outlineLvl w:val="2"/>
        <w:rPr>
          <w:rFonts w:ascii="Cambria" w:eastAsia="Times New Roman" w:hAnsi="Cambria" w:cs="Mangal"/>
          <w:color w:val="734126"/>
          <w:spacing w:val="-2"/>
          <w:kern w:val="0"/>
          <w:sz w:val="32"/>
          <w:szCs w:val="32"/>
          <w:lang w:val="en"/>
          <w14:ligatures w14:val="none"/>
        </w:rPr>
      </w:pPr>
      <w:r w:rsidRPr="003668C8">
        <w:rPr>
          <w:rFonts w:ascii="Cambria" w:eastAsia="Times New Roman" w:hAnsi="Cambria" w:cs="Mangal"/>
          <w:color w:val="734126"/>
          <w:spacing w:val="-2"/>
          <w:kern w:val="0"/>
          <w:sz w:val="32"/>
          <w:szCs w:val="32"/>
          <w:lang w:val="en"/>
          <w14:ligatures w14:val="none"/>
        </w:rPr>
        <w:t>Results</w:t>
      </w:r>
    </w:p>
    <w:p w14:paraId="1D3A71BA" w14:textId="77777777" w:rsidR="003668C8" w:rsidRPr="003668C8" w:rsidRDefault="003668C8" w:rsidP="003668C8">
      <w:pPr>
        <w:spacing w:before="400" w:line="400" w:lineRule="atLeast"/>
        <w:rPr>
          <w:rFonts w:ascii="Cambria" w:eastAsia="Times New Roman" w:hAnsi="Cambria" w:cs="Mangal"/>
          <w:kern w:val="0"/>
          <w:sz w:val="30"/>
          <w:szCs w:val="30"/>
          <w:lang w:val="en"/>
          <w14:ligatures w14:val="none"/>
        </w:rPr>
      </w:pPr>
      <w:r w:rsidRPr="003668C8">
        <w:rPr>
          <w:rFonts w:ascii="Cambria" w:eastAsia="Times New Roman" w:hAnsi="Cambria" w:cs="Mangal"/>
          <w:kern w:val="0"/>
          <w:sz w:val="30"/>
          <w:szCs w:val="30"/>
          <w:lang w:val="en"/>
          <w14:ligatures w14:val="none"/>
        </w:rPr>
        <w:t xml:space="preserve">Of 8851 participants, 4366 (49.3%) were female, and 8165 (92.2%) were of Khalkh ethnicity; the mean (SD) age was 9.4 (1.6) years. A </w:t>
      </w:r>
      <w:r w:rsidRPr="003668C8">
        <w:rPr>
          <w:rFonts w:ascii="Cambria" w:eastAsia="Times New Roman" w:hAnsi="Cambria" w:cs="Mangal"/>
          <w:kern w:val="0"/>
          <w:sz w:val="30"/>
          <w:szCs w:val="30"/>
          <w:lang w:val="en"/>
          <w14:ligatures w14:val="none"/>
        </w:rPr>
        <w:lastRenderedPageBreak/>
        <w:t>total of 8453 participants (95.5%) were vitamin D deficient at baseline, and mean end-of-study 25(OH)D concentrations among participants randomized to vitamin D vs placebo were 31.0 vs 10.7 ng/mL (mean difference, 20.3; 95% CI; 19.9-20.6). However, vitamin D supplementation did not influence mean height for age, body mass index for age, waist-to-height ratio, percentage body fat, fat mass, fat-free mass, or Tanner scores, either overall or within subgroups defined by baseline 25(OH)D concentration less than 10 ng/mL vs 10 ng/mL or greater, estimated calcium intake less than 500 mg/d vs 500 mg/d or greater, or male vs female sex.</w:t>
      </w:r>
    </w:p>
    <w:p w14:paraId="6629A118" w14:textId="77777777" w:rsidR="003668C8" w:rsidRPr="003668C8" w:rsidRDefault="003668C8" w:rsidP="003668C8">
      <w:pPr>
        <w:spacing w:after="200" w:line="450" w:lineRule="atLeast"/>
        <w:outlineLvl w:val="2"/>
        <w:rPr>
          <w:rFonts w:ascii="Cambria" w:eastAsia="Times New Roman" w:hAnsi="Cambria" w:cs="Mangal"/>
          <w:color w:val="734126"/>
          <w:spacing w:val="-2"/>
          <w:kern w:val="0"/>
          <w:sz w:val="32"/>
          <w:szCs w:val="32"/>
          <w:lang w:val="en"/>
          <w14:ligatures w14:val="none"/>
        </w:rPr>
      </w:pPr>
      <w:r w:rsidRPr="003668C8">
        <w:rPr>
          <w:rFonts w:ascii="Cambria" w:eastAsia="Times New Roman" w:hAnsi="Cambria" w:cs="Mangal"/>
          <w:color w:val="734126"/>
          <w:spacing w:val="-2"/>
          <w:kern w:val="0"/>
          <w:sz w:val="32"/>
          <w:szCs w:val="32"/>
          <w:lang w:val="en"/>
          <w14:ligatures w14:val="none"/>
        </w:rPr>
        <w:t>Conclusions and Relevance</w:t>
      </w:r>
    </w:p>
    <w:p w14:paraId="6615FC38" w14:textId="77777777" w:rsidR="003668C8" w:rsidRPr="003668C8" w:rsidRDefault="003668C8" w:rsidP="003668C8">
      <w:pPr>
        <w:spacing w:before="400" w:line="400" w:lineRule="atLeast"/>
        <w:rPr>
          <w:rFonts w:ascii="Cambria" w:eastAsia="Times New Roman" w:hAnsi="Cambria" w:cs="Mangal"/>
          <w:kern w:val="0"/>
          <w:sz w:val="30"/>
          <w:szCs w:val="30"/>
          <w:lang w:val="en"/>
          <w14:ligatures w14:val="none"/>
        </w:rPr>
      </w:pPr>
      <w:r w:rsidRPr="003668C8">
        <w:rPr>
          <w:rFonts w:ascii="Cambria" w:eastAsia="Times New Roman" w:hAnsi="Cambria" w:cs="Mangal"/>
          <w:kern w:val="0"/>
          <w:sz w:val="30"/>
          <w:szCs w:val="30"/>
          <w:lang w:val="en"/>
          <w14:ligatures w14:val="none"/>
        </w:rPr>
        <w:t>In school-aged children in this study with low baseline vitamin D status, oral vitamin D</w:t>
      </w:r>
      <w:r w:rsidRPr="003668C8">
        <w:rPr>
          <w:rFonts w:ascii="Cambria" w:eastAsia="Times New Roman" w:hAnsi="Cambria" w:cs="Mangal"/>
          <w:kern w:val="0"/>
          <w:sz w:val="23"/>
          <w:szCs w:val="23"/>
          <w:vertAlign w:val="subscript"/>
          <w:lang w:val="en"/>
          <w14:ligatures w14:val="none"/>
        </w:rPr>
        <w:t>3</w:t>
      </w:r>
      <w:r w:rsidRPr="003668C8">
        <w:rPr>
          <w:rFonts w:ascii="Cambria" w:eastAsia="Times New Roman" w:hAnsi="Cambria" w:cs="Mangal"/>
          <w:kern w:val="0"/>
          <w:sz w:val="30"/>
          <w:szCs w:val="30"/>
          <w:lang w:val="en"/>
          <w14:ligatures w14:val="none"/>
        </w:rPr>
        <w:t> supplementation at a dose of 14 000 IU per week for 3 years was effective in elevating 25(OH)D concentrations but did not influence growth, body composition, or pubertal development.</w:t>
      </w:r>
    </w:p>
    <w:p w14:paraId="7479DCC3" w14:textId="77777777" w:rsidR="003668C8" w:rsidRPr="003668C8" w:rsidRDefault="003668C8" w:rsidP="003668C8">
      <w:pPr>
        <w:spacing w:after="200" w:line="450" w:lineRule="atLeast"/>
        <w:outlineLvl w:val="2"/>
        <w:rPr>
          <w:rFonts w:ascii="Cambria" w:eastAsia="Times New Roman" w:hAnsi="Cambria" w:cs="Mangal"/>
          <w:color w:val="734126"/>
          <w:spacing w:val="-2"/>
          <w:kern w:val="0"/>
          <w:sz w:val="32"/>
          <w:szCs w:val="32"/>
          <w:lang w:val="en"/>
          <w14:ligatures w14:val="none"/>
        </w:rPr>
      </w:pPr>
      <w:r w:rsidRPr="003668C8">
        <w:rPr>
          <w:rFonts w:ascii="Cambria" w:eastAsia="Times New Roman" w:hAnsi="Cambria" w:cs="Mangal"/>
          <w:color w:val="734126"/>
          <w:spacing w:val="-2"/>
          <w:kern w:val="0"/>
          <w:sz w:val="32"/>
          <w:szCs w:val="32"/>
          <w:lang w:val="en"/>
          <w14:ligatures w14:val="none"/>
        </w:rPr>
        <w:t>Trial Registration</w:t>
      </w:r>
    </w:p>
    <w:p w14:paraId="02171EAD" w14:textId="77777777" w:rsidR="003668C8" w:rsidRPr="003668C8" w:rsidRDefault="003668C8" w:rsidP="003668C8">
      <w:pPr>
        <w:spacing w:before="400" w:line="400" w:lineRule="atLeast"/>
        <w:rPr>
          <w:rFonts w:ascii="Cambria" w:eastAsia="Times New Roman" w:hAnsi="Cambria" w:cs="Mangal"/>
          <w:kern w:val="0"/>
          <w:sz w:val="30"/>
          <w:szCs w:val="30"/>
          <w:lang w:val="en"/>
          <w14:ligatures w14:val="none"/>
        </w:rPr>
      </w:pPr>
      <w:r w:rsidRPr="003668C8">
        <w:rPr>
          <w:rFonts w:ascii="Cambria" w:eastAsia="Times New Roman" w:hAnsi="Cambria" w:cs="Mangal"/>
          <w:kern w:val="0"/>
          <w:sz w:val="30"/>
          <w:szCs w:val="30"/>
          <w:lang w:val="en"/>
          <w14:ligatures w14:val="none"/>
        </w:rPr>
        <w:t>ClinicalTrials.gov Identifier: </w:t>
      </w:r>
      <w:hyperlink r:id="rId20" w:history="1">
        <w:r w:rsidRPr="003668C8">
          <w:rPr>
            <w:rFonts w:ascii="Cambria" w:eastAsia="Times New Roman" w:hAnsi="Cambria" w:cs="Mangal"/>
            <w:color w:val="376FAA"/>
            <w:kern w:val="0"/>
            <w:sz w:val="30"/>
            <w:szCs w:val="30"/>
            <w:u w:val="single"/>
            <w:lang w:val="en"/>
            <w14:ligatures w14:val="none"/>
          </w:rPr>
          <w:t>NCT02276755</w:t>
        </w:r>
      </w:hyperlink>
    </w:p>
    <w:p w14:paraId="4C0093CF" w14:textId="77777777" w:rsidR="003668C8" w:rsidRPr="003668C8" w:rsidRDefault="003668C8" w:rsidP="003668C8">
      <w:pPr>
        <w:spacing w:after="0" w:line="400" w:lineRule="atLeast"/>
        <w:jc w:val="right"/>
        <w:rPr>
          <w:rFonts w:ascii="Cambria" w:eastAsia="Times New Roman" w:hAnsi="Cambria" w:cs="Mangal"/>
          <w:kern w:val="0"/>
          <w:sz w:val="30"/>
          <w:szCs w:val="30"/>
          <w14:ligatures w14:val="none"/>
        </w:rPr>
      </w:pPr>
      <w:hyperlink r:id="rId21" w:tooltip="Go to other sections in this page" w:history="1">
        <w:r w:rsidRPr="003668C8">
          <w:rPr>
            <w:rFonts w:ascii="Source Sans Pro" w:eastAsia="Times New Roman" w:hAnsi="Source Sans Pro" w:cs="Mangal"/>
            <w:color w:val="376FAA"/>
            <w:kern w:val="0"/>
            <w:sz w:val="28"/>
            <w:szCs w:val="28"/>
            <w:u w:val="single"/>
            <w14:ligatures w14:val="none"/>
          </w:rPr>
          <w:t>Go to:</w:t>
        </w:r>
      </w:hyperlink>
    </w:p>
    <w:p w14:paraId="4D33588C" w14:textId="77777777" w:rsidR="003668C8" w:rsidRPr="003668C8" w:rsidRDefault="003668C8" w:rsidP="003668C8">
      <w:pPr>
        <w:pBdr>
          <w:bottom w:val="single" w:sz="6" w:space="0" w:color="97B0C8"/>
        </w:pBdr>
        <w:spacing w:before="400" w:after="200" w:line="450" w:lineRule="atLeast"/>
        <w:outlineLvl w:val="1"/>
        <w:rPr>
          <w:rFonts w:ascii="Cambria" w:eastAsia="Times New Roman" w:hAnsi="Cambria" w:cs="Mangal"/>
          <w:color w:val="995733"/>
          <w:spacing w:val="-2"/>
          <w:kern w:val="0"/>
          <w:sz w:val="34"/>
          <w:szCs w:val="34"/>
          <w14:ligatures w14:val="none"/>
        </w:rPr>
      </w:pPr>
      <w:r w:rsidRPr="003668C8">
        <w:rPr>
          <w:rFonts w:ascii="Cambria" w:eastAsia="Times New Roman" w:hAnsi="Cambria" w:cs="Mangal"/>
          <w:color w:val="995733"/>
          <w:spacing w:val="-2"/>
          <w:kern w:val="0"/>
          <w:sz w:val="34"/>
          <w:szCs w:val="34"/>
          <w14:ligatures w14:val="none"/>
        </w:rPr>
        <w:t>Introduction</w:t>
      </w:r>
    </w:p>
    <w:p w14:paraId="45D8D65D" w14:textId="77777777" w:rsidR="003668C8" w:rsidRPr="003668C8" w:rsidRDefault="003668C8" w:rsidP="003668C8">
      <w:pPr>
        <w:spacing w:before="400" w:after="400" w:line="400" w:lineRule="atLeast"/>
        <w:rPr>
          <w:rFonts w:ascii="Cambria" w:eastAsia="Times New Roman" w:hAnsi="Cambria" w:cs="Mangal"/>
          <w:kern w:val="0"/>
          <w:sz w:val="30"/>
          <w:szCs w:val="30"/>
          <w14:ligatures w14:val="none"/>
        </w:rPr>
      </w:pPr>
      <w:r w:rsidRPr="003668C8">
        <w:rPr>
          <w:rFonts w:ascii="Cambria" w:eastAsia="Times New Roman" w:hAnsi="Cambria" w:cs="Mangal"/>
          <w:kern w:val="0"/>
          <w:sz w:val="30"/>
          <w:szCs w:val="30"/>
          <w14:ligatures w14:val="none"/>
        </w:rPr>
        <w:t>The US Institute of Medicine recommends maintenance of 25(OH)D concentrations of 20 ng/mL or higher (to convert to nanomoles per liter, multiply by 2.496) to support optimal skeletal health in children.</w:t>
      </w:r>
      <w:hyperlink r:id="rId22" w:anchor="poi220071r1" w:history="1">
        <w:r w:rsidRPr="003668C8">
          <w:rPr>
            <w:rFonts w:ascii="Cambria" w:eastAsia="Times New Roman" w:hAnsi="Cambria" w:cs="Mangal"/>
            <w:color w:val="376FAA"/>
            <w:kern w:val="0"/>
            <w:sz w:val="23"/>
            <w:szCs w:val="23"/>
            <w:u w:val="single"/>
            <w:vertAlign w:val="superscript"/>
            <w14:ligatures w14:val="none"/>
          </w:rPr>
          <w:t>1</w:t>
        </w:r>
      </w:hyperlink>
      <w:r w:rsidRPr="003668C8">
        <w:rPr>
          <w:rFonts w:ascii="Cambria" w:eastAsia="Times New Roman" w:hAnsi="Cambria" w:cs="Mangal"/>
          <w:kern w:val="0"/>
          <w:sz w:val="30"/>
          <w:szCs w:val="30"/>
          <w14:ligatures w14:val="none"/>
        </w:rPr>
        <w:t> Vitamin D affects growth by promoting adequate bone mineralization and mass and influences somatic growth and macronutrient metabolism through regulation of the cell cycle and cell proliferation.</w:t>
      </w:r>
      <w:hyperlink r:id="rId23" w:anchor="poi220071r2" w:history="1">
        <w:r w:rsidRPr="003668C8">
          <w:rPr>
            <w:rFonts w:ascii="Cambria" w:eastAsia="Times New Roman" w:hAnsi="Cambria" w:cs="Mangal"/>
            <w:color w:val="376FAA"/>
            <w:kern w:val="0"/>
            <w:sz w:val="23"/>
            <w:szCs w:val="23"/>
            <w:u w:val="single"/>
            <w:vertAlign w:val="superscript"/>
            <w14:ligatures w14:val="none"/>
          </w:rPr>
          <w:t>2</w:t>
        </w:r>
      </w:hyperlink>
      <w:r w:rsidRPr="003668C8">
        <w:rPr>
          <w:rFonts w:ascii="Cambria" w:eastAsia="Times New Roman" w:hAnsi="Cambria" w:cs="Mangal"/>
          <w:kern w:val="0"/>
          <w:sz w:val="30"/>
          <w:szCs w:val="30"/>
          <w14:ligatures w14:val="none"/>
        </w:rPr>
        <w:t> It may also exert effects on body composition via effects on myocyte function and development</w:t>
      </w:r>
      <w:hyperlink r:id="rId24" w:anchor="poi220071r3" w:history="1">
        <w:r w:rsidRPr="003668C8">
          <w:rPr>
            <w:rFonts w:ascii="Cambria" w:eastAsia="Times New Roman" w:hAnsi="Cambria" w:cs="Mangal"/>
            <w:color w:val="376FAA"/>
            <w:kern w:val="0"/>
            <w:sz w:val="23"/>
            <w:szCs w:val="23"/>
            <w:u w:val="single"/>
            <w:vertAlign w:val="superscript"/>
            <w14:ligatures w14:val="none"/>
          </w:rPr>
          <w:t>3</w:t>
        </w:r>
      </w:hyperlink>
      <w:r w:rsidRPr="003668C8">
        <w:rPr>
          <w:rFonts w:ascii="Cambria" w:eastAsia="Times New Roman" w:hAnsi="Cambria" w:cs="Mangal"/>
          <w:kern w:val="0"/>
          <w:sz w:val="30"/>
          <w:szCs w:val="30"/>
          <w14:ligatures w14:val="none"/>
        </w:rPr>
        <w:t> and by regulating insulin signaling, adipogenesis, and adipocyte apoptosis.</w:t>
      </w:r>
      <w:hyperlink r:id="rId25" w:anchor="poi220071r4" w:history="1">
        <w:r w:rsidRPr="003668C8">
          <w:rPr>
            <w:rFonts w:ascii="Cambria" w:eastAsia="Times New Roman" w:hAnsi="Cambria" w:cs="Mangal"/>
            <w:color w:val="376FAA"/>
            <w:kern w:val="0"/>
            <w:sz w:val="23"/>
            <w:szCs w:val="23"/>
            <w:u w:val="single"/>
            <w:vertAlign w:val="superscript"/>
            <w14:ligatures w14:val="none"/>
          </w:rPr>
          <w:t>4</w:t>
        </w:r>
      </w:hyperlink>
      <w:r w:rsidRPr="003668C8">
        <w:rPr>
          <w:rFonts w:ascii="Cambria" w:eastAsia="Times New Roman" w:hAnsi="Cambria" w:cs="Mangal"/>
          <w:kern w:val="0"/>
          <w:sz w:val="30"/>
          <w:szCs w:val="30"/>
          <w14:ligatures w14:val="none"/>
        </w:rPr>
        <w:t xml:space="preserve"> Through its actions </w:t>
      </w:r>
      <w:r w:rsidRPr="003668C8">
        <w:rPr>
          <w:rFonts w:ascii="Cambria" w:eastAsia="Times New Roman" w:hAnsi="Cambria" w:cs="Mangal"/>
          <w:kern w:val="0"/>
          <w:sz w:val="30"/>
          <w:szCs w:val="30"/>
          <w14:ligatures w14:val="none"/>
        </w:rPr>
        <w:lastRenderedPageBreak/>
        <w:t>on macrophage, dendritic, and T cell function, vitamin D is a potent mediator of innate and adaptive immunity,</w:t>
      </w:r>
      <w:hyperlink r:id="rId26" w:anchor="poi220071r5" w:history="1">
        <w:r w:rsidRPr="003668C8">
          <w:rPr>
            <w:rFonts w:ascii="Cambria" w:eastAsia="Times New Roman" w:hAnsi="Cambria" w:cs="Mangal"/>
            <w:color w:val="376FAA"/>
            <w:kern w:val="0"/>
            <w:sz w:val="23"/>
            <w:szCs w:val="23"/>
            <w:u w:val="single"/>
            <w:vertAlign w:val="superscript"/>
            <w14:ligatures w14:val="none"/>
          </w:rPr>
          <w:t>5</w:t>
        </w:r>
      </w:hyperlink>
      <w:r w:rsidRPr="003668C8">
        <w:rPr>
          <w:rFonts w:ascii="Cambria" w:eastAsia="Times New Roman" w:hAnsi="Cambria" w:cs="Mangal"/>
          <w:kern w:val="0"/>
          <w:sz w:val="30"/>
          <w:szCs w:val="30"/>
          <w14:ligatures w14:val="none"/>
        </w:rPr>
        <w:t> and vitamin D deficiency may contribute to systemic inflammation.</w:t>
      </w:r>
      <w:hyperlink r:id="rId27" w:anchor="poi220071r6" w:history="1">
        <w:r w:rsidRPr="003668C8">
          <w:rPr>
            <w:rFonts w:ascii="Cambria" w:eastAsia="Times New Roman" w:hAnsi="Cambria" w:cs="Mangal"/>
            <w:color w:val="376FAA"/>
            <w:kern w:val="0"/>
            <w:sz w:val="23"/>
            <w:szCs w:val="23"/>
            <w:u w:val="single"/>
            <w:vertAlign w:val="superscript"/>
            <w14:ligatures w14:val="none"/>
          </w:rPr>
          <w:t>6</w:t>
        </w:r>
      </w:hyperlink>
      <w:r w:rsidRPr="003668C8">
        <w:rPr>
          <w:rFonts w:ascii="Cambria" w:eastAsia="Times New Roman" w:hAnsi="Cambria" w:cs="Mangal"/>
          <w:kern w:val="0"/>
          <w:sz w:val="30"/>
          <w:szCs w:val="30"/>
          <w14:ligatures w14:val="none"/>
        </w:rPr>
        <w:t> Thus, by modulating diverse physiological pathways, vitamin D status is a potentially important determinant of growth, body composition, and metabolic health—a concept supported by the observation that these diverse axes are simultaneously perturbed in animal models of vitamin D deficiency.</w:t>
      </w:r>
      <w:hyperlink r:id="rId28" w:anchor="poi220071r7" w:history="1">
        <w:r w:rsidRPr="003668C8">
          <w:rPr>
            <w:rFonts w:ascii="Cambria" w:eastAsia="Times New Roman" w:hAnsi="Cambria" w:cs="Mangal"/>
            <w:color w:val="376FAA"/>
            <w:kern w:val="0"/>
            <w:sz w:val="23"/>
            <w:szCs w:val="23"/>
            <w:u w:val="single"/>
            <w:vertAlign w:val="superscript"/>
            <w14:ligatures w14:val="none"/>
          </w:rPr>
          <w:t>7</w:t>
        </w:r>
      </w:hyperlink>
      <w:r w:rsidRPr="003668C8">
        <w:rPr>
          <w:rFonts w:ascii="Cambria" w:eastAsia="Times New Roman" w:hAnsi="Cambria" w:cs="Mangal"/>
          <w:kern w:val="0"/>
          <w:sz w:val="30"/>
          <w:szCs w:val="30"/>
          <w14:ligatures w14:val="none"/>
        </w:rPr>
        <w:t> Given the high global prevalence of vitamin D deficiency</w:t>
      </w:r>
      <w:hyperlink r:id="rId29" w:anchor="poi220071r8" w:history="1">
        <w:r w:rsidRPr="003668C8">
          <w:rPr>
            <w:rFonts w:ascii="Cambria" w:eastAsia="Times New Roman" w:hAnsi="Cambria" w:cs="Mangal"/>
            <w:color w:val="376FAA"/>
            <w:kern w:val="0"/>
            <w:sz w:val="23"/>
            <w:szCs w:val="23"/>
            <w:u w:val="single"/>
            <w:vertAlign w:val="superscript"/>
            <w14:ligatures w14:val="none"/>
          </w:rPr>
          <w:t>8</w:t>
        </w:r>
      </w:hyperlink>
      <w:r w:rsidRPr="003668C8">
        <w:rPr>
          <w:rFonts w:ascii="Cambria" w:eastAsia="Times New Roman" w:hAnsi="Cambria" w:cs="Mangal"/>
          <w:kern w:val="0"/>
          <w:sz w:val="30"/>
          <w:szCs w:val="30"/>
          <w14:ligatures w14:val="none"/>
        </w:rPr>
        <w:t> and the rising prevalence of cardiometabolic disease,</w:t>
      </w:r>
      <w:hyperlink r:id="rId30" w:anchor="poi220071r9" w:history="1">
        <w:r w:rsidRPr="003668C8">
          <w:rPr>
            <w:rFonts w:ascii="Cambria" w:eastAsia="Times New Roman" w:hAnsi="Cambria" w:cs="Mangal"/>
            <w:color w:val="376FAA"/>
            <w:kern w:val="0"/>
            <w:sz w:val="23"/>
            <w:szCs w:val="23"/>
            <w:u w:val="single"/>
            <w:vertAlign w:val="superscript"/>
            <w14:ligatures w14:val="none"/>
          </w:rPr>
          <w:t>9</w:t>
        </w:r>
      </w:hyperlink>
      <w:r w:rsidRPr="003668C8">
        <w:rPr>
          <w:rFonts w:ascii="Cambria" w:eastAsia="Times New Roman" w:hAnsi="Cambria" w:cs="Mangal"/>
          <w:kern w:val="0"/>
          <w:sz w:val="30"/>
          <w:szCs w:val="30"/>
          <w14:ligatures w14:val="none"/>
        </w:rPr>
        <w:t> there is interest in evaluating the potential relationship between vitamin D status—an actionable target for supplementation and fortification—and measures of metabolic health and fitness.</w:t>
      </w:r>
    </w:p>
    <w:p w14:paraId="2AA49005" w14:textId="77777777" w:rsidR="003668C8" w:rsidRPr="003668C8" w:rsidRDefault="003668C8" w:rsidP="003668C8">
      <w:pPr>
        <w:spacing w:before="400" w:line="400" w:lineRule="atLeast"/>
        <w:rPr>
          <w:rFonts w:ascii="Cambria" w:eastAsia="Times New Roman" w:hAnsi="Cambria" w:cs="Mangal"/>
          <w:kern w:val="0"/>
          <w:sz w:val="30"/>
          <w:szCs w:val="30"/>
          <w14:ligatures w14:val="none"/>
        </w:rPr>
      </w:pPr>
      <w:r w:rsidRPr="003668C8">
        <w:rPr>
          <w:rFonts w:ascii="Cambria" w:eastAsia="Times New Roman" w:hAnsi="Cambria" w:cs="Mangal"/>
          <w:kern w:val="0"/>
          <w:sz w:val="30"/>
          <w:szCs w:val="30"/>
          <w14:ligatures w14:val="none"/>
        </w:rPr>
        <w:t>A potential role for vitamin D supplementation in improving anthropometric and metabolic outcomes is supported by findings of increased lean mass, decreased fat mass, and decreased body mass index (BMI; calculated as weight in kilograms divided by height in meters squared) in long-term follow-up with infants who received vitamin D supplementation</w:t>
      </w:r>
      <w:hyperlink r:id="rId31" w:anchor="poi220071r10" w:history="1">
        <w:r w:rsidRPr="003668C8">
          <w:rPr>
            <w:rFonts w:ascii="Cambria" w:eastAsia="Times New Roman" w:hAnsi="Cambria" w:cs="Mangal"/>
            <w:color w:val="376FAA"/>
            <w:kern w:val="0"/>
            <w:sz w:val="23"/>
            <w:szCs w:val="23"/>
            <w:u w:val="single"/>
            <w:vertAlign w:val="superscript"/>
            <w14:ligatures w14:val="none"/>
          </w:rPr>
          <w:t>10</w:t>
        </w:r>
      </w:hyperlink>
      <w:r w:rsidRPr="003668C8">
        <w:rPr>
          <w:rFonts w:ascii="Cambria" w:eastAsia="Times New Roman" w:hAnsi="Cambria" w:cs="Mangal"/>
          <w:kern w:val="0"/>
          <w:sz w:val="23"/>
          <w:szCs w:val="23"/>
          <w:vertAlign w:val="superscript"/>
          <w14:ligatures w14:val="none"/>
        </w:rPr>
        <w:t>,</w:t>
      </w:r>
      <w:hyperlink r:id="rId32" w:anchor="poi220071r11" w:history="1">
        <w:r w:rsidRPr="003668C8">
          <w:rPr>
            <w:rFonts w:ascii="Cambria" w:eastAsia="Times New Roman" w:hAnsi="Cambria" w:cs="Mangal"/>
            <w:color w:val="376FAA"/>
            <w:kern w:val="0"/>
            <w:sz w:val="23"/>
            <w:szCs w:val="23"/>
            <w:u w:val="single"/>
            <w:vertAlign w:val="superscript"/>
            <w14:ligatures w14:val="none"/>
          </w:rPr>
          <w:t>11</w:t>
        </w:r>
      </w:hyperlink>
      <w:r w:rsidRPr="003668C8">
        <w:rPr>
          <w:rFonts w:ascii="Cambria" w:eastAsia="Times New Roman" w:hAnsi="Cambria" w:cs="Mangal"/>
          <w:kern w:val="0"/>
          <w:sz w:val="30"/>
          <w:szCs w:val="30"/>
          <w14:ligatures w14:val="none"/>
        </w:rPr>
        <w:t> and observational studies reporting independent associations between vitamin D deficiency and underweight and stunting in infants and toddlers</w:t>
      </w:r>
      <w:hyperlink r:id="rId33" w:anchor="poi220071r12" w:history="1">
        <w:r w:rsidRPr="003668C8">
          <w:rPr>
            <w:rFonts w:ascii="Cambria" w:eastAsia="Times New Roman" w:hAnsi="Cambria" w:cs="Mangal"/>
            <w:color w:val="376FAA"/>
            <w:kern w:val="0"/>
            <w:sz w:val="23"/>
            <w:szCs w:val="23"/>
            <w:u w:val="single"/>
            <w:vertAlign w:val="superscript"/>
            <w14:ligatures w14:val="none"/>
          </w:rPr>
          <w:t>12</w:t>
        </w:r>
      </w:hyperlink>
      <w:r w:rsidRPr="003668C8">
        <w:rPr>
          <w:rFonts w:ascii="Cambria" w:eastAsia="Times New Roman" w:hAnsi="Cambria" w:cs="Mangal"/>
          <w:kern w:val="0"/>
          <w:sz w:val="30"/>
          <w:szCs w:val="30"/>
          <w14:ligatures w14:val="none"/>
        </w:rPr>
        <w:t>; lower lean mass,</w:t>
      </w:r>
      <w:hyperlink r:id="rId34" w:anchor="poi220071r13" w:history="1">
        <w:r w:rsidRPr="003668C8">
          <w:rPr>
            <w:rFonts w:ascii="Cambria" w:eastAsia="Times New Roman" w:hAnsi="Cambria" w:cs="Mangal"/>
            <w:color w:val="376FAA"/>
            <w:kern w:val="0"/>
            <w:sz w:val="23"/>
            <w:szCs w:val="23"/>
            <w:u w:val="single"/>
            <w:vertAlign w:val="superscript"/>
            <w14:ligatures w14:val="none"/>
          </w:rPr>
          <w:t>13</w:t>
        </w:r>
      </w:hyperlink>
      <w:r w:rsidRPr="003668C8">
        <w:rPr>
          <w:rFonts w:ascii="Cambria" w:eastAsia="Times New Roman" w:hAnsi="Cambria" w:cs="Mangal"/>
          <w:kern w:val="0"/>
          <w:sz w:val="30"/>
          <w:szCs w:val="30"/>
          <w14:ligatures w14:val="none"/>
        </w:rPr>
        <w:t> slowed growth,</w:t>
      </w:r>
      <w:hyperlink r:id="rId35" w:anchor="poi220071r14" w:history="1">
        <w:r w:rsidRPr="003668C8">
          <w:rPr>
            <w:rFonts w:ascii="Cambria" w:eastAsia="Times New Roman" w:hAnsi="Cambria" w:cs="Mangal"/>
            <w:color w:val="376FAA"/>
            <w:kern w:val="0"/>
            <w:sz w:val="23"/>
            <w:szCs w:val="23"/>
            <w:u w:val="single"/>
            <w:vertAlign w:val="superscript"/>
            <w14:ligatures w14:val="none"/>
          </w:rPr>
          <w:t>14</w:t>
        </w:r>
      </w:hyperlink>
      <w:r w:rsidRPr="003668C8">
        <w:rPr>
          <w:rFonts w:ascii="Cambria" w:eastAsia="Times New Roman" w:hAnsi="Cambria" w:cs="Mangal"/>
          <w:kern w:val="0"/>
          <w:sz w:val="30"/>
          <w:szCs w:val="30"/>
          <w14:ligatures w14:val="none"/>
        </w:rPr>
        <w:t> childhood obesity</w:t>
      </w:r>
      <w:hyperlink r:id="rId36" w:anchor="poi220071r15" w:history="1">
        <w:r w:rsidRPr="003668C8">
          <w:rPr>
            <w:rFonts w:ascii="Cambria" w:eastAsia="Times New Roman" w:hAnsi="Cambria" w:cs="Mangal"/>
            <w:color w:val="376FAA"/>
            <w:kern w:val="0"/>
            <w:sz w:val="23"/>
            <w:szCs w:val="23"/>
            <w:u w:val="single"/>
            <w:vertAlign w:val="superscript"/>
            <w14:ligatures w14:val="none"/>
          </w:rPr>
          <w:t>15</w:t>
        </w:r>
      </w:hyperlink>
      <w:r w:rsidRPr="003668C8">
        <w:rPr>
          <w:rFonts w:ascii="Cambria" w:eastAsia="Times New Roman" w:hAnsi="Cambria" w:cs="Mangal"/>
          <w:kern w:val="0"/>
          <w:sz w:val="23"/>
          <w:szCs w:val="23"/>
          <w:vertAlign w:val="superscript"/>
          <w14:ligatures w14:val="none"/>
        </w:rPr>
        <w:t>,</w:t>
      </w:r>
      <w:hyperlink r:id="rId37" w:anchor="poi220071r16" w:history="1">
        <w:r w:rsidRPr="003668C8">
          <w:rPr>
            <w:rFonts w:ascii="Cambria" w:eastAsia="Times New Roman" w:hAnsi="Cambria" w:cs="Mangal"/>
            <w:color w:val="376FAA"/>
            <w:kern w:val="0"/>
            <w:sz w:val="23"/>
            <w:szCs w:val="23"/>
            <w:u w:val="single"/>
            <w:vertAlign w:val="superscript"/>
            <w14:ligatures w14:val="none"/>
          </w:rPr>
          <w:t>16</w:t>
        </w:r>
      </w:hyperlink>
      <w:r w:rsidRPr="003668C8">
        <w:rPr>
          <w:rFonts w:ascii="Cambria" w:eastAsia="Times New Roman" w:hAnsi="Cambria" w:cs="Mangal"/>
          <w:kern w:val="0"/>
          <w:sz w:val="23"/>
          <w:szCs w:val="23"/>
          <w:vertAlign w:val="superscript"/>
          <w14:ligatures w14:val="none"/>
        </w:rPr>
        <w:t>,</w:t>
      </w:r>
      <w:hyperlink r:id="rId38" w:anchor="poi220071r17" w:history="1">
        <w:r w:rsidRPr="003668C8">
          <w:rPr>
            <w:rFonts w:ascii="Cambria" w:eastAsia="Times New Roman" w:hAnsi="Cambria" w:cs="Mangal"/>
            <w:color w:val="376FAA"/>
            <w:kern w:val="0"/>
            <w:sz w:val="23"/>
            <w:szCs w:val="23"/>
            <w:u w:val="single"/>
            <w:vertAlign w:val="superscript"/>
            <w14:ligatures w14:val="none"/>
          </w:rPr>
          <w:t>17</w:t>
        </w:r>
      </w:hyperlink>
      <w:r w:rsidRPr="003668C8">
        <w:rPr>
          <w:rFonts w:ascii="Cambria" w:eastAsia="Times New Roman" w:hAnsi="Cambria" w:cs="Mangal"/>
          <w:kern w:val="0"/>
          <w:sz w:val="30"/>
          <w:szCs w:val="30"/>
          <w14:ligatures w14:val="none"/>
        </w:rPr>
        <w:t>; and precocious puberty.</w:t>
      </w:r>
      <w:hyperlink r:id="rId39" w:anchor="poi220071r18" w:history="1">
        <w:r w:rsidRPr="003668C8">
          <w:rPr>
            <w:rFonts w:ascii="Cambria" w:eastAsia="Times New Roman" w:hAnsi="Cambria" w:cs="Mangal"/>
            <w:color w:val="376FAA"/>
            <w:kern w:val="0"/>
            <w:sz w:val="23"/>
            <w:szCs w:val="23"/>
            <w:u w:val="single"/>
            <w:vertAlign w:val="superscript"/>
            <w14:ligatures w14:val="none"/>
          </w:rPr>
          <w:t>18</w:t>
        </w:r>
      </w:hyperlink>
      <w:r w:rsidRPr="003668C8">
        <w:rPr>
          <w:rFonts w:ascii="Cambria" w:eastAsia="Times New Roman" w:hAnsi="Cambria" w:cs="Mangal"/>
          <w:kern w:val="0"/>
          <w:sz w:val="30"/>
          <w:szCs w:val="30"/>
          <w14:ligatures w14:val="none"/>
        </w:rPr>
        <w:t> Findings of observational studies may be explained by confounding or reverse causation, and randomized clinical trials of vitamin D supplementation are required to evaluate causality. We have previously reported results of a phase 2 randomized clinical trial showing that a 6-month course of vitamin D supplementation increased height gain in 113 Mongolian children aged 12 to 15 years with vitamin D deficiency.</w:t>
      </w:r>
      <w:hyperlink r:id="rId40" w:anchor="poi220071r19" w:history="1">
        <w:r w:rsidRPr="003668C8">
          <w:rPr>
            <w:rFonts w:ascii="Cambria" w:eastAsia="Times New Roman" w:hAnsi="Cambria" w:cs="Mangal"/>
            <w:color w:val="376FAA"/>
            <w:kern w:val="0"/>
            <w:sz w:val="23"/>
            <w:szCs w:val="23"/>
            <w:u w:val="single"/>
            <w:vertAlign w:val="superscript"/>
            <w14:ligatures w14:val="none"/>
          </w:rPr>
          <w:t>19</w:t>
        </w:r>
      </w:hyperlink>
      <w:r w:rsidRPr="003668C8">
        <w:rPr>
          <w:rFonts w:ascii="Cambria" w:eastAsia="Times New Roman" w:hAnsi="Cambria" w:cs="Mangal"/>
          <w:kern w:val="0"/>
          <w:sz w:val="30"/>
          <w:szCs w:val="30"/>
          <w14:ligatures w14:val="none"/>
        </w:rPr>
        <w:t> We therefore wished to verify this finding by conducting a definitive phase 3 randomized clinical trial of sustained vitamin D replacement in a similar population and extend the investigation to test for potential effects of vitamin D on BMI, body composition, and pubertal development.</w:t>
      </w:r>
    </w:p>
    <w:p w14:paraId="0635C851" w14:textId="77777777" w:rsidR="003668C8" w:rsidRPr="003668C8" w:rsidRDefault="003668C8" w:rsidP="003668C8">
      <w:pPr>
        <w:spacing w:after="0" w:line="400" w:lineRule="atLeast"/>
        <w:jc w:val="right"/>
        <w:rPr>
          <w:rFonts w:ascii="Cambria" w:eastAsia="Times New Roman" w:hAnsi="Cambria" w:cs="Mangal"/>
          <w:kern w:val="0"/>
          <w:sz w:val="30"/>
          <w:szCs w:val="30"/>
          <w14:ligatures w14:val="none"/>
        </w:rPr>
      </w:pPr>
      <w:hyperlink r:id="rId41" w:tooltip="Go to other sections in this page" w:history="1">
        <w:r w:rsidRPr="003668C8">
          <w:rPr>
            <w:rFonts w:ascii="Source Sans Pro" w:eastAsia="Times New Roman" w:hAnsi="Source Sans Pro" w:cs="Mangal"/>
            <w:color w:val="376FAA"/>
            <w:kern w:val="0"/>
            <w:sz w:val="28"/>
            <w:szCs w:val="28"/>
            <w:u w:val="single"/>
            <w14:ligatures w14:val="none"/>
          </w:rPr>
          <w:t>Go to:</w:t>
        </w:r>
      </w:hyperlink>
    </w:p>
    <w:p w14:paraId="58527D40" w14:textId="77777777" w:rsidR="003668C8" w:rsidRPr="003668C8" w:rsidRDefault="003668C8" w:rsidP="003668C8">
      <w:pPr>
        <w:pBdr>
          <w:bottom w:val="single" w:sz="6" w:space="0" w:color="97B0C8"/>
        </w:pBdr>
        <w:spacing w:before="400" w:after="200" w:line="450" w:lineRule="atLeast"/>
        <w:outlineLvl w:val="1"/>
        <w:rPr>
          <w:rFonts w:ascii="Cambria" w:eastAsia="Times New Roman" w:hAnsi="Cambria" w:cs="Mangal"/>
          <w:color w:val="995733"/>
          <w:spacing w:val="-2"/>
          <w:kern w:val="0"/>
          <w:sz w:val="34"/>
          <w:szCs w:val="34"/>
          <w14:ligatures w14:val="none"/>
        </w:rPr>
      </w:pPr>
      <w:r w:rsidRPr="003668C8">
        <w:rPr>
          <w:rFonts w:ascii="Cambria" w:eastAsia="Times New Roman" w:hAnsi="Cambria" w:cs="Mangal"/>
          <w:color w:val="995733"/>
          <w:spacing w:val="-2"/>
          <w:kern w:val="0"/>
          <w:sz w:val="34"/>
          <w:szCs w:val="34"/>
          <w14:ligatures w14:val="none"/>
        </w:rPr>
        <w:lastRenderedPageBreak/>
        <w:t>Methods</w:t>
      </w:r>
    </w:p>
    <w:p w14:paraId="6F9BF86F" w14:textId="77777777" w:rsidR="003668C8" w:rsidRPr="003668C8" w:rsidRDefault="003668C8" w:rsidP="003668C8">
      <w:pPr>
        <w:spacing w:after="200" w:line="450" w:lineRule="atLeast"/>
        <w:outlineLvl w:val="2"/>
        <w:rPr>
          <w:rFonts w:ascii="Cambria" w:eastAsia="Times New Roman" w:hAnsi="Cambria" w:cs="Mangal"/>
          <w:color w:val="734126"/>
          <w:spacing w:val="-2"/>
          <w:kern w:val="0"/>
          <w:sz w:val="32"/>
          <w:szCs w:val="32"/>
          <w14:ligatures w14:val="none"/>
        </w:rPr>
      </w:pPr>
      <w:r w:rsidRPr="003668C8">
        <w:rPr>
          <w:rFonts w:ascii="Cambria" w:eastAsia="Times New Roman" w:hAnsi="Cambria" w:cs="Mangal"/>
          <w:color w:val="734126"/>
          <w:spacing w:val="-2"/>
          <w:kern w:val="0"/>
          <w:sz w:val="32"/>
          <w:szCs w:val="32"/>
          <w14:ligatures w14:val="none"/>
        </w:rPr>
        <w:t>Study Design, Setting, Participants, and Randomization</w:t>
      </w:r>
    </w:p>
    <w:p w14:paraId="4D96A1A6" w14:textId="77777777" w:rsidR="003668C8" w:rsidRPr="003668C8" w:rsidRDefault="003668C8" w:rsidP="003668C8">
      <w:pPr>
        <w:spacing w:before="400" w:line="400" w:lineRule="atLeast"/>
        <w:rPr>
          <w:rFonts w:ascii="Cambria" w:eastAsia="Times New Roman" w:hAnsi="Cambria" w:cs="Mangal"/>
          <w:kern w:val="0"/>
          <w:sz w:val="30"/>
          <w:szCs w:val="30"/>
          <w14:ligatures w14:val="none"/>
        </w:rPr>
      </w:pPr>
      <w:r w:rsidRPr="003668C8">
        <w:rPr>
          <w:rFonts w:ascii="Cambria" w:eastAsia="Times New Roman" w:hAnsi="Cambria" w:cs="Mangal"/>
          <w:kern w:val="0"/>
          <w:sz w:val="30"/>
          <w:szCs w:val="30"/>
          <w14:ligatures w14:val="none"/>
        </w:rPr>
        <w:t>We conducted a parallel 2-arm double-blind individually randomized placebo-controlled trial from June 2016 to June 2019 in 18 public schools in Ulaanbaatar, Mongolia, as previously described.</w:t>
      </w:r>
      <w:hyperlink r:id="rId42" w:anchor="poi220071r20" w:history="1">
        <w:r w:rsidRPr="003668C8">
          <w:rPr>
            <w:rFonts w:ascii="Cambria" w:eastAsia="Times New Roman" w:hAnsi="Cambria" w:cs="Mangal"/>
            <w:color w:val="376FAA"/>
            <w:kern w:val="0"/>
            <w:sz w:val="23"/>
            <w:szCs w:val="23"/>
            <w:u w:val="single"/>
            <w:vertAlign w:val="superscript"/>
            <w14:ligatures w14:val="none"/>
          </w:rPr>
          <w:t>20</w:t>
        </w:r>
      </w:hyperlink>
      <w:r w:rsidRPr="003668C8">
        <w:rPr>
          <w:rFonts w:ascii="Cambria" w:eastAsia="Times New Roman" w:hAnsi="Cambria" w:cs="Mangal"/>
          <w:kern w:val="0"/>
          <w:sz w:val="30"/>
          <w:szCs w:val="30"/>
          <w14:ligatures w14:val="none"/>
        </w:rPr>
        <w:t> The primary outcome of the trial was acquisition of latent tuberculosis infection. This study assessed the effects of the intervention on prespecified secondary outcomes relating to growth, body composition, and pubertal development. Principal inclusion criteria were ages 6 to 13 years at screening and attendance at a participating school; principal exclusion criteria were a positive QuantiFERON-TB Gold in-tube assay (QFT) result, presence of conditions associated with vitamin D hypersensitivity (primary hyperparathyroidism or sarcoidosis) or immunocompromise (taking immunosuppressant medication or cytotoxic therapy), use of vitamin D supplements, signs of rickets (all participants were screened for rickets via physical examination by a pediatrician), or intention to move from Ulaanbaatar within 4 years of enrollment. Of 11 475 children invited to participate in the study, 9814 underwent QFT testing, and 8851 with negative results were included in the study. All but 1 participant in the placebo group completed follow-up and were included in the present analysis. Eligible participants were individually randomized to receive a weekly capsule containing 14 000 IU vitamin D</w:t>
      </w:r>
      <w:r w:rsidRPr="003668C8">
        <w:rPr>
          <w:rFonts w:ascii="Cambria" w:eastAsia="Times New Roman" w:hAnsi="Cambria" w:cs="Mangal"/>
          <w:kern w:val="0"/>
          <w:sz w:val="23"/>
          <w:szCs w:val="23"/>
          <w:vertAlign w:val="subscript"/>
          <w14:ligatures w14:val="none"/>
        </w:rPr>
        <w:t>3</w:t>
      </w:r>
      <w:r w:rsidRPr="003668C8">
        <w:rPr>
          <w:rFonts w:ascii="Cambria" w:eastAsia="Times New Roman" w:hAnsi="Cambria" w:cs="Mangal"/>
          <w:kern w:val="0"/>
          <w:sz w:val="30"/>
          <w:szCs w:val="30"/>
          <w14:ligatures w14:val="none"/>
        </w:rPr>
        <w:t xml:space="preserve"> or placebo for 3 years with a 1-to-1 allocation ratio and stratification by school of attendance. Treatment allocation was concealed from participants, clinicians, and all trial staff (including senior investigators and those assessing outcomes) so that the double-blinding was maintained. Each child and their parent or guardian provided written informed assent and consent, respectively, prior to participation. Because Khalkha is the largest ethnic group in Mongolia (constituting more than 80% of the population), Khalkh vs non-Khalkh ethnicity was gathered by interview. The study was approved by institutional review boards of the Mongolian Ministry of Health, Mongolian National University, and </w:t>
      </w:r>
      <w:r w:rsidRPr="003668C8">
        <w:rPr>
          <w:rFonts w:ascii="Cambria" w:eastAsia="Times New Roman" w:hAnsi="Cambria" w:cs="Mangal"/>
          <w:kern w:val="0"/>
          <w:sz w:val="30"/>
          <w:szCs w:val="30"/>
          <w14:ligatures w14:val="none"/>
        </w:rPr>
        <w:lastRenderedPageBreak/>
        <w:t>Harvard T. H. Chan School of Public Health. The study report followed the Consolidated Standards of Reporting Trials (</w:t>
      </w:r>
      <w:hyperlink r:id="rId43" w:tgtFrame="_blank" w:history="1">
        <w:r w:rsidRPr="003668C8">
          <w:rPr>
            <w:rFonts w:ascii="Cambria" w:eastAsia="Times New Roman" w:hAnsi="Cambria" w:cs="Mangal"/>
            <w:color w:val="376FAA"/>
            <w:kern w:val="0"/>
            <w:sz w:val="30"/>
            <w:szCs w:val="30"/>
            <w:u w:val="single"/>
            <w14:ligatures w14:val="none"/>
          </w:rPr>
          <w:t>CONSORT</w:t>
        </w:r>
      </w:hyperlink>
      <w:r w:rsidRPr="003668C8">
        <w:rPr>
          <w:rFonts w:ascii="Cambria" w:eastAsia="Times New Roman" w:hAnsi="Cambria" w:cs="Mangal"/>
          <w:kern w:val="0"/>
          <w:sz w:val="30"/>
          <w:szCs w:val="30"/>
          <w14:ligatures w14:val="none"/>
        </w:rPr>
        <w:t>) reporting guideline. Data were analyzed from November 2021 to February 2022. The trial protocol can be found in </w:t>
      </w:r>
      <w:hyperlink r:id="rId44" w:anchor="note-POI220071-1-s" w:history="1">
        <w:r w:rsidRPr="003668C8">
          <w:rPr>
            <w:rFonts w:ascii="Cambria" w:eastAsia="Times New Roman" w:hAnsi="Cambria" w:cs="Mangal"/>
            <w:color w:val="376FAA"/>
            <w:kern w:val="0"/>
            <w:sz w:val="30"/>
            <w:szCs w:val="30"/>
            <w:u w:val="single"/>
            <w14:ligatures w14:val="none"/>
          </w:rPr>
          <w:t>Supplement 1</w:t>
        </w:r>
      </w:hyperlink>
      <w:r w:rsidRPr="003668C8">
        <w:rPr>
          <w:rFonts w:ascii="Cambria" w:eastAsia="Times New Roman" w:hAnsi="Cambria" w:cs="Mangal"/>
          <w:kern w:val="0"/>
          <w:sz w:val="30"/>
          <w:szCs w:val="30"/>
          <w14:ligatures w14:val="none"/>
        </w:rPr>
        <w:t>.</w:t>
      </w:r>
    </w:p>
    <w:p w14:paraId="26C449BA" w14:textId="77777777" w:rsidR="003668C8" w:rsidRPr="003668C8" w:rsidRDefault="003668C8" w:rsidP="003668C8">
      <w:pPr>
        <w:spacing w:after="200" w:line="450" w:lineRule="atLeast"/>
        <w:outlineLvl w:val="2"/>
        <w:rPr>
          <w:rFonts w:ascii="Cambria" w:eastAsia="Times New Roman" w:hAnsi="Cambria" w:cs="Mangal"/>
          <w:color w:val="734126"/>
          <w:spacing w:val="-2"/>
          <w:kern w:val="0"/>
          <w:sz w:val="32"/>
          <w:szCs w:val="32"/>
          <w14:ligatures w14:val="none"/>
        </w:rPr>
      </w:pPr>
      <w:r w:rsidRPr="003668C8">
        <w:rPr>
          <w:rFonts w:ascii="Cambria" w:eastAsia="Times New Roman" w:hAnsi="Cambria" w:cs="Mangal"/>
          <w:color w:val="734126"/>
          <w:spacing w:val="-2"/>
          <w:kern w:val="0"/>
          <w:sz w:val="32"/>
          <w:szCs w:val="32"/>
          <w14:ligatures w14:val="none"/>
        </w:rPr>
        <w:t>Baseline Procedures</w:t>
      </w:r>
    </w:p>
    <w:p w14:paraId="534D380A" w14:textId="77777777" w:rsidR="003668C8" w:rsidRPr="003668C8" w:rsidRDefault="003668C8" w:rsidP="003668C8">
      <w:pPr>
        <w:spacing w:before="400" w:line="400" w:lineRule="atLeast"/>
        <w:rPr>
          <w:rFonts w:ascii="Cambria" w:eastAsia="Times New Roman" w:hAnsi="Cambria" w:cs="Mangal"/>
          <w:kern w:val="0"/>
          <w:sz w:val="30"/>
          <w:szCs w:val="30"/>
          <w14:ligatures w14:val="none"/>
        </w:rPr>
      </w:pPr>
      <w:r w:rsidRPr="003668C8">
        <w:rPr>
          <w:rFonts w:ascii="Cambria" w:eastAsia="Times New Roman" w:hAnsi="Cambria" w:cs="Mangal"/>
          <w:kern w:val="0"/>
          <w:sz w:val="30"/>
          <w:szCs w:val="30"/>
          <w14:ligatures w14:val="none"/>
        </w:rPr>
        <w:t>At baseline, participants’ parents were asked to complete questionnaires detailing their socioeconomic circumstances, lifestyle, and dietary factors influencing vitamin D status, including intake of foods previously shown to be major contributors to dietary calcium intake in urban Mongolia.</w:t>
      </w:r>
      <w:hyperlink r:id="rId45" w:anchor="poi220071r21" w:history="1">
        <w:r w:rsidRPr="003668C8">
          <w:rPr>
            <w:rFonts w:ascii="Cambria" w:eastAsia="Times New Roman" w:hAnsi="Cambria" w:cs="Mangal"/>
            <w:color w:val="376FAA"/>
            <w:kern w:val="0"/>
            <w:sz w:val="23"/>
            <w:szCs w:val="23"/>
            <w:u w:val="single"/>
            <w:vertAlign w:val="superscript"/>
            <w14:ligatures w14:val="none"/>
          </w:rPr>
          <w:t>21</w:t>
        </w:r>
      </w:hyperlink>
      <w:r w:rsidRPr="003668C8">
        <w:rPr>
          <w:rFonts w:ascii="Cambria" w:eastAsia="Times New Roman" w:hAnsi="Cambria" w:cs="Mangal"/>
          <w:kern w:val="0"/>
          <w:sz w:val="30"/>
          <w:szCs w:val="30"/>
          <w14:ligatures w14:val="none"/>
        </w:rPr>
        <w:t> Participating children’s height was then measured using a portable stadiometer (seca GmbH &amp; Co), weight was measured using a digital floor scale (seca GmbH &amp; Co), waist circumference was measured using a tape measure, and percentage body fat, fat mass, and fat-free mass were determined using the SC-331S body composition analyzer (Tanita). Finally, a blood sample was drawn for separation and storage of serum for determination of baseline 25(OH)D concentrations.</w:t>
      </w:r>
    </w:p>
    <w:p w14:paraId="546BBECF" w14:textId="77777777" w:rsidR="003668C8" w:rsidRPr="003668C8" w:rsidRDefault="003668C8" w:rsidP="003668C8">
      <w:pPr>
        <w:spacing w:after="200" w:line="450" w:lineRule="atLeast"/>
        <w:outlineLvl w:val="2"/>
        <w:rPr>
          <w:rFonts w:ascii="Cambria" w:eastAsia="Times New Roman" w:hAnsi="Cambria" w:cs="Mangal"/>
          <w:color w:val="734126"/>
          <w:spacing w:val="-2"/>
          <w:kern w:val="0"/>
          <w:sz w:val="32"/>
          <w:szCs w:val="32"/>
          <w14:ligatures w14:val="none"/>
        </w:rPr>
      </w:pPr>
      <w:r w:rsidRPr="003668C8">
        <w:rPr>
          <w:rFonts w:ascii="Cambria" w:eastAsia="Times New Roman" w:hAnsi="Cambria" w:cs="Mangal"/>
          <w:color w:val="734126"/>
          <w:spacing w:val="-2"/>
          <w:kern w:val="0"/>
          <w:sz w:val="32"/>
          <w:szCs w:val="32"/>
          <w14:ligatures w14:val="none"/>
        </w:rPr>
        <w:t>Follow-up Procedures</w:t>
      </w:r>
    </w:p>
    <w:p w14:paraId="4483E99C" w14:textId="77777777" w:rsidR="003668C8" w:rsidRPr="003668C8" w:rsidRDefault="003668C8" w:rsidP="003668C8">
      <w:pPr>
        <w:spacing w:before="400" w:line="400" w:lineRule="atLeast"/>
        <w:rPr>
          <w:rFonts w:ascii="Cambria" w:eastAsia="Times New Roman" w:hAnsi="Cambria" w:cs="Mangal"/>
          <w:kern w:val="0"/>
          <w:sz w:val="30"/>
          <w:szCs w:val="30"/>
          <w14:ligatures w14:val="none"/>
        </w:rPr>
      </w:pPr>
      <w:r w:rsidRPr="003668C8">
        <w:rPr>
          <w:rFonts w:ascii="Cambria" w:eastAsia="Times New Roman" w:hAnsi="Cambria" w:cs="Mangal"/>
          <w:kern w:val="0"/>
          <w:sz w:val="30"/>
          <w:szCs w:val="30"/>
          <w14:ligatures w14:val="none"/>
        </w:rPr>
        <w:t>During school terms, study participants had weekly in-person visits at which time study medication was administered and adverse events were recorded. During school holidays, either children were given a single bolus dose of up to 36 000 IU (shorter holidays), study staff traveled to participants’ homes to administer medication, or parents were supplied with sufficient trial medication to cover the holiday period, along with instructions on its storage and administration. Weight, height, waist circumference, and body composition were reassessed at 12, 24, and 36 (end of study) months’ follow-up using the same methods as at baseline. Pubertal status was evaluated at 3-year follow-up in a randomly selected subset of 1356 participants who completed Tanner self-assessment questionnaires.</w:t>
      </w:r>
      <w:hyperlink r:id="rId46" w:anchor="poi220071r22" w:history="1">
        <w:r w:rsidRPr="003668C8">
          <w:rPr>
            <w:rFonts w:ascii="Cambria" w:eastAsia="Times New Roman" w:hAnsi="Cambria" w:cs="Mangal"/>
            <w:color w:val="376FAA"/>
            <w:kern w:val="0"/>
            <w:sz w:val="23"/>
            <w:szCs w:val="23"/>
            <w:u w:val="single"/>
            <w:vertAlign w:val="superscript"/>
            <w14:ligatures w14:val="none"/>
          </w:rPr>
          <w:t>22</w:t>
        </w:r>
      </w:hyperlink>
      <w:r w:rsidRPr="003668C8">
        <w:rPr>
          <w:rFonts w:ascii="Cambria" w:eastAsia="Times New Roman" w:hAnsi="Cambria" w:cs="Mangal"/>
          <w:kern w:val="0"/>
          <w:sz w:val="30"/>
          <w:szCs w:val="30"/>
          <w14:ligatures w14:val="none"/>
        </w:rPr>
        <w:t xml:space="preserve"> A second blood sample was drawn from all participants at 3-year follow-up for </w:t>
      </w:r>
      <w:r w:rsidRPr="003668C8">
        <w:rPr>
          <w:rFonts w:ascii="Cambria" w:eastAsia="Times New Roman" w:hAnsi="Cambria" w:cs="Mangal"/>
          <w:kern w:val="0"/>
          <w:sz w:val="30"/>
          <w:szCs w:val="30"/>
          <w14:ligatures w14:val="none"/>
        </w:rPr>
        <w:lastRenderedPageBreak/>
        <w:t>separation and storage of serum for determination of end-of-study 25(OH)D concentrations.</w:t>
      </w:r>
    </w:p>
    <w:p w14:paraId="13A5DA6B" w14:textId="77777777" w:rsidR="003668C8" w:rsidRPr="003668C8" w:rsidRDefault="003668C8" w:rsidP="003668C8">
      <w:pPr>
        <w:spacing w:after="200" w:line="450" w:lineRule="atLeast"/>
        <w:outlineLvl w:val="2"/>
        <w:rPr>
          <w:rFonts w:ascii="Cambria" w:eastAsia="Times New Roman" w:hAnsi="Cambria" w:cs="Mangal"/>
          <w:color w:val="734126"/>
          <w:spacing w:val="-2"/>
          <w:kern w:val="0"/>
          <w:sz w:val="32"/>
          <w:szCs w:val="32"/>
          <w14:ligatures w14:val="none"/>
        </w:rPr>
      </w:pPr>
      <w:r w:rsidRPr="003668C8">
        <w:rPr>
          <w:rFonts w:ascii="Cambria" w:eastAsia="Times New Roman" w:hAnsi="Cambria" w:cs="Mangal"/>
          <w:color w:val="734126"/>
          <w:spacing w:val="-2"/>
          <w:kern w:val="0"/>
          <w:sz w:val="32"/>
          <w:szCs w:val="32"/>
          <w14:ligatures w14:val="none"/>
        </w:rPr>
        <w:t>Measurement of Vitamin D Status</w:t>
      </w:r>
    </w:p>
    <w:p w14:paraId="5CB8FF0E" w14:textId="77777777" w:rsidR="003668C8" w:rsidRPr="003668C8" w:rsidRDefault="003668C8" w:rsidP="003668C8">
      <w:pPr>
        <w:spacing w:before="400" w:line="400" w:lineRule="atLeast"/>
        <w:rPr>
          <w:rFonts w:ascii="Cambria" w:eastAsia="Times New Roman" w:hAnsi="Cambria" w:cs="Mangal"/>
          <w:kern w:val="0"/>
          <w:sz w:val="30"/>
          <w:szCs w:val="30"/>
          <w14:ligatures w14:val="none"/>
        </w:rPr>
      </w:pPr>
      <w:r w:rsidRPr="003668C8">
        <w:rPr>
          <w:rFonts w:ascii="Cambria" w:eastAsia="Times New Roman" w:hAnsi="Cambria" w:cs="Mangal"/>
          <w:kern w:val="0"/>
          <w:sz w:val="30"/>
          <w:szCs w:val="30"/>
          <w14:ligatures w14:val="none"/>
        </w:rPr>
        <w:t>Concentrations of 25(OH)D were determined in serum samples from baseline and 3-year follow-up using the VIDAS 25OH Vitamin D total enzyme-linked fluorescent assay (bioMérieux). These measurements were validated and standardized using standards provided by the Vitamin D External Quality Assessment Scheme.</w:t>
      </w:r>
      <w:hyperlink r:id="rId47" w:anchor="poi220071r23" w:history="1">
        <w:r w:rsidRPr="003668C8">
          <w:rPr>
            <w:rFonts w:ascii="Cambria" w:eastAsia="Times New Roman" w:hAnsi="Cambria" w:cs="Mangal"/>
            <w:color w:val="376FAA"/>
            <w:kern w:val="0"/>
            <w:sz w:val="23"/>
            <w:szCs w:val="23"/>
            <w:u w:val="single"/>
            <w:vertAlign w:val="superscript"/>
            <w14:ligatures w14:val="none"/>
          </w:rPr>
          <w:t>23</w:t>
        </w:r>
      </w:hyperlink>
      <w:r w:rsidRPr="003668C8">
        <w:rPr>
          <w:rFonts w:ascii="Cambria" w:eastAsia="Times New Roman" w:hAnsi="Cambria" w:cs="Mangal"/>
          <w:kern w:val="0"/>
          <w:sz w:val="30"/>
          <w:szCs w:val="30"/>
          <w14:ligatures w14:val="none"/>
        </w:rPr>
        <w:t> Total coefficient of variation was 7.9%, mean bias was 7.7%, and the limit of quantitation was 8.1 ng/mL. Nonzero 25(OH)D values were standardized using a published method,</w:t>
      </w:r>
      <w:hyperlink r:id="rId48" w:anchor="poi220071r24" w:history="1">
        <w:r w:rsidRPr="003668C8">
          <w:rPr>
            <w:rFonts w:ascii="Cambria" w:eastAsia="Times New Roman" w:hAnsi="Cambria" w:cs="Mangal"/>
            <w:color w:val="376FAA"/>
            <w:kern w:val="0"/>
            <w:sz w:val="23"/>
            <w:szCs w:val="23"/>
            <w:u w:val="single"/>
            <w:vertAlign w:val="superscript"/>
            <w14:ligatures w14:val="none"/>
          </w:rPr>
          <w:t>24</w:t>
        </w:r>
      </w:hyperlink>
      <w:r w:rsidRPr="003668C8">
        <w:rPr>
          <w:rFonts w:ascii="Cambria" w:eastAsia="Times New Roman" w:hAnsi="Cambria" w:cs="Mangal"/>
          <w:kern w:val="0"/>
          <w:sz w:val="30"/>
          <w:szCs w:val="30"/>
          <w14:ligatures w14:val="none"/>
        </w:rPr>
        <w:t> using a set of 40 serum samples provided by the Vitamin D External Quality Assessment Scheme (DEQAS). Values below the limit of quantitation were classified as less than 8.1 ng/mL.</w:t>
      </w:r>
    </w:p>
    <w:p w14:paraId="401DA12A" w14:textId="77777777" w:rsidR="003668C8" w:rsidRPr="003668C8" w:rsidRDefault="003668C8" w:rsidP="003668C8">
      <w:pPr>
        <w:spacing w:after="200" w:line="450" w:lineRule="atLeast"/>
        <w:outlineLvl w:val="2"/>
        <w:rPr>
          <w:rFonts w:ascii="Cambria" w:eastAsia="Times New Roman" w:hAnsi="Cambria" w:cs="Mangal"/>
          <w:color w:val="734126"/>
          <w:spacing w:val="-2"/>
          <w:kern w:val="0"/>
          <w:sz w:val="32"/>
          <w:szCs w:val="32"/>
          <w14:ligatures w14:val="none"/>
        </w:rPr>
      </w:pPr>
      <w:r w:rsidRPr="003668C8">
        <w:rPr>
          <w:rFonts w:ascii="Cambria" w:eastAsia="Times New Roman" w:hAnsi="Cambria" w:cs="Mangal"/>
          <w:color w:val="734126"/>
          <w:spacing w:val="-2"/>
          <w:kern w:val="0"/>
          <w:sz w:val="32"/>
          <w:szCs w:val="32"/>
          <w14:ligatures w14:val="none"/>
        </w:rPr>
        <w:t>Outcomes</w:t>
      </w:r>
    </w:p>
    <w:p w14:paraId="4BBCA35F" w14:textId="77777777" w:rsidR="003668C8" w:rsidRPr="003668C8" w:rsidRDefault="003668C8" w:rsidP="003668C8">
      <w:pPr>
        <w:spacing w:before="400" w:line="400" w:lineRule="atLeast"/>
        <w:rPr>
          <w:rFonts w:ascii="Cambria" w:eastAsia="Times New Roman" w:hAnsi="Cambria" w:cs="Mangal"/>
          <w:kern w:val="0"/>
          <w:sz w:val="30"/>
          <w:szCs w:val="30"/>
          <w14:ligatures w14:val="none"/>
        </w:rPr>
      </w:pPr>
      <w:r w:rsidRPr="003668C8">
        <w:rPr>
          <w:rFonts w:ascii="Cambria" w:eastAsia="Times New Roman" w:hAnsi="Cambria" w:cs="Mangal"/>
          <w:kern w:val="0"/>
          <w:sz w:val="30"/>
          <w:szCs w:val="30"/>
          <w14:ligatures w14:val="none"/>
        </w:rPr>
        <w:t>The primary anthropometric outcome of interest was mean height-for-age </w:t>
      </w:r>
      <w:r w:rsidRPr="003668C8">
        <w:rPr>
          <w:rFonts w:ascii="Cambria" w:eastAsia="Times New Roman" w:hAnsi="Cambria" w:cs="Mangal"/>
          <w:i/>
          <w:iCs/>
          <w:kern w:val="0"/>
          <w:sz w:val="30"/>
          <w:szCs w:val="30"/>
          <w14:ligatures w14:val="none"/>
        </w:rPr>
        <w:t>z</w:t>
      </w:r>
      <w:r w:rsidRPr="003668C8">
        <w:rPr>
          <w:rFonts w:ascii="Cambria" w:eastAsia="Times New Roman" w:hAnsi="Cambria" w:cs="Mangal"/>
          <w:kern w:val="0"/>
          <w:sz w:val="30"/>
          <w:szCs w:val="30"/>
          <w14:ligatures w14:val="none"/>
        </w:rPr>
        <w:t> score at 1, 2, and 3 years’ follow-up. Secondary outcomes were mean BMI-for-age </w:t>
      </w:r>
      <w:r w:rsidRPr="003668C8">
        <w:rPr>
          <w:rFonts w:ascii="Cambria" w:eastAsia="Times New Roman" w:hAnsi="Cambria" w:cs="Mangal"/>
          <w:i/>
          <w:iCs/>
          <w:kern w:val="0"/>
          <w:sz w:val="30"/>
          <w:szCs w:val="30"/>
          <w14:ligatures w14:val="none"/>
        </w:rPr>
        <w:t>z</w:t>
      </w:r>
      <w:r w:rsidRPr="003668C8">
        <w:rPr>
          <w:rFonts w:ascii="Cambria" w:eastAsia="Times New Roman" w:hAnsi="Cambria" w:cs="Mangal"/>
          <w:kern w:val="0"/>
          <w:sz w:val="30"/>
          <w:szCs w:val="30"/>
          <w14:ligatures w14:val="none"/>
        </w:rPr>
        <w:t> score; mean waist-to-height ratio </w:t>
      </w:r>
      <w:r w:rsidRPr="003668C8">
        <w:rPr>
          <w:rFonts w:ascii="Cambria" w:eastAsia="Times New Roman" w:hAnsi="Cambria" w:cs="Mangal"/>
          <w:i/>
          <w:iCs/>
          <w:kern w:val="0"/>
          <w:sz w:val="30"/>
          <w:szCs w:val="30"/>
          <w14:ligatures w14:val="none"/>
        </w:rPr>
        <w:t>z</w:t>
      </w:r>
      <w:r w:rsidRPr="003668C8">
        <w:rPr>
          <w:rFonts w:ascii="Cambria" w:eastAsia="Times New Roman" w:hAnsi="Cambria" w:cs="Mangal"/>
          <w:kern w:val="0"/>
          <w:sz w:val="30"/>
          <w:szCs w:val="30"/>
          <w14:ligatures w14:val="none"/>
        </w:rPr>
        <w:t> score; mean percentage body fat; mean fat mass; mean fat-free mass; mean Tanner scores for pubic hair (male and female), external genitalia (male only), and breast development (female only); the proportion of participants reaching menarche by the end of the trial (female only); and mean age at onset of menarche (female individuals who had reached menarche by the end of the trial only).</w:t>
      </w:r>
    </w:p>
    <w:p w14:paraId="1ED4488F" w14:textId="77777777" w:rsidR="003668C8" w:rsidRPr="003668C8" w:rsidRDefault="003668C8" w:rsidP="003668C8">
      <w:pPr>
        <w:spacing w:after="200" w:line="450" w:lineRule="atLeast"/>
        <w:outlineLvl w:val="2"/>
        <w:rPr>
          <w:rFonts w:ascii="Cambria" w:eastAsia="Times New Roman" w:hAnsi="Cambria" w:cs="Mangal"/>
          <w:color w:val="734126"/>
          <w:spacing w:val="-2"/>
          <w:kern w:val="0"/>
          <w:sz w:val="32"/>
          <w:szCs w:val="32"/>
          <w14:ligatures w14:val="none"/>
        </w:rPr>
      </w:pPr>
      <w:r w:rsidRPr="003668C8">
        <w:rPr>
          <w:rFonts w:ascii="Cambria" w:eastAsia="Times New Roman" w:hAnsi="Cambria" w:cs="Mangal"/>
          <w:color w:val="734126"/>
          <w:spacing w:val="-2"/>
          <w:kern w:val="0"/>
          <w:sz w:val="32"/>
          <w:szCs w:val="32"/>
          <w14:ligatures w14:val="none"/>
        </w:rPr>
        <w:t>Sample Size and Statistical Methods</w:t>
      </w:r>
    </w:p>
    <w:p w14:paraId="50F04FA5" w14:textId="77777777" w:rsidR="003668C8" w:rsidRPr="003668C8" w:rsidRDefault="003668C8" w:rsidP="003668C8">
      <w:pPr>
        <w:spacing w:before="400" w:after="400" w:line="400" w:lineRule="atLeast"/>
        <w:rPr>
          <w:rFonts w:ascii="Cambria" w:eastAsia="Times New Roman" w:hAnsi="Cambria" w:cs="Mangal"/>
          <w:kern w:val="0"/>
          <w:sz w:val="30"/>
          <w:szCs w:val="30"/>
          <w14:ligatures w14:val="none"/>
        </w:rPr>
      </w:pPr>
      <w:r w:rsidRPr="003668C8">
        <w:rPr>
          <w:rFonts w:ascii="Cambria" w:eastAsia="Times New Roman" w:hAnsi="Cambria" w:cs="Mangal"/>
          <w:kern w:val="0"/>
          <w:sz w:val="30"/>
          <w:szCs w:val="30"/>
          <w14:ligatures w14:val="none"/>
        </w:rPr>
        <w:t>The sample size calculation was based on the power needed to detect a clinically significant effect of the intervention on the primary end point (incident latent tuberculosis infection) as described previously.</w:t>
      </w:r>
      <w:hyperlink r:id="rId49" w:anchor="poi220071r20" w:history="1">
        <w:r w:rsidRPr="003668C8">
          <w:rPr>
            <w:rFonts w:ascii="Cambria" w:eastAsia="Times New Roman" w:hAnsi="Cambria" w:cs="Mangal"/>
            <w:color w:val="376FAA"/>
            <w:kern w:val="0"/>
            <w:sz w:val="23"/>
            <w:szCs w:val="23"/>
            <w:u w:val="single"/>
            <w:vertAlign w:val="superscript"/>
            <w14:ligatures w14:val="none"/>
          </w:rPr>
          <w:t>20</w:t>
        </w:r>
      </w:hyperlink>
      <w:r w:rsidRPr="003668C8">
        <w:rPr>
          <w:rFonts w:ascii="Cambria" w:eastAsia="Times New Roman" w:hAnsi="Cambria" w:cs="Mangal"/>
          <w:kern w:val="0"/>
          <w:sz w:val="30"/>
          <w:szCs w:val="30"/>
          <w14:ligatures w14:val="none"/>
        </w:rPr>
        <w:t> Estimated calcium intake values were calculated on the basis of parental responses to a 1-time food frequency questionnaire administered in March 2018 (eTable 1 in </w:t>
      </w:r>
      <w:hyperlink r:id="rId50" w:anchor="note-POI220071-1-s" w:history="1">
        <w:r w:rsidRPr="003668C8">
          <w:rPr>
            <w:rFonts w:ascii="Cambria" w:eastAsia="Times New Roman" w:hAnsi="Cambria" w:cs="Mangal"/>
            <w:color w:val="376FAA"/>
            <w:kern w:val="0"/>
            <w:sz w:val="30"/>
            <w:szCs w:val="30"/>
            <w:u w:val="single"/>
            <w14:ligatures w14:val="none"/>
          </w:rPr>
          <w:t>Supplement 2</w:t>
        </w:r>
      </w:hyperlink>
      <w:r w:rsidRPr="003668C8">
        <w:rPr>
          <w:rFonts w:ascii="Cambria" w:eastAsia="Times New Roman" w:hAnsi="Cambria" w:cs="Mangal"/>
          <w:kern w:val="0"/>
          <w:sz w:val="30"/>
          <w:szCs w:val="30"/>
          <w14:ligatures w14:val="none"/>
        </w:rPr>
        <w:t xml:space="preserve">), which </w:t>
      </w:r>
      <w:r w:rsidRPr="003668C8">
        <w:rPr>
          <w:rFonts w:ascii="Cambria" w:eastAsia="Times New Roman" w:hAnsi="Cambria" w:cs="Mangal"/>
          <w:kern w:val="0"/>
          <w:sz w:val="30"/>
          <w:szCs w:val="30"/>
          <w14:ligatures w14:val="none"/>
        </w:rPr>
        <w:lastRenderedPageBreak/>
        <w:t>captured participants’ frequency of intake of certain calcium-containing foods and the calcium content of those foods based on food composition data compiled from analysis of their calcium content.</w:t>
      </w:r>
      <w:hyperlink r:id="rId51" w:anchor="poi220071r21" w:history="1">
        <w:r w:rsidRPr="003668C8">
          <w:rPr>
            <w:rFonts w:ascii="Cambria" w:eastAsia="Times New Roman" w:hAnsi="Cambria" w:cs="Mangal"/>
            <w:color w:val="376FAA"/>
            <w:kern w:val="0"/>
            <w:sz w:val="23"/>
            <w:szCs w:val="23"/>
            <w:u w:val="single"/>
            <w:vertAlign w:val="superscript"/>
            <w14:ligatures w14:val="none"/>
          </w:rPr>
          <w:t>21</w:t>
        </w:r>
      </w:hyperlink>
      <w:r w:rsidRPr="003668C8">
        <w:rPr>
          <w:rFonts w:ascii="Cambria" w:eastAsia="Times New Roman" w:hAnsi="Cambria" w:cs="Mangal"/>
          <w:kern w:val="0"/>
          <w:sz w:val="30"/>
          <w:szCs w:val="30"/>
          <w14:ligatures w14:val="none"/>
        </w:rPr>
        <w:t> Anthropometric measurements and data on participants’ age and sex were then used to compute </w:t>
      </w:r>
      <w:r w:rsidRPr="003668C8">
        <w:rPr>
          <w:rFonts w:ascii="Cambria" w:eastAsia="Times New Roman" w:hAnsi="Cambria" w:cs="Mangal"/>
          <w:i/>
          <w:iCs/>
          <w:kern w:val="0"/>
          <w:sz w:val="30"/>
          <w:szCs w:val="30"/>
          <w14:ligatures w14:val="none"/>
        </w:rPr>
        <w:t>z</w:t>
      </w:r>
      <w:r w:rsidRPr="003668C8">
        <w:rPr>
          <w:rFonts w:ascii="Cambria" w:eastAsia="Times New Roman" w:hAnsi="Cambria" w:cs="Mangal"/>
          <w:kern w:val="0"/>
          <w:sz w:val="30"/>
          <w:szCs w:val="30"/>
          <w14:ligatures w14:val="none"/>
        </w:rPr>
        <w:t> scores for height for age, BMI for age, and waist-to-height ratio for age using the who2007 Shiny App (Canadian Pediatric Endocrine Group) based on 2007 World Health Organization growth reference data for children aged 5 to 19 years.</w:t>
      </w:r>
      <w:hyperlink r:id="rId52" w:anchor="poi220071r25" w:history="1">
        <w:r w:rsidRPr="003668C8">
          <w:rPr>
            <w:rFonts w:ascii="Cambria" w:eastAsia="Times New Roman" w:hAnsi="Cambria" w:cs="Mangal"/>
            <w:color w:val="376FAA"/>
            <w:kern w:val="0"/>
            <w:sz w:val="23"/>
            <w:szCs w:val="23"/>
            <w:u w:val="single"/>
            <w:vertAlign w:val="superscript"/>
            <w14:ligatures w14:val="none"/>
          </w:rPr>
          <w:t>25</w:t>
        </w:r>
      </w:hyperlink>
    </w:p>
    <w:p w14:paraId="2E2C4189" w14:textId="77777777" w:rsidR="003668C8" w:rsidRPr="003668C8" w:rsidRDefault="003668C8" w:rsidP="003668C8">
      <w:pPr>
        <w:spacing w:before="400" w:line="400" w:lineRule="atLeast"/>
        <w:rPr>
          <w:rFonts w:ascii="Cambria" w:eastAsia="Times New Roman" w:hAnsi="Cambria" w:cs="Mangal"/>
          <w:kern w:val="0"/>
          <w:sz w:val="30"/>
          <w:szCs w:val="30"/>
          <w14:ligatures w14:val="none"/>
        </w:rPr>
      </w:pPr>
      <w:r w:rsidRPr="003668C8">
        <w:rPr>
          <w:rFonts w:ascii="Cambria" w:eastAsia="Times New Roman" w:hAnsi="Cambria" w:cs="Mangal"/>
          <w:kern w:val="0"/>
          <w:sz w:val="30"/>
          <w:szCs w:val="30"/>
          <w14:ligatures w14:val="none"/>
        </w:rPr>
        <w:t>Serum 25(OH)D values were adjusted for seasonal variation prior to analysis using a sinusoidal model.</w:t>
      </w:r>
      <w:hyperlink r:id="rId53" w:anchor="poi220071r26" w:history="1">
        <w:r w:rsidRPr="003668C8">
          <w:rPr>
            <w:rFonts w:ascii="Cambria" w:eastAsia="Times New Roman" w:hAnsi="Cambria" w:cs="Mangal"/>
            <w:color w:val="376FAA"/>
            <w:kern w:val="0"/>
            <w:sz w:val="23"/>
            <w:szCs w:val="23"/>
            <w:u w:val="single"/>
            <w:vertAlign w:val="superscript"/>
            <w14:ligatures w14:val="none"/>
          </w:rPr>
          <w:t>26</w:t>
        </w:r>
      </w:hyperlink>
      <w:r w:rsidRPr="003668C8">
        <w:rPr>
          <w:rFonts w:ascii="Cambria" w:eastAsia="Times New Roman" w:hAnsi="Cambria" w:cs="Mangal"/>
          <w:kern w:val="0"/>
          <w:sz w:val="30"/>
          <w:szCs w:val="30"/>
          <w14:ligatures w14:val="none"/>
        </w:rPr>
        <w:t> Anthropometric and body composition outcomes were analyzed overall and in each subgroup using mixed models for repeated measures with fixed effects for treatment and time and treatment-by-time interaction adjusted for school of attendance and random effects for individuals. Adjusted treatment mean differences at different time points were presented with 95% CIs, and significance tests were conducted for the treatment effect at each time point and the overall treatment-by-time interaction. Where overall </w:t>
      </w:r>
      <w:r w:rsidRPr="003668C8">
        <w:rPr>
          <w:rFonts w:ascii="Cambria" w:eastAsia="Times New Roman" w:hAnsi="Cambria" w:cs="Mangal"/>
          <w:i/>
          <w:iCs/>
          <w:kern w:val="0"/>
          <w:sz w:val="30"/>
          <w:szCs w:val="30"/>
          <w14:ligatures w14:val="none"/>
        </w:rPr>
        <w:t>P</w:t>
      </w:r>
      <w:r w:rsidRPr="003668C8">
        <w:rPr>
          <w:rFonts w:ascii="Cambria" w:eastAsia="Times New Roman" w:hAnsi="Cambria" w:cs="Mangal"/>
          <w:kern w:val="0"/>
          <w:sz w:val="30"/>
          <w:szCs w:val="30"/>
          <w14:ligatures w14:val="none"/>
        </w:rPr>
        <w:t> values were less than the significance threshold of .05, we applied a Benjamini Hochberg procedure with a 5% false discovery rate</w:t>
      </w:r>
      <w:hyperlink r:id="rId54" w:anchor="poi220071r27" w:history="1">
        <w:r w:rsidRPr="003668C8">
          <w:rPr>
            <w:rFonts w:ascii="Cambria" w:eastAsia="Times New Roman" w:hAnsi="Cambria" w:cs="Mangal"/>
            <w:color w:val="376FAA"/>
            <w:kern w:val="0"/>
            <w:sz w:val="23"/>
            <w:szCs w:val="23"/>
            <w:u w:val="single"/>
            <w:vertAlign w:val="superscript"/>
            <w14:ligatures w14:val="none"/>
          </w:rPr>
          <w:t>27</w:t>
        </w:r>
      </w:hyperlink>
      <w:r w:rsidRPr="003668C8">
        <w:rPr>
          <w:rFonts w:ascii="Cambria" w:eastAsia="Times New Roman" w:hAnsi="Cambria" w:cs="Mangal"/>
          <w:kern w:val="0"/>
          <w:sz w:val="30"/>
          <w:szCs w:val="30"/>
          <w14:ligatures w14:val="none"/>
        </w:rPr>
        <w:t> to the relevant family of </w:t>
      </w:r>
      <w:r w:rsidRPr="003668C8">
        <w:rPr>
          <w:rFonts w:ascii="Cambria" w:eastAsia="Times New Roman" w:hAnsi="Cambria" w:cs="Mangal"/>
          <w:i/>
          <w:iCs/>
          <w:kern w:val="0"/>
          <w:sz w:val="30"/>
          <w:szCs w:val="30"/>
          <w14:ligatures w14:val="none"/>
        </w:rPr>
        <w:t>P</w:t>
      </w:r>
      <w:r w:rsidRPr="003668C8">
        <w:rPr>
          <w:rFonts w:ascii="Cambria" w:eastAsia="Times New Roman" w:hAnsi="Cambria" w:cs="Mangal"/>
          <w:kern w:val="0"/>
          <w:sz w:val="30"/>
          <w:szCs w:val="30"/>
          <w14:ligatures w14:val="none"/>
        </w:rPr>
        <w:t> values to adjust for multiple comparisons. End-of-study pubertal development analyses were done using general linear models with gaussian distribution and identity link function for all outcomes except for the proportion of female participants menstruating at the end of the trial, which was analyzed using binomial distribution and log link function. Prespecified subgroup analyses were conducted according to participants’ sex (male vs female), estimated calcium intake (&lt;500 mg/d vs ≥500 mg/d), baseline deseasonalized 25(OH)D concentration (&lt;10 ng/mL vs ≥10 ng/mL), and baseline </w:t>
      </w:r>
      <w:r w:rsidRPr="003668C8">
        <w:rPr>
          <w:rFonts w:ascii="Cambria" w:eastAsia="Times New Roman" w:hAnsi="Cambria" w:cs="Mangal"/>
          <w:i/>
          <w:iCs/>
          <w:kern w:val="0"/>
          <w:sz w:val="30"/>
          <w:szCs w:val="30"/>
          <w14:ligatures w14:val="none"/>
        </w:rPr>
        <w:t>z</w:t>
      </w:r>
      <w:r w:rsidRPr="003668C8">
        <w:rPr>
          <w:rFonts w:ascii="Cambria" w:eastAsia="Times New Roman" w:hAnsi="Cambria" w:cs="Mangal"/>
          <w:kern w:val="0"/>
          <w:sz w:val="30"/>
          <w:szCs w:val="30"/>
          <w14:ligatures w14:val="none"/>
        </w:rPr>
        <w:t xml:space="preserve"> scores (−2.00 vs ≥−2.00 for height for age and &lt;−2.00 vs −2.00 to 1.00 vs 1.01 to 2.00 vs &gt;2.00 for BMI for age and waist-to-height ratio, percentage body fat, fat mass, and fat-free mass). An exploratory subgroup analysis was conducted </w:t>
      </w:r>
      <w:r w:rsidRPr="003668C8">
        <w:rPr>
          <w:rFonts w:ascii="Cambria" w:eastAsia="Times New Roman" w:hAnsi="Cambria" w:cs="Mangal"/>
          <w:kern w:val="0"/>
          <w:sz w:val="30"/>
          <w:szCs w:val="30"/>
          <w14:ligatures w14:val="none"/>
        </w:rPr>
        <w:lastRenderedPageBreak/>
        <w:t>according to participants’ age at baseline (≤8 vs &gt;8 years) in response to a reviewer request. The primary </w:t>
      </w:r>
      <w:r w:rsidRPr="003668C8">
        <w:rPr>
          <w:rFonts w:ascii="Cambria" w:eastAsia="Times New Roman" w:hAnsi="Cambria" w:cs="Mangal"/>
          <w:i/>
          <w:iCs/>
          <w:kern w:val="0"/>
          <w:sz w:val="30"/>
          <w:szCs w:val="30"/>
          <w14:ligatures w14:val="none"/>
        </w:rPr>
        <w:t>P</w:t>
      </w:r>
      <w:r w:rsidRPr="003668C8">
        <w:rPr>
          <w:rFonts w:ascii="Cambria" w:eastAsia="Times New Roman" w:hAnsi="Cambria" w:cs="Mangal"/>
          <w:kern w:val="0"/>
          <w:sz w:val="30"/>
          <w:szCs w:val="30"/>
          <w14:ligatures w14:val="none"/>
        </w:rPr>
        <w:t> values for outcome modeling were the overall </w:t>
      </w:r>
      <w:r w:rsidRPr="003668C8">
        <w:rPr>
          <w:rFonts w:ascii="Cambria" w:eastAsia="Times New Roman" w:hAnsi="Cambria" w:cs="Mangal"/>
          <w:i/>
          <w:iCs/>
          <w:kern w:val="0"/>
          <w:sz w:val="30"/>
          <w:szCs w:val="30"/>
          <w14:ligatures w14:val="none"/>
        </w:rPr>
        <w:t>P</w:t>
      </w:r>
      <w:r w:rsidRPr="003668C8">
        <w:rPr>
          <w:rFonts w:ascii="Cambria" w:eastAsia="Times New Roman" w:hAnsi="Cambria" w:cs="Mangal"/>
          <w:kern w:val="0"/>
          <w:sz w:val="30"/>
          <w:szCs w:val="30"/>
          <w14:ligatures w14:val="none"/>
        </w:rPr>
        <w:t> values, that is, those associated with the interaction between follow-up time point and treatment allocation.</w:t>
      </w:r>
    </w:p>
    <w:p w14:paraId="72DB0161" w14:textId="77777777" w:rsidR="003668C8" w:rsidRPr="003668C8" w:rsidRDefault="003668C8" w:rsidP="003668C8">
      <w:pPr>
        <w:spacing w:after="0" w:line="400" w:lineRule="atLeast"/>
        <w:jc w:val="right"/>
        <w:rPr>
          <w:rFonts w:ascii="Cambria" w:eastAsia="Times New Roman" w:hAnsi="Cambria" w:cs="Mangal"/>
          <w:kern w:val="0"/>
          <w:sz w:val="30"/>
          <w:szCs w:val="30"/>
          <w14:ligatures w14:val="none"/>
        </w:rPr>
      </w:pPr>
      <w:hyperlink r:id="rId55" w:tooltip="Go to other sections in this page" w:history="1">
        <w:r w:rsidRPr="003668C8">
          <w:rPr>
            <w:rFonts w:ascii="Source Sans Pro" w:eastAsia="Times New Roman" w:hAnsi="Source Sans Pro" w:cs="Mangal"/>
            <w:color w:val="376FAA"/>
            <w:kern w:val="0"/>
            <w:sz w:val="28"/>
            <w:szCs w:val="28"/>
            <w:u w:val="single"/>
            <w14:ligatures w14:val="none"/>
          </w:rPr>
          <w:t>Go to:</w:t>
        </w:r>
      </w:hyperlink>
    </w:p>
    <w:p w14:paraId="56D0D38F" w14:textId="77777777" w:rsidR="003668C8" w:rsidRPr="003668C8" w:rsidRDefault="003668C8" w:rsidP="003668C8">
      <w:pPr>
        <w:pBdr>
          <w:bottom w:val="single" w:sz="6" w:space="0" w:color="97B0C8"/>
        </w:pBdr>
        <w:spacing w:before="400" w:after="200" w:line="450" w:lineRule="atLeast"/>
        <w:outlineLvl w:val="1"/>
        <w:rPr>
          <w:rFonts w:ascii="Cambria" w:eastAsia="Times New Roman" w:hAnsi="Cambria" w:cs="Mangal"/>
          <w:color w:val="995733"/>
          <w:spacing w:val="-2"/>
          <w:kern w:val="0"/>
          <w:sz w:val="34"/>
          <w:szCs w:val="34"/>
          <w14:ligatures w14:val="none"/>
        </w:rPr>
      </w:pPr>
      <w:r w:rsidRPr="003668C8">
        <w:rPr>
          <w:rFonts w:ascii="Cambria" w:eastAsia="Times New Roman" w:hAnsi="Cambria" w:cs="Mangal"/>
          <w:color w:val="995733"/>
          <w:spacing w:val="-2"/>
          <w:kern w:val="0"/>
          <w:sz w:val="34"/>
          <w:szCs w:val="34"/>
          <w14:ligatures w14:val="none"/>
        </w:rPr>
        <w:t>Results</w:t>
      </w:r>
    </w:p>
    <w:p w14:paraId="2450EF64" w14:textId="77777777" w:rsidR="003668C8" w:rsidRPr="003668C8" w:rsidRDefault="003668C8" w:rsidP="003668C8">
      <w:pPr>
        <w:spacing w:after="200" w:line="450" w:lineRule="atLeast"/>
        <w:outlineLvl w:val="2"/>
        <w:rPr>
          <w:rFonts w:ascii="Cambria" w:eastAsia="Times New Roman" w:hAnsi="Cambria" w:cs="Mangal"/>
          <w:color w:val="734126"/>
          <w:spacing w:val="-2"/>
          <w:kern w:val="0"/>
          <w:sz w:val="32"/>
          <w:szCs w:val="32"/>
          <w14:ligatures w14:val="none"/>
        </w:rPr>
      </w:pPr>
      <w:r w:rsidRPr="003668C8">
        <w:rPr>
          <w:rFonts w:ascii="Cambria" w:eastAsia="Times New Roman" w:hAnsi="Cambria" w:cs="Mangal"/>
          <w:color w:val="734126"/>
          <w:spacing w:val="-2"/>
          <w:kern w:val="0"/>
          <w:sz w:val="32"/>
          <w:szCs w:val="32"/>
          <w14:ligatures w14:val="none"/>
        </w:rPr>
        <w:t>Participants</w:t>
      </w:r>
    </w:p>
    <w:p w14:paraId="4FFC8C05" w14:textId="77777777" w:rsidR="003668C8" w:rsidRPr="003668C8" w:rsidRDefault="003668C8" w:rsidP="003668C8">
      <w:pPr>
        <w:spacing w:before="400" w:after="400" w:line="400" w:lineRule="atLeast"/>
        <w:rPr>
          <w:rFonts w:ascii="Cambria" w:eastAsia="Times New Roman" w:hAnsi="Cambria" w:cs="Mangal"/>
          <w:kern w:val="0"/>
          <w:sz w:val="30"/>
          <w:szCs w:val="30"/>
          <w14:ligatures w14:val="none"/>
        </w:rPr>
      </w:pPr>
      <w:r w:rsidRPr="003668C8">
        <w:rPr>
          <w:rFonts w:ascii="Cambria" w:eastAsia="Times New Roman" w:hAnsi="Cambria" w:cs="Mangal"/>
          <w:kern w:val="0"/>
          <w:sz w:val="30"/>
          <w:szCs w:val="30"/>
          <w14:ligatures w14:val="none"/>
        </w:rPr>
        <w:t>Of 8851 children with negative QFT results who were included in the trial (mean [SD] age, 9.4 [1.6] years; 4366 [49.3%] female; 8165 [92.2%] of Khalkh ethnicity), 4418 were randomly assigned to receive vitamin D</w:t>
      </w:r>
      <w:r w:rsidRPr="003668C8">
        <w:rPr>
          <w:rFonts w:ascii="Cambria" w:eastAsia="Times New Roman" w:hAnsi="Cambria" w:cs="Mangal"/>
          <w:kern w:val="0"/>
          <w:sz w:val="23"/>
          <w:szCs w:val="23"/>
          <w:vertAlign w:val="subscript"/>
          <w14:ligatures w14:val="none"/>
        </w:rPr>
        <w:t>3</w:t>
      </w:r>
      <w:r w:rsidRPr="003668C8">
        <w:rPr>
          <w:rFonts w:ascii="Cambria" w:eastAsia="Times New Roman" w:hAnsi="Cambria" w:cs="Mangal"/>
          <w:kern w:val="0"/>
          <w:sz w:val="30"/>
          <w:szCs w:val="30"/>
          <w14:ligatures w14:val="none"/>
        </w:rPr>
        <w:t> and 4433 to receive placebo, all but 1 of whom (allocated to placebo) had anthropometry data available at baseline and contributed to the current analysis (</w:t>
      </w:r>
      <w:hyperlink r:id="rId56" w:tgtFrame="figure" w:history="1">
        <w:r w:rsidRPr="003668C8">
          <w:rPr>
            <w:rFonts w:ascii="Cambria" w:eastAsia="Times New Roman" w:hAnsi="Cambria" w:cs="Mangal"/>
            <w:color w:val="376FAA"/>
            <w:kern w:val="0"/>
            <w:sz w:val="30"/>
            <w:szCs w:val="30"/>
            <w:u w:val="single"/>
            <w14:ligatures w14:val="none"/>
          </w:rPr>
          <w:t>Figure</w:t>
        </w:r>
      </w:hyperlink>
      <w:r w:rsidRPr="003668C8">
        <w:rPr>
          <w:rFonts w:ascii="Cambria" w:eastAsia="Times New Roman" w:hAnsi="Cambria" w:cs="Mangal"/>
          <w:kern w:val="0"/>
          <w:sz w:val="30"/>
          <w:szCs w:val="30"/>
          <w14:ligatures w14:val="none"/>
        </w:rPr>
        <w:t>). </w:t>
      </w:r>
      <w:hyperlink r:id="rId57" w:tgtFrame="table" w:history="1">
        <w:r w:rsidRPr="003668C8">
          <w:rPr>
            <w:rFonts w:ascii="Cambria" w:eastAsia="Times New Roman" w:hAnsi="Cambria" w:cs="Mangal"/>
            <w:color w:val="376FAA"/>
            <w:kern w:val="0"/>
            <w:sz w:val="30"/>
            <w:szCs w:val="30"/>
            <w:u w:val="single"/>
            <w14:ligatures w14:val="none"/>
          </w:rPr>
          <w:t>Table 1</w:t>
        </w:r>
      </w:hyperlink>
      <w:r w:rsidRPr="003668C8">
        <w:rPr>
          <w:rFonts w:ascii="Cambria" w:eastAsia="Times New Roman" w:hAnsi="Cambria" w:cs="Mangal"/>
          <w:kern w:val="0"/>
          <w:sz w:val="30"/>
          <w:szCs w:val="30"/>
          <w14:ligatures w14:val="none"/>
        </w:rPr>
        <w:t> shows baseline characteristics of participants contributing data to analyses of anthropometric outcomes. Mean (SD) baseline serum 25(OH)D concentration was 11.9 (4.2) ng/mL; 8453 participants (95.5%) had 25(OH)D levels less than 20 ng/mL and 2813 (31.8%) less than 10 ng/mL. Baseline prevalence of stunting was 3.7%; underweight, 1.2%; overweight, 4.5%; and obesity, 1.1%. Baseline characteristics were balanced between participants randomized to vitamin D vs placebo, both for those contributing data to anthropometric analyses and for the subset of 1356 participants whose pubertal status was assessed at the end of the trial (eTable 2 in </w:t>
      </w:r>
      <w:hyperlink r:id="rId58" w:anchor="note-POI220071-1-s" w:history="1">
        <w:r w:rsidRPr="003668C8">
          <w:rPr>
            <w:rFonts w:ascii="Cambria" w:eastAsia="Times New Roman" w:hAnsi="Cambria" w:cs="Mangal"/>
            <w:color w:val="376FAA"/>
            <w:kern w:val="0"/>
            <w:sz w:val="30"/>
            <w:szCs w:val="30"/>
            <w:u w:val="single"/>
            <w14:ligatures w14:val="none"/>
          </w:rPr>
          <w:t>Supplement 2</w:t>
        </w:r>
      </w:hyperlink>
      <w:r w:rsidRPr="003668C8">
        <w:rPr>
          <w:rFonts w:ascii="Cambria" w:eastAsia="Times New Roman" w:hAnsi="Cambria" w:cs="Mangal"/>
          <w:kern w:val="0"/>
          <w:sz w:val="30"/>
          <w:szCs w:val="30"/>
          <w14:ligatures w14:val="none"/>
        </w:rPr>
        <w:t>). End-of-trial anthropometric outcomes were available for 8128 participants (91.8% of those randomized). Mean (SD) end-of-trial serum 25(OH)D was 31.0 (9.1) ng/mL in the treatment group and 10.7 (5.3) in the placebo group (mean difference, 20.3; 95% CI, 19.9-20.6). End-of-study 25(OH)D levels were 20 ng/mL or higher in 3528 participants randomized to vitamin D (89.8%) vs 187 randomized to placebo (5.6%).</w:t>
      </w:r>
    </w:p>
    <w:p w14:paraId="26947A9A" w14:textId="77777777" w:rsidR="003668C8" w:rsidRPr="003668C8" w:rsidRDefault="003668C8" w:rsidP="003668C8">
      <w:pPr>
        <w:shd w:val="clear" w:color="auto" w:fill="FFFCF0"/>
        <w:spacing w:after="0" w:line="400" w:lineRule="atLeast"/>
        <w:jc w:val="center"/>
        <w:rPr>
          <w:rFonts w:ascii="Mangal" w:eastAsia="Times New Roman" w:hAnsi="Mangal" w:cs="Mangal"/>
          <w:color w:val="376FAA"/>
          <w:kern w:val="0"/>
          <w:sz w:val="20"/>
          <w:szCs w:val="20"/>
          <w:bdr w:val="none" w:sz="0" w:space="0" w:color="auto" w:frame="1"/>
          <w14:ligatures w14:val="none"/>
        </w:rPr>
      </w:pPr>
      <w:r w:rsidRPr="003668C8">
        <w:rPr>
          <w:rFonts w:ascii="Cambria" w:eastAsia="Times New Roman" w:hAnsi="Cambria" w:cs="Mangal"/>
          <w:kern w:val="0"/>
          <w:sz w:val="30"/>
          <w:szCs w:val="30"/>
          <w14:ligatures w14:val="none"/>
        </w:rPr>
        <w:lastRenderedPageBreak/>
        <w:fldChar w:fldCharType="begin"/>
      </w:r>
      <w:r w:rsidRPr="003668C8">
        <w:rPr>
          <w:rFonts w:ascii="Cambria" w:eastAsia="Times New Roman" w:hAnsi="Cambria" w:cs="Mangal"/>
          <w:kern w:val="0"/>
          <w:sz w:val="30"/>
          <w:szCs w:val="30"/>
          <w14:ligatures w14:val="none"/>
        </w:rPr>
        <w:instrText>HYPERLINK "https://www.ncbi.nlm.nih.gov/core/lw/2.0/html/tileshop_pmc/tileshop_pmc_inline.html?title=Click%20on%20image%20to%20zoom&amp;p=PMC3&amp;id=9706398_jamapediatr-e224581-g001.jpg" \t "tileshopwindow"</w:instrText>
      </w:r>
      <w:r w:rsidRPr="003668C8">
        <w:rPr>
          <w:rFonts w:ascii="Cambria" w:eastAsia="Times New Roman" w:hAnsi="Cambria" w:cs="Mangal"/>
          <w:kern w:val="0"/>
          <w:sz w:val="30"/>
          <w:szCs w:val="30"/>
          <w14:ligatures w14:val="none"/>
        </w:rPr>
      </w:r>
      <w:r w:rsidRPr="003668C8">
        <w:rPr>
          <w:rFonts w:ascii="Cambria" w:eastAsia="Times New Roman" w:hAnsi="Cambria" w:cs="Mangal"/>
          <w:kern w:val="0"/>
          <w:sz w:val="30"/>
          <w:szCs w:val="30"/>
          <w14:ligatures w14:val="none"/>
        </w:rPr>
        <w:fldChar w:fldCharType="separate"/>
      </w:r>
    </w:p>
    <w:p w14:paraId="2930372B" w14:textId="7FD0B03A" w:rsidR="003668C8" w:rsidRPr="003668C8" w:rsidRDefault="003668C8" w:rsidP="003668C8">
      <w:pPr>
        <w:shd w:val="clear" w:color="auto" w:fill="FFFCF0"/>
        <w:spacing w:after="0" w:line="400" w:lineRule="atLeast"/>
        <w:jc w:val="center"/>
        <w:rPr>
          <w:rFonts w:ascii="Mangal" w:eastAsia="Times New Roman" w:hAnsi="Mangal" w:cs="Mangal"/>
          <w:kern w:val="0"/>
          <w:sz w:val="20"/>
          <w:szCs w:val="20"/>
          <w14:ligatures w14:val="none"/>
        </w:rPr>
      </w:pPr>
      <w:r w:rsidRPr="003668C8">
        <w:rPr>
          <w:rFonts w:ascii="Cambria" w:eastAsia="Times New Roman" w:hAnsi="Cambria" w:cs="Mangal"/>
          <w:noProof/>
          <w:color w:val="376FAA"/>
          <w:kern w:val="0"/>
          <w:sz w:val="30"/>
          <w:szCs w:val="30"/>
          <w:bdr w:val="none" w:sz="0" w:space="0" w:color="auto" w:frame="1"/>
          <w14:ligatures w14:val="none"/>
        </w:rPr>
        <mc:AlternateContent>
          <mc:Choice Requires="wps">
            <w:drawing>
              <wp:inline distT="0" distB="0" distL="0" distR="0" wp14:anchorId="1A4DF20F" wp14:editId="0E8AD9C2">
                <wp:extent cx="304800" cy="304800"/>
                <wp:effectExtent l="0" t="0" r="0" b="0"/>
                <wp:docPr id="1060407912" name="Rectangle 1">
                  <a:hlinkClick xmlns:a="http://schemas.openxmlformats.org/drawingml/2006/main" r:id="rId59" tgtFrame="&quot;tileshopwindow&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31EAAE" id="Rectangle 1" o:spid="_x0000_s1026" href="https://www.ncbi.nlm.nih.gov/core/lw/2.0/html/tileshop_pmc/tileshop_pmc_inline.html?title=Click%20on%20image%20to%20zoom&amp;p=PMC3&amp;id=9706398_jamapediatr-e224581-g001.jpg" target="&quot;tileshopwindow&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3668C8">
        <w:rPr>
          <w:rFonts w:ascii="Cambria" w:eastAsia="Times New Roman" w:hAnsi="Cambria" w:cs="Mangal"/>
          <w:kern w:val="0"/>
          <w:sz w:val="30"/>
          <w:szCs w:val="30"/>
          <w14:ligatures w14:val="none"/>
        </w:rPr>
        <w:fldChar w:fldCharType="end"/>
      </w:r>
    </w:p>
    <w:p w14:paraId="39C14291" w14:textId="77777777" w:rsidR="003668C8" w:rsidRPr="003668C8" w:rsidRDefault="003668C8" w:rsidP="003668C8">
      <w:pPr>
        <w:shd w:val="clear" w:color="auto" w:fill="FFFCF0"/>
        <w:spacing w:line="400" w:lineRule="atLeast"/>
        <w:jc w:val="right"/>
        <w:rPr>
          <w:rFonts w:ascii="Cambria" w:eastAsia="Times New Roman" w:hAnsi="Cambria" w:cs="Mangal"/>
          <w:kern w:val="0"/>
          <w:szCs w:val="24"/>
          <w14:ligatures w14:val="none"/>
        </w:rPr>
      </w:pPr>
      <w:hyperlink r:id="rId60" w:tgtFrame="object" w:history="1">
        <w:r w:rsidRPr="003668C8">
          <w:rPr>
            <w:rFonts w:ascii="Cambria" w:eastAsia="Times New Roman" w:hAnsi="Cambria" w:cs="Mangal"/>
            <w:color w:val="376FAA"/>
            <w:kern w:val="0"/>
            <w:szCs w:val="24"/>
            <w:u w:val="single"/>
            <w14:ligatures w14:val="none"/>
          </w:rPr>
          <w:t>Open in a separate window</w:t>
        </w:r>
      </w:hyperlink>
    </w:p>
    <w:p w14:paraId="46237544" w14:textId="77777777" w:rsidR="003668C8" w:rsidRPr="003668C8" w:rsidRDefault="003668C8" w:rsidP="003668C8">
      <w:pPr>
        <w:shd w:val="clear" w:color="auto" w:fill="FFFCF0"/>
        <w:spacing w:after="0" w:line="400" w:lineRule="atLeast"/>
        <w:textAlignment w:val="top"/>
        <w:rPr>
          <w:rFonts w:ascii="Cambria" w:eastAsia="Times New Roman" w:hAnsi="Cambria" w:cs="Mangal"/>
          <w:color w:val="333333"/>
          <w:kern w:val="0"/>
          <w:szCs w:val="24"/>
          <w14:ligatures w14:val="none"/>
        </w:rPr>
      </w:pPr>
      <w:hyperlink r:id="rId61" w:tgtFrame="figure" w:history="1">
        <w:r w:rsidRPr="003668C8">
          <w:rPr>
            <w:rFonts w:ascii="Cambria" w:eastAsia="Times New Roman" w:hAnsi="Cambria" w:cs="Mangal"/>
            <w:color w:val="376FAA"/>
            <w:kern w:val="0"/>
            <w:szCs w:val="24"/>
            <w:u w:val="single"/>
            <w14:ligatures w14:val="none"/>
          </w:rPr>
          <w:t>Figure.</w:t>
        </w:r>
      </w:hyperlink>
    </w:p>
    <w:p w14:paraId="59567B35" w14:textId="77777777" w:rsidR="003668C8" w:rsidRPr="003668C8" w:rsidRDefault="003668C8" w:rsidP="003668C8">
      <w:pPr>
        <w:shd w:val="clear" w:color="auto" w:fill="FFFCF0"/>
        <w:spacing w:line="400" w:lineRule="atLeast"/>
        <w:textAlignment w:val="top"/>
        <w:rPr>
          <w:rFonts w:ascii="Cambria" w:eastAsia="Times New Roman" w:hAnsi="Cambria" w:cs="Mangal"/>
          <w:color w:val="333333"/>
          <w:kern w:val="0"/>
          <w:szCs w:val="24"/>
          <w14:ligatures w14:val="none"/>
        </w:rPr>
      </w:pPr>
      <w:r w:rsidRPr="003668C8">
        <w:rPr>
          <w:rFonts w:ascii="Cambria" w:eastAsia="Times New Roman" w:hAnsi="Cambria" w:cs="Mangal"/>
          <w:b/>
          <w:bCs/>
          <w:color w:val="333333"/>
          <w:kern w:val="0"/>
          <w:szCs w:val="24"/>
          <w14:ligatures w14:val="none"/>
        </w:rPr>
        <w:t>Participant Flow Diagram</w:t>
      </w:r>
    </w:p>
    <w:p w14:paraId="65C1815C" w14:textId="77777777" w:rsidR="003668C8" w:rsidRPr="003668C8" w:rsidRDefault="003668C8" w:rsidP="003668C8">
      <w:pPr>
        <w:shd w:val="clear" w:color="auto" w:fill="FFFCF0"/>
        <w:spacing w:after="200" w:line="450" w:lineRule="atLeast"/>
        <w:outlineLvl w:val="2"/>
        <w:rPr>
          <w:rFonts w:ascii="Cambria" w:eastAsia="Times New Roman" w:hAnsi="Cambria" w:cs="Mangal"/>
          <w:color w:val="734126"/>
          <w:spacing w:val="-2"/>
          <w:kern w:val="0"/>
          <w:sz w:val="32"/>
          <w:szCs w:val="32"/>
          <w14:ligatures w14:val="none"/>
        </w:rPr>
      </w:pPr>
      <w:r w:rsidRPr="003668C8">
        <w:rPr>
          <w:rFonts w:ascii="Cambria" w:eastAsia="Times New Roman" w:hAnsi="Cambria" w:cs="Mangal"/>
          <w:color w:val="734126"/>
          <w:spacing w:val="-2"/>
          <w:kern w:val="0"/>
          <w:sz w:val="32"/>
          <w:szCs w:val="32"/>
          <w14:ligatures w14:val="none"/>
        </w:rPr>
        <w:t>Table 1.</w:t>
      </w:r>
    </w:p>
    <w:p w14:paraId="4B8C8FD8" w14:textId="77777777" w:rsidR="003668C8" w:rsidRPr="003668C8" w:rsidRDefault="003668C8" w:rsidP="003668C8">
      <w:pPr>
        <w:shd w:val="clear" w:color="auto" w:fill="FFFCF0"/>
        <w:spacing w:line="400" w:lineRule="atLeast"/>
        <w:rPr>
          <w:rFonts w:ascii="Cambria" w:eastAsia="Times New Roman" w:hAnsi="Cambria" w:cs="Mangal"/>
          <w:color w:val="333333"/>
          <w:kern w:val="0"/>
          <w:szCs w:val="24"/>
          <w14:ligatures w14:val="none"/>
        </w:rPr>
      </w:pPr>
      <w:r w:rsidRPr="003668C8">
        <w:rPr>
          <w:rFonts w:ascii="Cambria" w:eastAsia="Times New Roman" w:hAnsi="Cambria" w:cs="Mangal"/>
          <w:b/>
          <w:bCs/>
          <w:color w:val="333333"/>
          <w:kern w:val="0"/>
          <w:szCs w:val="24"/>
          <w14:ligatures w14:val="none"/>
        </w:rPr>
        <w:t>Baseline Characteristics of Participants by Allocation</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3736"/>
        <w:gridCol w:w="1699"/>
        <w:gridCol w:w="1745"/>
        <w:gridCol w:w="1846"/>
      </w:tblGrid>
      <w:tr w:rsidR="003668C8" w:rsidRPr="003668C8" w14:paraId="1D5A3F16" w14:textId="77777777" w:rsidTr="003668C8">
        <w:trPr>
          <w:tblHeader/>
        </w:trPr>
        <w:tc>
          <w:tcPr>
            <w:tcW w:w="0" w:type="auto"/>
            <w:vMerge w:val="restart"/>
            <w:tcBorders>
              <w:top w:val="nil"/>
              <w:left w:val="nil"/>
              <w:bottom w:val="nil"/>
              <w:right w:val="nil"/>
            </w:tcBorders>
            <w:tcMar>
              <w:top w:w="48" w:type="dxa"/>
              <w:left w:w="96" w:type="dxa"/>
              <w:bottom w:w="48" w:type="dxa"/>
              <w:right w:w="96" w:type="dxa"/>
            </w:tcMar>
            <w:hideMark/>
          </w:tcPr>
          <w:p w14:paraId="6A77411C" w14:textId="77777777" w:rsidR="003668C8" w:rsidRPr="003668C8" w:rsidRDefault="003668C8" w:rsidP="003668C8">
            <w:pPr>
              <w:spacing w:after="0" w:line="240" w:lineRule="auto"/>
              <w:rPr>
                <w:rFonts w:ascii="Mangal" w:eastAsia="Times New Roman" w:hAnsi="Mangal" w:cs="Mangal"/>
                <w:b/>
                <w:bCs/>
                <w:kern w:val="0"/>
                <w:szCs w:val="24"/>
                <w14:ligatures w14:val="none"/>
              </w:rPr>
            </w:pPr>
            <w:r w:rsidRPr="003668C8">
              <w:rPr>
                <w:rFonts w:ascii="Mangal" w:eastAsia="Times New Roman" w:hAnsi="Mangal" w:cs="Mangal"/>
                <w:b/>
                <w:bCs/>
                <w:kern w:val="0"/>
                <w:szCs w:val="24"/>
                <w14:ligatures w14:val="none"/>
              </w:rPr>
              <w:t>Characteristic</w:t>
            </w:r>
          </w:p>
        </w:tc>
        <w:tc>
          <w:tcPr>
            <w:tcW w:w="0" w:type="auto"/>
            <w:gridSpan w:val="3"/>
            <w:tcBorders>
              <w:top w:val="nil"/>
              <w:left w:val="nil"/>
              <w:bottom w:val="nil"/>
              <w:right w:val="nil"/>
            </w:tcBorders>
            <w:tcMar>
              <w:top w:w="48" w:type="dxa"/>
              <w:left w:w="96" w:type="dxa"/>
              <w:bottom w:w="48" w:type="dxa"/>
              <w:right w:w="96" w:type="dxa"/>
            </w:tcMar>
            <w:hideMark/>
          </w:tcPr>
          <w:p w14:paraId="7C09C1BC" w14:textId="77777777" w:rsidR="003668C8" w:rsidRPr="003668C8" w:rsidRDefault="003668C8" w:rsidP="003668C8">
            <w:pPr>
              <w:spacing w:after="0" w:line="240" w:lineRule="auto"/>
              <w:rPr>
                <w:rFonts w:ascii="Mangal" w:eastAsia="Times New Roman" w:hAnsi="Mangal" w:cs="Mangal"/>
                <w:b/>
                <w:bCs/>
                <w:kern w:val="0"/>
                <w:szCs w:val="24"/>
                <w14:ligatures w14:val="none"/>
              </w:rPr>
            </w:pPr>
            <w:r w:rsidRPr="003668C8">
              <w:rPr>
                <w:rFonts w:ascii="Mangal" w:eastAsia="Times New Roman" w:hAnsi="Mangal" w:cs="Mangal"/>
                <w:b/>
                <w:bCs/>
                <w:kern w:val="0"/>
                <w:szCs w:val="24"/>
                <w14:ligatures w14:val="none"/>
              </w:rPr>
              <w:t>No. (%)</w:t>
            </w:r>
          </w:p>
        </w:tc>
      </w:tr>
      <w:tr w:rsidR="003668C8" w:rsidRPr="003668C8" w14:paraId="7D65BAE4" w14:textId="77777777" w:rsidTr="003668C8">
        <w:trPr>
          <w:tblHeader/>
        </w:trPr>
        <w:tc>
          <w:tcPr>
            <w:tcW w:w="0" w:type="auto"/>
            <w:vMerge/>
            <w:tcBorders>
              <w:top w:val="nil"/>
              <w:left w:val="nil"/>
              <w:bottom w:val="nil"/>
              <w:right w:val="nil"/>
            </w:tcBorders>
            <w:vAlign w:val="center"/>
            <w:hideMark/>
          </w:tcPr>
          <w:p w14:paraId="2A32F726" w14:textId="77777777" w:rsidR="003668C8" w:rsidRPr="003668C8" w:rsidRDefault="003668C8" w:rsidP="003668C8">
            <w:pPr>
              <w:spacing w:after="0" w:line="240" w:lineRule="auto"/>
              <w:rPr>
                <w:rFonts w:ascii="Mangal" w:eastAsia="Times New Roman" w:hAnsi="Mangal" w:cs="Mangal"/>
                <w:b/>
                <w:bCs/>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00404393" w14:textId="77777777" w:rsidR="003668C8" w:rsidRPr="003668C8" w:rsidRDefault="003668C8" w:rsidP="003668C8">
            <w:pPr>
              <w:spacing w:after="0" w:line="240" w:lineRule="auto"/>
              <w:rPr>
                <w:rFonts w:ascii="Mangal" w:eastAsia="Times New Roman" w:hAnsi="Mangal" w:cs="Mangal"/>
                <w:b/>
                <w:bCs/>
                <w:kern w:val="0"/>
                <w:szCs w:val="24"/>
                <w14:ligatures w14:val="none"/>
              </w:rPr>
            </w:pPr>
            <w:r w:rsidRPr="003668C8">
              <w:rPr>
                <w:rFonts w:ascii="Mangal" w:eastAsia="Times New Roman" w:hAnsi="Mangal" w:cs="Mangal"/>
                <w:b/>
                <w:bCs/>
                <w:kern w:val="0"/>
                <w:szCs w:val="24"/>
                <w14:ligatures w14:val="none"/>
              </w:rPr>
              <w:t>Overall (n</w:t>
            </w:r>
            <w:r w:rsidRPr="003668C8">
              <w:rPr>
                <w:rFonts w:ascii="Times New Roman" w:eastAsia="Times New Roman" w:hAnsi="Times New Roman" w:cs="Times New Roman"/>
                <w:b/>
                <w:bCs/>
                <w:kern w:val="0"/>
                <w:szCs w:val="24"/>
                <w14:ligatures w14:val="none"/>
              </w:rPr>
              <w:t> </w:t>
            </w:r>
            <w:r w:rsidRPr="003668C8">
              <w:rPr>
                <w:rFonts w:ascii="Mangal" w:eastAsia="Times New Roman" w:hAnsi="Mangal" w:cs="Mangal"/>
                <w:b/>
                <w:bCs/>
                <w:kern w:val="0"/>
                <w:szCs w:val="24"/>
                <w14:ligatures w14:val="none"/>
              </w:rPr>
              <w:t>=</w:t>
            </w:r>
            <w:r w:rsidRPr="003668C8">
              <w:rPr>
                <w:rFonts w:ascii="Times New Roman" w:eastAsia="Times New Roman" w:hAnsi="Times New Roman" w:cs="Times New Roman"/>
                <w:b/>
                <w:bCs/>
                <w:kern w:val="0"/>
                <w:szCs w:val="24"/>
                <w14:ligatures w14:val="none"/>
              </w:rPr>
              <w:t> </w:t>
            </w:r>
            <w:r w:rsidRPr="003668C8">
              <w:rPr>
                <w:rFonts w:ascii="Mangal" w:eastAsia="Times New Roman" w:hAnsi="Mangal" w:cs="Mangal"/>
                <w:b/>
                <w:bCs/>
                <w:kern w:val="0"/>
                <w:szCs w:val="24"/>
                <w14:ligatures w14:val="none"/>
              </w:rPr>
              <w:t>8851)</w:t>
            </w:r>
          </w:p>
        </w:tc>
        <w:tc>
          <w:tcPr>
            <w:tcW w:w="0" w:type="auto"/>
            <w:tcBorders>
              <w:top w:val="nil"/>
              <w:left w:val="nil"/>
              <w:bottom w:val="nil"/>
              <w:right w:val="nil"/>
            </w:tcBorders>
            <w:tcMar>
              <w:top w:w="48" w:type="dxa"/>
              <w:left w:w="96" w:type="dxa"/>
              <w:bottom w:w="48" w:type="dxa"/>
              <w:right w:w="96" w:type="dxa"/>
            </w:tcMar>
            <w:hideMark/>
          </w:tcPr>
          <w:p w14:paraId="3C6D1EEB" w14:textId="77777777" w:rsidR="003668C8" w:rsidRPr="003668C8" w:rsidRDefault="003668C8" w:rsidP="003668C8">
            <w:pPr>
              <w:spacing w:after="0" w:line="240" w:lineRule="auto"/>
              <w:rPr>
                <w:rFonts w:ascii="Mangal" w:eastAsia="Times New Roman" w:hAnsi="Mangal" w:cs="Mangal"/>
                <w:b/>
                <w:bCs/>
                <w:kern w:val="0"/>
                <w:szCs w:val="24"/>
                <w14:ligatures w14:val="none"/>
              </w:rPr>
            </w:pPr>
            <w:r w:rsidRPr="003668C8">
              <w:rPr>
                <w:rFonts w:ascii="Mangal" w:eastAsia="Times New Roman" w:hAnsi="Mangal" w:cs="Mangal"/>
                <w:b/>
                <w:bCs/>
                <w:kern w:val="0"/>
                <w:szCs w:val="24"/>
                <w14:ligatures w14:val="none"/>
              </w:rPr>
              <w:t>Placebo (n</w:t>
            </w:r>
            <w:r w:rsidRPr="003668C8">
              <w:rPr>
                <w:rFonts w:ascii="Times New Roman" w:eastAsia="Times New Roman" w:hAnsi="Times New Roman" w:cs="Times New Roman"/>
                <w:b/>
                <w:bCs/>
                <w:kern w:val="0"/>
                <w:szCs w:val="24"/>
                <w14:ligatures w14:val="none"/>
              </w:rPr>
              <w:t> </w:t>
            </w:r>
            <w:r w:rsidRPr="003668C8">
              <w:rPr>
                <w:rFonts w:ascii="Mangal" w:eastAsia="Times New Roman" w:hAnsi="Mangal" w:cs="Mangal"/>
                <w:b/>
                <w:bCs/>
                <w:kern w:val="0"/>
                <w:szCs w:val="24"/>
                <w14:ligatures w14:val="none"/>
              </w:rPr>
              <w:t>=</w:t>
            </w:r>
            <w:r w:rsidRPr="003668C8">
              <w:rPr>
                <w:rFonts w:ascii="Times New Roman" w:eastAsia="Times New Roman" w:hAnsi="Times New Roman" w:cs="Times New Roman"/>
                <w:b/>
                <w:bCs/>
                <w:kern w:val="0"/>
                <w:szCs w:val="24"/>
                <w14:ligatures w14:val="none"/>
              </w:rPr>
              <w:t> </w:t>
            </w:r>
            <w:r w:rsidRPr="003668C8">
              <w:rPr>
                <w:rFonts w:ascii="Mangal" w:eastAsia="Times New Roman" w:hAnsi="Mangal" w:cs="Mangal"/>
                <w:b/>
                <w:bCs/>
                <w:kern w:val="0"/>
                <w:szCs w:val="24"/>
                <w14:ligatures w14:val="none"/>
              </w:rPr>
              <w:t>4432)</w:t>
            </w:r>
          </w:p>
        </w:tc>
        <w:tc>
          <w:tcPr>
            <w:tcW w:w="0" w:type="auto"/>
            <w:tcBorders>
              <w:top w:val="nil"/>
              <w:left w:val="nil"/>
              <w:bottom w:val="nil"/>
              <w:right w:val="nil"/>
            </w:tcBorders>
            <w:tcMar>
              <w:top w:w="48" w:type="dxa"/>
              <w:left w:w="96" w:type="dxa"/>
              <w:bottom w:w="48" w:type="dxa"/>
              <w:right w:w="96" w:type="dxa"/>
            </w:tcMar>
            <w:hideMark/>
          </w:tcPr>
          <w:p w14:paraId="4147DFE9" w14:textId="77777777" w:rsidR="003668C8" w:rsidRPr="003668C8" w:rsidRDefault="003668C8" w:rsidP="003668C8">
            <w:pPr>
              <w:spacing w:after="0" w:line="240" w:lineRule="auto"/>
              <w:rPr>
                <w:rFonts w:ascii="Mangal" w:eastAsia="Times New Roman" w:hAnsi="Mangal" w:cs="Mangal"/>
                <w:b/>
                <w:bCs/>
                <w:kern w:val="0"/>
                <w:szCs w:val="24"/>
                <w14:ligatures w14:val="none"/>
              </w:rPr>
            </w:pPr>
            <w:r w:rsidRPr="003668C8">
              <w:rPr>
                <w:rFonts w:ascii="Mangal" w:eastAsia="Times New Roman" w:hAnsi="Mangal" w:cs="Mangal"/>
                <w:b/>
                <w:bCs/>
                <w:kern w:val="0"/>
                <w:szCs w:val="24"/>
                <w14:ligatures w14:val="none"/>
              </w:rPr>
              <w:t>Vitamin D (n</w:t>
            </w:r>
            <w:r w:rsidRPr="003668C8">
              <w:rPr>
                <w:rFonts w:ascii="Times New Roman" w:eastAsia="Times New Roman" w:hAnsi="Times New Roman" w:cs="Times New Roman"/>
                <w:b/>
                <w:bCs/>
                <w:kern w:val="0"/>
                <w:szCs w:val="24"/>
                <w14:ligatures w14:val="none"/>
              </w:rPr>
              <w:t> </w:t>
            </w:r>
            <w:r w:rsidRPr="003668C8">
              <w:rPr>
                <w:rFonts w:ascii="Mangal" w:eastAsia="Times New Roman" w:hAnsi="Mangal" w:cs="Mangal"/>
                <w:b/>
                <w:bCs/>
                <w:kern w:val="0"/>
                <w:szCs w:val="24"/>
                <w14:ligatures w14:val="none"/>
              </w:rPr>
              <w:t>=</w:t>
            </w:r>
            <w:r w:rsidRPr="003668C8">
              <w:rPr>
                <w:rFonts w:ascii="Times New Roman" w:eastAsia="Times New Roman" w:hAnsi="Times New Roman" w:cs="Times New Roman"/>
                <w:b/>
                <w:bCs/>
                <w:kern w:val="0"/>
                <w:szCs w:val="24"/>
                <w14:ligatures w14:val="none"/>
              </w:rPr>
              <w:t> </w:t>
            </w:r>
            <w:r w:rsidRPr="003668C8">
              <w:rPr>
                <w:rFonts w:ascii="Mangal" w:eastAsia="Times New Roman" w:hAnsi="Mangal" w:cs="Mangal"/>
                <w:b/>
                <w:bCs/>
                <w:kern w:val="0"/>
                <w:szCs w:val="24"/>
                <w14:ligatures w14:val="none"/>
              </w:rPr>
              <w:t>4418)</w:t>
            </w:r>
          </w:p>
        </w:tc>
      </w:tr>
      <w:tr w:rsidR="003668C8" w:rsidRPr="003668C8" w14:paraId="48D96AED" w14:textId="77777777" w:rsidTr="003668C8">
        <w:tc>
          <w:tcPr>
            <w:tcW w:w="0" w:type="auto"/>
            <w:tcBorders>
              <w:top w:val="nil"/>
              <w:left w:val="nil"/>
              <w:bottom w:val="nil"/>
              <w:right w:val="nil"/>
            </w:tcBorders>
            <w:tcMar>
              <w:top w:w="48" w:type="dxa"/>
              <w:left w:w="96" w:type="dxa"/>
              <w:bottom w:w="48" w:type="dxa"/>
              <w:right w:w="96" w:type="dxa"/>
            </w:tcMar>
            <w:hideMark/>
          </w:tcPr>
          <w:p w14:paraId="42BFC77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Age, mean (SD), y</w:t>
            </w:r>
          </w:p>
        </w:tc>
        <w:tc>
          <w:tcPr>
            <w:tcW w:w="0" w:type="auto"/>
            <w:tcBorders>
              <w:top w:val="nil"/>
              <w:left w:val="nil"/>
              <w:bottom w:val="nil"/>
              <w:right w:val="nil"/>
            </w:tcBorders>
            <w:tcMar>
              <w:top w:w="48" w:type="dxa"/>
              <w:left w:w="96" w:type="dxa"/>
              <w:bottom w:w="48" w:type="dxa"/>
              <w:right w:w="96" w:type="dxa"/>
            </w:tcMar>
            <w:hideMark/>
          </w:tcPr>
          <w:p w14:paraId="52533BC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9.4 (1.6)</w:t>
            </w:r>
          </w:p>
        </w:tc>
        <w:tc>
          <w:tcPr>
            <w:tcW w:w="0" w:type="auto"/>
            <w:tcBorders>
              <w:top w:val="nil"/>
              <w:left w:val="nil"/>
              <w:bottom w:val="nil"/>
              <w:right w:val="nil"/>
            </w:tcBorders>
            <w:tcMar>
              <w:top w:w="48" w:type="dxa"/>
              <w:left w:w="96" w:type="dxa"/>
              <w:bottom w:w="48" w:type="dxa"/>
              <w:right w:w="96" w:type="dxa"/>
            </w:tcMar>
            <w:hideMark/>
          </w:tcPr>
          <w:p w14:paraId="5E281EB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9.4 (1.6)</w:t>
            </w:r>
          </w:p>
        </w:tc>
        <w:tc>
          <w:tcPr>
            <w:tcW w:w="0" w:type="auto"/>
            <w:tcBorders>
              <w:top w:val="nil"/>
              <w:left w:val="nil"/>
              <w:bottom w:val="nil"/>
              <w:right w:val="nil"/>
            </w:tcBorders>
            <w:tcMar>
              <w:top w:w="48" w:type="dxa"/>
              <w:left w:w="96" w:type="dxa"/>
              <w:bottom w:w="48" w:type="dxa"/>
              <w:right w:w="96" w:type="dxa"/>
            </w:tcMar>
            <w:hideMark/>
          </w:tcPr>
          <w:p w14:paraId="442E8CB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9.4 (1.6)</w:t>
            </w:r>
          </w:p>
        </w:tc>
      </w:tr>
      <w:tr w:rsidR="003668C8" w:rsidRPr="003668C8" w14:paraId="74671321" w14:textId="77777777" w:rsidTr="003668C8">
        <w:tc>
          <w:tcPr>
            <w:tcW w:w="0" w:type="auto"/>
            <w:tcBorders>
              <w:top w:val="nil"/>
              <w:left w:val="nil"/>
              <w:bottom w:val="nil"/>
              <w:right w:val="nil"/>
            </w:tcBorders>
            <w:tcMar>
              <w:top w:w="48" w:type="dxa"/>
              <w:left w:w="96" w:type="dxa"/>
              <w:bottom w:w="48" w:type="dxa"/>
              <w:right w:w="96" w:type="dxa"/>
            </w:tcMar>
            <w:hideMark/>
          </w:tcPr>
          <w:p w14:paraId="57E7D82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Female</w:t>
            </w:r>
          </w:p>
        </w:tc>
        <w:tc>
          <w:tcPr>
            <w:tcW w:w="0" w:type="auto"/>
            <w:tcBorders>
              <w:top w:val="nil"/>
              <w:left w:val="nil"/>
              <w:bottom w:val="nil"/>
              <w:right w:val="nil"/>
            </w:tcBorders>
            <w:tcMar>
              <w:top w:w="48" w:type="dxa"/>
              <w:left w:w="96" w:type="dxa"/>
              <w:bottom w:w="48" w:type="dxa"/>
              <w:right w:w="96" w:type="dxa"/>
            </w:tcMar>
            <w:hideMark/>
          </w:tcPr>
          <w:p w14:paraId="745BD94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4366 (49.3)</w:t>
            </w:r>
          </w:p>
        </w:tc>
        <w:tc>
          <w:tcPr>
            <w:tcW w:w="0" w:type="auto"/>
            <w:tcBorders>
              <w:top w:val="nil"/>
              <w:left w:val="nil"/>
              <w:bottom w:val="nil"/>
              <w:right w:val="nil"/>
            </w:tcBorders>
            <w:tcMar>
              <w:top w:w="48" w:type="dxa"/>
              <w:left w:w="96" w:type="dxa"/>
              <w:bottom w:w="48" w:type="dxa"/>
              <w:right w:w="96" w:type="dxa"/>
            </w:tcMar>
            <w:hideMark/>
          </w:tcPr>
          <w:p w14:paraId="02AC8BB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2224 (50.2)</w:t>
            </w:r>
          </w:p>
        </w:tc>
        <w:tc>
          <w:tcPr>
            <w:tcW w:w="0" w:type="auto"/>
            <w:tcBorders>
              <w:top w:val="nil"/>
              <w:left w:val="nil"/>
              <w:bottom w:val="nil"/>
              <w:right w:val="nil"/>
            </w:tcBorders>
            <w:tcMar>
              <w:top w:w="48" w:type="dxa"/>
              <w:left w:w="96" w:type="dxa"/>
              <w:bottom w:w="48" w:type="dxa"/>
              <w:right w:w="96" w:type="dxa"/>
            </w:tcMar>
            <w:hideMark/>
          </w:tcPr>
          <w:p w14:paraId="3077864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2142 (48.5)</w:t>
            </w:r>
          </w:p>
        </w:tc>
      </w:tr>
      <w:tr w:rsidR="003668C8" w:rsidRPr="003668C8" w14:paraId="2DE1C244" w14:textId="77777777" w:rsidTr="003668C8">
        <w:tc>
          <w:tcPr>
            <w:tcW w:w="0" w:type="auto"/>
            <w:tcBorders>
              <w:top w:val="nil"/>
              <w:left w:val="nil"/>
              <w:bottom w:val="nil"/>
              <w:right w:val="nil"/>
            </w:tcBorders>
            <w:tcMar>
              <w:top w:w="48" w:type="dxa"/>
              <w:left w:w="96" w:type="dxa"/>
              <w:bottom w:w="48" w:type="dxa"/>
              <w:right w:w="96" w:type="dxa"/>
            </w:tcMar>
            <w:hideMark/>
          </w:tcPr>
          <w:p w14:paraId="3155D8D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Male</w:t>
            </w:r>
          </w:p>
        </w:tc>
        <w:tc>
          <w:tcPr>
            <w:tcW w:w="0" w:type="auto"/>
            <w:tcBorders>
              <w:top w:val="nil"/>
              <w:left w:val="nil"/>
              <w:bottom w:val="nil"/>
              <w:right w:val="nil"/>
            </w:tcBorders>
            <w:tcMar>
              <w:top w:w="48" w:type="dxa"/>
              <w:left w:w="96" w:type="dxa"/>
              <w:bottom w:w="48" w:type="dxa"/>
              <w:right w:w="96" w:type="dxa"/>
            </w:tcMar>
            <w:hideMark/>
          </w:tcPr>
          <w:p w14:paraId="456B9F4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4485 (50.7)</w:t>
            </w:r>
          </w:p>
        </w:tc>
        <w:tc>
          <w:tcPr>
            <w:tcW w:w="0" w:type="auto"/>
            <w:tcBorders>
              <w:top w:val="nil"/>
              <w:left w:val="nil"/>
              <w:bottom w:val="nil"/>
              <w:right w:val="nil"/>
            </w:tcBorders>
            <w:tcMar>
              <w:top w:w="48" w:type="dxa"/>
              <w:left w:w="96" w:type="dxa"/>
              <w:bottom w:w="48" w:type="dxa"/>
              <w:right w:w="96" w:type="dxa"/>
            </w:tcMar>
            <w:hideMark/>
          </w:tcPr>
          <w:p w14:paraId="4CC9EFA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2209 (49.8)</w:t>
            </w:r>
          </w:p>
        </w:tc>
        <w:tc>
          <w:tcPr>
            <w:tcW w:w="0" w:type="auto"/>
            <w:tcBorders>
              <w:top w:val="nil"/>
              <w:left w:val="nil"/>
              <w:bottom w:val="nil"/>
              <w:right w:val="nil"/>
            </w:tcBorders>
            <w:tcMar>
              <w:top w:w="48" w:type="dxa"/>
              <w:left w:w="96" w:type="dxa"/>
              <w:bottom w:w="48" w:type="dxa"/>
              <w:right w:w="96" w:type="dxa"/>
            </w:tcMar>
            <w:hideMark/>
          </w:tcPr>
          <w:p w14:paraId="79FB045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2276 (51.5)</w:t>
            </w:r>
          </w:p>
        </w:tc>
      </w:tr>
      <w:tr w:rsidR="003668C8" w:rsidRPr="003668C8" w14:paraId="5E4846D2" w14:textId="77777777" w:rsidTr="003668C8">
        <w:tc>
          <w:tcPr>
            <w:tcW w:w="0" w:type="auto"/>
            <w:tcBorders>
              <w:top w:val="nil"/>
              <w:left w:val="nil"/>
              <w:bottom w:val="nil"/>
              <w:right w:val="nil"/>
            </w:tcBorders>
            <w:tcMar>
              <w:top w:w="48" w:type="dxa"/>
              <w:left w:w="96" w:type="dxa"/>
              <w:bottom w:w="48" w:type="dxa"/>
              <w:right w:w="96" w:type="dxa"/>
            </w:tcMar>
            <w:hideMark/>
          </w:tcPr>
          <w:p w14:paraId="48E6639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Ethnic origin</w:t>
            </w:r>
            <w:r w:rsidRPr="003668C8">
              <w:rPr>
                <w:rFonts w:ascii="Mangal" w:eastAsia="Times New Roman" w:hAnsi="Mangal" w:cs="Mangal"/>
                <w:kern w:val="0"/>
                <w:sz w:val="18"/>
                <w:szCs w:val="18"/>
                <w:vertAlign w:val="superscript"/>
                <w14:ligatures w14:val="none"/>
              </w:rPr>
              <w:t>a</w:t>
            </w:r>
          </w:p>
        </w:tc>
        <w:tc>
          <w:tcPr>
            <w:tcW w:w="0" w:type="auto"/>
            <w:tcBorders>
              <w:top w:val="nil"/>
              <w:left w:val="nil"/>
              <w:bottom w:val="nil"/>
              <w:right w:val="nil"/>
            </w:tcBorders>
            <w:tcMar>
              <w:top w:w="48" w:type="dxa"/>
              <w:left w:w="96" w:type="dxa"/>
              <w:bottom w:w="48" w:type="dxa"/>
              <w:right w:w="96" w:type="dxa"/>
            </w:tcMar>
            <w:hideMark/>
          </w:tcPr>
          <w:p w14:paraId="4986D312"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545C3D1E"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71A19118"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r>
      <w:tr w:rsidR="003668C8" w:rsidRPr="003668C8" w14:paraId="1771FABD" w14:textId="77777777" w:rsidTr="003668C8">
        <w:tc>
          <w:tcPr>
            <w:tcW w:w="0" w:type="auto"/>
            <w:tcBorders>
              <w:top w:val="nil"/>
              <w:left w:val="nil"/>
              <w:bottom w:val="nil"/>
              <w:right w:val="nil"/>
            </w:tcBorders>
            <w:tcMar>
              <w:top w:w="48" w:type="dxa"/>
              <w:left w:w="96" w:type="dxa"/>
              <w:bottom w:w="48" w:type="dxa"/>
              <w:right w:w="96" w:type="dxa"/>
            </w:tcMar>
            <w:hideMark/>
          </w:tcPr>
          <w:p w14:paraId="15D1BEE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Khalkh</w:t>
            </w:r>
          </w:p>
        </w:tc>
        <w:tc>
          <w:tcPr>
            <w:tcW w:w="0" w:type="auto"/>
            <w:tcBorders>
              <w:top w:val="nil"/>
              <w:left w:val="nil"/>
              <w:bottom w:val="nil"/>
              <w:right w:val="nil"/>
            </w:tcBorders>
            <w:tcMar>
              <w:top w:w="48" w:type="dxa"/>
              <w:left w:w="96" w:type="dxa"/>
              <w:bottom w:w="48" w:type="dxa"/>
              <w:right w:w="96" w:type="dxa"/>
            </w:tcMar>
            <w:hideMark/>
          </w:tcPr>
          <w:p w14:paraId="2A9685B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8165 (92.2)</w:t>
            </w:r>
          </w:p>
        </w:tc>
        <w:tc>
          <w:tcPr>
            <w:tcW w:w="0" w:type="auto"/>
            <w:tcBorders>
              <w:top w:val="nil"/>
              <w:left w:val="nil"/>
              <w:bottom w:val="nil"/>
              <w:right w:val="nil"/>
            </w:tcBorders>
            <w:tcMar>
              <w:top w:w="48" w:type="dxa"/>
              <w:left w:w="96" w:type="dxa"/>
              <w:bottom w:w="48" w:type="dxa"/>
              <w:right w:w="96" w:type="dxa"/>
            </w:tcMar>
            <w:hideMark/>
          </w:tcPr>
          <w:p w14:paraId="6B95258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4103 (92.6)</w:t>
            </w:r>
          </w:p>
        </w:tc>
        <w:tc>
          <w:tcPr>
            <w:tcW w:w="0" w:type="auto"/>
            <w:tcBorders>
              <w:top w:val="nil"/>
              <w:left w:val="nil"/>
              <w:bottom w:val="nil"/>
              <w:right w:val="nil"/>
            </w:tcBorders>
            <w:tcMar>
              <w:top w:w="48" w:type="dxa"/>
              <w:left w:w="96" w:type="dxa"/>
              <w:bottom w:w="48" w:type="dxa"/>
              <w:right w:w="96" w:type="dxa"/>
            </w:tcMar>
            <w:hideMark/>
          </w:tcPr>
          <w:p w14:paraId="53CDC10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4062 (91.9)</w:t>
            </w:r>
          </w:p>
        </w:tc>
      </w:tr>
      <w:tr w:rsidR="003668C8" w:rsidRPr="003668C8" w14:paraId="550AF52E" w14:textId="77777777" w:rsidTr="003668C8">
        <w:tc>
          <w:tcPr>
            <w:tcW w:w="0" w:type="auto"/>
            <w:tcBorders>
              <w:top w:val="nil"/>
              <w:left w:val="nil"/>
              <w:bottom w:val="nil"/>
              <w:right w:val="nil"/>
            </w:tcBorders>
            <w:tcMar>
              <w:top w:w="48" w:type="dxa"/>
              <w:left w:w="96" w:type="dxa"/>
              <w:bottom w:w="48" w:type="dxa"/>
              <w:right w:w="96" w:type="dxa"/>
            </w:tcMar>
            <w:hideMark/>
          </w:tcPr>
          <w:p w14:paraId="0AACE10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Non-Khalkh</w:t>
            </w:r>
          </w:p>
        </w:tc>
        <w:tc>
          <w:tcPr>
            <w:tcW w:w="0" w:type="auto"/>
            <w:tcBorders>
              <w:top w:val="nil"/>
              <w:left w:val="nil"/>
              <w:bottom w:val="nil"/>
              <w:right w:val="nil"/>
            </w:tcBorders>
            <w:tcMar>
              <w:top w:w="48" w:type="dxa"/>
              <w:left w:w="96" w:type="dxa"/>
              <w:bottom w:w="48" w:type="dxa"/>
              <w:right w:w="96" w:type="dxa"/>
            </w:tcMar>
            <w:hideMark/>
          </w:tcPr>
          <w:p w14:paraId="2542990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686 (7.8)</w:t>
            </w:r>
          </w:p>
        </w:tc>
        <w:tc>
          <w:tcPr>
            <w:tcW w:w="0" w:type="auto"/>
            <w:tcBorders>
              <w:top w:val="nil"/>
              <w:left w:val="nil"/>
              <w:bottom w:val="nil"/>
              <w:right w:val="nil"/>
            </w:tcBorders>
            <w:tcMar>
              <w:top w:w="48" w:type="dxa"/>
              <w:left w:w="96" w:type="dxa"/>
              <w:bottom w:w="48" w:type="dxa"/>
              <w:right w:w="96" w:type="dxa"/>
            </w:tcMar>
            <w:hideMark/>
          </w:tcPr>
          <w:p w14:paraId="06F4505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330 (7.4)</w:t>
            </w:r>
          </w:p>
        </w:tc>
        <w:tc>
          <w:tcPr>
            <w:tcW w:w="0" w:type="auto"/>
            <w:tcBorders>
              <w:top w:val="nil"/>
              <w:left w:val="nil"/>
              <w:bottom w:val="nil"/>
              <w:right w:val="nil"/>
            </w:tcBorders>
            <w:tcMar>
              <w:top w:w="48" w:type="dxa"/>
              <w:left w:w="96" w:type="dxa"/>
              <w:bottom w:w="48" w:type="dxa"/>
              <w:right w:w="96" w:type="dxa"/>
            </w:tcMar>
            <w:hideMark/>
          </w:tcPr>
          <w:p w14:paraId="65BB146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356 (8.1)</w:t>
            </w:r>
          </w:p>
        </w:tc>
      </w:tr>
      <w:tr w:rsidR="003668C8" w:rsidRPr="003668C8" w14:paraId="5EC5B257" w14:textId="77777777" w:rsidTr="003668C8">
        <w:tc>
          <w:tcPr>
            <w:tcW w:w="0" w:type="auto"/>
            <w:tcBorders>
              <w:top w:val="nil"/>
              <w:left w:val="nil"/>
              <w:bottom w:val="nil"/>
              <w:right w:val="nil"/>
            </w:tcBorders>
            <w:tcMar>
              <w:top w:w="48" w:type="dxa"/>
              <w:left w:w="96" w:type="dxa"/>
              <w:bottom w:w="48" w:type="dxa"/>
              <w:right w:w="96" w:type="dxa"/>
            </w:tcMar>
            <w:hideMark/>
          </w:tcPr>
          <w:p w14:paraId="206CDB4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Parental education</w:t>
            </w:r>
            <w:r w:rsidRPr="003668C8">
              <w:rPr>
                <w:rFonts w:ascii="Mangal" w:eastAsia="Times New Roman" w:hAnsi="Mangal" w:cs="Mangal"/>
                <w:kern w:val="0"/>
                <w:sz w:val="18"/>
                <w:szCs w:val="18"/>
                <w:vertAlign w:val="superscript"/>
                <w14:ligatures w14:val="none"/>
              </w:rPr>
              <w:t>b</w:t>
            </w:r>
          </w:p>
        </w:tc>
        <w:tc>
          <w:tcPr>
            <w:tcW w:w="0" w:type="auto"/>
            <w:tcBorders>
              <w:top w:val="nil"/>
              <w:left w:val="nil"/>
              <w:bottom w:val="nil"/>
              <w:right w:val="nil"/>
            </w:tcBorders>
            <w:tcMar>
              <w:top w:w="48" w:type="dxa"/>
              <w:left w:w="96" w:type="dxa"/>
              <w:bottom w:w="48" w:type="dxa"/>
              <w:right w:w="96" w:type="dxa"/>
            </w:tcMar>
            <w:hideMark/>
          </w:tcPr>
          <w:p w14:paraId="0B24E60C"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219A1721"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2F760C61"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r>
      <w:tr w:rsidR="003668C8" w:rsidRPr="003668C8" w14:paraId="3275DC2B" w14:textId="77777777" w:rsidTr="003668C8">
        <w:tc>
          <w:tcPr>
            <w:tcW w:w="0" w:type="auto"/>
            <w:tcBorders>
              <w:top w:val="nil"/>
              <w:left w:val="nil"/>
              <w:bottom w:val="nil"/>
              <w:right w:val="nil"/>
            </w:tcBorders>
            <w:tcMar>
              <w:top w:w="48" w:type="dxa"/>
              <w:left w:w="96" w:type="dxa"/>
              <w:bottom w:w="48" w:type="dxa"/>
              <w:right w:w="96" w:type="dxa"/>
            </w:tcMar>
            <w:hideMark/>
          </w:tcPr>
          <w:p w14:paraId="615789E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Times New Roman" w:eastAsia="Times New Roman" w:hAnsi="Times New Roman" w:cs="Times New Roman"/>
                <w:kern w:val="0"/>
                <w:szCs w:val="24"/>
                <w14:ligatures w14:val="none"/>
              </w:rPr>
              <w:t>≤</w:t>
            </w:r>
            <w:r w:rsidRPr="003668C8">
              <w:rPr>
                <w:rFonts w:ascii="Mangal" w:eastAsia="Times New Roman" w:hAnsi="Mangal" w:cs="Mangal"/>
                <w:kern w:val="0"/>
                <w:szCs w:val="24"/>
                <w14:ligatures w14:val="none"/>
              </w:rPr>
              <w:t>Secondary school</w:t>
            </w:r>
          </w:p>
        </w:tc>
        <w:tc>
          <w:tcPr>
            <w:tcW w:w="0" w:type="auto"/>
            <w:tcBorders>
              <w:top w:val="nil"/>
              <w:left w:val="nil"/>
              <w:bottom w:val="nil"/>
              <w:right w:val="nil"/>
            </w:tcBorders>
            <w:tcMar>
              <w:top w:w="48" w:type="dxa"/>
              <w:left w:w="96" w:type="dxa"/>
              <w:bottom w:w="48" w:type="dxa"/>
              <w:right w:w="96" w:type="dxa"/>
            </w:tcMar>
            <w:hideMark/>
          </w:tcPr>
          <w:p w14:paraId="7653062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4858 (54.9)</w:t>
            </w:r>
          </w:p>
        </w:tc>
        <w:tc>
          <w:tcPr>
            <w:tcW w:w="0" w:type="auto"/>
            <w:tcBorders>
              <w:top w:val="nil"/>
              <w:left w:val="nil"/>
              <w:bottom w:val="nil"/>
              <w:right w:val="nil"/>
            </w:tcBorders>
            <w:tcMar>
              <w:top w:w="48" w:type="dxa"/>
              <w:left w:w="96" w:type="dxa"/>
              <w:bottom w:w="48" w:type="dxa"/>
              <w:right w:w="96" w:type="dxa"/>
            </w:tcMar>
            <w:hideMark/>
          </w:tcPr>
          <w:p w14:paraId="6A20548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2457 (55.4)</w:t>
            </w:r>
          </w:p>
        </w:tc>
        <w:tc>
          <w:tcPr>
            <w:tcW w:w="0" w:type="auto"/>
            <w:tcBorders>
              <w:top w:val="nil"/>
              <w:left w:val="nil"/>
              <w:bottom w:val="nil"/>
              <w:right w:val="nil"/>
            </w:tcBorders>
            <w:tcMar>
              <w:top w:w="48" w:type="dxa"/>
              <w:left w:w="96" w:type="dxa"/>
              <w:bottom w:w="48" w:type="dxa"/>
              <w:right w:w="96" w:type="dxa"/>
            </w:tcMar>
            <w:hideMark/>
          </w:tcPr>
          <w:p w14:paraId="7557557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2401 (54.3)</w:t>
            </w:r>
          </w:p>
        </w:tc>
      </w:tr>
      <w:tr w:rsidR="003668C8" w:rsidRPr="003668C8" w14:paraId="07DD8DFA" w14:textId="77777777" w:rsidTr="003668C8">
        <w:tc>
          <w:tcPr>
            <w:tcW w:w="0" w:type="auto"/>
            <w:tcBorders>
              <w:top w:val="nil"/>
              <w:left w:val="nil"/>
              <w:bottom w:val="nil"/>
              <w:right w:val="nil"/>
            </w:tcBorders>
            <w:tcMar>
              <w:top w:w="48" w:type="dxa"/>
              <w:left w:w="96" w:type="dxa"/>
              <w:bottom w:w="48" w:type="dxa"/>
              <w:right w:w="96" w:type="dxa"/>
            </w:tcMar>
            <w:hideMark/>
          </w:tcPr>
          <w:p w14:paraId="6E8C2AD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Times New Roman" w:eastAsia="Times New Roman" w:hAnsi="Times New Roman" w:cs="Times New Roman"/>
                <w:kern w:val="0"/>
                <w:szCs w:val="24"/>
                <w14:ligatures w14:val="none"/>
              </w:rPr>
              <w:t>≥</w:t>
            </w:r>
            <w:r w:rsidRPr="003668C8">
              <w:rPr>
                <w:rFonts w:ascii="Mangal" w:eastAsia="Times New Roman" w:hAnsi="Mangal" w:cs="Mangal"/>
                <w:kern w:val="0"/>
                <w:szCs w:val="24"/>
                <w14:ligatures w14:val="none"/>
              </w:rPr>
              <w:t>University/polytechnic school</w:t>
            </w:r>
          </w:p>
        </w:tc>
        <w:tc>
          <w:tcPr>
            <w:tcW w:w="0" w:type="auto"/>
            <w:tcBorders>
              <w:top w:val="nil"/>
              <w:left w:val="nil"/>
              <w:bottom w:val="nil"/>
              <w:right w:val="nil"/>
            </w:tcBorders>
            <w:tcMar>
              <w:top w:w="48" w:type="dxa"/>
              <w:left w:w="96" w:type="dxa"/>
              <w:bottom w:w="48" w:type="dxa"/>
              <w:right w:w="96" w:type="dxa"/>
            </w:tcMar>
            <w:hideMark/>
          </w:tcPr>
          <w:p w14:paraId="1255914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3993 (45.1)</w:t>
            </w:r>
          </w:p>
        </w:tc>
        <w:tc>
          <w:tcPr>
            <w:tcW w:w="0" w:type="auto"/>
            <w:tcBorders>
              <w:top w:val="nil"/>
              <w:left w:val="nil"/>
              <w:bottom w:val="nil"/>
              <w:right w:val="nil"/>
            </w:tcBorders>
            <w:tcMar>
              <w:top w:w="48" w:type="dxa"/>
              <w:left w:w="96" w:type="dxa"/>
              <w:bottom w:w="48" w:type="dxa"/>
              <w:right w:w="96" w:type="dxa"/>
            </w:tcMar>
            <w:hideMark/>
          </w:tcPr>
          <w:p w14:paraId="77B2B90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1976 (44.6)</w:t>
            </w:r>
          </w:p>
        </w:tc>
        <w:tc>
          <w:tcPr>
            <w:tcW w:w="0" w:type="auto"/>
            <w:tcBorders>
              <w:top w:val="nil"/>
              <w:left w:val="nil"/>
              <w:bottom w:val="nil"/>
              <w:right w:val="nil"/>
            </w:tcBorders>
            <w:tcMar>
              <w:top w:w="48" w:type="dxa"/>
              <w:left w:w="96" w:type="dxa"/>
              <w:bottom w:w="48" w:type="dxa"/>
              <w:right w:w="96" w:type="dxa"/>
            </w:tcMar>
            <w:hideMark/>
          </w:tcPr>
          <w:p w14:paraId="1E719E9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2017 (45.7)</w:t>
            </w:r>
          </w:p>
        </w:tc>
      </w:tr>
      <w:tr w:rsidR="003668C8" w:rsidRPr="003668C8" w14:paraId="48C32915" w14:textId="77777777" w:rsidTr="003668C8">
        <w:tc>
          <w:tcPr>
            <w:tcW w:w="0" w:type="auto"/>
            <w:tcBorders>
              <w:top w:val="nil"/>
              <w:left w:val="nil"/>
              <w:bottom w:val="nil"/>
              <w:right w:val="nil"/>
            </w:tcBorders>
            <w:tcMar>
              <w:top w:w="48" w:type="dxa"/>
              <w:left w:w="96" w:type="dxa"/>
              <w:bottom w:w="48" w:type="dxa"/>
              <w:right w:w="96" w:type="dxa"/>
            </w:tcMar>
            <w:hideMark/>
          </w:tcPr>
          <w:p w14:paraId="599C6D1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Type of residence</w:t>
            </w:r>
          </w:p>
        </w:tc>
        <w:tc>
          <w:tcPr>
            <w:tcW w:w="0" w:type="auto"/>
            <w:tcBorders>
              <w:top w:val="nil"/>
              <w:left w:val="nil"/>
              <w:bottom w:val="nil"/>
              <w:right w:val="nil"/>
            </w:tcBorders>
            <w:tcMar>
              <w:top w:w="48" w:type="dxa"/>
              <w:left w:w="96" w:type="dxa"/>
              <w:bottom w:w="48" w:type="dxa"/>
              <w:right w:w="96" w:type="dxa"/>
            </w:tcMar>
            <w:hideMark/>
          </w:tcPr>
          <w:p w14:paraId="6112BB56"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26A9CF39"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5B7F96A5"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r>
      <w:tr w:rsidR="003668C8" w:rsidRPr="003668C8" w14:paraId="50A00B5C" w14:textId="77777777" w:rsidTr="003668C8">
        <w:tc>
          <w:tcPr>
            <w:tcW w:w="0" w:type="auto"/>
            <w:tcBorders>
              <w:top w:val="nil"/>
              <w:left w:val="nil"/>
              <w:bottom w:val="nil"/>
              <w:right w:val="nil"/>
            </w:tcBorders>
            <w:tcMar>
              <w:top w:w="48" w:type="dxa"/>
              <w:left w:w="96" w:type="dxa"/>
              <w:bottom w:w="48" w:type="dxa"/>
              <w:right w:w="96" w:type="dxa"/>
            </w:tcMar>
            <w:hideMark/>
          </w:tcPr>
          <w:p w14:paraId="020BEF1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Ger (yurt)</w:t>
            </w:r>
          </w:p>
        </w:tc>
        <w:tc>
          <w:tcPr>
            <w:tcW w:w="0" w:type="auto"/>
            <w:tcBorders>
              <w:top w:val="nil"/>
              <w:left w:val="nil"/>
              <w:bottom w:val="nil"/>
              <w:right w:val="nil"/>
            </w:tcBorders>
            <w:tcMar>
              <w:top w:w="48" w:type="dxa"/>
              <w:left w:w="96" w:type="dxa"/>
              <w:bottom w:w="48" w:type="dxa"/>
              <w:right w:w="96" w:type="dxa"/>
            </w:tcMar>
            <w:hideMark/>
          </w:tcPr>
          <w:p w14:paraId="1EE0CEE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3271 (37.0)</w:t>
            </w:r>
          </w:p>
        </w:tc>
        <w:tc>
          <w:tcPr>
            <w:tcW w:w="0" w:type="auto"/>
            <w:tcBorders>
              <w:top w:val="nil"/>
              <w:left w:val="nil"/>
              <w:bottom w:val="nil"/>
              <w:right w:val="nil"/>
            </w:tcBorders>
            <w:tcMar>
              <w:top w:w="48" w:type="dxa"/>
              <w:left w:w="96" w:type="dxa"/>
              <w:bottom w:w="48" w:type="dxa"/>
              <w:right w:w="96" w:type="dxa"/>
            </w:tcMar>
            <w:hideMark/>
          </w:tcPr>
          <w:p w14:paraId="316E439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1628 (36.7)</w:t>
            </w:r>
          </w:p>
        </w:tc>
        <w:tc>
          <w:tcPr>
            <w:tcW w:w="0" w:type="auto"/>
            <w:tcBorders>
              <w:top w:val="nil"/>
              <w:left w:val="nil"/>
              <w:bottom w:val="nil"/>
              <w:right w:val="nil"/>
            </w:tcBorders>
            <w:tcMar>
              <w:top w:w="48" w:type="dxa"/>
              <w:left w:w="96" w:type="dxa"/>
              <w:bottom w:w="48" w:type="dxa"/>
              <w:right w:w="96" w:type="dxa"/>
            </w:tcMar>
            <w:hideMark/>
          </w:tcPr>
          <w:p w14:paraId="6E2305B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1643 (37.2)</w:t>
            </w:r>
          </w:p>
        </w:tc>
      </w:tr>
      <w:tr w:rsidR="003668C8" w:rsidRPr="003668C8" w14:paraId="1E89FE33" w14:textId="77777777" w:rsidTr="003668C8">
        <w:tc>
          <w:tcPr>
            <w:tcW w:w="0" w:type="auto"/>
            <w:tcBorders>
              <w:top w:val="nil"/>
              <w:left w:val="nil"/>
              <w:bottom w:val="nil"/>
              <w:right w:val="nil"/>
            </w:tcBorders>
            <w:tcMar>
              <w:top w:w="48" w:type="dxa"/>
              <w:left w:w="96" w:type="dxa"/>
              <w:bottom w:w="48" w:type="dxa"/>
              <w:right w:w="96" w:type="dxa"/>
            </w:tcMar>
            <w:hideMark/>
          </w:tcPr>
          <w:p w14:paraId="26E0B14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House without central heating</w:t>
            </w:r>
          </w:p>
        </w:tc>
        <w:tc>
          <w:tcPr>
            <w:tcW w:w="0" w:type="auto"/>
            <w:tcBorders>
              <w:top w:val="nil"/>
              <w:left w:val="nil"/>
              <w:bottom w:val="nil"/>
              <w:right w:val="nil"/>
            </w:tcBorders>
            <w:tcMar>
              <w:top w:w="48" w:type="dxa"/>
              <w:left w:w="96" w:type="dxa"/>
              <w:bottom w:w="48" w:type="dxa"/>
              <w:right w:w="96" w:type="dxa"/>
            </w:tcMar>
            <w:hideMark/>
          </w:tcPr>
          <w:p w14:paraId="14FC9C2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3387 (38.3)</w:t>
            </w:r>
          </w:p>
        </w:tc>
        <w:tc>
          <w:tcPr>
            <w:tcW w:w="0" w:type="auto"/>
            <w:tcBorders>
              <w:top w:val="nil"/>
              <w:left w:val="nil"/>
              <w:bottom w:val="nil"/>
              <w:right w:val="nil"/>
            </w:tcBorders>
            <w:tcMar>
              <w:top w:w="48" w:type="dxa"/>
              <w:left w:w="96" w:type="dxa"/>
              <w:bottom w:w="48" w:type="dxa"/>
              <w:right w:w="96" w:type="dxa"/>
            </w:tcMar>
            <w:hideMark/>
          </w:tcPr>
          <w:p w14:paraId="39FF249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1722 (38.9)</w:t>
            </w:r>
          </w:p>
        </w:tc>
        <w:tc>
          <w:tcPr>
            <w:tcW w:w="0" w:type="auto"/>
            <w:tcBorders>
              <w:top w:val="nil"/>
              <w:left w:val="nil"/>
              <w:bottom w:val="nil"/>
              <w:right w:val="nil"/>
            </w:tcBorders>
            <w:tcMar>
              <w:top w:w="48" w:type="dxa"/>
              <w:left w:w="96" w:type="dxa"/>
              <w:bottom w:w="48" w:type="dxa"/>
              <w:right w:w="96" w:type="dxa"/>
            </w:tcMar>
            <w:hideMark/>
          </w:tcPr>
          <w:p w14:paraId="0C2C677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1665 (37.7)</w:t>
            </w:r>
          </w:p>
        </w:tc>
      </w:tr>
      <w:tr w:rsidR="003668C8" w:rsidRPr="003668C8" w14:paraId="23FE167A" w14:textId="77777777" w:rsidTr="003668C8">
        <w:tc>
          <w:tcPr>
            <w:tcW w:w="0" w:type="auto"/>
            <w:tcBorders>
              <w:top w:val="nil"/>
              <w:left w:val="nil"/>
              <w:bottom w:val="nil"/>
              <w:right w:val="nil"/>
            </w:tcBorders>
            <w:tcMar>
              <w:top w:w="48" w:type="dxa"/>
              <w:left w:w="96" w:type="dxa"/>
              <w:bottom w:w="48" w:type="dxa"/>
              <w:right w:w="96" w:type="dxa"/>
            </w:tcMar>
            <w:hideMark/>
          </w:tcPr>
          <w:p w14:paraId="2EE9A65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House with central heating</w:t>
            </w:r>
          </w:p>
        </w:tc>
        <w:tc>
          <w:tcPr>
            <w:tcW w:w="0" w:type="auto"/>
            <w:tcBorders>
              <w:top w:val="nil"/>
              <w:left w:val="nil"/>
              <w:bottom w:val="nil"/>
              <w:right w:val="nil"/>
            </w:tcBorders>
            <w:tcMar>
              <w:top w:w="48" w:type="dxa"/>
              <w:left w:w="96" w:type="dxa"/>
              <w:bottom w:w="48" w:type="dxa"/>
              <w:right w:w="96" w:type="dxa"/>
            </w:tcMar>
            <w:hideMark/>
          </w:tcPr>
          <w:p w14:paraId="549E6FA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2193 (24.8)</w:t>
            </w:r>
          </w:p>
        </w:tc>
        <w:tc>
          <w:tcPr>
            <w:tcW w:w="0" w:type="auto"/>
            <w:tcBorders>
              <w:top w:val="nil"/>
              <w:left w:val="nil"/>
              <w:bottom w:val="nil"/>
              <w:right w:val="nil"/>
            </w:tcBorders>
            <w:tcMar>
              <w:top w:w="48" w:type="dxa"/>
              <w:left w:w="96" w:type="dxa"/>
              <w:bottom w:w="48" w:type="dxa"/>
              <w:right w:w="96" w:type="dxa"/>
            </w:tcMar>
            <w:hideMark/>
          </w:tcPr>
          <w:p w14:paraId="5D2F428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1083 (24.4)</w:t>
            </w:r>
          </w:p>
        </w:tc>
        <w:tc>
          <w:tcPr>
            <w:tcW w:w="0" w:type="auto"/>
            <w:tcBorders>
              <w:top w:val="nil"/>
              <w:left w:val="nil"/>
              <w:bottom w:val="nil"/>
              <w:right w:val="nil"/>
            </w:tcBorders>
            <w:tcMar>
              <w:top w:w="48" w:type="dxa"/>
              <w:left w:w="96" w:type="dxa"/>
              <w:bottom w:w="48" w:type="dxa"/>
              <w:right w:w="96" w:type="dxa"/>
            </w:tcMar>
            <w:hideMark/>
          </w:tcPr>
          <w:p w14:paraId="7917E02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1110 (25.1)</w:t>
            </w:r>
          </w:p>
        </w:tc>
      </w:tr>
      <w:tr w:rsidR="003668C8" w:rsidRPr="003668C8" w14:paraId="695B6AAC" w14:textId="77777777" w:rsidTr="003668C8">
        <w:tc>
          <w:tcPr>
            <w:tcW w:w="0" w:type="auto"/>
            <w:tcBorders>
              <w:top w:val="nil"/>
              <w:left w:val="nil"/>
              <w:bottom w:val="nil"/>
              <w:right w:val="nil"/>
            </w:tcBorders>
            <w:tcMar>
              <w:top w:w="48" w:type="dxa"/>
              <w:left w:w="96" w:type="dxa"/>
              <w:bottom w:w="48" w:type="dxa"/>
              <w:right w:w="96" w:type="dxa"/>
            </w:tcMar>
            <w:hideMark/>
          </w:tcPr>
          <w:p w14:paraId="65B0FAB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Home ownership, yes</w:t>
            </w:r>
          </w:p>
        </w:tc>
        <w:tc>
          <w:tcPr>
            <w:tcW w:w="0" w:type="auto"/>
            <w:tcBorders>
              <w:top w:val="nil"/>
              <w:left w:val="nil"/>
              <w:bottom w:val="nil"/>
              <w:right w:val="nil"/>
            </w:tcBorders>
            <w:tcMar>
              <w:top w:w="48" w:type="dxa"/>
              <w:left w:w="96" w:type="dxa"/>
              <w:bottom w:w="48" w:type="dxa"/>
              <w:right w:w="96" w:type="dxa"/>
            </w:tcMar>
            <w:hideMark/>
          </w:tcPr>
          <w:p w14:paraId="518E573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6963 (78.7)</w:t>
            </w:r>
          </w:p>
        </w:tc>
        <w:tc>
          <w:tcPr>
            <w:tcW w:w="0" w:type="auto"/>
            <w:tcBorders>
              <w:top w:val="nil"/>
              <w:left w:val="nil"/>
              <w:bottom w:val="nil"/>
              <w:right w:val="nil"/>
            </w:tcBorders>
            <w:tcMar>
              <w:top w:w="48" w:type="dxa"/>
              <w:left w:w="96" w:type="dxa"/>
              <w:bottom w:w="48" w:type="dxa"/>
              <w:right w:w="96" w:type="dxa"/>
            </w:tcMar>
            <w:hideMark/>
          </w:tcPr>
          <w:p w14:paraId="5CB540B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3470 (78.3)</w:t>
            </w:r>
          </w:p>
        </w:tc>
        <w:tc>
          <w:tcPr>
            <w:tcW w:w="0" w:type="auto"/>
            <w:tcBorders>
              <w:top w:val="nil"/>
              <w:left w:val="nil"/>
              <w:bottom w:val="nil"/>
              <w:right w:val="nil"/>
            </w:tcBorders>
            <w:tcMar>
              <w:top w:w="48" w:type="dxa"/>
              <w:left w:w="96" w:type="dxa"/>
              <w:bottom w:w="48" w:type="dxa"/>
              <w:right w:w="96" w:type="dxa"/>
            </w:tcMar>
            <w:hideMark/>
          </w:tcPr>
          <w:p w14:paraId="30813F0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3493 (79.1)</w:t>
            </w:r>
          </w:p>
        </w:tc>
      </w:tr>
      <w:tr w:rsidR="003668C8" w:rsidRPr="003668C8" w14:paraId="07317859" w14:textId="77777777" w:rsidTr="003668C8">
        <w:tc>
          <w:tcPr>
            <w:tcW w:w="0" w:type="auto"/>
            <w:tcBorders>
              <w:top w:val="nil"/>
              <w:left w:val="nil"/>
              <w:bottom w:val="nil"/>
              <w:right w:val="nil"/>
            </w:tcBorders>
            <w:tcMar>
              <w:top w:w="48" w:type="dxa"/>
              <w:left w:w="96" w:type="dxa"/>
              <w:bottom w:w="48" w:type="dxa"/>
              <w:right w:w="96" w:type="dxa"/>
            </w:tcMar>
            <w:hideMark/>
          </w:tcPr>
          <w:p w14:paraId="731829B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Monthly household income, mean (SD), $</w:t>
            </w:r>
            <w:r w:rsidRPr="003668C8">
              <w:rPr>
                <w:rFonts w:ascii="Mangal" w:eastAsia="Times New Roman" w:hAnsi="Mangal" w:cs="Mangal"/>
                <w:kern w:val="0"/>
                <w:sz w:val="18"/>
                <w:szCs w:val="18"/>
                <w:vertAlign w:val="superscript"/>
                <w14:ligatures w14:val="none"/>
              </w:rPr>
              <w:t>c</w:t>
            </w:r>
          </w:p>
        </w:tc>
        <w:tc>
          <w:tcPr>
            <w:tcW w:w="0" w:type="auto"/>
            <w:tcBorders>
              <w:top w:val="nil"/>
              <w:left w:val="nil"/>
              <w:bottom w:val="nil"/>
              <w:right w:val="nil"/>
            </w:tcBorders>
            <w:tcMar>
              <w:top w:w="48" w:type="dxa"/>
              <w:left w:w="96" w:type="dxa"/>
              <w:bottom w:w="48" w:type="dxa"/>
              <w:right w:w="96" w:type="dxa"/>
            </w:tcMar>
            <w:hideMark/>
          </w:tcPr>
          <w:p w14:paraId="01062F0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848 (579)</w:t>
            </w:r>
          </w:p>
        </w:tc>
        <w:tc>
          <w:tcPr>
            <w:tcW w:w="0" w:type="auto"/>
            <w:tcBorders>
              <w:top w:val="nil"/>
              <w:left w:val="nil"/>
              <w:bottom w:val="nil"/>
              <w:right w:val="nil"/>
            </w:tcBorders>
            <w:tcMar>
              <w:top w:w="48" w:type="dxa"/>
              <w:left w:w="96" w:type="dxa"/>
              <w:bottom w:w="48" w:type="dxa"/>
              <w:right w:w="96" w:type="dxa"/>
            </w:tcMar>
            <w:hideMark/>
          </w:tcPr>
          <w:p w14:paraId="6546BA4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846 (604)</w:t>
            </w:r>
          </w:p>
        </w:tc>
        <w:tc>
          <w:tcPr>
            <w:tcW w:w="0" w:type="auto"/>
            <w:tcBorders>
              <w:top w:val="nil"/>
              <w:left w:val="nil"/>
              <w:bottom w:val="nil"/>
              <w:right w:val="nil"/>
            </w:tcBorders>
            <w:tcMar>
              <w:top w:w="48" w:type="dxa"/>
              <w:left w:w="96" w:type="dxa"/>
              <w:bottom w:w="48" w:type="dxa"/>
              <w:right w:w="96" w:type="dxa"/>
            </w:tcMar>
            <w:hideMark/>
          </w:tcPr>
          <w:p w14:paraId="6565A32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851 (554)</w:t>
            </w:r>
          </w:p>
        </w:tc>
      </w:tr>
      <w:tr w:rsidR="003668C8" w:rsidRPr="003668C8" w14:paraId="56471BE0" w14:textId="77777777" w:rsidTr="003668C8">
        <w:tc>
          <w:tcPr>
            <w:tcW w:w="0" w:type="auto"/>
            <w:tcBorders>
              <w:top w:val="nil"/>
              <w:left w:val="nil"/>
              <w:bottom w:val="nil"/>
              <w:right w:val="nil"/>
            </w:tcBorders>
            <w:tcMar>
              <w:top w:w="48" w:type="dxa"/>
              <w:left w:w="96" w:type="dxa"/>
              <w:bottom w:w="48" w:type="dxa"/>
              <w:right w:w="96" w:type="dxa"/>
            </w:tcMar>
            <w:hideMark/>
          </w:tcPr>
          <w:p w14:paraId="0FE2AC0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Household environmental tobacco smoke</w:t>
            </w:r>
            <w:r w:rsidRPr="003668C8">
              <w:rPr>
                <w:rFonts w:ascii="Mangal" w:eastAsia="Times New Roman" w:hAnsi="Mangal" w:cs="Mangal"/>
                <w:kern w:val="0"/>
                <w:sz w:val="18"/>
                <w:szCs w:val="18"/>
                <w:vertAlign w:val="superscript"/>
                <w14:ligatures w14:val="none"/>
              </w:rPr>
              <w:t>d</w:t>
            </w:r>
          </w:p>
        </w:tc>
        <w:tc>
          <w:tcPr>
            <w:tcW w:w="0" w:type="auto"/>
            <w:tcBorders>
              <w:top w:val="nil"/>
              <w:left w:val="nil"/>
              <w:bottom w:val="nil"/>
              <w:right w:val="nil"/>
            </w:tcBorders>
            <w:tcMar>
              <w:top w:w="48" w:type="dxa"/>
              <w:left w:w="96" w:type="dxa"/>
              <w:bottom w:w="48" w:type="dxa"/>
              <w:right w:w="96" w:type="dxa"/>
            </w:tcMar>
            <w:hideMark/>
          </w:tcPr>
          <w:p w14:paraId="05ED424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3143 (35.5)</w:t>
            </w:r>
          </w:p>
        </w:tc>
        <w:tc>
          <w:tcPr>
            <w:tcW w:w="0" w:type="auto"/>
            <w:tcBorders>
              <w:top w:val="nil"/>
              <w:left w:val="nil"/>
              <w:bottom w:val="nil"/>
              <w:right w:val="nil"/>
            </w:tcBorders>
            <w:tcMar>
              <w:top w:w="48" w:type="dxa"/>
              <w:left w:w="96" w:type="dxa"/>
              <w:bottom w:w="48" w:type="dxa"/>
              <w:right w:w="96" w:type="dxa"/>
            </w:tcMar>
            <w:hideMark/>
          </w:tcPr>
          <w:p w14:paraId="7A14AC8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1573 (35.5)</w:t>
            </w:r>
          </w:p>
        </w:tc>
        <w:tc>
          <w:tcPr>
            <w:tcW w:w="0" w:type="auto"/>
            <w:tcBorders>
              <w:top w:val="nil"/>
              <w:left w:val="nil"/>
              <w:bottom w:val="nil"/>
              <w:right w:val="nil"/>
            </w:tcBorders>
            <w:tcMar>
              <w:top w:w="48" w:type="dxa"/>
              <w:left w:w="96" w:type="dxa"/>
              <w:bottom w:w="48" w:type="dxa"/>
              <w:right w:w="96" w:type="dxa"/>
            </w:tcMar>
            <w:hideMark/>
          </w:tcPr>
          <w:p w14:paraId="062BB83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1570 (35.5)</w:t>
            </w:r>
          </w:p>
        </w:tc>
      </w:tr>
      <w:tr w:rsidR="003668C8" w:rsidRPr="003668C8" w14:paraId="747BAB9E" w14:textId="77777777" w:rsidTr="003668C8">
        <w:tc>
          <w:tcPr>
            <w:tcW w:w="0" w:type="auto"/>
            <w:tcBorders>
              <w:top w:val="nil"/>
              <w:left w:val="nil"/>
              <w:bottom w:val="nil"/>
              <w:right w:val="nil"/>
            </w:tcBorders>
            <w:tcMar>
              <w:top w:w="48" w:type="dxa"/>
              <w:left w:w="96" w:type="dxa"/>
              <w:bottom w:w="48" w:type="dxa"/>
              <w:right w:w="96" w:type="dxa"/>
            </w:tcMar>
            <w:hideMark/>
          </w:tcPr>
          <w:p w14:paraId="010550E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lastRenderedPageBreak/>
              <w:t>Child actively smoking</w:t>
            </w:r>
          </w:p>
        </w:tc>
        <w:tc>
          <w:tcPr>
            <w:tcW w:w="0" w:type="auto"/>
            <w:tcBorders>
              <w:top w:val="nil"/>
              <w:left w:val="nil"/>
              <w:bottom w:val="nil"/>
              <w:right w:val="nil"/>
            </w:tcBorders>
            <w:tcMar>
              <w:top w:w="48" w:type="dxa"/>
              <w:left w:w="96" w:type="dxa"/>
              <w:bottom w:w="48" w:type="dxa"/>
              <w:right w:w="96" w:type="dxa"/>
            </w:tcMar>
            <w:hideMark/>
          </w:tcPr>
          <w:p w14:paraId="43FE1A7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47 (0.5)</w:t>
            </w:r>
          </w:p>
        </w:tc>
        <w:tc>
          <w:tcPr>
            <w:tcW w:w="0" w:type="auto"/>
            <w:tcBorders>
              <w:top w:val="nil"/>
              <w:left w:val="nil"/>
              <w:bottom w:val="nil"/>
              <w:right w:val="nil"/>
            </w:tcBorders>
            <w:tcMar>
              <w:top w:w="48" w:type="dxa"/>
              <w:left w:w="96" w:type="dxa"/>
              <w:bottom w:w="48" w:type="dxa"/>
              <w:right w:w="96" w:type="dxa"/>
            </w:tcMar>
            <w:hideMark/>
          </w:tcPr>
          <w:p w14:paraId="064A31E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21 (0.5)</w:t>
            </w:r>
          </w:p>
        </w:tc>
        <w:tc>
          <w:tcPr>
            <w:tcW w:w="0" w:type="auto"/>
            <w:tcBorders>
              <w:top w:val="nil"/>
              <w:left w:val="nil"/>
              <w:bottom w:val="nil"/>
              <w:right w:val="nil"/>
            </w:tcBorders>
            <w:tcMar>
              <w:top w:w="48" w:type="dxa"/>
              <w:left w:w="96" w:type="dxa"/>
              <w:bottom w:w="48" w:type="dxa"/>
              <w:right w:w="96" w:type="dxa"/>
            </w:tcMar>
            <w:hideMark/>
          </w:tcPr>
          <w:p w14:paraId="676A4F9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26 (0.6)</w:t>
            </w:r>
          </w:p>
        </w:tc>
      </w:tr>
      <w:tr w:rsidR="003668C8" w:rsidRPr="003668C8" w14:paraId="37FFE59E" w14:textId="77777777" w:rsidTr="003668C8">
        <w:tc>
          <w:tcPr>
            <w:tcW w:w="0" w:type="auto"/>
            <w:tcBorders>
              <w:top w:val="nil"/>
              <w:left w:val="nil"/>
              <w:bottom w:val="nil"/>
              <w:right w:val="nil"/>
            </w:tcBorders>
            <w:tcMar>
              <w:top w:w="48" w:type="dxa"/>
              <w:left w:w="96" w:type="dxa"/>
              <w:bottom w:w="48" w:type="dxa"/>
              <w:right w:w="96" w:type="dxa"/>
            </w:tcMar>
            <w:hideMark/>
          </w:tcPr>
          <w:p w14:paraId="4773B7D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BMI-for-age </w:t>
            </w:r>
            <w:r w:rsidRPr="003668C8">
              <w:rPr>
                <w:rFonts w:ascii="Mangal" w:eastAsia="Times New Roman" w:hAnsi="Mangal" w:cs="Mangal"/>
                <w:i/>
                <w:iCs/>
                <w:kern w:val="0"/>
                <w:szCs w:val="24"/>
                <w14:ligatures w14:val="none"/>
              </w:rPr>
              <w:t>z</w:t>
            </w:r>
            <w:r w:rsidRPr="003668C8">
              <w:rPr>
                <w:rFonts w:ascii="Mangal" w:eastAsia="Times New Roman" w:hAnsi="Mangal" w:cs="Mangal"/>
                <w:kern w:val="0"/>
                <w:szCs w:val="24"/>
                <w14:ligatures w14:val="none"/>
              </w:rPr>
              <w:t> score, mean (SD)</w:t>
            </w:r>
            <w:r w:rsidRPr="003668C8">
              <w:rPr>
                <w:rFonts w:ascii="Mangal" w:eastAsia="Times New Roman" w:hAnsi="Mangal" w:cs="Mangal"/>
                <w:kern w:val="0"/>
                <w:sz w:val="18"/>
                <w:szCs w:val="18"/>
                <w:vertAlign w:val="superscript"/>
                <w14:ligatures w14:val="none"/>
              </w:rPr>
              <w:t>c</w:t>
            </w:r>
          </w:p>
        </w:tc>
        <w:tc>
          <w:tcPr>
            <w:tcW w:w="0" w:type="auto"/>
            <w:tcBorders>
              <w:top w:val="nil"/>
              <w:left w:val="nil"/>
              <w:bottom w:val="nil"/>
              <w:right w:val="nil"/>
            </w:tcBorders>
            <w:tcMar>
              <w:top w:w="48" w:type="dxa"/>
              <w:left w:w="96" w:type="dxa"/>
              <w:bottom w:w="48" w:type="dxa"/>
              <w:right w:w="96" w:type="dxa"/>
            </w:tcMar>
            <w:hideMark/>
          </w:tcPr>
          <w:p w14:paraId="3D60C59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 (1.1)</w:t>
            </w:r>
          </w:p>
        </w:tc>
        <w:tc>
          <w:tcPr>
            <w:tcW w:w="0" w:type="auto"/>
            <w:tcBorders>
              <w:top w:val="nil"/>
              <w:left w:val="nil"/>
              <w:bottom w:val="nil"/>
              <w:right w:val="nil"/>
            </w:tcBorders>
            <w:tcMar>
              <w:top w:w="48" w:type="dxa"/>
              <w:left w:w="96" w:type="dxa"/>
              <w:bottom w:w="48" w:type="dxa"/>
              <w:right w:w="96" w:type="dxa"/>
            </w:tcMar>
            <w:hideMark/>
          </w:tcPr>
          <w:p w14:paraId="44890FD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 (1.1)</w:t>
            </w:r>
          </w:p>
        </w:tc>
        <w:tc>
          <w:tcPr>
            <w:tcW w:w="0" w:type="auto"/>
            <w:tcBorders>
              <w:top w:val="nil"/>
              <w:left w:val="nil"/>
              <w:bottom w:val="nil"/>
              <w:right w:val="nil"/>
            </w:tcBorders>
            <w:tcMar>
              <w:top w:w="48" w:type="dxa"/>
              <w:left w:w="96" w:type="dxa"/>
              <w:bottom w:w="48" w:type="dxa"/>
              <w:right w:w="96" w:type="dxa"/>
            </w:tcMar>
            <w:hideMark/>
          </w:tcPr>
          <w:p w14:paraId="5930963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 (1.0)</w:t>
            </w:r>
          </w:p>
        </w:tc>
      </w:tr>
      <w:tr w:rsidR="003668C8" w:rsidRPr="003668C8" w14:paraId="1BB50B90" w14:textId="77777777" w:rsidTr="003668C8">
        <w:tc>
          <w:tcPr>
            <w:tcW w:w="0" w:type="auto"/>
            <w:tcBorders>
              <w:top w:val="nil"/>
              <w:left w:val="nil"/>
              <w:bottom w:val="nil"/>
              <w:right w:val="nil"/>
            </w:tcBorders>
            <w:tcMar>
              <w:top w:w="48" w:type="dxa"/>
              <w:left w:w="96" w:type="dxa"/>
              <w:bottom w:w="48" w:type="dxa"/>
              <w:right w:w="96" w:type="dxa"/>
            </w:tcMar>
            <w:hideMark/>
          </w:tcPr>
          <w:p w14:paraId="6F18C13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Height-for-age </w:t>
            </w:r>
            <w:r w:rsidRPr="003668C8">
              <w:rPr>
                <w:rFonts w:ascii="Mangal" w:eastAsia="Times New Roman" w:hAnsi="Mangal" w:cs="Mangal"/>
                <w:i/>
                <w:iCs/>
                <w:kern w:val="0"/>
                <w:szCs w:val="24"/>
                <w14:ligatures w14:val="none"/>
              </w:rPr>
              <w:t>z</w:t>
            </w:r>
            <w:r w:rsidRPr="003668C8">
              <w:rPr>
                <w:rFonts w:ascii="Mangal" w:eastAsia="Times New Roman" w:hAnsi="Mangal" w:cs="Mangal"/>
                <w:kern w:val="0"/>
                <w:szCs w:val="24"/>
                <w14:ligatures w14:val="none"/>
              </w:rPr>
              <w:t> score, mean (SD)</w:t>
            </w:r>
            <w:r w:rsidRPr="003668C8">
              <w:rPr>
                <w:rFonts w:ascii="Mangal" w:eastAsia="Times New Roman" w:hAnsi="Mangal" w:cs="Mangal"/>
                <w:kern w:val="0"/>
                <w:sz w:val="18"/>
                <w:szCs w:val="18"/>
                <w:vertAlign w:val="superscript"/>
                <w14:ligatures w14:val="none"/>
              </w:rPr>
              <w:t>c</w:t>
            </w:r>
          </w:p>
        </w:tc>
        <w:tc>
          <w:tcPr>
            <w:tcW w:w="0" w:type="auto"/>
            <w:tcBorders>
              <w:top w:val="nil"/>
              <w:left w:val="nil"/>
              <w:bottom w:val="nil"/>
              <w:right w:val="nil"/>
            </w:tcBorders>
            <w:tcMar>
              <w:top w:w="48" w:type="dxa"/>
              <w:left w:w="96" w:type="dxa"/>
              <w:bottom w:w="48" w:type="dxa"/>
              <w:right w:w="96" w:type="dxa"/>
            </w:tcMar>
            <w:hideMark/>
          </w:tcPr>
          <w:p w14:paraId="23B9BE5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−0.3 (1.0)</w:t>
            </w:r>
          </w:p>
        </w:tc>
        <w:tc>
          <w:tcPr>
            <w:tcW w:w="0" w:type="auto"/>
            <w:tcBorders>
              <w:top w:val="nil"/>
              <w:left w:val="nil"/>
              <w:bottom w:val="nil"/>
              <w:right w:val="nil"/>
            </w:tcBorders>
            <w:tcMar>
              <w:top w:w="48" w:type="dxa"/>
              <w:left w:w="96" w:type="dxa"/>
              <w:bottom w:w="48" w:type="dxa"/>
              <w:right w:w="96" w:type="dxa"/>
            </w:tcMar>
            <w:hideMark/>
          </w:tcPr>
          <w:p w14:paraId="27C6E0C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−0.3 (1.0)</w:t>
            </w:r>
          </w:p>
        </w:tc>
        <w:tc>
          <w:tcPr>
            <w:tcW w:w="0" w:type="auto"/>
            <w:tcBorders>
              <w:top w:val="nil"/>
              <w:left w:val="nil"/>
              <w:bottom w:val="nil"/>
              <w:right w:val="nil"/>
            </w:tcBorders>
            <w:tcMar>
              <w:top w:w="48" w:type="dxa"/>
              <w:left w:w="96" w:type="dxa"/>
              <w:bottom w:w="48" w:type="dxa"/>
              <w:right w:w="96" w:type="dxa"/>
            </w:tcMar>
            <w:hideMark/>
          </w:tcPr>
          <w:p w14:paraId="13AAD4D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−0.3 (1.0)</w:t>
            </w:r>
          </w:p>
        </w:tc>
      </w:tr>
      <w:tr w:rsidR="003668C8" w:rsidRPr="003668C8" w14:paraId="2D1AB55C" w14:textId="77777777" w:rsidTr="003668C8">
        <w:tc>
          <w:tcPr>
            <w:tcW w:w="0" w:type="auto"/>
            <w:tcBorders>
              <w:top w:val="nil"/>
              <w:left w:val="nil"/>
              <w:bottom w:val="nil"/>
              <w:right w:val="nil"/>
            </w:tcBorders>
            <w:tcMar>
              <w:top w:w="48" w:type="dxa"/>
              <w:left w:w="96" w:type="dxa"/>
              <w:bottom w:w="48" w:type="dxa"/>
              <w:right w:w="96" w:type="dxa"/>
            </w:tcMar>
            <w:hideMark/>
          </w:tcPr>
          <w:p w14:paraId="0B894EA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Serum 25(OH)D, mean (SD), ng/mL</w:t>
            </w:r>
            <w:r w:rsidRPr="003668C8">
              <w:rPr>
                <w:rFonts w:ascii="Mangal" w:eastAsia="Times New Roman" w:hAnsi="Mangal" w:cs="Mangal"/>
                <w:kern w:val="0"/>
                <w:sz w:val="18"/>
                <w:szCs w:val="18"/>
                <w:vertAlign w:val="superscript"/>
                <w14:ligatures w14:val="none"/>
              </w:rPr>
              <w:t>c,e</w:t>
            </w:r>
          </w:p>
        </w:tc>
        <w:tc>
          <w:tcPr>
            <w:tcW w:w="0" w:type="auto"/>
            <w:tcBorders>
              <w:top w:val="nil"/>
              <w:left w:val="nil"/>
              <w:bottom w:val="nil"/>
              <w:right w:val="nil"/>
            </w:tcBorders>
            <w:tcMar>
              <w:top w:w="48" w:type="dxa"/>
              <w:left w:w="96" w:type="dxa"/>
              <w:bottom w:w="48" w:type="dxa"/>
              <w:right w:w="96" w:type="dxa"/>
            </w:tcMar>
            <w:hideMark/>
          </w:tcPr>
          <w:p w14:paraId="2D9B577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11.9 (4.2)</w:t>
            </w:r>
          </w:p>
        </w:tc>
        <w:tc>
          <w:tcPr>
            <w:tcW w:w="0" w:type="auto"/>
            <w:tcBorders>
              <w:top w:val="nil"/>
              <w:left w:val="nil"/>
              <w:bottom w:val="nil"/>
              <w:right w:val="nil"/>
            </w:tcBorders>
            <w:tcMar>
              <w:top w:w="48" w:type="dxa"/>
              <w:left w:w="96" w:type="dxa"/>
              <w:bottom w:w="48" w:type="dxa"/>
              <w:right w:w="96" w:type="dxa"/>
            </w:tcMar>
            <w:hideMark/>
          </w:tcPr>
          <w:p w14:paraId="3B77B1F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11.9 (4.2)</w:t>
            </w:r>
          </w:p>
        </w:tc>
        <w:tc>
          <w:tcPr>
            <w:tcW w:w="0" w:type="auto"/>
            <w:tcBorders>
              <w:top w:val="nil"/>
              <w:left w:val="nil"/>
              <w:bottom w:val="nil"/>
              <w:right w:val="nil"/>
            </w:tcBorders>
            <w:tcMar>
              <w:top w:w="48" w:type="dxa"/>
              <w:left w:w="96" w:type="dxa"/>
              <w:bottom w:w="48" w:type="dxa"/>
              <w:right w:w="96" w:type="dxa"/>
            </w:tcMar>
            <w:hideMark/>
          </w:tcPr>
          <w:p w14:paraId="79F452D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11.9 (4.2)</w:t>
            </w:r>
          </w:p>
        </w:tc>
      </w:tr>
      <w:tr w:rsidR="003668C8" w:rsidRPr="003668C8" w14:paraId="000F8703" w14:textId="77777777" w:rsidTr="003668C8">
        <w:tc>
          <w:tcPr>
            <w:tcW w:w="0" w:type="auto"/>
            <w:tcBorders>
              <w:top w:val="nil"/>
              <w:left w:val="nil"/>
              <w:bottom w:val="nil"/>
              <w:right w:val="nil"/>
            </w:tcBorders>
            <w:tcMar>
              <w:top w:w="48" w:type="dxa"/>
              <w:left w:w="96" w:type="dxa"/>
              <w:bottom w:w="48" w:type="dxa"/>
              <w:right w:w="96" w:type="dxa"/>
            </w:tcMar>
            <w:hideMark/>
          </w:tcPr>
          <w:p w14:paraId="74AC473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Serum 25(OH)D, ng/mL</w:t>
            </w:r>
            <w:r w:rsidRPr="003668C8">
              <w:rPr>
                <w:rFonts w:ascii="Mangal" w:eastAsia="Times New Roman" w:hAnsi="Mangal" w:cs="Mangal"/>
                <w:kern w:val="0"/>
                <w:sz w:val="18"/>
                <w:szCs w:val="18"/>
                <w:vertAlign w:val="superscript"/>
                <w14:ligatures w14:val="none"/>
              </w:rPr>
              <w:t>c,e</w:t>
            </w:r>
          </w:p>
        </w:tc>
        <w:tc>
          <w:tcPr>
            <w:tcW w:w="0" w:type="auto"/>
            <w:tcBorders>
              <w:top w:val="nil"/>
              <w:left w:val="nil"/>
              <w:bottom w:val="nil"/>
              <w:right w:val="nil"/>
            </w:tcBorders>
            <w:tcMar>
              <w:top w:w="48" w:type="dxa"/>
              <w:left w:w="96" w:type="dxa"/>
              <w:bottom w:w="48" w:type="dxa"/>
              <w:right w:w="96" w:type="dxa"/>
            </w:tcMar>
            <w:hideMark/>
          </w:tcPr>
          <w:p w14:paraId="1033E232"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31793F0E"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1374B9FB"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r>
      <w:tr w:rsidR="003668C8" w:rsidRPr="003668C8" w14:paraId="7F4734C4" w14:textId="77777777" w:rsidTr="003668C8">
        <w:tc>
          <w:tcPr>
            <w:tcW w:w="0" w:type="auto"/>
            <w:tcBorders>
              <w:top w:val="nil"/>
              <w:left w:val="nil"/>
              <w:bottom w:val="nil"/>
              <w:right w:val="nil"/>
            </w:tcBorders>
            <w:tcMar>
              <w:top w:w="48" w:type="dxa"/>
              <w:left w:w="96" w:type="dxa"/>
              <w:bottom w:w="48" w:type="dxa"/>
              <w:right w:w="96" w:type="dxa"/>
            </w:tcMar>
            <w:hideMark/>
          </w:tcPr>
          <w:p w14:paraId="6EBB33B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&lt;10</w:t>
            </w:r>
          </w:p>
        </w:tc>
        <w:tc>
          <w:tcPr>
            <w:tcW w:w="0" w:type="auto"/>
            <w:tcBorders>
              <w:top w:val="nil"/>
              <w:left w:val="nil"/>
              <w:bottom w:val="nil"/>
              <w:right w:val="nil"/>
            </w:tcBorders>
            <w:tcMar>
              <w:top w:w="48" w:type="dxa"/>
              <w:left w:w="96" w:type="dxa"/>
              <w:bottom w:w="48" w:type="dxa"/>
              <w:right w:w="96" w:type="dxa"/>
            </w:tcMar>
            <w:hideMark/>
          </w:tcPr>
          <w:p w14:paraId="1EBCB59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2813 (31.8)</w:t>
            </w:r>
          </w:p>
        </w:tc>
        <w:tc>
          <w:tcPr>
            <w:tcW w:w="0" w:type="auto"/>
            <w:tcBorders>
              <w:top w:val="nil"/>
              <w:left w:val="nil"/>
              <w:bottom w:val="nil"/>
              <w:right w:val="nil"/>
            </w:tcBorders>
            <w:tcMar>
              <w:top w:w="48" w:type="dxa"/>
              <w:left w:w="96" w:type="dxa"/>
              <w:bottom w:w="48" w:type="dxa"/>
              <w:right w:w="96" w:type="dxa"/>
            </w:tcMar>
            <w:hideMark/>
          </w:tcPr>
          <w:p w14:paraId="488F914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1420 (32.1)</w:t>
            </w:r>
          </w:p>
        </w:tc>
        <w:tc>
          <w:tcPr>
            <w:tcW w:w="0" w:type="auto"/>
            <w:tcBorders>
              <w:top w:val="nil"/>
              <w:left w:val="nil"/>
              <w:bottom w:val="nil"/>
              <w:right w:val="nil"/>
            </w:tcBorders>
            <w:tcMar>
              <w:top w:w="48" w:type="dxa"/>
              <w:left w:w="96" w:type="dxa"/>
              <w:bottom w:w="48" w:type="dxa"/>
              <w:right w:w="96" w:type="dxa"/>
            </w:tcMar>
            <w:hideMark/>
          </w:tcPr>
          <w:p w14:paraId="46C499A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1393 (31.5)</w:t>
            </w:r>
          </w:p>
        </w:tc>
      </w:tr>
      <w:tr w:rsidR="003668C8" w:rsidRPr="003668C8" w14:paraId="3AA207AC" w14:textId="77777777" w:rsidTr="003668C8">
        <w:tc>
          <w:tcPr>
            <w:tcW w:w="0" w:type="auto"/>
            <w:tcBorders>
              <w:top w:val="nil"/>
              <w:left w:val="nil"/>
              <w:bottom w:val="nil"/>
              <w:right w:val="nil"/>
            </w:tcBorders>
            <w:tcMar>
              <w:top w:w="48" w:type="dxa"/>
              <w:left w:w="96" w:type="dxa"/>
              <w:bottom w:w="48" w:type="dxa"/>
              <w:right w:w="96" w:type="dxa"/>
            </w:tcMar>
            <w:hideMark/>
          </w:tcPr>
          <w:p w14:paraId="69C03DA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10-19.9</w:t>
            </w:r>
          </w:p>
        </w:tc>
        <w:tc>
          <w:tcPr>
            <w:tcW w:w="0" w:type="auto"/>
            <w:tcBorders>
              <w:top w:val="nil"/>
              <w:left w:val="nil"/>
              <w:bottom w:val="nil"/>
              <w:right w:val="nil"/>
            </w:tcBorders>
            <w:tcMar>
              <w:top w:w="48" w:type="dxa"/>
              <w:left w:w="96" w:type="dxa"/>
              <w:bottom w:w="48" w:type="dxa"/>
              <w:right w:w="96" w:type="dxa"/>
            </w:tcMar>
            <w:hideMark/>
          </w:tcPr>
          <w:p w14:paraId="0F09689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5640 (63.7)</w:t>
            </w:r>
          </w:p>
        </w:tc>
        <w:tc>
          <w:tcPr>
            <w:tcW w:w="0" w:type="auto"/>
            <w:tcBorders>
              <w:top w:val="nil"/>
              <w:left w:val="nil"/>
              <w:bottom w:val="nil"/>
              <w:right w:val="nil"/>
            </w:tcBorders>
            <w:tcMar>
              <w:top w:w="48" w:type="dxa"/>
              <w:left w:w="96" w:type="dxa"/>
              <w:bottom w:w="48" w:type="dxa"/>
              <w:right w:w="96" w:type="dxa"/>
            </w:tcMar>
            <w:hideMark/>
          </w:tcPr>
          <w:p w14:paraId="76FD27B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2812 (63.5)</w:t>
            </w:r>
          </w:p>
        </w:tc>
        <w:tc>
          <w:tcPr>
            <w:tcW w:w="0" w:type="auto"/>
            <w:tcBorders>
              <w:top w:val="nil"/>
              <w:left w:val="nil"/>
              <w:bottom w:val="nil"/>
              <w:right w:val="nil"/>
            </w:tcBorders>
            <w:tcMar>
              <w:top w:w="48" w:type="dxa"/>
              <w:left w:w="96" w:type="dxa"/>
              <w:bottom w:w="48" w:type="dxa"/>
              <w:right w:w="96" w:type="dxa"/>
            </w:tcMar>
            <w:hideMark/>
          </w:tcPr>
          <w:p w14:paraId="68E880C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2828 (64.0)</w:t>
            </w:r>
          </w:p>
        </w:tc>
      </w:tr>
      <w:tr w:rsidR="003668C8" w:rsidRPr="003668C8" w14:paraId="32C6F63F" w14:textId="77777777" w:rsidTr="003668C8">
        <w:tc>
          <w:tcPr>
            <w:tcW w:w="0" w:type="auto"/>
            <w:tcBorders>
              <w:top w:val="nil"/>
              <w:left w:val="nil"/>
              <w:bottom w:val="nil"/>
              <w:right w:val="nil"/>
            </w:tcBorders>
            <w:tcMar>
              <w:top w:w="48" w:type="dxa"/>
              <w:left w:w="96" w:type="dxa"/>
              <w:bottom w:w="48" w:type="dxa"/>
              <w:right w:w="96" w:type="dxa"/>
            </w:tcMar>
            <w:hideMark/>
          </w:tcPr>
          <w:p w14:paraId="750D2B1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20-29.9</w:t>
            </w:r>
          </w:p>
        </w:tc>
        <w:tc>
          <w:tcPr>
            <w:tcW w:w="0" w:type="auto"/>
            <w:tcBorders>
              <w:top w:val="nil"/>
              <w:left w:val="nil"/>
              <w:bottom w:val="nil"/>
              <w:right w:val="nil"/>
            </w:tcBorders>
            <w:tcMar>
              <w:top w:w="48" w:type="dxa"/>
              <w:left w:w="96" w:type="dxa"/>
              <w:bottom w:w="48" w:type="dxa"/>
              <w:right w:w="96" w:type="dxa"/>
            </w:tcMar>
            <w:hideMark/>
          </w:tcPr>
          <w:p w14:paraId="153B413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381 (4.3)</w:t>
            </w:r>
          </w:p>
        </w:tc>
        <w:tc>
          <w:tcPr>
            <w:tcW w:w="0" w:type="auto"/>
            <w:tcBorders>
              <w:top w:val="nil"/>
              <w:left w:val="nil"/>
              <w:bottom w:val="nil"/>
              <w:right w:val="nil"/>
            </w:tcBorders>
            <w:tcMar>
              <w:top w:w="48" w:type="dxa"/>
              <w:left w:w="96" w:type="dxa"/>
              <w:bottom w:w="48" w:type="dxa"/>
              <w:right w:w="96" w:type="dxa"/>
            </w:tcMar>
            <w:hideMark/>
          </w:tcPr>
          <w:p w14:paraId="1D419A7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193 (4.4)</w:t>
            </w:r>
          </w:p>
        </w:tc>
        <w:tc>
          <w:tcPr>
            <w:tcW w:w="0" w:type="auto"/>
            <w:tcBorders>
              <w:top w:val="nil"/>
              <w:left w:val="nil"/>
              <w:bottom w:val="nil"/>
              <w:right w:val="nil"/>
            </w:tcBorders>
            <w:tcMar>
              <w:top w:w="48" w:type="dxa"/>
              <w:left w:w="96" w:type="dxa"/>
              <w:bottom w:w="48" w:type="dxa"/>
              <w:right w:w="96" w:type="dxa"/>
            </w:tcMar>
            <w:hideMark/>
          </w:tcPr>
          <w:p w14:paraId="78CEDB7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188 (4.3)</w:t>
            </w:r>
          </w:p>
        </w:tc>
      </w:tr>
      <w:tr w:rsidR="003668C8" w:rsidRPr="003668C8" w14:paraId="6333E311" w14:textId="77777777" w:rsidTr="003668C8">
        <w:tc>
          <w:tcPr>
            <w:tcW w:w="0" w:type="auto"/>
            <w:tcBorders>
              <w:top w:val="nil"/>
              <w:left w:val="nil"/>
              <w:bottom w:val="nil"/>
              <w:right w:val="nil"/>
            </w:tcBorders>
            <w:tcMar>
              <w:top w:w="48" w:type="dxa"/>
              <w:left w:w="96" w:type="dxa"/>
              <w:bottom w:w="48" w:type="dxa"/>
              <w:right w:w="96" w:type="dxa"/>
            </w:tcMar>
            <w:hideMark/>
          </w:tcPr>
          <w:p w14:paraId="15E18C6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Times New Roman" w:eastAsia="Times New Roman" w:hAnsi="Times New Roman" w:cs="Times New Roman"/>
                <w:kern w:val="0"/>
                <w:szCs w:val="24"/>
                <w14:ligatures w14:val="none"/>
              </w:rPr>
              <w:t>≥</w:t>
            </w:r>
            <w:r w:rsidRPr="003668C8">
              <w:rPr>
                <w:rFonts w:ascii="Mangal" w:eastAsia="Times New Roman" w:hAnsi="Mangal" w:cs="Mangal"/>
                <w:kern w:val="0"/>
                <w:szCs w:val="24"/>
                <w14:ligatures w14:val="none"/>
              </w:rPr>
              <w:t>30</w:t>
            </w:r>
          </w:p>
        </w:tc>
        <w:tc>
          <w:tcPr>
            <w:tcW w:w="0" w:type="auto"/>
            <w:tcBorders>
              <w:top w:val="nil"/>
              <w:left w:val="nil"/>
              <w:bottom w:val="nil"/>
              <w:right w:val="nil"/>
            </w:tcBorders>
            <w:tcMar>
              <w:top w:w="48" w:type="dxa"/>
              <w:left w:w="96" w:type="dxa"/>
              <w:bottom w:w="48" w:type="dxa"/>
              <w:right w:w="96" w:type="dxa"/>
            </w:tcMar>
            <w:hideMark/>
          </w:tcPr>
          <w:p w14:paraId="08D42A2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12 (0.1)</w:t>
            </w:r>
          </w:p>
        </w:tc>
        <w:tc>
          <w:tcPr>
            <w:tcW w:w="0" w:type="auto"/>
            <w:tcBorders>
              <w:top w:val="nil"/>
              <w:left w:val="nil"/>
              <w:bottom w:val="nil"/>
              <w:right w:val="nil"/>
            </w:tcBorders>
            <w:tcMar>
              <w:top w:w="48" w:type="dxa"/>
              <w:left w:w="96" w:type="dxa"/>
              <w:bottom w:w="48" w:type="dxa"/>
              <w:right w:w="96" w:type="dxa"/>
            </w:tcMar>
            <w:hideMark/>
          </w:tcPr>
          <w:p w14:paraId="4E60FE3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4 (0.1)</w:t>
            </w:r>
          </w:p>
        </w:tc>
        <w:tc>
          <w:tcPr>
            <w:tcW w:w="0" w:type="auto"/>
            <w:tcBorders>
              <w:top w:val="nil"/>
              <w:left w:val="nil"/>
              <w:bottom w:val="nil"/>
              <w:right w:val="nil"/>
            </w:tcBorders>
            <w:tcMar>
              <w:top w:w="48" w:type="dxa"/>
              <w:left w:w="96" w:type="dxa"/>
              <w:bottom w:w="48" w:type="dxa"/>
              <w:right w:w="96" w:type="dxa"/>
            </w:tcMar>
            <w:hideMark/>
          </w:tcPr>
          <w:p w14:paraId="7A066A9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8 (0.2)</w:t>
            </w:r>
          </w:p>
        </w:tc>
      </w:tr>
    </w:tbl>
    <w:p w14:paraId="589AF6A4" w14:textId="77777777" w:rsidR="003668C8" w:rsidRPr="003668C8" w:rsidRDefault="003668C8" w:rsidP="003668C8">
      <w:pPr>
        <w:shd w:val="clear" w:color="auto" w:fill="FFFCF0"/>
        <w:spacing w:line="400" w:lineRule="atLeast"/>
        <w:jc w:val="right"/>
        <w:rPr>
          <w:rFonts w:ascii="Cambria" w:eastAsia="Times New Roman" w:hAnsi="Cambria" w:cs="Mangal"/>
          <w:kern w:val="0"/>
          <w:szCs w:val="24"/>
          <w14:ligatures w14:val="none"/>
        </w:rPr>
      </w:pPr>
      <w:hyperlink r:id="rId62" w:tgtFrame="object" w:history="1">
        <w:r w:rsidRPr="003668C8">
          <w:rPr>
            <w:rFonts w:ascii="Cambria" w:eastAsia="Times New Roman" w:hAnsi="Cambria" w:cs="Mangal"/>
            <w:color w:val="376FAA"/>
            <w:kern w:val="0"/>
            <w:szCs w:val="24"/>
            <w:u w:val="single"/>
            <w14:ligatures w14:val="none"/>
          </w:rPr>
          <w:t>Open in a separate window</w:t>
        </w:r>
      </w:hyperlink>
    </w:p>
    <w:p w14:paraId="4BF4C7E5" w14:textId="77777777" w:rsidR="003668C8" w:rsidRPr="003668C8" w:rsidRDefault="003668C8" w:rsidP="003668C8">
      <w:pPr>
        <w:shd w:val="clear" w:color="auto" w:fill="FFFCF0"/>
        <w:spacing w:after="400" w:line="400" w:lineRule="atLeast"/>
        <w:rPr>
          <w:rFonts w:ascii="Cambria" w:eastAsia="Times New Roman" w:hAnsi="Cambria" w:cs="Mangal"/>
          <w:color w:val="333333"/>
          <w:kern w:val="0"/>
          <w:szCs w:val="24"/>
          <w14:ligatures w14:val="none"/>
        </w:rPr>
      </w:pPr>
      <w:r w:rsidRPr="003668C8">
        <w:rPr>
          <w:rFonts w:ascii="Cambria" w:eastAsia="Times New Roman" w:hAnsi="Cambria" w:cs="Mangal"/>
          <w:color w:val="333333"/>
          <w:kern w:val="0"/>
          <w:szCs w:val="24"/>
          <w14:ligatures w14:val="none"/>
        </w:rPr>
        <w:t>Abbreviations: 25(OH)D, 25-hydroxyvitamin D; BMI, body mass index.</w:t>
      </w:r>
    </w:p>
    <w:p w14:paraId="08A57FA0" w14:textId="77777777" w:rsidR="003668C8" w:rsidRPr="003668C8" w:rsidRDefault="003668C8" w:rsidP="003668C8">
      <w:pPr>
        <w:shd w:val="clear" w:color="auto" w:fill="FFFCF0"/>
        <w:spacing w:before="400" w:after="400" w:line="400" w:lineRule="atLeast"/>
        <w:rPr>
          <w:rFonts w:ascii="Cambria" w:eastAsia="Times New Roman" w:hAnsi="Cambria" w:cs="Mangal"/>
          <w:color w:val="333333"/>
          <w:kern w:val="0"/>
          <w:szCs w:val="24"/>
          <w14:ligatures w14:val="none"/>
        </w:rPr>
      </w:pPr>
      <w:r w:rsidRPr="003668C8">
        <w:rPr>
          <w:rFonts w:ascii="Cambria" w:eastAsia="Times New Roman" w:hAnsi="Cambria" w:cs="Mangal"/>
          <w:color w:val="333333"/>
          <w:kern w:val="0"/>
          <w:szCs w:val="24"/>
          <w14:ligatures w14:val="none"/>
        </w:rPr>
        <w:t>SI conversion factor: To convert 25(OH)D to nmol/L, multiply by 2.496.</w:t>
      </w:r>
    </w:p>
    <w:p w14:paraId="501DD206" w14:textId="77777777" w:rsidR="003668C8" w:rsidRPr="003668C8" w:rsidRDefault="003668C8" w:rsidP="003668C8">
      <w:pPr>
        <w:shd w:val="clear" w:color="auto" w:fill="FFFCF0"/>
        <w:spacing w:after="0" w:line="400" w:lineRule="atLeast"/>
        <w:rPr>
          <w:rFonts w:ascii="Cambria" w:eastAsia="Times New Roman" w:hAnsi="Cambria" w:cs="Mangal"/>
          <w:color w:val="333333"/>
          <w:kern w:val="0"/>
          <w:szCs w:val="24"/>
          <w14:ligatures w14:val="none"/>
        </w:rPr>
      </w:pPr>
      <w:r w:rsidRPr="003668C8">
        <w:rPr>
          <w:rFonts w:ascii="Cambria" w:eastAsia="Times New Roman" w:hAnsi="Cambria" w:cs="Mangal"/>
          <w:color w:val="333333"/>
          <w:kern w:val="0"/>
          <w:sz w:val="18"/>
          <w:szCs w:val="18"/>
          <w:vertAlign w:val="superscript"/>
          <w14:ligatures w14:val="none"/>
        </w:rPr>
        <w:t>a </w:t>
      </w:r>
      <w:r w:rsidRPr="003668C8">
        <w:rPr>
          <w:rFonts w:ascii="Cambria" w:eastAsia="Times New Roman" w:hAnsi="Cambria" w:cs="Mangal"/>
          <w:color w:val="333333"/>
          <w:kern w:val="0"/>
          <w:szCs w:val="24"/>
          <w14:ligatures w14:val="none"/>
        </w:rPr>
        <w:t>Because Khalkha is the largest ethnic group in Mongolia (constituting more than 80% of the population), Khalkh vs non-Khalkh ethnicity was gathered by interview.</w:t>
      </w:r>
    </w:p>
    <w:p w14:paraId="230F1329" w14:textId="77777777" w:rsidR="003668C8" w:rsidRPr="003668C8" w:rsidRDefault="003668C8" w:rsidP="003668C8">
      <w:pPr>
        <w:shd w:val="clear" w:color="auto" w:fill="FFFCF0"/>
        <w:spacing w:after="0" w:line="400" w:lineRule="atLeast"/>
        <w:rPr>
          <w:rFonts w:ascii="Cambria" w:eastAsia="Times New Roman" w:hAnsi="Cambria" w:cs="Mangal"/>
          <w:color w:val="333333"/>
          <w:kern w:val="0"/>
          <w:szCs w:val="24"/>
          <w14:ligatures w14:val="none"/>
        </w:rPr>
      </w:pPr>
      <w:r w:rsidRPr="003668C8">
        <w:rPr>
          <w:rFonts w:ascii="Cambria" w:eastAsia="Times New Roman" w:hAnsi="Cambria" w:cs="Mangal"/>
          <w:color w:val="333333"/>
          <w:kern w:val="0"/>
          <w:sz w:val="18"/>
          <w:szCs w:val="18"/>
          <w:vertAlign w:val="superscript"/>
          <w14:ligatures w14:val="none"/>
        </w:rPr>
        <w:t>b </w:t>
      </w:r>
      <w:r w:rsidRPr="003668C8">
        <w:rPr>
          <w:rFonts w:ascii="Cambria" w:eastAsia="Times New Roman" w:hAnsi="Cambria" w:cs="Mangal"/>
          <w:color w:val="333333"/>
          <w:kern w:val="0"/>
          <w:szCs w:val="24"/>
          <w14:ligatures w14:val="none"/>
        </w:rPr>
        <w:t>Highest educational level attained by either parent.</w:t>
      </w:r>
    </w:p>
    <w:p w14:paraId="145EE3B7" w14:textId="77777777" w:rsidR="003668C8" w:rsidRPr="003668C8" w:rsidRDefault="003668C8" w:rsidP="003668C8">
      <w:pPr>
        <w:shd w:val="clear" w:color="auto" w:fill="FFFCF0"/>
        <w:spacing w:after="0" w:line="400" w:lineRule="atLeast"/>
        <w:rPr>
          <w:rFonts w:ascii="Cambria" w:eastAsia="Times New Roman" w:hAnsi="Cambria" w:cs="Mangal"/>
          <w:color w:val="333333"/>
          <w:kern w:val="0"/>
          <w:szCs w:val="24"/>
          <w14:ligatures w14:val="none"/>
        </w:rPr>
      </w:pPr>
      <w:r w:rsidRPr="003668C8">
        <w:rPr>
          <w:rFonts w:ascii="Cambria" w:eastAsia="Times New Roman" w:hAnsi="Cambria" w:cs="Mangal"/>
          <w:color w:val="333333"/>
          <w:kern w:val="0"/>
          <w:sz w:val="18"/>
          <w:szCs w:val="18"/>
          <w:vertAlign w:val="superscript"/>
          <w14:ligatures w14:val="none"/>
        </w:rPr>
        <w:t>c </w:t>
      </w:r>
      <w:r w:rsidRPr="003668C8">
        <w:rPr>
          <w:rFonts w:ascii="Cambria" w:eastAsia="Times New Roman" w:hAnsi="Cambria" w:cs="Mangal"/>
          <w:color w:val="333333"/>
          <w:kern w:val="0"/>
          <w:szCs w:val="24"/>
          <w14:ligatures w14:val="none"/>
        </w:rPr>
        <w:t>Household income missing for 1 participant in each arm; baseline BMI-for-age </w:t>
      </w:r>
      <w:r w:rsidRPr="003668C8">
        <w:rPr>
          <w:rFonts w:ascii="Cambria" w:eastAsia="Times New Roman" w:hAnsi="Cambria" w:cs="Mangal"/>
          <w:i/>
          <w:iCs/>
          <w:color w:val="333333"/>
          <w:kern w:val="0"/>
          <w:szCs w:val="24"/>
          <w14:ligatures w14:val="none"/>
        </w:rPr>
        <w:t>z</w:t>
      </w:r>
      <w:r w:rsidRPr="003668C8">
        <w:rPr>
          <w:rFonts w:ascii="Cambria" w:eastAsia="Times New Roman" w:hAnsi="Cambria" w:cs="Mangal"/>
          <w:color w:val="333333"/>
          <w:kern w:val="0"/>
          <w:szCs w:val="24"/>
          <w14:ligatures w14:val="none"/>
        </w:rPr>
        <w:t> score missing for 1 participant in placebo arm; baseline height-for-age </w:t>
      </w:r>
      <w:r w:rsidRPr="003668C8">
        <w:rPr>
          <w:rFonts w:ascii="Cambria" w:eastAsia="Times New Roman" w:hAnsi="Cambria" w:cs="Mangal"/>
          <w:i/>
          <w:iCs/>
          <w:color w:val="333333"/>
          <w:kern w:val="0"/>
          <w:szCs w:val="24"/>
          <w14:ligatures w14:val="none"/>
        </w:rPr>
        <w:t>z</w:t>
      </w:r>
      <w:r w:rsidRPr="003668C8">
        <w:rPr>
          <w:rFonts w:ascii="Cambria" w:eastAsia="Times New Roman" w:hAnsi="Cambria" w:cs="Mangal"/>
          <w:color w:val="333333"/>
          <w:kern w:val="0"/>
          <w:szCs w:val="24"/>
          <w14:ligatures w14:val="none"/>
        </w:rPr>
        <w:t> score missing for 1 participant in placebo arm; baseline serum 25(OH)D missing for 4 participants in placebo arm and 1 participant in vitamin D arm.</w:t>
      </w:r>
    </w:p>
    <w:p w14:paraId="17529277" w14:textId="77777777" w:rsidR="003668C8" w:rsidRPr="003668C8" w:rsidRDefault="003668C8" w:rsidP="003668C8">
      <w:pPr>
        <w:shd w:val="clear" w:color="auto" w:fill="FFFCF0"/>
        <w:spacing w:after="0" w:line="400" w:lineRule="atLeast"/>
        <w:rPr>
          <w:rFonts w:ascii="Cambria" w:eastAsia="Times New Roman" w:hAnsi="Cambria" w:cs="Mangal"/>
          <w:color w:val="333333"/>
          <w:kern w:val="0"/>
          <w:szCs w:val="24"/>
          <w14:ligatures w14:val="none"/>
        </w:rPr>
      </w:pPr>
      <w:r w:rsidRPr="003668C8">
        <w:rPr>
          <w:rFonts w:ascii="Cambria" w:eastAsia="Times New Roman" w:hAnsi="Cambria" w:cs="Mangal"/>
          <w:color w:val="333333"/>
          <w:kern w:val="0"/>
          <w:sz w:val="18"/>
          <w:szCs w:val="18"/>
          <w:vertAlign w:val="superscript"/>
          <w14:ligatures w14:val="none"/>
        </w:rPr>
        <w:t>d </w:t>
      </w:r>
      <w:r w:rsidRPr="003668C8">
        <w:rPr>
          <w:rFonts w:ascii="Cambria" w:eastAsia="Times New Roman" w:hAnsi="Cambria" w:cs="Mangal"/>
          <w:color w:val="333333"/>
          <w:kern w:val="0"/>
          <w:szCs w:val="24"/>
          <w14:ligatures w14:val="none"/>
        </w:rPr>
        <w:t>Defined as 1 or more people in the household smoking indoors.</w:t>
      </w:r>
    </w:p>
    <w:p w14:paraId="55C98E6F" w14:textId="77777777" w:rsidR="003668C8" w:rsidRPr="003668C8" w:rsidRDefault="003668C8" w:rsidP="003668C8">
      <w:pPr>
        <w:shd w:val="clear" w:color="auto" w:fill="FFFCF0"/>
        <w:spacing w:line="400" w:lineRule="atLeast"/>
        <w:rPr>
          <w:rFonts w:ascii="Cambria" w:eastAsia="Times New Roman" w:hAnsi="Cambria" w:cs="Mangal"/>
          <w:color w:val="333333"/>
          <w:kern w:val="0"/>
          <w:szCs w:val="24"/>
          <w14:ligatures w14:val="none"/>
        </w:rPr>
      </w:pPr>
      <w:r w:rsidRPr="003668C8">
        <w:rPr>
          <w:rFonts w:ascii="Cambria" w:eastAsia="Times New Roman" w:hAnsi="Cambria" w:cs="Mangal"/>
          <w:color w:val="333333"/>
          <w:kern w:val="0"/>
          <w:sz w:val="18"/>
          <w:szCs w:val="18"/>
          <w:vertAlign w:val="superscript"/>
          <w14:ligatures w14:val="none"/>
        </w:rPr>
        <w:t>e </w:t>
      </w:r>
      <w:r w:rsidRPr="003668C8">
        <w:rPr>
          <w:rFonts w:ascii="Cambria" w:eastAsia="Times New Roman" w:hAnsi="Cambria" w:cs="Mangal"/>
          <w:color w:val="333333"/>
          <w:kern w:val="0"/>
          <w:szCs w:val="24"/>
          <w14:ligatures w14:val="none"/>
        </w:rPr>
        <w:t>Baseline 25(OH)D values deseasonalized.</w:t>
      </w:r>
    </w:p>
    <w:p w14:paraId="306A22CC" w14:textId="77777777" w:rsidR="003668C8" w:rsidRPr="003668C8" w:rsidRDefault="003668C8" w:rsidP="003668C8">
      <w:pPr>
        <w:spacing w:after="200" w:line="450" w:lineRule="atLeast"/>
        <w:outlineLvl w:val="2"/>
        <w:rPr>
          <w:rFonts w:ascii="Cambria" w:eastAsia="Times New Roman" w:hAnsi="Cambria" w:cs="Mangal"/>
          <w:color w:val="734126"/>
          <w:spacing w:val="-2"/>
          <w:kern w:val="0"/>
          <w:sz w:val="32"/>
          <w:szCs w:val="32"/>
          <w14:ligatures w14:val="none"/>
        </w:rPr>
      </w:pPr>
      <w:r w:rsidRPr="003668C8">
        <w:rPr>
          <w:rFonts w:ascii="Cambria" w:eastAsia="Times New Roman" w:hAnsi="Cambria" w:cs="Mangal"/>
          <w:color w:val="734126"/>
          <w:spacing w:val="-2"/>
          <w:kern w:val="0"/>
          <w:sz w:val="32"/>
          <w:szCs w:val="32"/>
          <w14:ligatures w14:val="none"/>
        </w:rPr>
        <w:t>Outcomes</w:t>
      </w:r>
    </w:p>
    <w:p w14:paraId="72C5CA37" w14:textId="77777777" w:rsidR="003668C8" w:rsidRPr="003668C8" w:rsidRDefault="003668C8" w:rsidP="003668C8">
      <w:pPr>
        <w:spacing w:before="400" w:after="400" w:line="400" w:lineRule="atLeast"/>
        <w:rPr>
          <w:rFonts w:ascii="Cambria" w:eastAsia="Times New Roman" w:hAnsi="Cambria" w:cs="Mangal"/>
          <w:kern w:val="0"/>
          <w:sz w:val="30"/>
          <w:szCs w:val="30"/>
          <w14:ligatures w14:val="none"/>
        </w:rPr>
      </w:pPr>
      <w:r w:rsidRPr="003668C8">
        <w:rPr>
          <w:rFonts w:ascii="Cambria" w:eastAsia="Times New Roman" w:hAnsi="Cambria" w:cs="Mangal"/>
          <w:kern w:val="0"/>
          <w:sz w:val="30"/>
          <w:szCs w:val="30"/>
          <w14:ligatures w14:val="none"/>
        </w:rPr>
        <w:lastRenderedPageBreak/>
        <w:t>Allocation to vitamin D vs placebo did not influence mean height-for-age </w:t>
      </w:r>
      <w:r w:rsidRPr="003668C8">
        <w:rPr>
          <w:rFonts w:ascii="Cambria" w:eastAsia="Times New Roman" w:hAnsi="Cambria" w:cs="Mangal"/>
          <w:i/>
          <w:iCs/>
          <w:kern w:val="0"/>
          <w:sz w:val="30"/>
          <w:szCs w:val="30"/>
          <w14:ligatures w14:val="none"/>
        </w:rPr>
        <w:t>z</w:t>
      </w:r>
      <w:r w:rsidRPr="003668C8">
        <w:rPr>
          <w:rFonts w:ascii="Cambria" w:eastAsia="Times New Roman" w:hAnsi="Cambria" w:cs="Mangal"/>
          <w:kern w:val="0"/>
          <w:sz w:val="30"/>
          <w:szCs w:val="30"/>
          <w14:ligatures w14:val="none"/>
        </w:rPr>
        <w:t> score, either overall or within subgroups defined by male vs female sex, age at baseline 8 years or younger vs older than 8 years, estimated calcium intake less than 500 vs 500 or more mg/d, baseline 25(OH)D concentration less than 10 vs 10 or more ng/mL, or presence vs absence of stunting at baseline (</w:t>
      </w:r>
      <w:hyperlink r:id="rId63" w:tgtFrame="table" w:history="1">
        <w:r w:rsidRPr="003668C8">
          <w:rPr>
            <w:rFonts w:ascii="Cambria" w:eastAsia="Times New Roman" w:hAnsi="Cambria" w:cs="Mangal"/>
            <w:color w:val="376FAA"/>
            <w:kern w:val="0"/>
            <w:sz w:val="30"/>
            <w:szCs w:val="30"/>
            <w:u w:val="single"/>
            <w14:ligatures w14:val="none"/>
          </w:rPr>
          <w:t>Table 2</w:t>
        </w:r>
      </w:hyperlink>
      <w:r w:rsidRPr="003668C8">
        <w:rPr>
          <w:rFonts w:ascii="Cambria" w:eastAsia="Times New Roman" w:hAnsi="Cambria" w:cs="Mangal"/>
          <w:kern w:val="0"/>
          <w:sz w:val="30"/>
          <w:szCs w:val="30"/>
          <w14:ligatures w14:val="none"/>
        </w:rPr>
        <w:t>). Similarly, no effect of the intervention was seen on mean BMI-for-age </w:t>
      </w:r>
      <w:r w:rsidRPr="003668C8">
        <w:rPr>
          <w:rFonts w:ascii="Cambria" w:eastAsia="Times New Roman" w:hAnsi="Cambria" w:cs="Mangal"/>
          <w:i/>
          <w:iCs/>
          <w:kern w:val="0"/>
          <w:sz w:val="30"/>
          <w:szCs w:val="30"/>
          <w14:ligatures w14:val="none"/>
        </w:rPr>
        <w:t>z</w:t>
      </w:r>
      <w:r w:rsidRPr="003668C8">
        <w:rPr>
          <w:rFonts w:ascii="Cambria" w:eastAsia="Times New Roman" w:hAnsi="Cambria" w:cs="Mangal"/>
          <w:kern w:val="0"/>
          <w:sz w:val="30"/>
          <w:szCs w:val="30"/>
          <w14:ligatures w14:val="none"/>
        </w:rPr>
        <w:t> score (</w:t>
      </w:r>
      <w:hyperlink r:id="rId64" w:tgtFrame="table" w:history="1">
        <w:r w:rsidRPr="003668C8">
          <w:rPr>
            <w:rFonts w:ascii="Cambria" w:eastAsia="Times New Roman" w:hAnsi="Cambria" w:cs="Mangal"/>
            <w:color w:val="376FAA"/>
            <w:kern w:val="0"/>
            <w:sz w:val="30"/>
            <w:szCs w:val="30"/>
            <w:u w:val="single"/>
            <w14:ligatures w14:val="none"/>
          </w:rPr>
          <w:t>Table 3</w:t>
        </w:r>
      </w:hyperlink>
      <w:r w:rsidRPr="003668C8">
        <w:rPr>
          <w:rFonts w:ascii="Cambria" w:eastAsia="Times New Roman" w:hAnsi="Cambria" w:cs="Mangal"/>
          <w:kern w:val="0"/>
          <w:sz w:val="30"/>
          <w:szCs w:val="30"/>
          <w14:ligatures w14:val="none"/>
        </w:rPr>
        <w:t>), mean waist-to-height ratio </w:t>
      </w:r>
      <w:r w:rsidRPr="003668C8">
        <w:rPr>
          <w:rFonts w:ascii="Cambria" w:eastAsia="Times New Roman" w:hAnsi="Cambria" w:cs="Mangal"/>
          <w:i/>
          <w:iCs/>
          <w:kern w:val="0"/>
          <w:sz w:val="30"/>
          <w:szCs w:val="30"/>
          <w14:ligatures w14:val="none"/>
        </w:rPr>
        <w:t>z</w:t>
      </w:r>
      <w:r w:rsidRPr="003668C8">
        <w:rPr>
          <w:rFonts w:ascii="Cambria" w:eastAsia="Times New Roman" w:hAnsi="Cambria" w:cs="Mangal"/>
          <w:kern w:val="0"/>
          <w:sz w:val="30"/>
          <w:szCs w:val="30"/>
          <w14:ligatures w14:val="none"/>
        </w:rPr>
        <w:t> score (eTable 3 in </w:t>
      </w:r>
      <w:hyperlink r:id="rId65" w:anchor="note-POI220071-1-s" w:history="1">
        <w:r w:rsidRPr="003668C8">
          <w:rPr>
            <w:rFonts w:ascii="Cambria" w:eastAsia="Times New Roman" w:hAnsi="Cambria" w:cs="Mangal"/>
            <w:color w:val="376FAA"/>
            <w:kern w:val="0"/>
            <w:sz w:val="30"/>
            <w:szCs w:val="30"/>
            <w:u w:val="single"/>
            <w14:ligatures w14:val="none"/>
          </w:rPr>
          <w:t>Supplement 2</w:t>
        </w:r>
      </w:hyperlink>
      <w:r w:rsidRPr="003668C8">
        <w:rPr>
          <w:rFonts w:ascii="Cambria" w:eastAsia="Times New Roman" w:hAnsi="Cambria" w:cs="Mangal"/>
          <w:kern w:val="0"/>
          <w:sz w:val="30"/>
          <w:szCs w:val="30"/>
          <w14:ligatures w14:val="none"/>
        </w:rPr>
        <w:t>), mean percentage body fat (eTable 4 in </w:t>
      </w:r>
      <w:hyperlink r:id="rId66" w:anchor="note-POI220071-1-s" w:history="1">
        <w:r w:rsidRPr="003668C8">
          <w:rPr>
            <w:rFonts w:ascii="Cambria" w:eastAsia="Times New Roman" w:hAnsi="Cambria" w:cs="Mangal"/>
            <w:color w:val="376FAA"/>
            <w:kern w:val="0"/>
            <w:sz w:val="30"/>
            <w:szCs w:val="30"/>
            <w:u w:val="single"/>
            <w14:ligatures w14:val="none"/>
          </w:rPr>
          <w:t>Supplement 2</w:t>
        </w:r>
      </w:hyperlink>
      <w:r w:rsidRPr="003668C8">
        <w:rPr>
          <w:rFonts w:ascii="Cambria" w:eastAsia="Times New Roman" w:hAnsi="Cambria" w:cs="Mangal"/>
          <w:kern w:val="0"/>
          <w:sz w:val="30"/>
          <w:szCs w:val="30"/>
          <w14:ligatures w14:val="none"/>
        </w:rPr>
        <w:t>), mean fat mass (eTable 5 in </w:t>
      </w:r>
      <w:hyperlink r:id="rId67" w:anchor="note-POI220071-1-s" w:history="1">
        <w:r w:rsidRPr="003668C8">
          <w:rPr>
            <w:rFonts w:ascii="Cambria" w:eastAsia="Times New Roman" w:hAnsi="Cambria" w:cs="Mangal"/>
            <w:color w:val="376FAA"/>
            <w:kern w:val="0"/>
            <w:sz w:val="30"/>
            <w:szCs w:val="30"/>
            <w:u w:val="single"/>
            <w14:ligatures w14:val="none"/>
          </w:rPr>
          <w:t>Supplement 2</w:t>
        </w:r>
      </w:hyperlink>
      <w:r w:rsidRPr="003668C8">
        <w:rPr>
          <w:rFonts w:ascii="Cambria" w:eastAsia="Times New Roman" w:hAnsi="Cambria" w:cs="Mangal"/>
          <w:kern w:val="0"/>
          <w:sz w:val="30"/>
          <w:szCs w:val="30"/>
          <w14:ligatures w14:val="none"/>
        </w:rPr>
        <w:t>), or mean fat-free mass (eTable 6 in </w:t>
      </w:r>
      <w:hyperlink r:id="rId68" w:anchor="note-POI220071-1-s" w:history="1">
        <w:r w:rsidRPr="003668C8">
          <w:rPr>
            <w:rFonts w:ascii="Cambria" w:eastAsia="Times New Roman" w:hAnsi="Cambria" w:cs="Mangal"/>
            <w:color w:val="376FAA"/>
            <w:kern w:val="0"/>
            <w:sz w:val="30"/>
            <w:szCs w:val="30"/>
            <w:u w:val="single"/>
            <w14:ligatures w14:val="none"/>
          </w:rPr>
          <w:t>Supplement 2</w:t>
        </w:r>
      </w:hyperlink>
      <w:r w:rsidRPr="003668C8">
        <w:rPr>
          <w:rFonts w:ascii="Cambria" w:eastAsia="Times New Roman" w:hAnsi="Cambria" w:cs="Mangal"/>
          <w:kern w:val="0"/>
          <w:sz w:val="30"/>
          <w:szCs w:val="30"/>
          <w14:ligatures w14:val="none"/>
        </w:rPr>
        <w:t>), either overall or by subgroups defined by sex, age, estimated calcium intake, baseline 25(OH)D concentration, or baseline anthropometry. Among the subset of 1356 participants in whom end-of-trial pubertal development was assessed, no interarm differences were seen in mean Tanner scores for pubic hair (male and female), external genitalia (male only), or breast development (female only), either overall or within subgroups defined by calcium intake and baseline 25(OH)D concentration (</w:t>
      </w:r>
      <w:hyperlink r:id="rId69" w:tgtFrame="table" w:history="1">
        <w:r w:rsidRPr="003668C8">
          <w:rPr>
            <w:rFonts w:ascii="Cambria" w:eastAsia="Times New Roman" w:hAnsi="Cambria" w:cs="Mangal"/>
            <w:color w:val="376FAA"/>
            <w:kern w:val="0"/>
            <w:sz w:val="30"/>
            <w:szCs w:val="30"/>
            <w:u w:val="single"/>
            <w14:ligatures w14:val="none"/>
          </w:rPr>
          <w:t>Table 4</w:t>
        </w:r>
      </w:hyperlink>
      <w:r w:rsidRPr="003668C8">
        <w:rPr>
          <w:rFonts w:ascii="Cambria" w:eastAsia="Times New Roman" w:hAnsi="Cambria" w:cs="Mangal"/>
          <w:kern w:val="0"/>
          <w:sz w:val="30"/>
          <w:szCs w:val="30"/>
          <w14:ligatures w14:val="none"/>
        </w:rPr>
        <w:t>). When Tanner scores were dichotomized to distinguish prepubertal vs pubertal status (Tanner score 1 vs 2-5, respectively), the proportions of participants reporting Tanner score 2 to 5 did not differ between study arms, either overall or by subgroup (eTable 7 in </w:t>
      </w:r>
      <w:hyperlink r:id="rId70" w:anchor="note-POI220071-1-s" w:history="1">
        <w:r w:rsidRPr="003668C8">
          <w:rPr>
            <w:rFonts w:ascii="Cambria" w:eastAsia="Times New Roman" w:hAnsi="Cambria" w:cs="Mangal"/>
            <w:color w:val="376FAA"/>
            <w:kern w:val="0"/>
            <w:sz w:val="30"/>
            <w:szCs w:val="30"/>
            <w:u w:val="single"/>
            <w14:ligatures w14:val="none"/>
          </w:rPr>
          <w:t>Supplement 2</w:t>
        </w:r>
      </w:hyperlink>
      <w:r w:rsidRPr="003668C8">
        <w:rPr>
          <w:rFonts w:ascii="Cambria" w:eastAsia="Times New Roman" w:hAnsi="Cambria" w:cs="Mangal"/>
          <w:kern w:val="0"/>
          <w:sz w:val="30"/>
          <w:szCs w:val="30"/>
          <w14:ligatures w14:val="none"/>
        </w:rPr>
        <w:t>). The proportion of female participants reaching menarche by the end of the trial did not differ between arms, either overall or by subgroup. Among female participants who reached menarche by the end of the trial, no difference in mean age at onset of menarche was seen between arms, either overall or by subgroup (</w:t>
      </w:r>
      <w:hyperlink r:id="rId71" w:tgtFrame="table" w:history="1">
        <w:r w:rsidRPr="003668C8">
          <w:rPr>
            <w:rFonts w:ascii="Cambria" w:eastAsia="Times New Roman" w:hAnsi="Cambria" w:cs="Mangal"/>
            <w:color w:val="376FAA"/>
            <w:kern w:val="0"/>
            <w:sz w:val="30"/>
            <w:szCs w:val="30"/>
            <w:u w:val="single"/>
            <w14:ligatures w14:val="none"/>
          </w:rPr>
          <w:t>Table 4</w:t>
        </w:r>
      </w:hyperlink>
      <w:r w:rsidRPr="003668C8">
        <w:rPr>
          <w:rFonts w:ascii="Cambria" w:eastAsia="Times New Roman" w:hAnsi="Cambria" w:cs="Mangal"/>
          <w:kern w:val="0"/>
          <w:sz w:val="30"/>
          <w:szCs w:val="30"/>
          <w14:ligatures w14:val="none"/>
        </w:rPr>
        <w:t>).</w:t>
      </w:r>
    </w:p>
    <w:p w14:paraId="28EBA594" w14:textId="77777777" w:rsidR="003668C8" w:rsidRPr="003668C8" w:rsidRDefault="003668C8" w:rsidP="003668C8">
      <w:pPr>
        <w:shd w:val="clear" w:color="auto" w:fill="FFFCF0"/>
        <w:spacing w:after="200" w:line="450" w:lineRule="atLeast"/>
        <w:outlineLvl w:val="2"/>
        <w:rPr>
          <w:rFonts w:ascii="Cambria" w:eastAsia="Times New Roman" w:hAnsi="Cambria" w:cs="Mangal"/>
          <w:color w:val="734126"/>
          <w:spacing w:val="-2"/>
          <w:kern w:val="0"/>
          <w:sz w:val="32"/>
          <w:szCs w:val="32"/>
          <w14:ligatures w14:val="none"/>
        </w:rPr>
      </w:pPr>
      <w:r w:rsidRPr="003668C8">
        <w:rPr>
          <w:rFonts w:ascii="Cambria" w:eastAsia="Times New Roman" w:hAnsi="Cambria" w:cs="Mangal"/>
          <w:color w:val="734126"/>
          <w:spacing w:val="-2"/>
          <w:kern w:val="0"/>
          <w:sz w:val="32"/>
          <w:szCs w:val="32"/>
          <w14:ligatures w14:val="none"/>
        </w:rPr>
        <w:t>Table 2.</w:t>
      </w:r>
    </w:p>
    <w:p w14:paraId="733BF382" w14:textId="77777777" w:rsidR="003668C8" w:rsidRPr="003668C8" w:rsidRDefault="003668C8" w:rsidP="003668C8">
      <w:pPr>
        <w:shd w:val="clear" w:color="auto" w:fill="FFFCF0"/>
        <w:spacing w:line="400" w:lineRule="atLeast"/>
        <w:rPr>
          <w:rFonts w:ascii="Cambria" w:eastAsia="Times New Roman" w:hAnsi="Cambria" w:cs="Mangal"/>
          <w:color w:val="333333"/>
          <w:kern w:val="0"/>
          <w:szCs w:val="24"/>
          <w14:ligatures w14:val="none"/>
        </w:rPr>
      </w:pPr>
      <w:r w:rsidRPr="003668C8">
        <w:rPr>
          <w:rFonts w:ascii="Cambria" w:eastAsia="Times New Roman" w:hAnsi="Cambria" w:cs="Mangal"/>
          <w:b/>
          <w:bCs/>
          <w:color w:val="333333"/>
          <w:kern w:val="0"/>
          <w:szCs w:val="24"/>
          <w14:ligatures w14:val="none"/>
        </w:rPr>
        <w:t>Mean Height-for-Age </w:t>
      </w:r>
      <w:r w:rsidRPr="003668C8">
        <w:rPr>
          <w:rFonts w:ascii="Cambria" w:eastAsia="Times New Roman" w:hAnsi="Cambria" w:cs="Mangal"/>
          <w:b/>
          <w:bCs/>
          <w:i/>
          <w:iCs/>
          <w:color w:val="333333"/>
          <w:kern w:val="0"/>
          <w:szCs w:val="24"/>
          <w14:ligatures w14:val="none"/>
        </w:rPr>
        <w:t>z</w:t>
      </w:r>
      <w:r w:rsidRPr="003668C8">
        <w:rPr>
          <w:rFonts w:ascii="Cambria" w:eastAsia="Times New Roman" w:hAnsi="Cambria" w:cs="Mangal"/>
          <w:b/>
          <w:bCs/>
          <w:color w:val="333333"/>
          <w:kern w:val="0"/>
          <w:szCs w:val="24"/>
          <w14:ligatures w14:val="none"/>
        </w:rPr>
        <w:t> Scores by Allocation, Overall and by Subgroup</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993"/>
        <w:gridCol w:w="933"/>
        <w:gridCol w:w="1022"/>
        <w:gridCol w:w="963"/>
        <w:gridCol w:w="1208"/>
        <w:gridCol w:w="1002"/>
        <w:gridCol w:w="1905"/>
      </w:tblGrid>
      <w:tr w:rsidR="003668C8" w:rsidRPr="003668C8" w14:paraId="10B5FE2A" w14:textId="77777777" w:rsidTr="003668C8">
        <w:trPr>
          <w:tblHeader/>
        </w:trPr>
        <w:tc>
          <w:tcPr>
            <w:tcW w:w="0" w:type="auto"/>
            <w:vMerge w:val="restart"/>
            <w:tcBorders>
              <w:top w:val="nil"/>
              <w:left w:val="nil"/>
              <w:bottom w:val="nil"/>
              <w:right w:val="nil"/>
            </w:tcBorders>
            <w:tcMar>
              <w:top w:w="48" w:type="dxa"/>
              <w:left w:w="96" w:type="dxa"/>
              <w:bottom w:w="48" w:type="dxa"/>
              <w:right w:w="96" w:type="dxa"/>
            </w:tcMar>
            <w:hideMark/>
          </w:tcPr>
          <w:p w14:paraId="5DF9ACC6" w14:textId="77777777" w:rsidR="003668C8" w:rsidRPr="003668C8" w:rsidRDefault="003668C8" w:rsidP="003668C8">
            <w:pPr>
              <w:spacing w:after="0" w:line="240" w:lineRule="auto"/>
              <w:rPr>
                <w:rFonts w:ascii="Mangal" w:eastAsia="Times New Roman" w:hAnsi="Mangal" w:cs="Mangal"/>
                <w:b/>
                <w:bCs/>
                <w:kern w:val="0"/>
                <w:szCs w:val="24"/>
                <w14:ligatures w14:val="none"/>
              </w:rPr>
            </w:pPr>
            <w:r w:rsidRPr="003668C8">
              <w:rPr>
                <w:rFonts w:ascii="Mangal" w:eastAsia="Times New Roman" w:hAnsi="Mangal" w:cs="Mangal"/>
                <w:b/>
                <w:bCs/>
                <w:kern w:val="0"/>
                <w:szCs w:val="24"/>
                <w14:ligatures w14:val="none"/>
              </w:rPr>
              <w:lastRenderedPageBreak/>
              <w:t>Group</w:t>
            </w:r>
          </w:p>
        </w:tc>
        <w:tc>
          <w:tcPr>
            <w:tcW w:w="0" w:type="auto"/>
            <w:vMerge w:val="restart"/>
            <w:tcBorders>
              <w:top w:val="nil"/>
              <w:left w:val="nil"/>
              <w:bottom w:val="nil"/>
              <w:right w:val="nil"/>
            </w:tcBorders>
            <w:tcMar>
              <w:top w:w="48" w:type="dxa"/>
              <w:left w:w="96" w:type="dxa"/>
              <w:bottom w:w="48" w:type="dxa"/>
              <w:right w:w="96" w:type="dxa"/>
            </w:tcMar>
            <w:hideMark/>
          </w:tcPr>
          <w:p w14:paraId="4E660D28" w14:textId="77777777" w:rsidR="003668C8" w:rsidRPr="003668C8" w:rsidRDefault="003668C8" w:rsidP="003668C8">
            <w:pPr>
              <w:spacing w:after="0" w:line="240" w:lineRule="auto"/>
              <w:rPr>
                <w:rFonts w:ascii="Mangal" w:eastAsia="Times New Roman" w:hAnsi="Mangal" w:cs="Mangal"/>
                <w:b/>
                <w:bCs/>
                <w:kern w:val="0"/>
                <w:szCs w:val="24"/>
                <w14:ligatures w14:val="none"/>
              </w:rPr>
            </w:pPr>
            <w:r w:rsidRPr="003668C8">
              <w:rPr>
                <w:rFonts w:ascii="Mangal" w:eastAsia="Times New Roman" w:hAnsi="Mangal" w:cs="Mangal"/>
                <w:b/>
                <w:bCs/>
                <w:kern w:val="0"/>
                <w:szCs w:val="24"/>
                <w14:ligatures w14:val="none"/>
              </w:rPr>
              <w:t>Follow-up time point, y</w:t>
            </w:r>
          </w:p>
        </w:tc>
        <w:tc>
          <w:tcPr>
            <w:tcW w:w="0" w:type="auto"/>
            <w:gridSpan w:val="2"/>
            <w:tcBorders>
              <w:top w:val="nil"/>
              <w:left w:val="nil"/>
              <w:bottom w:val="nil"/>
              <w:right w:val="nil"/>
            </w:tcBorders>
            <w:tcMar>
              <w:top w:w="48" w:type="dxa"/>
              <w:left w:w="96" w:type="dxa"/>
              <w:bottom w:w="48" w:type="dxa"/>
              <w:right w:w="96" w:type="dxa"/>
            </w:tcMar>
            <w:hideMark/>
          </w:tcPr>
          <w:p w14:paraId="3C13A095" w14:textId="77777777" w:rsidR="003668C8" w:rsidRPr="003668C8" w:rsidRDefault="003668C8" w:rsidP="003668C8">
            <w:pPr>
              <w:spacing w:after="0" w:line="240" w:lineRule="auto"/>
              <w:rPr>
                <w:rFonts w:ascii="Mangal" w:eastAsia="Times New Roman" w:hAnsi="Mangal" w:cs="Mangal"/>
                <w:b/>
                <w:bCs/>
                <w:kern w:val="0"/>
                <w:szCs w:val="24"/>
                <w14:ligatures w14:val="none"/>
              </w:rPr>
            </w:pPr>
            <w:r w:rsidRPr="003668C8">
              <w:rPr>
                <w:rFonts w:ascii="Mangal" w:eastAsia="Times New Roman" w:hAnsi="Mangal" w:cs="Mangal"/>
                <w:b/>
                <w:bCs/>
                <w:kern w:val="0"/>
                <w:szCs w:val="24"/>
                <w14:ligatures w14:val="none"/>
              </w:rPr>
              <w:t>Mean (SD); No.</w:t>
            </w:r>
          </w:p>
        </w:tc>
        <w:tc>
          <w:tcPr>
            <w:tcW w:w="0" w:type="auto"/>
            <w:vMerge w:val="restart"/>
            <w:tcBorders>
              <w:top w:val="nil"/>
              <w:left w:val="nil"/>
              <w:bottom w:val="nil"/>
              <w:right w:val="nil"/>
            </w:tcBorders>
            <w:tcMar>
              <w:top w:w="48" w:type="dxa"/>
              <w:left w:w="96" w:type="dxa"/>
              <w:bottom w:w="48" w:type="dxa"/>
              <w:right w:w="96" w:type="dxa"/>
            </w:tcMar>
            <w:hideMark/>
          </w:tcPr>
          <w:p w14:paraId="580440EE" w14:textId="77777777" w:rsidR="003668C8" w:rsidRPr="003668C8" w:rsidRDefault="003668C8" w:rsidP="003668C8">
            <w:pPr>
              <w:spacing w:after="0" w:line="240" w:lineRule="auto"/>
              <w:rPr>
                <w:rFonts w:ascii="Mangal" w:eastAsia="Times New Roman" w:hAnsi="Mangal" w:cs="Mangal"/>
                <w:b/>
                <w:bCs/>
                <w:kern w:val="0"/>
                <w:szCs w:val="24"/>
                <w14:ligatures w14:val="none"/>
              </w:rPr>
            </w:pPr>
            <w:r w:rsidRPr="003668C8">
              <w:rPr>
                <w:rFonts w:ascii="Mangal" w:eastAsia="Times New Roman" w:hAnsi="Mangal" w:cs="Mangal"/>
                <w:b/>
                <w:bCs/>
                <w:kern w:val="0"/>
                <w:szCs w:val="24"/>
                <w14:ligatures w14:val="none"/>
              </w:rPr>
              <w:t>Adjusted mean difference (95% CI)</w:t>
            </w:r>
            <w:r w:rsidRPr="003668C8">
              <w:rPr>
                <w:rFonts w:ascii="Mangal" w:eastAsia="Times New Roman" w:hAnsi="Mangal" w:cs="Mangal"/>
                <w:b/>
                <w:bCs/>
                <w:kern w:val="0"/>
                <w:sz w:val="18"/>
                <w:szCs w:val="18"/>
                <w:vertAlign w:val="superscript"/>
                <w14:ligatures w14:val="none"/>
              </w:rPr>
              <w:t>a</w:t>
            </w:r>
          </w:p>
        </w:tc>
        <w:tc>
          <w:tcPr>
            <w:tcW w:w="0" w:type="auto"/>
            <w:vMerge w:val="restart"/>
            <w:tcBorders>
              <w:top w:val="nil"/>
              <w:left w:val="nil"/>
              <w:bottom w:val="nil"/>
              <w:right w:val="nil"/>
            </w:tcBorders>
            <w:tcMar>
              <w:top w:w="48" w:type="dxa"/>
              <w:left w:w="96" w:type="dxa"/>
              <w:bottom w:w="48" w:type="dxa"/>
              <w:right w:w="96" w:type="dxa"/>
            </w:tcMar>
            <w:hideMark/>
          </w:tcPr>
          <w:p w14:paraId="363BCB45" w14:textId="77777777" w:rsidR="003668C8" w:rsidRPr="003668C8" w:rsidRDefault="003668C8" w:rsidP="003668C8">
            <w:pPr>
              <w:spacing w:after="0" w:line="240" w:lineRule="auto"/>
              <w:rPr>
                <w:rFonts w:ascii="Mangal" w:eastAsia="Times New Roman" w:hAnsi="Mangal" w:cs="Mangal"/>
                <w:b/>
                <w:bCs/>
                <w:kern w:val="0"/>
                <w:szCs w:val="24"/>
                <w14:ligatures w14:val="none"/>
              </w:rPr>
            </w:pPr>
            <w:r w:rsidRPr="003668C8">
              <w:rPr>
                <w:rFonts w:ascii="Mangal" w:eastAsia="Times New Roman" w:hAnsi="Mangal" w:cs="Mangal"/>
                <w:b/>
                <w:bCs/>
                <w:i/>
                <w:iCs/>
                <w:kern w:val="0"/>
                <w:szCs w:val="24"/>
                <w14:ligatures w14:val="none"/>
              </w:rPr>
              <w:t>P</w:t>
            </w:r>
            <w:r w:rsidRPr="003668C8">
              <w:rPr>
                <w:rFonts w:ascii="Mangal" w:eastAsia="Times New Roman" w:hAnsi="Mangal" w:cs="Mangal"/>
                <w:b/>
                <w:bCs/>
                <w:kern w:val="0"/>
                <w:szCs w:val="24"/>
                <w14:ligatures w14:val="none"/>
              </w:rPr>
              <w:t> value for time point</w:t>
            </w:r>
          </w:p>
        </w:tc>
        <w:tc>
          <w:tcPr>
            <w:tcW w:w="0" w:type="auto"/>
            <w:vMerge w:val="restart"/>
            <w:tcBorders>
              <w:top w:val="nil"/>
              <w:left w:val="nil"/>
              <w:bottom w:val="nil"/>
              <w:right w:val="nil"/>
            </w:tcBorders>
            <w:tcMar>
              <w:top w:w="48" w:type="dxa"/>
              <w:left w:w="96" w:type="dxa"/>
              <w:bottom w:w="48" w:type="dxa"/>
              <w:right w:w="96" w:type="dxa"/>
            </w:tcMar>
            <w:hideMark/>
          </w:tcPr>
          <w:p w14:paraId="2EF1E39E" w14:textId="77777777" w:rsidR="003668C8" w:rsidRPr="003668C8" w:rsidRDefault="003668C8" w:rsidP="003668C8">
            <w:pPr>
              <w:spacing w:after="0" w:line="240" w:lineRule="auto"/>
              <w:rPr>
                <w:rFonts w:ascii="Mangal" w:eastAsia="Times New Roman" w:hAnsi="Mangal" w:cs="Mangal"/>
                <w:b/>
                <w:bCs/>
                <w:kern w:val="0"/>
                <w:szCs w:val="24"/>
                <w14:ligatures w14:val="none"/>
              </w:rPr>
            </w:pPr>
            <w:r w:rsidRPr="003668C8">
              <w:rPr>
                <w:rFonts w:ascii="Mangal" w:eastAsia="Times New Roman" w:hAnsi="Mangal" w:cs="Mangal"/>
                <w:b/>
                <w:bCs/>
                <w:kern w:val="0"/>
                <w:szCs w:val="24"/>
                <w14:ligatures w14:val="none"/>
              </w:rPr>
              <w:t>Overall </w:t>
            </w:r>
            <w:r w:rsidRPr="003668C8">
              <w:rPr>
                <w:rFonts w:ascii="Mangal" w:eastAsia="Times New Roman" w:hAnsi="Mangal" w:cs="Mangal"/>
                <w:b/>
                <w:bCs/>
                <w:i/>
                <w:iCs/>
                <w:kern w:val="0"/>
                <w:szCs w:val="24"/>
                <w14:ligatures w14:val="none"/>
              </w:rPr>
              <w:t>P</w:t>
            </w:r>
            <w:r w:rsidRPr="003668C8">
              <w:rPr>
                <w:rFonts w:ascii="Mangal" w:eastAsia="Times New Roman" w:hAnsi="Mangal" w:cs="Mangal"/>
                <w:b/>
                <w:bCs/>
                <w:kern w:val="0"/>
                <w:szCs w:val="24"/>
                <w14:ligatures w14:val="none"/>
              </w:rPr>
              <w:t> value</w:t>
            </w:r>
            <w:r w:rsidRPr="003668C8">
              <w:rPr>
                <w:rFonts w:ascii="Mangal" w:eastAsia="Times New Roman" w:hAnsi="Mangal" w:cs="Mangal"/>
                <w:b/>
                <w:bCs/>
                <w:kern w:val="0"/>
                <w:sz w:val="18"/>
                <w:szCs w:val="18"/>
                <w:vertAlign w:val="superscript"/>
                <w14:ligatures w14:val="none"/>
              </w:rPr>
              <w:t>b</w:t>
            </w:r>
          </w:p>
        </w:tc>
      </w:tr>
      <w:tr w:rsidR="003668C8" w:rsidRPr="003668C8" w14:paraId="2CDB3AFE" w14:textId="77777777" w:rsidTr="003668C8">
        <w:trPr>
          <w:tblHeader/>
        </w:trPr>
        <w:tc>
          <w:tcPr>
            <w:tcW w:w="0" w:type="auto"/>
            <w:vMerge/>
            <w:tcBorders>
              <w:top w:val="nil"/>
              <w:left w:val="nil"/>
              <w:bottom w:val="nil"/>
              <w:right w:val="nil"/>
            </w:tcBorders>
            <w:vAlign w:val="center"/>
            <w:hideMark/>
          </w:tcPr>
          <w:p w14:paraId="30E45BF6" w14:textId="77777777" w:rsidR="003668C8" w:rsidRPr="003668C8" w:rsidRDefault="003668C8" w:rsidP="003668C8">
            <w:pPr>
              <w:spacing w:after="0" w:line="240" w:lineRule="auto"/>
              <w:rPr>
                <w:rFonts w:ascii="Mangal" w:eastAsia="Times New Roman" w:hAnsi="Mangal" w:cs="Mangal"/>
                <w:b/>
                <w:bCs/>
                <w:kern w:val="0"/>
                <w:szCs w:val="24"/>
                <w14:ligatures w14:val="none"/>
              </w:rPr>
            </w:pPr>
          </w:p>
        </w:tc>
        <w:tc>
          <w:tcPr>
            <w:tcW w:w="0" w:type="auto"/>
            <w:vMerge/>
            <w:tcBorders>
              <w:top w:val="nil"/>
              <w:left w:val="nil"/>
              <w:bottom w:val="nil"/>
              <w:right w:val="nil"/>
            </w:tcBorders>
            <w:vAlign w:val="center"/>
            <w:hideMark/>
          </w:tcPr>
          <w:p w14:paraId="43A8C9E1" w14:textId="77777777" w:rsidR="003668C8" w:rsidRPr="003668C8" w:rsidRDefault="003668C8" w:rsidP="003668C8">
            <w:pPr>
              <w:spacing w:after="0" w:line="240" w:lineRule="auto"/>
              <w:rPr>
                <w:rFonts w:ascii="Mangal" w:eastAsia="Times New Roman" w:hAnsi="Mangal" w:cs="Mangal"/>
                <w:b/>
                <w:bCs/>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3D558A97" w14:textId="77777777" w:rsidR="003668C8" w:rsidRPr="003668C8" w:rsidRDefault="003668C8" w:rsidP="003668C8">
            <w:pPr>
              <w:spacing w:after="0" w:line="240" w:lineRule="auto"/>
              <w:rPr>
                <w:rFonts w:ascii="Mangal" w:eastAsia="Times New Roman" w:hAnsi="Mangal" w:cs="Mangal"/>
                <w:b/>
                <w:bCs/>
                <w:kern w:val="0"/>
                <w:szCs w:val="24"/>
                <w14:ligatures w14:val="none"/>
              </w:rPr>
            </w:pPr>
            <w:r w:rsidRPr="003668C8">
              <w:rPr>
                <w:rFonts w:ascii="Mangal" w:eastAsia="Times New Roman" w:hAnsi="Mangal" w:cs="Mangal"/>
                <w:b/>
                <w:bCs/>
                <w:kern w:val="0"/>
                <w:szCs w:val="24"/>
                <w14:ligatures w14:val="none"/>
              </w:rPr>
              <w:t>Placebo</w:t>
            </w:r>
          </w:p>
        </w:tc>
        <w:tc>
          <w:tcPr>
            <w:tcW w:w="0" w:type="auto"/>
            <w:tcBorders>
              <w:top w:val="nil"/>
              <w:left w:val="nil"/>
              <w:bottom w:val="nil"/>
              <w:right w:val="nil"/>
            </w:tcBorders>
            <w:tcMar>
              <w:top w:w="48" w:type="dxa"/>
              <w:left w:w="96" w:type="dxa"/>
              <w:bottom w:w="48" w:type="dxa"/>
              <w:right w:w="96" w:type="dxa"/>
            </w:tcMar>
            <w:hideMark/>
          </w:tcPr>
          <w:p w14:paraId="15B29222" w14:textId="77777777" w:rsidR="003668C8" w:rsidRPr="003668C8" w:rsidRDefault="003668C8" w:rsidP="003668C8">
            <w:pPr>
              <w:spacing w:after="0" w:line="240" w:lineRule="auto"/>
              <w:rPr>
                <w:rFonts w:ascii="Mangal" w:eastAsia="Times New Roman" w:hAnsi="Mangal" w:cs="Mangal"/>
                <w:b/>
                <w:bCs/>
                <w:kern w:val="0"/>
                <w:szCs w:val="24"/>
                <w14:ligatures w14:val="none"/>
              </w:rPr>
            </w:pPr>
            <w:r w:rsidRPr="003668C8">
              <w:rPr>
                <w:rFonts w:ascii="Mangal" w:eastAsia="Times New Roman" w:hAnsi="Mangal" w:cs="Mangal"/>
                <w:b/>
                <w:bCs/>
                <w:kern w:val="0"/>
                <w:szCs w:val="24"/>
                <w14:ligatures w14:val="none"/>
              </w:rPr>
              <w:t>Vitamin D</w:t>
            </w:r>
          </w:p>
        </w:tc>
        <w:tc>
          <w:tcPr>
            <w:tcW w:w="0" w:type="auto"/>
            <w:vMerge/>
            <w:tcBorders>
              <w:top w:val="nil"/>
              <w:left w:val="nil"/>
              <w:bottom w:val="nil"/>
              <w:right w:val="nil"/>
            </w:tcBorders>
            <w:vAlign w:val="center"/>
            <w:hideMark/>
          </w:tcPr>
          <w:p w14:paraId="7E9CDC91" w14:textId="77777777" w:rsidR="003668C8" w:rsidRPr="003668C8" w:rsidRDefault="003668C8" w:rsidP="003668C8">
            <w:pPr>
              <w:spacing w:after="0" w:line="240" w:lineRule="auto"/>
              <w:rPr>
                <w:rFonts w:ascii="Mangal" w:eastAsia="Times New Roman" w:hAnsi="Mangal" w:cs="Mangal"/>
                <w:b/>
                <w:bCs/>
                <w:kern w:val="0"/>
                <w:szCs w:val="24"/>
                <w14:ligatures w14:val="none"/>
              </w:rPr>
            </w:pPr>
          </w:p>
        </w:tc>
        <w:tc>
          <w:tcPr>
            <w:tcW w:w="0" w:type="auto"/>
            <w:vMerge/>
            <w:tcBorders>
              <w:top w:val="nil"/>
              <w:left w:val="nil"/>
              <w:bottom w:val="nil"/>
              <w:right w:val="nil"/>
            </w:tcBorders>
            <w:vAlign w:val="center"/>
            <w:hideMark/>
          </w:tcPr>
          <w:p w14:paraId="62C6AC0C" w14:textId="77777777" w:rsidR="003668C8" w:rsidRPr="003668C8" w:rsidRDefault="003668C8" w:rsidP="003668C8">
            <w:pPr>
              <w:spacing w:after="0" w:line="240" w:lineRule="auto"/>
              <w:rPr>
                <w:rFonts w:ascii="Mangal" w:eastAsia="Times New Roman" w:hAnsi="Mangal" w:cs="Mangal"/>
                <w:b/>
                <w:bCs/>
                <w:kern w:val="0"/>
                <w:szCs w:val="24"/>
                <w14:ligatures w14:val="none"/>
              </w:rPr>
            </w:pPr>
          </w:p>
        </w:tc>
        <w:tc>
          <w:tcPr>
            <w:tcW w:w="0" w:type="auto"/>
            <w:vMerge/>
            <w:tcBorders>
              <w:top w:val="nil"/>
              <w:left w:val="nil"/>
              <w:bottom w:val="nil"/>
              <w:right w:val="nil"/>
            </w:tcBorders>
            <w:vAlign w:val="center"/>
            <w:hideMark/>
          </w:tcPr>
          <w:p w14:paraId="7AC32E7C" w14:textId="77777777" w:rsidR="003668C8" w:rsidRPr="003668C8" w:rsidRDefault="003668C8" w:rsidP="003668C8">
            <w:pPr>
              <w:spacing w:after="0" w:line="240" w:lineRule="auto"/>
              <w:rPr>
                <w:rFonts w:ascii="Mangal" w:eastAsia="Times New Roman" w:hAnsi="Mangal" w:cs="Mangal"/>
                <w:b/>
                <w:bCs/>
                <w:kern w:val="0"/>
                <w:szCs w:val="24"/>
                <w14:ligatures w14:val="none"/>
              </w:rPr>
            </w:pPr>
          </w:p>
        </w:tc>
      </w:tr>
      <w:tr w:rsidR="003668C8" w:rsidRPr="003668C8" w14:paraId="03269719" w14:textId="77777777" w:rsidTr="003668C8">
        <w:tc>
          <w:tcPr>
            <w:tcW w:w="0" w:type="auto"/>
            <w:vMerge w:val="restart"/>
            <w:tcBorders>
              <w:top w:val="nil"/>
              <w:left w:val="nil"/>
              <w:bottom w:val="nil"/>
              <w:right w:val="nil"/>
            </w:tcBorders>
            <w:tcMar>
              <w:top w:w="48" w:type="dxa"/>
              <w:left w:w="96" w:type="dxa"/>
              <w:bottom w:w="48" w:type="dxa"/>
              <w:right w:w="96" w:type="dxa"/>
            </w:tcMar>
            <w:hideMark/>
          </w:tcPr>
          <w:p w14:paraId="7172E42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Overall</w:t>
            </w:r>
          </w:p>
        </w:tc>
        <w:tc>
          <w:tcPr>
            <w:tcW w:w="0" w:type="auto"/>
            <w:tcBorders>
              <w:top w:val="nil"/>
              <w:left w:val="nil"/>
              <w:bottom w:val="nil"/>
              <w:right w:val="nil"/>
            </w:tcBorders>
            <w:tcMar>
              <w:top w:w="48" w:type="dxa"/>
              <w:left w:w="96" w:type="dxa"/>
              <w:bottom w:w="48" w:type="dxa"/>
              <w:right w:w="96" w:type="dxa"/>
            </w:tcMar>
            <w:hideMark/>
          </w:tcPr>
          <w:p w14:paraId="5FA6DF9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w:t>
            </w:r>
          </w:p>
        </w:tc>
        <w:tc>
          <w:tcPr>
            <w:tcW w:w="0" w:type="auto"/>
            <w:tcBorders>
              <w:top w:val="nil"/>
              <w:left w:val="nil"/>
              <w:bottom w:val="nil"/>
              <w:right w:val="nil"/>
            </w:tcBorders>
            <w:tcMar>
              <w:top w:w="48" w:type="dxa"/>
              <w:left w:w="96" w:type="dxa"/>
              <w:bottom w:w="48" w:type="dxa"/>
              <w:right w:w="96" w:type="dxa"/>
            </w:tcMar>
            <w:hideMark/>
          </w:tcPr>
          <w:p w14:paraId="1FDC8BC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−.0.29 (1.00); 4230</w:t>
            </w:r>
          </w:p>
        </w:tc>
        <w:tc>
          <w:tcPr>
            <w:tcW w:w="0" w:type="auto"/>
            <w:tcBorders>
              <w:top w:val="nil"/>
              <w:left w:val="nil"/>
              <w:bottom w:val="nil"/>
              <w:right w:val="nil"/>
            </w:tcBorders>
            <w:tcMar>
              <w:top w:w="48" w:type="dxa"/>
              <w:left w:w="96" w:type="dxa"/>
              <w:bottom w:w="48" w:type="dxa"/>
              <w:right w:w="96" w:type="dxa"/>
            </w:tcMar>
            <w:hideMark/>
          </w:tcPr>
          <w:p w14:paraId="6AEB4F0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−0.30 (1.00); 4219</w:t>
            </w:r>
          </w:p>
        </w:tc>
        <w:tc>
          <w:tcPr>
            <w:tcW w:w="0" w:type="auto"/>
            <w:tcBorders>
              <w:top w:val="nil"/>
              <w:left w:val="nil"/>
              <w:bottom w:val="nil"/>
              <w:right w:val="nil"/>
            </w:tcBorders>
            <w:tcMar>
              <w:top w:w="48" w:type="dxa"/>
              <w:left w:w="96" w:type="dxa"/>
              <w:bottom w:w="48" w:type="dxa"/>
              <w:right w:w="96" w:type="dxa"/>
            </w:tcMar>
            <w:hideMark/>
          </w:tcPr>
          <w:p w14:paraId="60436B1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−0.01 (−0.02 to 0.01)</w:t>
            </w:r>
          </w:p>
        </w:tc>
        <w:tc>
          <w:tcPr>
            <w:tcW w:w="0" w:type="auto"/>
            <w:tcBorders>
              <w:top w:val="nil"/>
              <w:left w:val="nil"/>
              <w:bottom w:val="nil"/>
              <w:right w:val="nil"/>
            </w:tcBorders>
            <w:tcMar>
              <w:top w:w="48" w:type="dxa"/>
              <w:left w:w="96" w:type="dxa"/>
              <w:bottom w:w="48" w:type="dxa"/>
              <w:right w:w="96" w:type="dxa"/>
            </w:tcMar>
            <w:hideMark/>
          </w:tcPr>
          <w:p w14:paraId="156FA64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.24</w: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774A9442" w14:textId="77777777" w:rsidR="003668C8" w:rsidRPr="003668C8" w:rsidRDefault="003668C8" w:rsidP="003668C8">
            <w:pPr>
              <w:spacing w:after="0" w:line="240" w:lineRule="auto"/>
              <w:jc w:val="center"/>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.45</w:t>
            </w:r>
          </w:p>
        </w:tc>
      </w:tr>
      <w:tr w:rsidR="003668C8" w:rsidRPr="003668C8" w14:paraId="391F09CE" w14:textId="77777777" w:rsidTr="003668C8">
        <w:tc>
          <w:tcPr>
            <w:tcW w:w="0" w:type="auto"/>
            <w:vMerge/>
            <w:tcBorders>
              <w:top w:val="nil"/>
              <w:left w:val="nil"/>
              <w:bottom w:val="nil"/>
              <w:right w:val="nil"/>
            </w:tcBorders>
            <w:vAlign w:val="center"/>
            <w:hideMark/>
          </w:tcPr>
          <w:p w14:paraId="7A7F5BF1"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02F71FC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w:t>
            </w:r>
          </w:p>
        </w:tc>
        <w:tc>
          <w:tcPr>
            <w:tcW w:w="0" w:type="auto"/>
            <w:tcBorders>
              <w:top w:val="nil"/>
              <w:left w:val="nil"/>
              <w:bottom w:val="nil"/>
              <w:right w:val="nil"/>
            </w:tcBorders>
            <w:tcMar>
              <w:top w:w="48" w:type="dxa"/>
              <w:left w:w="96" w:type="dxa"/>
              <w:bottom w:w="48" w:type="dxa"/>
              <w:right w:w="96" w:type="dxa"/>
            </w:tcMar>
            <w:hideMark/>
          </w:tcPr>
          <w:p w14:paraId="5D8B873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−0.27 (1.00); 3830</w:t>
            </w:r>
          </w:p>
        </w:tc>
        <w:tc>
          <w:tcPr>
            <w:tcW w:w="0" w:type="auto"/>
            <w:tcBorders>
              <w:top w:val="nil"/>
              <w:left w:val="nil"/>
              <w:bottom w:val="nil"/>
              <w:right w:val="nil"/>
            </w:tcBorders>
            <w:tcMar>
              <w:top w:w="48" w:type="dxa"/>
              <w:left w:w="96" w:type="dxa"/>
              <w:bottom w:w="48" w:type="dxa"/>
              <w:right w:w="96" w:type="dxa"/>
            </w:tcMar>
            <w:hideMark/>
          </w:tcPr>
          <w:p w14:paraId="4CCFF67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−0.30 (1.00); 3803</w:t>
            </w:r>
          </w:p>
        </w:tc>
        <w:tc>
          <w:tcPr>
            <w:tcW w:w="0" w:type="auto"/>
            <w:tcBorders>
              <w:top w:val="nil"/>
              <w:left w:val="nil"/>
              <w:bottom w:val="nil"/>
              <w:right w:val="nil"/>
            </w:tcBorders>
            <w:tcMar>
              <w:top w:w="48" w:type="dxa"/>
              <w:left w:w="96" w:type="dxa"/>
              <w:bottom w:w="48" w:type="dxa"/>
              <w:right w:w="96" w:type="dxa"/>
            </w:tcMar>
            <w:hideMark/>
          </w:tcPr>
          <w:p w14:paraId="61302D9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−0.01 (−0.03 to 0.00)</w:t>
            </w:r>
          </w:p>
        </w:tc>
        <w:tc>
          <w:tcPr>
            <w:tcW w:w="0" w:type="auto"/>
            <w:tcBorders>
              <w:top w:val="nil"/>
              <w:left w:val="nil"/>
              <w:bottom w:val="nil"/>
              <w:right w:val="nil"/>
            </w:tcBorders>
            <w:tcMar>
              <w:top w:w="48" w:type="dxa"/>
              <w:left w:w="96" w:type="dxa"/>
              <w:bottom w:w="48" w:type="dxa"/>
              <w:right w:w="96" w:type="dxa"/>
            </w:tcMar>
            <w:hideMark/>
          </w:tcPr>
          <w:p w14:paraId="1052EB2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.17</w:t>
            </w:r>
          </w:p>
        </w:tc>
        <w:tc>
          <w:tcPr>
            <w:tcW w:w="0" w:type="auto"/>
            <w:vMerge/>
            <w:tcBorders>
              <w:top w:val="nil"/>
              <w:left w:val="nil"/>
              <w:bottom w:val="nil"/>
              <w:right w:val="nil"/>
            </w:tcBorders>
            <w:vAlign w:val="center"/>
            <w:hideMark/>
          </w:tcPr>
          <w:p w14:paraId="581502F3"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23030808" w14:textId="77777777" w:rsidTr="003668C8">
        <w:tc>
          <w:tcPr>
            <w:tcW w:w="0" w:type="auto"/>
            <w:vMerge/>
            <w:tcBorders>
              <w:top w:val="nil"/>
              <w:left w:val="nil"/>
              <w:bottom w:val="nil"/>
              <w:right w:val="nil"/>
            </w:tcBorders>
            <w:vAlign w:val="center"/>
            <w:hideMark/>
          </w:tcPr>
          <w:p w14:paraId="76C80264"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7210BF5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w:t>
            </w:r>
          </w:p>
        </w:tc>
        <w:tc>
          <w:tcPr>
            <w:tcW w:w="0" w:type="auto"/>
            <w:tcBorders>
              <w:top w:val="nil"/>
              <w:left w:val="nil"/>
              <w:bottom w:val="nil"/>
              <w:right w:val="nil"/>
            </w:tcBorders>
            <w:tcMar>
              <w:top w:w="48" w:type="dxa"/>
              <w:left w:w="96" w:type="dxa"/>
              <w:bottom w:w="48" w:type="dxa"/>
              <w:right w:w="96" w:type="dxa"/>
            </w:tcMar>
            <w:hideMark/>
          </w:tcPr>
          <w:p w14:paraId="078A81E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−0.17 (1.00); 4052</w:t>
            </w:r>
          </w:p>
        </w:tc>
        <w:tc>
          <w:tcPr>
            <w:tcW w:w="0" w:type="auto"/>
            <w:tcBorders>
              <w:top w:val="nil"/>
              <w:left w:val="nil"/>
              <w:bottom w:val="nil"/>
              <w:right w:val="nil"/>
            </w:tcBorders>
            <w:tcMar>
              <w:top w:w="48" w:type="dxa"/>
              <w:left w:w="96" w:type="dxa"/>
              <w:bottom w:w="48" w:type="dxa"/>
              <w:right w:w="96" w:type="dxa"/>
            </w:tcMar>
            <w:hideMark/>
          </w:tcPr>
          <w:p w14:paraId="67A5F4B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−0.17 (1.02); 4076</w:t>
            </w:r>
          </w:p>
        </w:tc>
        <w:tc>
          <w:tcPr>
            <w:tcW w:w="0" w:type="auto"/>
            <w:tcBorders>
              <w:top w:val="nil"/>
              <w:left w:val="nil"/>
              <w:bottom w:val="nil"/>
              <w:right w:val="nil"/>
            </w:tcBorders>
            <w:tcMar>
              <w:top w:w="48" w:type="dxa"/>
              <w:left w:w="96" w:type="dxa"/>
              <w:bottom w:w="48" w:type="dxa"/>
              <w:right w:w="96" w:type="dxa"/>
            </w:tcMar>
            <w:hideMark/>
          </w:tcPr>
          <w:p w14:paraId="64A94DF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0.00 (−0.02 to 0.01)</w:t>
            </w:r>
          </w:p>
        </w:tc>
        <w:tc>
          <w:tcPr>
            <w:tcW w:w="0" w:type="auto"/>
            <w:tcBorders>
              <w:top w:val="nil"/>
              <w:left w:val="nil"/>
              <w:bottom w:val="nil"/>
              <w:right w:val="nil"/>
            </w:tcBorders>
            <w:tcMar>
              <w:top w:w="48" w:type="dxa"/>
              <w:left w:w="96" w:type="dxa"/>
              <w:bottom w:w="48" w:type="dxa"/>
              <w:right w:w="96" w:type="dxa"/>
            </w:tcMar>
            <w:hideMark/>
          </w:tcPr>
          <w:p w14:paraId="4E200B5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.80</w:t>
            </w:r>
          </w:p>
        </w:tc>
        <w:tc>
          <w:tcPr>
            <w:tcW w:w="0" w:type="auto"/>
            <w:vMerge/>
            <w:tcBorders>
              <w:top w:val="nil"/>
              <w:left w:val="nil"/>
              <w:bottom w:val="nil"/>
              <w:right w:val="nil"/>
            </w:tcBorders>
            <w:vAlign w:val="center"/>
            <w:hideMark/>
          </w:tcPr>
          <w:p w14:paraId="3E60CF71"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1080FA37" w14:textId="77777777" w:rsidTr="003668C8">
        <w:tc>
          <w:tcPr>
            <w:tcW w:w="0" w:type="auto"/>
            <w:tcBorders>
              <w:top w:val="nil"/>
              <w:left w:val="nil"/>
              <w:bottom w:val="nil"/>
              <w:right w:val="nil"/>
            </w:tcBorders>
            <w:tcMar>
              <w:top w:w="48" w:type="dxa"/>
              <w:left w:w="96" w:type="dxa"/>
              <w:bottom w:w="48" w:type="dxa"/>
              <w:right w:w="96" w:type="dxa"/>
            </w:tcMar>
            <w:hideMark/>
          </w:tcPr>
          <w:p w14:paraId="4657D68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By sex</w:t>
            </w:r>
          </w:p>
        </w:tc>
        <w:tc>
          <w:tcPr>
            <w:tcW w:w="0" w:type="auto"/>
            <w:tcBorders>
              <w:top w:val="nil"/>
              <w:left w:val="nil"/>
              <w:bottom w:val="nil"/>
              <w:right w:val="nil"/>
            </w:tcBorders>
            <w:tcMar>
              <w:top w:w="48" w:type="dxa"/>
              <w:left w:w="96" w:type="dxa"/>
              <w:bottom w:w="48" w:type="dxa"/>
              <w:right w:w="96" w:type="dxa"/>
            </w:tcMar>
            <w:hideMark/>
          </w:tcPr>
          <w:p w14:paraId="32CEA92E"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3D3D07E7"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6964F99D"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61C8EDED"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745C7A88"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1AD5A0A8"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r>
      <w:tr w:rsidR="003668C8" w:rsidRPr="003668C8" w14:paraId="14533F0A" w14:textId="77777777" w:rsidTr="003668C8">
        <w:tc>
          <w:tcPr>
            <w:tcW w:w="0" w:type="auto"/>
            <w:vMerge w:val="restart"/>
            <w:tcBorders>
              <w:top w:val="nil"/>
              <w:left w:val="nil"/>
              <w:bottom w:val="nil"/>
              <w:right w:val="nil"/>
            </w:tcBorders>
            <w:tcMar>
              <w:top w:w="48" w:type="dxa"/>
              <w:left w:w="96" w:type="dxa"/>
              <w:bottom w:w="48" w:type="dxa"/>
              <w:right w:w="96" w:type="dxa"/>
            </w:tcMar>
            <w:hideMark/>
          </w:tcPr>
          <w:p w14:paraId="3F0BD7C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Female</w:t>
            </w:r>
          </w:p>
        </w:tc>
        <w:tc>
          <w:tcPr>
            <w:tcW w:w="0" w:type="auto"/>
            <w:tcBorders>
              <w:top w:val="nil"/>
              <w:left w:val="nil"/>
              <w:bottom w:val="nil"/>
              <w:right w:val="nil"/>
            </w:tcBorders>
            <w:tcMar>
              <w:top w:w="48" w:type="dxa"/>
              <w:left w:w="96" w:type="dxa"/>
              <w:bottom w:w="48" w:type="dxa"/>
              <w:right w:w="96" w:type="dxa"/>
            </w:tcMar>
            <w:hideMark/>
          </w:tcPr>
          <w:p w14:paraId="44612E2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w:t>
            </w:r>
          </w:p>
        </w:tc>
        <w:tc>
          <w:tcPr>
            <w:tcW w:w="0" w:type="auto"/>
            <w:tcBorders>
              <w:top w:val="nil"/>
              <w:left w:val="nil"/>
              <w:bottom w:val="nil"/>
              <w:right w:val="nil"/>
            </w:tcBorders>
            <w:tcMar>
              <w:top w:w="48" w:type="dxa"/>
              <w:left w:w="96" w:type="dxa"/>
              <w:bottom w:w="48" w:type="dxa"/>
              <w:right w:w="96" w:type="dxa"/>
            </w:tcMar>
            <w:hideMark/>
          </w:tcPr>
          <w:p w14:paraId="5F337D1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−0.35 (1.02); 2126</w:t>
            </w:r>
          </w:p>
        </w:tc>
        <w:tc>
          <w:tcPr>
            <w:tcW w:w="0" w:type="auto"/>
            <w:tcBorders>
              <w:top w:val="nil"/>
              <w:left w:val="nil"/>
              <w:bottom w:val="nil"/>
              <w:right w:val="nil"/>
            </w:tcBorders>
            <w:tcMar>
              <w:top w:w="48" w:type="dxa"/>
              <w:left w:w="96" w:type="dxa"/>
              <w:bottom w:w="48" w:type="dxa"/>
              <w:right w:w="96" w:type="dxa"/>
            </w:tcMar>
            <w:hideMark/>
          </w:tcPr>
          <w:p w14:paraId="55535BD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−0.34 (0.99); 2036</w:t>
            </w:r>
          </w:p>
        </w:tc>
        <w:tc>
          <w:tcPr>
            <w:tcW w:w="0" w:type="auto"/>
            <w:tcBorders>
              <w:top w:val="nil"/>
              <w:left w:val="nil"/>
              <w:bottom w:val="nil"/>
              <w:right w:val="nil"/>
            </w:tcBorders>
            <w:tcMar>
              <w:top w:w="48" w:type="dxa"/>
              <w:left w:w="96" w:type="dxa"/>
              <w:bottom w:w="48" w:type="dxa"/>
              <w:right w:w="96" w:type="dxa"/>
            </w:tcMar>
            <w:hideMark/>
          </w:tcPr>
          <w:p w14:paraId="79F6F13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−0.01 (−0.04 to 0.01)</w:t>
            </w:r>
          </w:p>
        </w:tc>
        <w:tc>
          <w:tcPr>
            <w:tcW w:w="0" w:type="auto"/>
            <w:tcBorders>
              <w:top w:val="nil"/>
              <w:left w:val="nil"/>
              <w:bottom w:val="nil"/>
              <w:right w:val="nil"/>
            </w:tcBorders>
            <w:tcMar>
              <w:top w:w="48" w:type="dxa"/>
              <w:left w:w="96" w:type="dxa"/>
              <w:bottom w:w="48" w:type="dxa"/>
              <w:right w:w="96" w:type="dxa"/>
            </w:tcMar>
            <w:hideMark/>
          </w:tcPr>
          <w:p w14:paraId="1190A7F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.20</w: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7588989A" w14:textId="77777777" w:rsidR="003668C8" w:rsidRPr="003668C8" w:rsidRDefault="003668C8" w:rsidP="003668C8">
            <w:pPr>
              <w:spacing w:after="0" w:line="240" w:lineRule="auto"/>
              <w:jc w:val="center"/>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.48</w:t>
            </w:r>
          </w:p>
        </w:tc>
      </w:tr>
      <w:tr w:rsidR="003668C8" w:rsidRPr="003668C8" w14:paraId="71037938" w14:textId="77777777" w:rsidTr="003668C8">
        <w:tc>
          <w:tcPr>
            <w:tcW w:w="0" w:type="auto"/>
            <w:vMerge/>
            <w:tcBorders>
              <w:top w:val="nil"/>
              <w:left w:val="nil"/>
              <w:bottom w:val="nil"/>
              <w:right w:val="nil"/>
            </w:tcBorders>
            <w:vAlign w:val="center"/>
            <w:hideMark/>
          </w:tcPr>
          <w:p w14:paraId="58A6161B"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76AB01D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w:t>
            </w:r>
          </w:p>
        </w:tc>
        <w:tc>
          <w:tcPr>
            <w:tcW w:w="0" w:type="auto"/>
            <w:tcBorders>
              <w:top w:val="nil"/>
              <w:left w:val="nil"/>
              <w:bottom w:val="nil"/>
              <w:right w:val="nil"/>
            </w:tcBorders>
            <w:tcMar>
              <w:top w:w="48" w:type="dxa"/>
              <w:left w:w="96" w:type="dxa"/>
              <w:bottom w:w="48" w:type="dxa"/>
              <w:right w:w="96" w:type="dxa"/>
            </w:tcMar>
            <w:hideMark/>
          </w:tcPr>
          <w:p w14:paraId="197294D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−0.34 (1.00); 1927</w:t>
            </w:r>
          </w:p>
        </w:tc>
        <w:tc>
          <w:tcPr>
            <w:tcW w:w="0" w:type="auto"/>
            <w:tcBorders>
              <w:top w:val="nil"/>
              <w:left w:val="nil"/>
              <w:bottom w:val="nil"/>
              <w:right w:val="nil"/>
            </w:tcBorders>
            <w:tcMar>
              <w:top w:w="48" w:type="dxa"/>
              <w:left w:w="96" w:type="dxa"/>
              <w:bottom w:w="48" w:type="dxa"/>
              <w:right w:w="96" w:type="dxa"/>
            </w:tcMar>
            <w:hideMark/>
          </w:tcPr>
          <w:p w14:paraId="5BC58A3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−0.32 (0.99); 1851</w:t>
            </w:r>
          </w:p>
        </w:tc>
        <w:tc>
          <w:tcPr>
            <w:tcW w:w="0" w:type="auto"/>
            <w:tcBorders>
              <w:top w:val="nil"/>
              <w:left w:val="nil"/>
              <w:bottom w:val="nil"/>
              <w:right w:val="nil"/>
            </w:tcBorders>
            <w:tcMar>
              <w:top w:w="48" w:type="dxa"/>
              <w:left w:w="96" w:type="dxa"/>
              <w:bottom w:w="48" w:type="dxa"/>
              <w:right w:w="96" w:type="dxa"/>
            </w:tcMar>
            <w:hideMark/>
          </w:tcPr>
          <w:p w14:paraId="44547F6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−0.01 (−0.03 to 0.02)</w:t>
            </w:r>
          </w:p>
        </w:tc>
        <w:tc>
          <w:tcPr>
            <w:tcW w:w="0" w:type="auto"/>
            <w:tcBorders>
              <w:top w:val="nil"/>
              <w:left w:val="nil"/>
              <w:bottom w:val="nil"/>
              <w:right w:val="nil"/>
            </w:tcBorders>
            <w:tcMar>
              <w:top w:w="48" w:type="dxa"/>
              <w:left w:w="96" w:type="dxa"/>
              <w:bottom w:w="48" w:type="dxa"/>
              <w:right w:w="96" w:type="dxa"/>
            </w:tcMar>
            <w:hideMark/>
          </w:tcPr>
          <w:p w14:paraId="78A966D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.66</w:t>
            </w:r>
          </w:p>
        </w:tc>
        <w:tc>
          <w:tcPr>
            <w:tcW w:w="0" w:type="auto"/>
            <w:vMerge/>
            <w:tcBorders>
              <w:top w:val="nil"/>
              <w:left w:val="nil"/>
              <w:bottom w:val="nil"/>
              <w:right w:val="nil"/>
            </w:tcBorders>
            <w:vAlign w:val="center"/>
            <w:hideMark/>
          </w:tcPr>
          <w:p w14:paraId="15DA4130"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634856BC" w14:textId="77777777" w:rsidTr="003668C8">
        <w:tc>
          <w:tcPr>
            <w:tcW w:w="0" w:type="auto"/>
            <w:vMerge/>
            <w:tcBorders>
              <w:top w:val="nil"/>
              <w:left w:val="nil"/>
              <w:bottom w:val="nil"/>
              <w:right w:val="nil"/>
            </w:tcBorders>
            <w:vAlign w:val="center"/>
            <w:hideMark/>
          </w:tcPr>
          <w:p w14:paraId="2D4E4EAF"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302D546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w:t>
            </w:r>
          </w:p>
        </w:tc>
        <w:tc>
          <w:tcPr>
            <w:tcW w:w="0" w:type="auto"/>
            <w:tcBorders>
              <w:top w:val="nil"/>
              <w:left w:val="nil"/>
              <w:bottom w:val="nil"/>
              <w:right w:val="nil"/>
            </w:tcBorders>
            <w:tcMar>
              <w:top w:w="48" w:type="dxa"/>
              <w:left w:w="96" w:type="dxa"/>
              <w:bottom w:w="48" w:type="dxa"/>
              <w:right w:w="96" w:type="dxa"/>
            </w:tcMar>
            <w:hideMark/>
          </w:tcPr>
          <w:p w14:paraId="560CFD6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−0.22 (0.99); 2043</w:t>
            </w:r>
          </w:p>
        </w:tc>
        <w:tc>
          <w:tcPr>
            <w:tcW w:w="0" w:type="auto"/>
            <w:tcBorders>
              <w:top w:val="nil"/>
              <w:left w:val="nil"/>
              <w:bottom w:val="nil"/>
              <w:right w:val="nil"/>
            </w:tcBorders>
            <w:tcMar>
              <w:top w:w="48" w:type="dxa"/>
              <w:left w:w="96" w:type="dxa"/>
              <w:bottom w:w="48" w:type="dxa"/>
              <w:right w:w="96" w:type="dxa"/>
            </w:tcMar>
            <w:hideMark/>
          </w:tcPr>
          <w:p w14:paraId="4B61C1B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−0.19 (0.98); 1975</w:t>
            </w:r>
          </w:p>
        </w:tc>
        <w:tc>
          <w:tcPr>
            <w:tcW w:w="0" w:type="auto"/>
            <w:tcBorders>
              <w:top w:val="nil"/>
              <w:left w:val="nil"/>
              <w:bottom w:val="nil"/>
              <w:right w:val="nil"/>
            </w:tcBorders>
            <w:tcMar>
              <w:top w:w="48" w:type="dxa"/>
              <w:left w:w="96" w:type="dxa"/>
              <w:bottom w:w="48" w:type="dxa"/>
              <w:right w:w="96" w:type="dxa"/>
            </w:tcMar>
            <w:hideMark/>
          </w:tcPr>
          <w:p w14:paraId="005161E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0.00 (−0.02 to 0.02)</w:t>
            </w:r>
          </w:p>
        </w:tc>
        <w:tc>
          <w:tcPr>
            <w:tcW w:w="0" w:type="auto"/>
            <w:tcBorders>
              <w:top w:val="nil"/>
              <w:left w:val="nil"/>
              <w:bottom w:val="nil"/>
              <w:right w:val="nil"/>
            </w:tcBorders>
            <w:tcMar>
              <w:top w:w="48" w:type="dxa"/>
              <w:left w:w="96" w:type="dxa"/>
              <w:bottom w:w="48" w:type="dxa"/>
              <w:right w:w="96" w:type="dxa"/>
            </w:tcMar>
            <w:hideMark/>
          </w:tcPr>
          <w:p w14:paraId="4D2574E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.84</w:t>
            </w:r>
          </w:p>
        </w:tc>
        <w:tc>
          <w:tcPr>
            <w:tcW w:w="0" w:type="auto"/>
            <w:vMerge/>
            <w:tcBorders>
              <w:top w:val="nil"/>
              <w:left w:val="nil"/>
              <w:bottom w:val="nil"/>
              <w:right w:val="nil"/>
            </w:tcBorders>
            <w:vAlign w:val="center"/>
            <w:hideMark/>
          </w:tcPr>
          <w:p w14:paraId="31033656"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1BA6B45C" w14:textId="77777777" w:rsidTr="003668C8">
        <w:tc>
          <w:tcPr>
            <w:tcW w:w="0" w:type="auto"/>
            <w:vMerge w:val="restart"/>
            <w:tcBorders>
              <w:top w:val="nil"/>
              <w:left w:val="nil"/>
              <w:bottom w:val="nil"/>
              <w:right w:val="nil"/>
            </w:tcBorders>
            <w:tcMar>
              <w:top w:w="48" w:type="dxa"/>
              <w:left w:w="96" w:type="dxa"/>
              <w:bottom w:w="48" w:type="dxa"/>
              <w:right w:w="96" w:type="dxa"/>
            </w:tcMar>
            <w:hideMark/>
          </w:tcPr>
          <w:p w14:paraId="69344DC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Male</w:t>
            </w:r>
          </w:p>
        </w:tc>
        <w:tc>
          <w:tcPr>
            <w:tcW w:w="0" w:type="auto"/>
            <w:tcBorders>
              <w:top w:val="nil"/>
              <w:left w:val="nil"/>
              <w:bottom w:val="nil"/>
              <w:right w:val="nil"/>
            </w:tcBorders>
            <w:tcMar>
              <w:top w:w="48" w:type="dxa"/>
              <w:left w:w="96" w:type="dxa"/>
              <w:bottom w:w="48" w:type="dxa"/>
              <w:right w:w="96" w:type="dxa"/>
            </w:tcMar>
            <w:hideMark/>
          </w:tcPr>
          <w:p w14:paraId="169993B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w:t>
            </w:r>
          </w:p>
        </w:tc>
        <w:tc>
          <w:tcPr>
            <w:tcW w:w="0" w:type="auto"/>
            <w:tcBorders>
              <w:top w:val="nil"/>
              <w:left w:val="nil"/>
              <w:bottom w:val="nil"/>
              <w:right w:val="nil"/>
            </w:tcBorders>
            <w:tcMar>
              <w:top w:w="48" w:type="dxa"/>
              <w:left w:w="96" w:type="dxa"/>
              <w:bottom w:w="48" w:type="dxa"/>
              <w:right w:w="96" w:type="dxa"/>
            </w:tcMar>
            <w:hideMark/>
          </w:tcPr>
          <w:p w14:paraId="1CC43F4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−0.23 (0.98); 2104</w:t>
            </w:r>
          </w:p>
        </w:tc>
        <w:tc>
          <w:tcPr>
            <w:tcW w:w="0" w:type="auto"/>
            <w:tcBorders>
              <w:top w:val="nil"/>
              <w:left w:val="nil"/>
              <w:bottom w:val="nil"/>
              <w:right w:val="nil"/>
            </w:tcBorders>
            <w:tcMar>
              <w:top w:w="48" w:type="dxa"/>
              <w:left w:w="96" w:type="dxa"/>
              <w:bottom w:w="48" w:type="dxa"/>
              <w:right w:w="96" w:type="dxa"/>
            </w:tcMar>
            <w:hideMark/>
          </w:tcPr>
          <w:p w14:paraId="2FBB527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−0.26 (1.00); 2183</w:t>
            </w:r>
          </w:p>
        </w:tc>
        <w:tc>
          <w:tcPr>
            <w:tcW w:w="0" w:type="auto"/>
            <w:tcBorders>
              <w:top w:val="nil"/>
              <w:left w:val="nil"/>
              <w:bottom w:val="nil"/>
              <w:right w:val="nil"/>
            </w:tcBorders>
            <w:tcMar>
              <w:top w:w="48" w:type="dxa"/>
              <w:left w:w="96" w:type="dxa"/>
              <w:bottom w:w="48" w:type="dxa"/>
              <w:right w:w="96" w:type="dxa"/>
            </w:tcMar>
            <w:hideMark/>
          </w:tcPr>
          <w:p w14:paraId="40568AD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0.00 (−0.02 to 0.02)</w:t>
            </w:r>
          </w:p>
        </w:tc>
        <w:tc>
          <w:tcPr>
            <w:tcW w:w="0" w:type="auto"/>
            <w:tcBorders>
              <w:top w:val="nil"/>
              <w:left w:val="nil"/>
              <w:bottom w:val="nil"/>
              <w:right w:val="nil"/>
            </w:tcBorders>
            <w:tcMar>
              <w:top w:w="48" w:type="dxa"/>
              <w:left w:w="96" w:type="dxa"/>
              <w:bottom w:w="48" w:type="dxa"/>
              <w:right w:w="96" w:type="dxa"/>
            </w:tcMar>
            <w:hideMark/>
          </w:tcPr>
          <w:p w14:paraId="531A745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.77</w: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38EDF397" w14:textId="77777777" w:rsidR="003668C8" w:rsidRPr="003668C8" w:rsidRDefault="003668C8" w:rsidP="003668C8">
            <w:pPr>
              <w:spacing w:after="0" w:line="240" w:lineRule="auto"/>
              <w:jc w:val="center"/>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.49</w:t>
            </w:r>
          </w:p>
        </w:tc>
      </w:tr>
      <w:tr w:rsidR="003668C8" w:rsidRPr="003668C8" w14:paraId="63745FBF" w14:textId="77777777" w:rsidTr="003668C8">
        <w:tc>
          <w:tcPr>
            <w:tcW w:w="0" w:type="auto"/>
            <w:vMerge/>
            <w:tcBorders>
              <w:top w:val="nil"/>
              <w:left w:val="nil"/>
              <w:bottom w:val="nil"/>
              <w:right w:val="nil"/>
            </w:tcBorders>
            <w:vAlign w:val="center"/>
            <w:hideMark/>
          </w:tcPr>
          <w:p w14:paraId="6561F25B"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799B6B1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w:t>
            </w:r>
          </w:p>
        </w:tc>
        <w:tc>
          <w:tcPr>
            <w:tcW w:w="0" w:type="auto"/>
            <w:tcBorders>
              <w:top w:val="nil"/>
              <w:left w:val="nil"/>
              <w:bottom w:val="nil"/>
              <w:right w:val="nil"/>
            </w:tcBorders>
            <w:tcMar>
              <w:top w:w="48" w:type="dxa"/>
              <w:left w:w="96" w:type="dxa"/>
              <w:bottom w:w="48" w:type="dxa"/>
              <w:right w:w="96" w:type="dxa"/>
            </w:tcMar>
            <w:hideMark/>
          </w:tcPr>
          <w:p w14:paraId="5A684FF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−0.21 (1.01); 1903</w:t>
            </w:r>
          </w:p>
        </w:tc>
        <w:tc>
          <w:tcPr>
            <w:tcW w:w="0" w:type="auto"/>
            <w:tcBorders>
              <w:top w:val="nil"/>
              <w:left w:val="nil"/>
              <w:bottom w:val="nil"/>
              <w:right w:val="nil"/>
            </w:tcBorders>
            <w:tcMar>
              <w:top w:w="48" w:type="dxa"/>
              <w:left w:w="96" w:type="dxa"/>
              <w:bottom w:w="48" w:type="dxa"/>
              <w:right w:w="96" w:type="dxa"/>
            </w:tcMar>
            <w:hideMark/>
          </w:tcPr>
          <w:p w14:paraId="6ED14F7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–0.29 (1); 1952</w:t>
            </w:r>
          </w:p>
        </w:tc>
        <w:tc>
          <w:tcPr>
            <w:tcW w:w="0" w:type="auto"/>
            <w:tcBorders>
              <w:top w:val="nil"/>
              <w:left w:val="nil"/>
              <w:bottom w:val="nil"/>
              <w:right w:val="nil"/>
            </w:tcBorders>
            <w:tcMar>
              <w:top w:w="48" w:type="dxa"/>
              <w:left w:w="96" w:type="dxa"/>
              <w:bottom w:w="48" w:type="dxa"/>
              <w:right w:w="96" w:type="dxa"/>
            </w:tcMar>
            <w:hideMark/>
          </w:tcPr>
          <w:p w14:paraId="6EE3393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−0.01 (−0.03 to 0.00)</w:t>
            </w:r>
          </w:p>
        </w:tc>
        <w:tc>
          <w:tcPr>
            <w:tcW w:w="0" w:type="auto"/>
            <w:tcBorders>
              <w:top w:val="nil"/>
              <w:left w:val="nil"/>
              <w:bottom w:val="nil"/>
              <w:right w:val="nil"/>
            </w:tcBorders>
            <w:tcMar>
              <w:top w:w="48" w:type="dxa"/>
              <w:left w:w="96" w:type="dxa"/>
              <w:bottom w:w="48" w:type="dxa"/>
              <w:right w:w="96" w:type="dxa"/>
            </w:tcMar>
            <w:hideMark/>
          </w:tcPr>
          <w:p w14:paraId="1E15CB1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.14</w:t>
            </w:r>
          </w:p>
        </w:tc>
        <w:tc>
          <w:tcPr>
            <w:tcW w:w="0" w:type="auto"/>
            <w:vMerge/>
            <w:tcBorders>
              <w:top w:val="nil"/>
              <w:left w:val="nil"/>
              <w:bottom w:val="nil"/>
              <w:right w:val="nil"/>
            </w:tcBorders>
            <w:vAlign w:val="center"/>
            <w:hideMark/>
          </w:tcPr>
          <w:p w14:paraId="451C22EB"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7ED25419" w14:textId="77777777" w:rsidTr="003668C8">
        <w:tc>
          <w:tcPr>
            <w:tcW w:w="0" w:type="auto"/>
            <w:vMerge/>
            <w:tcBorders>
              <w:top w:val="nil"/>
              <w:left w:val="nil"/>
              <w:bottom w:val="nil"/>
              <w:right w:val="nil"/>
            </w:tcBorders>
            <w:vAlign w:val="center"/>
            <w:hideMark/>
          </w:tcPr>
          <w:p w14:paraId="0289FC14"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02984F0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w:t>
            </w:r>
          </w:p>
        </w:tc>
        <w:tc>
          <w:tcPr>
            <w:tcW w:w="0" w:type="auto"/>
            <w:tcBorders>
              <w:top w:val="nil"/>
              <w:left w:val="nil"/>
              <w:bottom w:val="nil"/>
              <w:right w:val="nil"/>
            </w:tcBorders>
            <w:tcMar>
              <w:top w:w="48" w:type="dxa"/>
              <w:left w:w="96" w:type="dxa"/>
              <w:bottom w:w="48" w:type="dxa"/>
              <w:right w:w="96" w:type="dxa"/>
            </w:tcMar>
            <w:hideMark/>
          </w:tcPr>
          <w:p w14:paraId="281B94A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−0.12 (1.03); 2009</w:t>
            </w:r>
          </w:p>
        </w:tc>
        <w:tc>
          <w:tcPr>
            <w:tcW w:w="0" w:type="auto"/>
            <w:tcBorders>
              <w:top w:val="nil"/>
              <w:left w:val="nil"/>
              <w:bottom w:val="nil"/>
              <w:right w:val="nil"/>
            </w:tcBorders>
            <w:tcMar>
              <w:top w:w="48" w:type="dxa"/>
              <w:left w:w="96" w:type="dxa"/>
              <w:bottom w:w="48" w:type="dxa"/>
              <w:right w:w="96" w:type="dxa"/>
            </w:tcMar>
            <w:hideMark/>
          </w:tcPr>
          <w:p w14:paraId="4521EF5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−0.16 (1.05); 2101</w:t>
            </w:r>
          </w:p>
        </w:tc>
        <w:tc>
          <w:tcPr>
            <w:tcW w:w="0" w:type="auto"/>
            <w:tcBorders>
              <w:top w:val="nil"/>
              <w:left w:val="nil"/>
              <w:bottom w:val="nil"/>
              <w:right w:val="nil"/>
            </w:tcBorders>
            <w:tcMar>
              <w:top w:w="48" w:type="dxa"/>
              <w:left w:w="96" w:type="dxa"/>
              <w:bottom w:w="48" w:type="dxa"/>
              <w:right w:w="96" w:type="dxa"/>
            </w:tcMar>
            <w:hideMark/>
          </w:tcPr>
          <w:p w14:paraId="41E72B9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0.00 (−0.02 to 0.01)</w:t>
            </w:r>
          </w:p>
        </w:tc>
        <w:tc>
          <w:tcPr>
            <w:tcW w:w="0" w:type="auto"/>
            <w:tcBorders>
              <w:top w:val="nil"/>
              <w:left w:val="nil"/>
              <w:bottom w:val="nil"/>
              <w:right w:val="nil"/>
            </w:tcBorders>
            <w:tcMar>
              <w:top w:w="48" w:type="dxa"/>
              <w:left w:w="96" w:type="dxa"/>
              <w:bottom w:w="48" w:type="dxa"/>
              <w:right w:w="96" w:type="dxa"/>
            </w:tcMar>
            <w:hideMark/>
          </w:tcPr>
          <w:p w14:paraId="5C8094B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.64</w:t>
            </w:r>
          </w:p>
        </w:tc>
        <w:tc>
          <w:tcPr>
            <w:tcW w:w="0" w:type="auto"/>
            <w:vMerge/>
            <w:tcBorders>
              <w:top w:val="nil"/>
              <w:left w:val="nil"/>
              <w:bottom w:val="nil"/>
              <w:right w:val="nil"/>
            </w:tcBorders>
            <w:vAlign w:val="center"/>
            <w:hideMark/>
          </w:tcPr>
          <w:p w14:paraId="4BD67EFC"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5805DDFA" w14:textId="77777777" w:rsidTr="003668C8">
        <w:tc>
          <w:tcPr>
            <w:tcW w:w="0" w:type="auto"/>
            <w:tcBorders>
              <w:top w:val="nil"/>
              <w:left w:val="nil"/>
              <w:bottom w:val="nil"/>
              <w:right w:val="nil"/>
            </w:tcBorders>
            <w:tcMar>
              <w:top w:w="48" w:type="dxa"/>
              <w:left w:w="96" w:type="dxa"/>
              <w:bottom w:w="48" w:type="dxa"/>
              <w:right w:w="96" w:type="dxa"/>
            </w:tcMar>
            <w:hideMark/>
          </w:tcPr>
          <w:p w14:paraId="65F1390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By age at baseline, y</w:t>
            </w:r>
          </w:p>
        </w:tc>
        <w:tc>
          <w:tcPr>
            <w:tcW w:w="0" w:type="auto"/>
            <w:tcBorders>
              <w:top w:val="nil"/>
              <w:left w:val="nil"/>
              <w:bottom w:val="nil"/>
              <w:right w:val="nil"/>
            </w:tcBorders>
            <w:tcMar>
              <w:top w:w="48" w:type="dxa"/>
              <w:left w:w="96" w:type="dxa"/>
              <w:bottom w:w="48" w:type="dxa"/>
              <w:right w:w="96" w:type="dxa"/>
            </w:tcMar>
            <w:hideMark/>
          </w:tcPr>
          <w:p w14:paraId="72254B0E"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1BBD5AEA"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4A557C2E"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4C89BAE4"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5AD38FEC"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01453B70"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r>
      <w:tr w:rsidR="003668C8" w:rsidRPr="003668C8" w14:paraId="001E7ADF" w14:textId="77777777" w:rsidTr="003668C8">
        <w:tc>
          <w:tcPr>
            <w:tcW w:w="0" w:type="auto"/>
            <w:vMerge w:val="restart"/>
            <w:tcBorders>
              <w:top w:val="nil"/>
              <w:left w:val="nil"/>
              <w:bottom w:val="nil"/>
              <w:right w:val="nil"/>
            </w:tcBorders>
            <w:tcMar>
              <w:top w:w="48" w:type="dxa"/>
              <w:left w:w="96" w:type="dxa"/>
              <w:bottom w:w="48" w:type="dxa"/>
              <w:right w:w="96" w:type="dxa"/>
            </w:tcMar>
            <w:hideMark/>
          </w:tcPr>
          <w:p w14:paraId="742192B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Times New Roman" w:eastAsia="Times New Roman" w:hAnsi="Times New Roman" w:cs="Times New Roman"/>
                <w:kern w:val="0"/>
                <w:szCs w:val="24"/>
                <w14:ligatures w14:val="none"/>
              </w:rPr>
              <w:t>≤</w:t>
            </w:r>
            <w:r w:rsidRPr="003668C8">
              <w:rPr>
                <w:rFonts w:ascii="Mangal" w:eastAsia="Times New Roman" w:hAnsi="Mangal" w:cs="Mangal"/>
                <w:kern w:val="0"/>
                <w:szCs w:val="24"/>
                <w14:ligatures w14:val="none"/>
              </w:rPr>
              <w:t>8</w:t>
            </w:r>
          </w:p>
        </w:tc>
        <w:tc>
          <w:tcPr>
            <w:tcW w:w="0" w:type="auto"/>
            <w:tcBorders>
              <w:top w:val="nil"/>
              <w:left w:val="nil"/>
              <w:bottom w:val="nil"/>
              <w:right w:val="nil"/>
            </w:tcBorders>
            <w:tcMar>
              <w:top w:w="48" w:type="dxa"/>
              <w:left w:w="96" w:type="dxa"/>
              <w:bottom w:w="48" w:type="dxa"/>
              <w:right w:w="96" w:type="dxa"/>
            </w:tcMar>
            <w:hideMark/>
          </w:tcPr>
          <w:p w14:paraId="4705718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w:t>
            </w:r>
          </w:p>
        </w:tc>
        <w:tc>
          <w:tcPr>
            <w:tcW w:w="0" w:type="auto"/>
            <w:tcBorders>
              <w:top w:val="nil"/>
              <w:left w:val="nil"/>
              <w:bottom w:val="nil"/>
              <w:right w:val="nil"/>
            </w:tcBorders>
            <w:tcMar>
              <w:top w:w="48" w:type="dxa"/>
              <w:left w:w="96" w:type="dxa"/>
              <w:bottom w:w="48" w:type="dxa"/>
              <w:right w:w="96" w:type="dxa"/>
            </w:tcMar>
            <w:hideMark/>
          </w:tcPr>
          <w:p w14:paraId="36E24C1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−0.24 (1.00); 1076</w:t>
            </w:r>
          </w:p>
        </w:tc>
        <w:tc>
          <w:tcPr>
            <w:tcW w:w="0" w:type="auto"/>
            <w:tcBorders>
              <w:top w:val="nil"/>
              <w:left w:val="nil"/>
              <w:bottom w:val="nil"/>
              <w:right w:val="nil"/>
            </w:tcBorders>
            <w:tcMar>
              <w:top w:w="48" w:type="dxa"/>
              <w:left w:w="96" w:type="dxa"/>
              <w:bottom w:w="48" w:type="dxa"/>
              <w:right w:w="96" w:type="dxa"/>
            </w:tcMar>
            <w:hideMark/>
          </w:tcPr>
          <w:p w14:paraId="228E2A0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−0.24 (0.92); 1079</w:t>
            </w:r>
          </w:p>
        </w:tc>
        <w:tc>
          <w:tcPr>
            <w:tcW w:w="0" w:type="auto"/>
            <w:tcBorders>
              <w:top w:val="nil"/>
              <w:left w:val="nil"/>
              <w:bottom w:val="nil"/>
              <w:right w:val="nil"/>
            </w:tcBorders>
            <w:tcMar>
              <w:top w:w="48" w:type="dxa"/>
              <w:left w:w="96" w:type="dxa"/>
              <w:bottom w:w="48" w:type="dxa"/>
              <w:right w:w="96" w:type="dxa"/>
            </w:tcMar>
            <w:hideMark/>
          </w:tcPr>
          <w:p w14:paraId="42F0462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−0.02 (−0.05 to 0.01)</w:t>
            </w:r>
          </w:p>
        </w:tc>
        <w:tc>
          <w:tcPr>
            <w:tcW w:w="0" w:type="auto"/>
            <w:tcBorders>
              <w:top w:val="nil"/>
              <w:left w:val="nil"/>
              <w:bottom w:val="nil"/>
              <w:right w:val="nil"/>
            </w:tcBorders>
            <w:tcMar>
              <w:top w:w="48" w:type="dxa"/>
              <w:left w:w="96" w:type="dxa"/>
              <w:bottom w:w="48" w:type="dxa"/>
              <w:right w:w="96" w:type="dxa"/>
            </w:tcMar>
            <w:hideMark/>
          </w:tcPr>
          <w:p w14:paraId="16C05C0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.12</w: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6C9736CE" w14:textId="77777777" w:rsidR="003668C8" w:rsidRPr="003668C8" w:rsidRDefault="003668C8" w:rsidP="003668C8">
            <w:pPr>
              <w:spacing w:after="0" w:line="240" w:lineRule="auto"/>
              <w:jc w:val="center"/>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.42</w:t>
            </w:r>
          </w:p>
        </w:tc>
      </w:tr>
      <w:tr w:rsidR="003668C8" w:rsidRPr="003668C8" w14:paraId="10210EB4" w14:textId="77777777" w:rsidTr="003668C8">
        <w:tc>
          <w:tcPr>
            <w:tcW w:w="0" w:type="auto"/>
            <w:vMerge/>
            <w:tcBorders>
              <w:top w:val="nil"/>
              <w:left w:val="nil"/>
              <w:bottom w:val="nil"/>
              <w:right w:val="nil"/>
            </w:tcBorders>
            <w:vAlign w:val="center"/>
            <w:hideMark/>
          </w:tcPr>
          <w:p w14:paraId="2C5C5E35"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6E96DCA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w:t>
            </w:r>
          </w:p>
        </w:tc>
        <w:tc>
          <w:tcPr>
            <w:tcW w:w="0" w:type="auto"/>
            <w:tcBorders>
              <w:top w:val="nil"/>
              <w:left w:val="nil"/>
              <w:bottom w:val="nil"/>
              <w:right w:val="nil"/>
            </w:tcBorders>
            <w:tcMar>
              <w:top w:w="48" w:type="dxa"/>
              <w:left w:w="96" w:type="dxa"/>
              <w:bottom w:w="48" w:type="dxa"/>
              <w:right w:w="96" w:type="dxa"/>
            </w:tcMar>
            <w:hideMark/>
          </w:tcPr>
          <w:p w14:paraId="2C9B491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−0.21 (0.99); 1040</w:t>
            </w:r>
          </w:p>
        </w:tc>
        <w:tc>
          <w:tcPr>
            <w:tcW w:w="0" w:type="auto"/>
            <w:tcBorders>
              <w:top w:val="nil"/>
              <w:left w:val="nil"/>
              <w:bottom w:val="nil"/>
              <w:right w:val="nil"/>
            </w:tcBorders>
            <w:tcMar>
              <w:top w:w="48" w:type="dxa"/>
              <w:left w:w="96" w:type="dxa"/>
              <w:bottom w:w="48" w:type="dxa"/>
              <w:right w:w="96" w:type="dxa"/>
            </w:tcMar>
            <w:hideMark/>
          </w:tcPr>
          <w:p w14:paraId="5C4F8BC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−0.21 (0.94); 1049</w:t>
            </w:r>
          </w:p>
        </w:tc>
        <w:tc>
          <w:tcPr>
            <w:tcW w:w="0" w:type="auto"/>
            <w:tcBorders>
              <w:top w:val="nil"/>
              <w:left w:val="nil"/>
              <w:bottom w:val="nil"/>
              <w:right w:val="nil"/>
            </w:tcBorders>
            <w:tcMar>
              <w:top w:w="48" w:type="dxa"/>
              <w:left w:w="96" w:type="dxa"/>
              <w:bottom w:w="48" w:type="dxa"/>
              <w:right w:w="96" w:type="dxa"/>
            </w:tcMar>
            <w:hideMark/>
          </w:tcPr>
          <w:p w14:paraId="72B3749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−0.01 (−0.04 to 0.01)</w:t>
            </w:r>
          </w:p>
        </w:tc>
        <w:tc>
          <w:tcPr>
            <w:tcW w:w="0" w:type="auto"/>
            <w:tcBorders>
              <w:top w:val="nil"/>
              <w:left w:val="nil"/>
              <w:bottom w:val="nil"/>
              <w:right w:val="nil"/>
            </w:tcBorders>
            <w:tcMar>
              <w:top w:w="48" w:type="dxa"/>
              <w:left w:w="96" w:type="dxa"/>
              <w:bottom w:w="48" w:type="dxa"/>
              <w:right w:w="96" w:type="dxa"/>
            </w:tcMar>
            <w:hideMark/>
          </w:tcPr>
          <w:p w14:paraId="698CB06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.37</w:t>
            </w:r>
          </w:p>
        </w:tc>
        <w:tc>
          <w:tcPr>
            <w:tcW w:w="0" w:type="auto"/>
            <w:vMerge/>
            <w:tcBorders>
              <w:top w:val="nil"/>
              <w:left w:val="nil"/>
              <w:bottom w:val="nil"/>
              <w:right w:val="nil"/>
            </w:tcBorders>
            <w:vAlign w:val="center"/>
            <w:hideMark/>
          </w:tcPr>
          <w:p w14:paraId="555745E4"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60D531D8" w14:textId="77777777" w:rsidTr="003668C8">
        <w:tc>
          <w:tcPr>
            <w:tcW w:w="0" w:type="auto"/>
            <w:vMerge/>
            <w:tcBorders>
              <w:top w:val="nil"/>
              <w:left w:val="nil"/>
              <w:bottom w:val="nil"/>
              <w:right w:val="nil"/>
            </w:tcBorders>
            <w:vAlign w:val="center"/>
            <w:hideMark/>
          </w:tcPr>
          <w:p w14:paraId="5F3DBED2"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5ECE574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w:t>
            </w:r>
          </w:p>
        </w:tc>
        <w:tc>
          <w:tcPr>
            <w:tcW w:w="0" w:type="auto"/>
            <w:tcBorders>
              <w:top w:val="nil"/>
              <w:left w:val="nil"/>
              <w:bottom w:val="nil"/>
              <w:right w:val="nil"/>
            </w:tcBorders>
            <w:tcMar>
              <w:top w:w="48" w:type="dxa"/>
              <w:left w:w="96" w:type="dxa"/>
              <w:bottom w:w="48" w:type="dxa"/>
              <w:right w:w="96" w:type="dxa"/>
            </w:tcMar>
            <w:hideMark/>
          </w:tcPr>
          <w:p w14:paraId="2CF81D1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−0.13 (1.03); 1027</w:t>
            </w:r>
          </w:p>
        </w:tc>
        <w:tc>
          <w:tcPr>
            <w:tcW w:w="0" w:type="auto"/>
            <w:tcBorders>
              <w:top w:val="nil"/>
              <w:left w:val="nil"/>
              <w:bottom w:val="nil"/>
              <w:right w:val="nil"/>
            </w:tcBorders>
            <w:tcMar>
              <w:top w:w="48" w:type="dxa"/>
              <w:left w:w="96" w:type="dxa"/>
              <w:bottom w:w="48" w:type="dxa"/>
              <w:right w:w="96" w:type="dxa"/>
            </w:tcMar>
            <w:hideMark/>
          </w:tcPr>
          <w:p w14:paraId="45808EF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−0.11 (0.98); 1056</w:t>
            </w:r>
          </w:p>
        </w:tc>
        <w:tc>
          <w:tcPr>
            <w:tcW w:w="0" w:type="auto"/>
            <w:tcBorders>
              <w:top w:val="nil"/>
              <w:left w:val="nil"/>
              <w:bottom w:val="nil"/>
              <w:right w:val="nil"/>
            </w:tcBorders>
            <w:tcMar>
              <w:top w:w="48" w:type="dxa"/>
              <w:left w:w="96" w:type="dxa"/>
              <w:bottom w:w="48" w:type="dxa"/>
              <w:right w:w="96" w:type="dxa"/>
            </w:tcMar>
            <w:hideMark/>
          </w:tcPr>
          <w:p w14:paraId="6FFA4A0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−0.02 (−0.04 to 0.01)</w:t>
            </w:r>
          </w:p>
        </w:tc>
        <w:tc>
          <w:tcPr>
            <w:tcW w:w="0" w:type="auto"/>
            <w:tcBorders>
              <w:top w:val="nil"/>
              <w:left w:val="nil"/>
              <w:bottom w:val="nil"/>
              <w:right w:val="nil"/>
            </w:tcBorders>
            <w:tcMar>
              <w:top w:w="48" w:type="dxa"/>
              <w:left w:w="96" w:type="dxa"/>
              <w:bottom w:w="48" w:type="dxa"/>
              <w:right w:w="96" w:type="dxa"/>
            </w:tcMar>
            <w:hideMark/>
          </w:tcPr>
          <w:p w14:paraId="6FF6479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.21</w:t>
            </w:r>
          </w:p>
        </w:tc>
        <w:tc>
          <w:tcPr>
            <w:tcW w:w="0" w:type="auto"/>
            <w:vMerge/>
            <w:tcBorders>
              <w:top w:val="nil"/>
              <w:left w:val="nil"/>
              <w:bottom w:val="nil"/>
              <w:right w:val="nil"/>
            </w:tcBorders>
            <w:vAlign w:val="center"/>
            <w:hideMark/>
          </w:tcPr>
          <w:p w14:paraId="5624E795"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38390041" w14:textId="77777777" w:rsidTr="003668C8">
        <w:tc>
          <w:tcPr>
            <w:tcW w:w="0" w:type="auto"/>
            <w:vMerge w:val="restart"/>
            <w:tcBorders>
              <w:top w:val="nil"/>
              <w:left w:val="nil"/>
              <w:bottom w:val="nil"/>
              <w:right w:val="nil"/>
            </w:tcBorders>
            <w:tcMar>
              <w:top w:w="48" w:type="dxa"/>
              <w:left w:w="96" w:type="dxa"/>
              <w:bottom w:w="48" w:type="dxa"/>
              <w:right w:w="96" w:type="dxa"/>
            </w:tcMar>
            <w:hideMark/>
          </w:tcPr>
          <w:p w14:paraId="6DE608D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&gt;8</w:t>
            </w:r>
          </w:p>
        </w:tc>
        <w:tc>
          <w:tcPr>
            <w:tcW w:w="0" w:type="auto"/>
            <w:tcBorders>
              <w:top w:val="nil"/>
              <w:left w:val="nil"/>
              <w:bottom w:val="nil"/>
              <w:right w:val="nil"/>
            </w:tcBorders>
            <w:tcMar>
              <w:top w:w="48" w:type="dxa"/>
              <w:left w:w="96" w:type="dxa"/>
              <w:bottom w:w="48" w:type="dxa"/>
              <w:right w:w="96" w:type="dxa"/>
            </w:tcMar>
            <w:hideMark/>
          </w:tcPr>
          <w:p w14:paraId="2CED934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w:t>
            </w:r>
          </w:p>
        </w:tc>
        <w:tc>
          <w:tcPr>
            <w:tcW w:w="0" w:type="auto"/>
            <w:tcBorders>
              <w:top w:val="nil"/>
              <w:left w:val="nil"/>
              <w:bottom w:val="nil"/>
              <w:right w:val="nil"/>
            </w:tcBorders>
            <w:tcMar>
              <w:top w:w="48" w:type="dxa"/>
              <w:left w:w="96" w:type="dxa"/>
              <w:bottom w:w="48" w:type="dxa"/>
              <w:right w:w="96" w:type="dxa"/>
            </w:tcMar>
            <w:hideMark/>
          </w:tcPr>
          <w:p w14:paraId="31387BD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−0.31 (1.00); 3239</w:t>
            </w:r>
          </w:p>
        </w:tc>
        <w:tc>
          <w:tcPr>
            <w:tcW w:w="0" w:type="auto"/>
            <w:tcBorders>
              <w:top w:val="nil"/>
              <w:left w:val="nil"/>
              <w:bottom w:val="nil"/>
              <w:right w:val="nil"/>
            </w:tcBorders>
            <w:tcMar>
              <w:top w:w="48" w:type="dxa"/>
              <w:left w:w="96" w:type="dxa"/>
              <w:bottom w:w="48" w:type="dxa"/>
              <w:right w:w="96" w:type="dxa"/>
            </w:tcMar>
            <w:hideMark/>
          </w:tcPr>
          <w:p w14:paraId="5EF3A78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−0.32 (1.02); 3216</w:t>
            </w:r>
          </w:p>
        </w:tc>
        <w:tc>
          <w:tcPr>
            <w:tcW w:w="0" w:type="auto"/>
            <w:tcBorders>
              <w:top w:val="nil"/>
              <w:left w:val="nil"/>
              <w:bottom w:val="nil"/>
              <w:right w:val="nil"/>
            </w:tcBorders>
            <w:tcMar>
              <w:top w:w="48" w:type="dxa"/>
              <w:left w:w="96" w:type="dxa"/>
              <w:bottom w:w="48" w:type="dxa"/>
              <w:right w:w="96" w:type="dxa"/>
            </w:tcMar>
            <w:hideMark/>
          </w:tcPr>
          <w:p w14:paraId="446F616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−0.01 (−0.02 to 0.01)</w:t>
            </w:r>
          </w:p>
        </w:tc>
        <w:tc>
          <w:tcPr>
            <w:tcW w:w="0" w:type="auto"/>
            <w:tcBorders>
              <w:top w:val="nil"/>
              <w:left w:val="nil"/>
              <w:bottom w:val="nil"/>
              <w:right w:val="nil"/>
            </w:tcBorders>
            <w:tcMar>
              <w:top w:w="48" w:type="dxa"/>
              <w:left w:w="96" w:type="dxa"/>
              <w:bottom w:w="48" w:type="dxa"/>
              <w:right w:w="96" w:type="dxa"/>
            </w:tcMar>
            <w:hideMark/>
          </w:tcPr>
          <w:p w14:paraId="7FF97BF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.52</w: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2114DB97" w14:textId="77777777" w:rsidR="003668C8" w:rsidRPr="003668C8" w:rsidRDefault="003668C8" w:rsidP="003668C8">
            <w:pPr>
              <w:spacing w:after="0" w:line="240" w:lineRule="auto"/>
              <w:jc w:val="center"/>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.52</w:t>
            </w:r>
          </w:p>
        </w:tc>
      </w:tr>
      <w:tr w:rsidR="003668C8" w:rsidRPr="003668C8" w14:paraId="0FED9FA5" w14:textId="77777777" w:rsidTr="003668C8">
        <w:tc>
          <w:tcPr>
            <w:tcW w:w="0" w:type="auto"/>
            <w:vMerge/>
            <w:tcBorders>
              <w:top w:val="nil"/>
              <w:left w:val="nil"/>
              <w:bottom w:val="nil"/>
              <w:right w:val="nil"/>
            </w:tcBorders>
            <w:vAlign w:val="center"/>
            <w:hideMark/>
          </w:tcPr>
          <w:p w14:paraId="7DCB93A1"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05EB756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w:t>
            </w:r>
          </w:p>
        </w:tc>
        <w:tc>
          <w:tcPr>
            <w:tcW w:w="0" w:type="auto"/>
            <w:tcBorders>
              <w:top w:val="nil"/>
              <w:left w:val="nil"/>
              <w:bottom w:val="nil"/>
              <w:right w:val="nil"/>
            </w:tcBorders>
            <w:tcMar>
              <w:top w:w="48" w:type="dxa"/>
              <w:left w:w="96" w:type="dxa"/>
              <w:bottom w:w="48" w:type="dxa"/>
              <w:right w:w="96" w:type="dxa"/>
            </w:tcMar>
            <w:hideMark/>
          </w:tcPr>
          <w:p w14:paraId="3504029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−0.30 (1.01); 2868</w:t>
            </w:r>
          </w:p>
        </w:tc>
        <w:tc>
          <w:tcPr>
            <w:tcW w:w="0" w:type="auto"/>
            <w:tcBorders>
              <w:top w:val="nil"/>
              <w:left w:val="nil"/>
              <w:bottom w:val="nil"/>
              <w:right w:val="nil"/>
            </w:tcBorders>
            <w:tcMar>
              <w:top w:w="48" w:type="dxa"/>
              <w:left w:w="96" w:type="dxa"/>
              <w:bottom w:w="48" w:type="dxa"/>
              <w:right w:w="96" w:type="dxa"/>
            </w:tcMar>
            <w:hideMark/>
          </w:tcPr>
          <w:p w14:paraId="75E4B66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−0.34 (1.01); 2822</w:t>
            </w:r>
          </w:p>
        </w:tc>
        <w:tc>
          <w:tcPr>
            <w:tcW w:w="0" w:type="auto"/>
            <w:tcBorders>
              <w:top w:val="nil"/>
              <w:left w:val="nil"/>
              <w:bottom w:val="nil"/>
              <w:right w:val="nil"/>
            </w:tcBorders>
            <w:tcMar>
              <w:top w:w="48" w:type="dxa"/>
              <w:left w:w="96" w:type="dxa"/>
              <w:bottom w:w="48" w:type="dxa"/>
              <w:right w:w="96" w:type="dxa"/>
            </w:tcMar>
            <w:hideMark/>
          </w:tcPr>
          <w:p w14:paraId="6236227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−0.01 (−0.03 to 0.01)</w:t>
            </w:r>
          </w:p>
        </w:tc>
        <w:tc>
          <w:tcPr>
            <w:tcW w:w="0" w:type="auto"/>
            <w:tcBorders>
              <w:top w:val="nil"/>
              <w:left w:val="nil"/>
              <w:bottom w:val="nil"/>
              <w:right w:val="nil"/>
            </w:tcBorders>
            <w:tcMar>
              <w:top w:w="48" w:type="dxa"/>
              <w:left w:w="96" w:type="dxa"/>
              <w:bottom w:w="48" w:type="dxa"/>
              <w:right w:w="96" w:type="dxa"/>
            </w:tcMar>
            <w:hideMark/>
          </w:tcPr>
          <w:p w14:paraId="51D5577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.22</w:t>
            </w:r>
          </w:p>
        </w:tc>
        <w:tc>
          <w:tcPr>
            <w:tcW w:w="0" w:type="auto"/>
            <w:vMerge/>
            <w:tcBorders>
              <w:top w:val="nil"/>
              <w:left w:val="nil"/>
              <w:bottom w:val="nil"/>
              <w:right w:val="nil"/>
            </w:tcBorders>
            <w:vAlign w:val="center"/>
            <w:hideMark/>
          </w:tcPr>
          <w:p w14:paraId="008881F1"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26EBC87C" w14:textId="77777777" w:rsidTr="003668C8">
        <w:tc>
          <w:tcPr>
            <w:tcW w:w="0" w:type="auto"/>
            <w:vMerge/>
            <w:tcBorders>
              <w:top w:val="nil"/>
              <w:left w:val="nil"/>
              <w:bottom w:val="nil"/>
              <w:right w:val="nil"/>
            </w:tcBorders>
            <w:vAlign w:val="center"/>
            <w:hideMark/>
          </w:tcPr>
          <w:p w14:paraId="2A122D0C"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1656FBD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w:t>
            </w:r>
          </w:p>
        </w:tc>
        <w:tc>
          <w:tcPr>
            <w:tcW w:w="0" w:type="auto"/>
            <w:tcBorders>
              <w:top w:val="nil"/>
              <w:left w:val="nil"/>
              <w:bottom w:val="nil"/>
              <w:right w:val="nil"/>
            </w:tcBorders>
            <w:tcMar>
              <w:top w:w="48" w:type="dxa"/>
              <w:left w:w="96" w:type="dxa"/>
              <w:bottom w:w="48" w:type="dxa"/>
              <w:right w:w="96" w:type="dxa"/>
            </w:tcMar>
            <w:hideMark/>
          </w:tcPr>
          <w:p w14:paraId="22092EF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−0.19 (1.00); 3106</w:t>
            </w:r>
          </w:p>
        </w:tc>
        <w:tc>
          <w:tcPr>
            <w:tcW w:w="0" w:type="auto"/>
            <w:tcBorders>
              <w:top w:val="nil"/>
              <w:left w:val="nil"/>
              <w:bottom w:val="nil"/>
              <w:right w:val="nil"/>
            </w:tcBorders>
            <w:tcMar>
              <w:top w:w="48" w:type="dxa"/>
              <w:left w:w="96" w:type="dxa"/>
              <w:bottom w:w="48" w:type="dxa"/>
              <w:right w:w="96" w:type="dxa"/>
            </w:tcMar>
            <w:hideMark/>
          </w:tcPr>
          <w:p w14:paraId="555B2AC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−0.20 (1.03); 3094</w:t>
            </w:r>
          </w:p>
        </w:tc>
        <w:tc>
          <w:tcPr>
            <w:tcW w:w="0" w:type="auto"/>
            <w:tcBorders>
              <w:top w:val="nil"/>
              <w:left w:val="nil"/>
              <w:bottom w:val="nil"/>
              <w:right w:val="nil"/>
            </w:tcBorders>
            <w:tcMar>
              <w:top w:w="48" w:type="dxa"/>
              <w:left w:w="96" w:type="dxa"/>
              <w:bottom w:w="48" w:type="dxa"/>
              <w:right w:w="96" w:type="dxa"/>
            </w:tcMar>
            <w:hideMark/>
          </w:tcPr>
          <w:p w14:paraId="25851E9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0.00 (−0.02, 0.02)</w:t>
            </w:r>
          </w:p>
        </w:tc>
        <w:tc>
          <w:tcPr>
            <w:tcW w:w="0" w:type="auto"/>
            <w:tcBorders>
              <w:top w:val="nil"/>
              <w:left w:val="nil"/>
              <w:bottom w:val="nil"/>
              <w:right w:val="nil"/>
            </w:tcBorders>
            <w:tcMar>
              <w:top w:w="48" w:type="dxa"/>
              <w:left w:w="96" w:type="dxa"/>
              <w:bottom w:w="48" w:type="dxa"/>
              <w:right w:w="96" w:type="dxa"/>
            </w:tcMar>
            <w:hideMark/>
          </w:tcPr>
          <w:p w14:paraId="7EF2BC6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.90</w:t>
            </w:r>
          </w:p>
        </w:tc>
        <w:tc>
          <w:tcPr>
            <w:tcW w:w="0" w:type="auto"/>
            <w:vMerge/>
            <w:tcBorders>
              <w:top w:val="nil"/>
              <w:left w:val="nil"/>
              <w:bottom w:val="nil"/>
              <w:right w:val="nil"/>
            </w:tcBorders>
            <w:vAlign w:val="center"/>
            <w:hideMark/>
          </w:tcPr>
          <w:p w14:paraId="413199F3"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71B01373" w14:textId="77777777" w:rsidTr="003668C8">
        <w:tc>
          <w:tcPr>
            <w:tcW w:w="0" w:type="auto"/>
            <w:tcBorders>
              <w:top w:val="nil"/>
              <w:left w:val="nil"/>
              <w:bottom w:val="nil"/>
              <w:right w:val="nil"/>
            </w:tcBorders>
            <w:tcMar>
              <w:top w:w="48" w:type="dxa"/>
              <w:left w:w="96" w:type="dxa"/>
              <w:bottom w:w="48" w:type="dxa"/>
              <w:right w:w="96" w:type="dxa"/>
            </w:tcMar>
            <w:hideMark/>
          </w:tcPr>
          <w:p w14:paraId="3E77024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By calcium intake</w:t>
            </w:r>
          </w:p>
        </w:tc>
        <w:tc>
          <w:tcPr>
            <w:tcW w:w="0" w:type="auto"/>
            <w:tcBorders>
              <w:top w:val="nil"/>
              <w:left w:val="nil"/>
              <w:bottom w:val="nil"/>
              <w:right w:val="nil"/>
            </w:tcBorders>
            <w:tcMar>
              <w:top w:w="48" w:type="dxa"/>
              <w:left w:w="96" w:type="dxa"/>
              <w:bottom w:w="48" w:type="dxa"/>
              <w:right w:w="96" w:type="dxa"/>
            </w:tcMar>
            <w:hideMark/>
          </w:tcPr>
          <w:p w14:paraId="769F57B3"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59F45C2C"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0E80DE6D"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00E1B84B"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6E67CDAA"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1F49EA59"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r>
      <w:tr w:rsidR="003668C8" w:rsidRPr="003668C8" w14:paraId="58B36923" w14:textId="77777777" w:rsidTr="003668C8">
        <w:tc>
          <w:tcPr>
            <w:tcW w:w="0" w:type="auto"/>
            <w:vMerge w:val="restart"/>
            <w:tcBorders>
              <w:top w:val="nil"/>
              <w:left w:val="nil"/>
              <w:bottom w:val="nil"/>
              <w:right w:val="nil"/>
            </w:tcBorders>
            <w:tcMar>
              <w:top w:w="48" w:type="dxa"/>
              <w:left w:w="96" w:type="dxa"/>
              <w:bottom w:w="48" w:type="dxa"/>
              <w:right w:w="96" w:type="dxa"/>
            </w:tcMar>
            <w:hideMark/>
          </w:tcPr>
          <w:p w14:paraId="0AE708A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lastRenderedPageBreak/>
              <w:t>&lt;500 mg/d</w:t>
            </w:r>
          </w:p>
        </w:tc>
        <w:tc>
          <w:tcPr>
            <w:tcW w:w="0" w:type="auto"/>
            <w:tcBorders>
              <w:top w:val="nil"/>
              <w:left w:val="nil"/>
              <w:bottom w:val="nil"/>
              <w:right w:val="nil"/>
            </w:tcBorders>
            <w:tcMar>
              <w:top w:w="48" w:type="dxa"/>
              <w:left w:w="96" w:type="dxa"/>
              <w:bottom w:w="48" w:type="dxa"/>
              <w:right w:w="96" w:type="dxa"/>
            </w:tcMar>
            <w:hideMark/>
          </w:tcPr>
          <w:p w14:paraId="5C44D63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w:t>
            </w:r>
          </w:p>
        </w:tc>
        <w:tc>
          <w:tcPr>
            <w:tcW w:w="0" w:type="auto"/>
            <w:tcBorders>
              <w:top w:val="nil"/>
              <w:left w:val="nil"/>
              <w:bottom w:val="nil"/>
              <w:right w:val="nil"/>
            </w:tcBorders>
            <w:tcMar>
              <w:top w:w="48" w:type="dxa"/>
              <w:left w:w="96" w:type="dxa"/>
              <w:bottom w:w="48" w:type="dxa"/>
              <w:right w:w="96" w:type="dxa"/>
            </w:tcMar>
            <w:hideMark/>
          </w:tcPr>
          <w:p w14:paraId="57DC235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−0.30 (1.00); 2171</w:t>
            </w:r>
          </w:p>
        </w:tc>
        <w:tc>
          <w:tcPr>
            <w:tcW w:w="0" w:type="auto"/>
            <w:tcBorders>
              <w:top w:val="nil"/>
              <w:left w:val="nil"/>
              <w:bottom w:val="nil"/>
              <w:right w:val="nil"/>
            </w:tcBorders>
            <w:tcMar>
              <w:top w:w="48" w:type="dxa"/>
              <w:left w:w="96" w:type="dxa"/>
              <w:bottom w:w="48" w:type="dxa"/>
              <w:right w:w="96" w:type="dxa"/>
            </w:tcMar>
            <w:hideMark/>
          </w:tcPr>
          <w:p w14:paraId="33440B5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−0.30 (1.02); 2161</w:t>
            </w:r>
          </w:p>
        </w:tc>
        <w:tc>
          <w:tcPr>
            <w:tcW w:w="0" w:type="auto"/>
            <w:tcBorders>
              <w:top w:val="nil"/>
              <w:left w:val="nil"/>
              <w:bottom w:val="nil"/>
              <w:right w:val="nil"/>
            </w:tcBorders>
            <w:tcMar>
              <w:top w:w="48" w:type="dxa"/>
              <w:left w:w="96" w:type="dxa"/>
              <w:bottom w:w="48" w:type="dxa"/>
              <w:right w:w="96" w:type="dxa"/>
            </w:tcMar>
            <w:hideMark/>
          </w:tcPr>
          <w:p w14:paraId="5473901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−0.01 (−0.03 to 0.01)</w:t>
            </w:r>
          </w:p>
        </w:tc>
        <w:tc>
          <w:tcPr>
            <w:tcW w:w="0" w:type="auto"/>
            <w:tcBorders>
              <w:top w:val="nil"/>
              <w:left w:val="nil"/>
              <w:bottom w:val="nil"/>
              <w:right w:val="nil"/>
            </w:tcBorders>
            <w:tcMar>
              <w:top w:w="48" w:type="dxa"/>
              <w:left w:w="96" w:type="dxa"/>
              <w:bottom w:w="48" w:type="dxa"/>
              <w:right w:w="96" w:type="dxa"/>
            </w:tcMar>
            <w:hideMark/>
          </w:tcPr>
          <w:p w14:paraId="706BEF3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.50</w: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77C4EC8A" w14:textId="77777777" w:rsidR="003668C8" w:rsidRPr="003668C8" w:rsidRDefault="003668C8" w:rsidP="003668C8">
            <w:pPr>
              <w:spacing w:after="0" w:line="240" w:lineRule="auto"/>
              <w:jc w:val="center"/>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.42</w:t>
            </w:r>
          </w:p>
        </w:tc>
      </w:tr>
      <w:tr w:rsidR="003668C8" w:rsidRPr="003668C8" w14:paraId="508D0A7B" w14:textId="77777777" w:rsidTr="003668C8">
        <w:tc>
          <w:tcPr>
            <w:tcW w:w="0" w:type="auto"/>
            <w:vMerge/>
            <w:tcBorders>
              <w:top w:val="nil"/>
              <w:left w:val="nil"/>
              <w:bottom w:val="nil"/>
              <w:right w:val="nil"/>
            </w:tcBorders>
            <w:vAlign w:val="center"/>
            <w:hideMark/>
          </w:tcPr>
          <w:p w14:paraId="75D5390E"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0FFACA0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w:t>
            </w:r>
          </w:p>
        </w:tc>
        <w:tc>
          <w:tcPr>
            <w:tcW w:w="0" w:type="auto"/>
            <w:tcBorders>
              <w:top w:val="nil"/>
              <w:left w:val="nil"/>
              <w:bottom w:val="nil"/>
              <w:right w:val="nil"/>
            </w:tcBorders>
            <w:tcMar>
              <w:top w:w="48" w:type="dxa"/>
              <w:left w:w="96" w:type="dxa"/>
              <w:bottom w:w="48" w:type="dxa"/>
              <w:right w:w="96" w:type="dxa"/>
            </w:tcMar>
            <w:hideMark/>
          </w:tcPr>
          <w:p w14:paraId="2324E61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−0.29 (1.01); 1973</w:t>
            </w:r>
          </w:p>
        </w:tc>
        <w:tc>
          <w:tcPr>
            <w:tcW w:w="0" w:type="auto"/>
            <w:tcBorders>
              <w:top w:val="nil"/>
              <w:left w:val="nil"/>
              <w:bottom w:val="nil"/>
              <w:right w:val="nil"/>
            </w:tcBorders>
            <w:tcMar>
              <w:top w:w="48" w:type="dxa"/>
              <w:left w:w="96" w:type="dxa"/>
              <w:bottom w:w="48" w:type="dxa"/>
              <w:right w:w="96" w:type="dxa"/>
            </w:tcMar>
            <w:hideMark/>
          </w:tcPr>
          <w:p w14:paraId="599B52F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−0.33 (1.01); 1927</w:t>
            </w:r>
          </w:p>
        </w:tc>
        <w:tc>
          <w:tcPr>
            <w:tcW w:w="0" w:type="auto"/>
            <w:tcBorders>
              <w:top w:val="nil"/>
              <w:left w:val="nil"/>
              <w:bottom w:val="nil"/>
              <w:right w:val="nil"/>
            </w:tcBorders>
            <w:tcMar>
              <w:top w:w="48" w:type="dxa"/>
              <w:left w:w="96" w:type="dxa"/>
              <w:bottom w:w="48" w:type="dxa"/>
              <w:right w:w="96" w:type="dxa"/>
            </w:tcMar>
            <w:hideMark/>
          </w:tcPr>
          <w:p w14:paraId="36CA0B4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−0.01 (−0.03 to 0.01)</w:t>
            </w:r>
          </w:p>
        </w:tc>
        <w:tc>
          <w:tcPr>
            <w:tcW w:w="0" w:type="auto"/>
            <w:tcBorders>
              <w:top w:val="nil"/>
              <w:left w:val="nil"/>
              <w:bottom w:val="nil"/>
              <w:right w:val="nil"/>
            </w:tcBorders>
            <w:tcMar>
              <w:top w:w="48" w:type="dxa"/>
              <w:left w:w="96" w:type="dxa"/>
              <w:bottom w:w="48" w:type="dxa"/>
              <w:right w:w="96" w:type="dxa"/>
            </w:tcMar>
            <w:hideMark/>
          </w:tcPr>
          <w:p w14:paraId="001F2B7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.23</w:t>
            </w:r>
          </w:p>
        </w:tc>
        <w:tc>
          <w:tcPr>
            <w:tcW w:w="0" w:type="auto"/>
            <w:vMerge/>
            <w:tcBorders>
              <w:top w:val="nil"/>
              <w:left w:val="nil"/>
              <w:bottom w:val="nil"/>
              <w:right w:val="nil"/>
            </w:tcBorders>
            <w:vAlign w:val="center"/>
            <w:hideMark/>
          </w:tcPr>
          <w:p w14:paraId="46D41095"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17342E3D" w14:textId="77777777" w:rsidTr="003668C8">
        <w:tc>
          <w:tcPr>
            <w:tcW w:w="0" w:type="auto"/>
            <w:vMerge/>
            <w:tcBorders>
              <w:top w:val="nil"/>
              <w:left w:val="nil"/>
              <w:bottom w:val="nil"/>
              <w:right w:val="nil"/>
            </w:tcBorders>
            <w:vAlign w:val="center"/>
            <w:hideMark/>
          </w:tcPr>
          <w:p w14:paraId="4DD7FD8E"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7227078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w:t>
            </w:r>
          </w:p>
        </w:tc>
        <w:tc>
          <w:tcPr>
            <w:tcW w:w="0" w:type="auto"/>
            <w:tcBorders>
              <w:top w:val="nil"/>
              <w:left w:val="nil"/>
              <w:bottom w:val="nil"/>
              <w:right w:val="nil"/>
            </w:tcBorders>
            <w:tcMar>
              <w:top w:w="48" w:type="dxa"/>
              <w:left w:w="96" w:type="dxa"/>
              <w:bottom w:w="48" w:type="dxa"/>
              <w:right w:w="96" w:type="dxa"/>
            </w:tcMar>
            <w:hideMark/>
          </w:tcPr>
          <w:p w14:paraId="5E57AE5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−0.19 (1.02); 2141</w:t>
            </w:r>
          </w:p>
        </w:tc>
        <w:tc>
          <w:tcPr>
            <w:tcW w:w="0" w:type="auto"/>
            <w:tcBorders>
              <w:top w:val="nil"/>
              <w:left w:val="nil"/>
              <w:bottom w:val="nil"/>
              <w:right w:val="nil"/>
            </w:tcBorders>
            <w:tcMar>
              <w:top w:w="48" w:type="dxa"/>
              <w:left w:w="96" w:type="dxa"/>
              <w:bottom w:w="48" w:type="dxa"/>
              <w:right w:w="96" w:type="dxa"/>
            </w:tcMar>
            <w:hideMark/>
          </w:tcPr>
          <w:p w14:paraId="64C713C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−0.18 (1.02); 2143</w:t>
            </w:r>
          </w:p>
        </w:tc>
        <w:tc>
          <w:tcPr>
            <w:tcW w:w="0" w:type="auto"/>
            <w:tcBorders>
              <w:top w:val="nil"/>
              <w:left w:val="nil"/>
              <w:bottom w:val="nil"/>
              <w:right w:val="nil"/>
            </w:tcBorders>
            <w:tcMar>
              <w:top w:w="48" w:type="dxa"/>
              <w:left w:w="96" w:type="dxa"/>
              <w:bottom w:w="48" w:type="dxa"/>
              <w:right w:w="96" w:type="dxa"/>
            </w:tcMar>
            <w:hideMark/>
          </w:tcPr>
          <w:p w14:paraId="444F3FB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0.00 (−0.02 to 0.02)</w:t>
            </w:r>
          </w:p>
        </w:tc>
        <w:tc>
          <w:tcPr>
            <w:tcW w:w="0" w:type="auto"/>
            <w:tcBorders>
              <w:top w:val="nil"/>
              <w:left w:val="nil"/>
              <w:bottom w:val="nil"/>
              <w:right w:val="nil"/>
            </w:tcBorders>
            <w:tcMar>
              <w:top w:w="48" w:type="dxa"/>
              <w:left w:w="96" w:type="dxa"/>
              <w:bottom w:w="48" w:type="dxa"/>
              <w:right w:w="96" w:type="dxa"/>
            </w:tcMar>
            <w:hideMark/>
          </w:tcPr>
          <w:p w14:paraId="2F4B473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.71</w:t>
            </w:r>
          </w:p>
        </w:tc>
        <w:tc>
          <w:tcPr>
            <w:tcW w:w="0" w:type="auto"/>
            <w:vMerge/>
            <w:tcBorders>
              <w:top w:val="nil"/>
              <w:left w:val="nil"/>
              <w:bottom w:val="nil"/>
              <w:right w:val="nil"/>
            </w:tcBorders>
            <w:vAlign w:val="center"/>
            <w:hideMark/>
          </w:tcPr>
          <w:p w14:paraId="75F6C6C3"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4AC7DDBF" w14:textId="77777777" w:rsidTr="003668C8">
        <w:tc>
          <w:tcPr>
            <w:tcW w:w="0" w:type="auto"/>
            <w:vMerge w:val="restart"/>
            <w:tcBorders>
              <w:top w:val="nil"/>
              <w:left w:val="nil"/>
              <w:bottom w:val="nil"/>
              <w:right w:val="nil"/>
            </w:tcBorders>
            <w:tcMar>
              <w:top w:w="48" w:type="dxa"/>
              <w:left w:w="96" w:type="dxa"/>
              <w:bottom w:w="48" w:type="dxa"/>
              <w:right w:w="96" w:type="dxa"/>
            </w:tcMar>
            <w:hideMark/>
          </w:tcPr>
          <w:p w14:paraId="47DE965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Times New Roman" w:eastAsia="Times New Roman" w:hAnsi="Times New Roman" w:cs="Times New Roman"/>
                <w:kern w:val="0"/>
                <w:szCs w:val="24"/>
                <w14:ligatures w14:val="none"/>
              </w:rPr>
              <w:t>≥</w:t>
            </w:r>
            <w:r w:rsidRPr="003668C8">
              <w:rPr>
                <w:rFonts w:ascii="Mangal" w:eastAsia="Times New Roman" w:hAnsi="Mangal" w:cs="Mangal"/>
                <w:kern w:val="0"/>
                <w:szCs w:val="24"/>
                <w14:ligatures w14:val="none"/>
              </w:rPr>
              <w:t>500 mg/d</w:t>
            </w:r>
          </w:p>
        </w:tc>
        <w:tc>
          <w:tcPr>
            <w:tcW w:w="0" w:type="auto"/>
            <w:tcBorders>
              <w:top w:val="nil"/>
              <w:left w:val="nil"/>
              <w:bottom w:val="nil"/>
              <w:right w:val="nil"/>
            </w:tcBorders>
            <w:tcMar>
              <w:top w:w="48" w:type="dxa"/>
              <w:left w:w="96" w:type="dxa"/>
              <w:bottom w:w="48" w:type="dxa"/>
              <w:right w:w="96" w:type="dxa"/>
            </w:tcMar>
            <w:hideMark/>
          </w:tcPr>
          <w:p w14:paraId="4139E8E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w:t>
            </w:r>
          </w:p>
        </w:tc>
        <w:tc>
          <w:tcPr>
            <w:tcW w:w="0" w:type="auto"/>
            <w:tcBorders>
              <w:top w:val="nil"/>
              <w:left w:val="nil"/>
              <w:bottom w:val="nil"/>
              <w:right w:val="nil"/>
            </w:tcBorders>
            <w:tcMar>
              <w:top w:w="48" w:type="dxa"/>
              <w:left w:w="96" w:type="dxa"/>
              <w:bottom w:w="48" w:type="dxa"/>
              <w:right w:w="96" w:type="dxa"/>
            </w:tcMar>
            <w:hideMark/>
          </w:tcPr>
          <w:p w14:paraId="65A8142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−0.25 (0.99); 1210</w:t>
            </w:r>
          </w:p>
        </w:tc>
        <w:tc>
          <w:tcPr>
            <w:tcW w:w="0" w:type="auto"/>
            <w:tcBorders>
              <w:top w:val="nil"/>
              <w:left w:val="nil"/>
              <w:bottom w:val="nil"/>
              <w:right w:val="nil"/>
            </w:tcBorders>
            <w:tcMar>
              <w:top w:w="48" w:type="dxa"/>
              <w:left w:w="96" w:type="dxa"/>
              <w:bottom w:w="48" w:type="dxa"/>
              <w:right w:w="96" w:type="dxa"/>
            </w:tcMar>
            <w:hideMark/>
          </w:tcPr>
          <w:p w14:paraId="7C1AAF4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−0.27 (0.98); 1261</w:t>
            </w:r>
          </w:p>
        </w:tc>
        <w:tc>
          <w:tcPr>
            <w:tcW w:w="0" w:type="auto"/>
            <w:tcBorders>
              <w:top w:val="nil"/>
              <w:left w:val="nil"/>
              <w:bottom w:val="nil"/>
              <w:right w:val="nil"/>
            </w:tcBorders>
            <w:tcMar>
              <w:top w:w="48" w:type="dxa"/>
              <w:left w:w="96" w:type="dxa"/>
              <w:bottom w:w="48" w:type="dxa"/>
              <w:right w:w="96" w:type="dxa"/>
            </w:tcMar>
            <w:hideMark/>
          </w:tcPr>
          <w:p w14:paraId="26C41C9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−0.01 (−0.03 to 0.01)</w:t>
            </w:r>
          </w:p>
        </w:tc>
        <w:tc>
          <w:tcPr>
            <w:tcW w:w="0" w:type="auto"/>
            <w:tcBorders>
              <w:top w:val="nil"/>
              <w:left w:val="nil"/>
              <w:bottom w:val="nil"/>
              <w:right w:val="nil"/>
            </w:tcBorders>
            <w:tcMar>
              <w:top w:w="48" w:type="dxa"/>
              <w:left w:w="96" w:type="dxa"/>
              <w:bottom w:w="48" w:type="dxa"/>
              <w:right w:w="96" w:type="dxa"/>
            </w:tcMar>
            <w:hideMark/>
          </w:tcPr>
          <w:p w14:paraId="4C891A2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.50</w: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42BC3EF4" w14:textId="77777777" w:rsidR="003668C8" w:rsidRPr="003668C8" w:rsidRDefault="003668C8" w:rsidP="003668C8">
            <w:pPr>
              <w:spacing w:after="0" w:line="240" w:lineRule="auto"/>
              <w:jc w:val="center"/>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.42</w:t>
            </w:r>
          </w:p>
        </w:tc>
      </w:tr>
      <w:tr w:rsidR="003668C8" w:rsidRPr="003668C8" w14:paraId="14680D1F" w14:textId="77777777" w:rsidTr="003668C8">
        <w:tc>
          <w:tcPr>
            <w:tcW w:w="0" w:type="auto"/>
            <w:vMerge/>
            <w:tcBorders>
              <w:top w:val="nil"/>
              <w:left w:val="nil"/>
              <w:bottom w:val="nil"/>
              <w:right w:val="nil"/>
            </w:tcBorders>
            <w:vAlign w:val="center"/>
            <w:hideMark/>
          </w:tcPr>
          <w:p w14:paraId="7092D0AF"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4B5CC3C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w:t>
            </w:r>
          </w:p>
        </w:tc>
        <w:tc>
          <w:tcPr>
            <w:tcW w:w="0" w:type="auto"/>
            <w:tcBorders>
              <w:top w:val="nil"/>
              <w:left w:val="nil"/>
              <w:bottom w:val="nil"/>
              <w:right w:val="nil"/>
            </w:tcBorders>
            <w:tcMar>
              <w:top w:w="48" w:type="dxa"/>
              <w:left w:w="96" w:type="dxa"/>
              <w:bottom w:w="48" w:type="dxa"/>
              <w:right w:w="96" w:type="dxa"/>
            </w:tcMar>
            <w:hideMark/>
          </w:tcPr>
          <w:p w14:paraId="40CFB36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−0.24 (1.01); 1095</w:t>
            </w:r>
          </w:p>
        </w:tc>
        <w:tc>
          <w:tcPr>
            <w:tcW w:w="0" w:type="auto"/>
            <w:tcBorders>
              <w:top w:val="nil"/>
              <w:left w:val="nil"/>
              <w:bottom w:val="nil"/>
              <w:right w:val="nil"/>
            </w:tcBorders>
            <w:tcMar>
              <w:top w:w="48" w:type="dxa"/>
              <w:left w:w="96" w:type="dxa"/>
              <w:bottom w:w="48" w:type="dxa"/>
              <w:right w:w="96" w:type="dxa"/>
            </w:tcMar>
            <w:hideMark/>
          </w:tcPr>
          <w:p w14:paraId="7B21ADB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−0.27 (0.98); 1151</w:t>
            </w:r>
          </w:p>
        </w:tc>
        <w:tc>
          <w:tcPr>
            <w:tcW w:w="0" w:type="auto"/>
            <w:tcBorders>
              <w:top w:val="nil"/>
              <w:left w:val="nil"/>
              <w:bottom w:val="nil"/>
              <w:right w:val="nil"/>
            </w:tcBorders>
            <w:tcMar>
              <w:top w:w="48" w:type="dxa"/>
              <w:left w:w="96" w:type="dxa"/>
              <w:bottom w:w="48" w:type="dxa"/>
              <w:right w:w="96" w:type="dxa"/>
            </w:tcMar>
            <w:hideMark/>
          </w:tcPr>
          <w:p w14:paraId="5612FE2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−0.01 (−0.03 to 0.01)</w:t>
            </w:r>
          </w:p>
        </w:tc>
        <w:tc>
          <w:tcPr>
            <w:tcW w:w="0" w:type="auto"/>
            <w:tcBorders>
              <w:top w:val="nil"/>
              <w:left w:val="nil"/>
              <w:bottom w:val="nil"/>
              <w:right w:val="nil"/>
            </w:tcBorders>
            <w:tcMar>
              <w:top w:w="48" w:type="dxa"/>
              <w:left w:w="96" w:type="dxa"/>
              <w:bottom w:w="48" w:type="dxa"/>
              <w:right w:w="96" w:type="dxa"/>
            </w:tcMar>
            <w:hideMark/>
          </w:tcPr>
          <w:p w14:paraId="31AD1DE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.23</w:t>
            </w:r>
          </w:p>
        </w:tc>
        <w:tc>
          <w:tcPr>
            <w:tcW w:w="0" w:type="auto"/>
            <w:vMerge/>
            <w:tcBorders>
              <w:top w:val="nil"/>
              <w:left w:val="nil"/>
              <w:bottom w:val="nil"/>
              <w:right w:val="nil"/>
            </w:tcBorders>
            <w:vAlign w:val="center"/>
            <w:hideMark/>
          </w:tcPr>
          <w:p w14:paraId="5961B4F5"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5F18D969" w14:textId="77777777" w:rsidTr="003668C8">
        <w:tc>
          <w:tcPr>
            <w:tcW w:w="0" w:type="auto"/>
            <w:vMerge/>
            <w:tcBorders>
              <w:top w:val="nil"/>
              <w:left w:val="nil"/>
              <w:bottom w:val="nil"/>
              <w:right w:val="nil"/>
            </w:tcBorders>
            <w:vAlign w:val="center"/>
            <w:hideMark/>
          </w:tcPr>
          <w:p w14:paraId="76CC2A3C"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117D470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w:t>
            </w:r>
          </w:p>
        </w:tc>
        <w:tc>
          <w:tcPr>
            <w:tcW w:w="0" w:type="auto"/>
            <w:tcBorders>
              <w:top w:val="nil"/>
              <w:left w:val="nil"/>
              <w:bottom w:val="nil"/>
              <w:right w:val="nil"/>
            </w:tcBorders>
            <w:tcMar>
              <w:top w:w="48" w:type="dxa"/>
              <w:left w:w="96" w:type="dxa"/>
              <w:bottom w:w="48" w:type="dxa"/>
              <w:right w:w="96" w:type="dxa"/>
            </w:tcMar>
            <w:hideMark/>
          </w:tcPr>
          <w:p w14:paraId="0E1B459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−0.10 (1.01); 1194</w:t>
            </w:r>
          </w:p>
        </w:tc>
        <w:tc>
          <w:tcPr>
            <w:tcW w:w="0" w:type="auto"/>
            <w:tcBorders>
              <w:top w:val="nil"/>
              <w:left w:val="nil"/>
              <w:bottom w:val="nil"/>
              <w:right w:val="nil"/>
            </w:tcBorders>
            <w:tcMar>
              <w:top w:w="48" w:type="dxa"/>
              <w:left w:w="96" w:type="dxa"/>
              <w:bottom w:w="48" w:type="dxa"/>
              <w:right w:w="96" w:type="dxa"/>
            </w:tcMar>
            <w:hideMark/>
          </w:tcPr>
          <w:p w14:paraId="47498E7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−0.14 (1.01); 1241</w:t>
            </w:r>
          </w:p>
        </w:tc>
        <w:tc>
          <w:tcPr>
            <w:tcW w:w="0" w:type="auto"/>
            <w:tcBorders>
              <w:top w:val="nil"/>
              <w:left w:val="nil"/>
              <w:bottom w:val="nil"/>
              <w:right w:val="nil"/>
            </w:tcBorders>
            <w:tcMar>
              <w:top w:w="48" w:type="dxa"/>
              <w:left w:w="96" w:type="dxa"/>
              <w:bottom w:w="48" w:type="dxa"/>
              <w:right w:w="96" w:type="dxa"/>
            </w:tcMar>
            <w:hideMark/>
          </w:tcPr>
          <w:p w14:paraId="6BEB588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0.00 (−0.02 to 0.02)</w:t>
            </w:r>
          </w:p>
        </w:tc>
        <w:tc>
          <w:tcPr>
            <w:tcW w:w="0" w:type="auto"/>
            <w:tcBorders>
              <w:top w:val="nil"/>
              <w:left w:val="nil"/>
              <w:bottom w:val="nil"/>
              <w:right w:val="nil"/>
            </w:tcBorders>
            <w:tcMar>
              <w:top w:w="48" w:type="dxa"/>
              <w:left w:w="96" w:type="dxa"/>
              <w:bottom w:w="48" w:type="dxa"/>
              <w:right w:w="96" w:type="dxa"/>
            </w:tcMar>
            <w:hideMark/>
          </w:tcPr>
          <w:p w14:paraId="3EB0F39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.71</w:t>
            </w:r>
          </w:p>
        </w:tc>
        <w:tc>
          <w:tcPr>
            <w:tcW w:w="0" w:type="auto"/>
            <w:vMerge/>
            <w:tcBorders>
              <w:top w:val="nil"/>
              <w:left w:val="nil"/>
              <w:bottom w:val="nil"/>
              <w:right w:val="nil"/>
            </w:tcBorders>
            <w:vAlign w:val="center"/>
            <w:hideMark/>
          </w:tcPr>
          <w:p w14:paraId="257D9DBB"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258E3465" w14:textId="77777777" w:rsidTr="003668C8">
        <w:tc>
          <w:tcPr>
            <w:tcW w:w="0" w:type="auto"/>
            <w:tcBorders>
              <w:top w:val="nil"/>
              <w:left w:val="nil"/>
              <w:bottom w:val="nil"/>
              <w:right w:val="nil"/>
            </w:tcBorders>
            <w:tcMar>
              <w:top w:w="48" w:type="dxa"/>
              <w:left w:w="96" w:type="dxa"/>
              <w:bottom w:w="48" w:type="dxa"/>
              <w:right w:w="96" w:type="dxa"/>
            </w:tcMar>
            <w:hideMark/>
          </w:tcPr>
          <w:p w14:paraId="5759801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By baseline 25(OH)D concentration, ng/mL</w:t>
            </w:r>
            <w:r w:rsidRPr="003668C8">
              <w:rPr>
                <w:rFonts w:ascii="Mangal" w:eastAsia="Times New Roman" w:hAnsi="Mangal" w:cs="Mangal"/>
                <w:kern w:val="0"/>
                <w:sz w:val="18"/>
                <w:szCs w:val="18"/>
                <w:vertAlign w:val="superscript"/>
                <w14:ligatures w14:val="none"/>
              </w:rPr>
              <w:t>c</w:t>
            </w:r>
          </w:p>
        </w:tc>
        <w:tc>
          <w:tcPr>
            <w:tcW w:w="0" w:type="auto"/>
            <w:tcBorders>
              <w:top w:val="nil"/>
              <w:left w:val="nil"/>
              <w:bottom w:val="nil"/>
              <w:right w:val="nil"/>
            </w:tcBorders>
            <w:tcMar>
              <w:top w:w="48" w:type="dxa"/>
              <w:left w:w="96" w:type="dxa"/>
              <w:bottom w:w="48" w:type="dxa"/>
              <w:right w:w="96" w:type="dxa"/>
            </w:tcMar>
            <w:hideMark/>
          </w:tcPr>
          <w:p w14:paraId="1F94B2C0"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269A3DE7"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06458BB5"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350D487D"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59A2C3EB"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5442E669"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r>
      <w:tr w:rsidR="003668C8" w:rsidRPr="003668C8" w14:paraId="58E09BA2" w14:textId="77777777" w:rsidTr="003668C8">
        <w:tc>
          <w:tcPr>
            <w:tcW w:w="0" w:type="auto"/>
            <w:vMerge w:val="restart"/>
            <w:tcBorders>
              <w:top w:val="nil"/>
              <w:left w:val="nil"/>
              <w:bottom w:val="nil"/>
              <w:right w:val="nil"/>
            </w:tcBorders>
            <w:tcMar>
              <w:top w:w="48" w:type="dxa"/>
              <w:left w:w="96" w:type="dxa"/>
              <w:bottom w:w="48" w:type="dxa"/>
              <w:right w:w="96" w:type="dxa"/>
            </w:tcMar>
            <w:hideMark/>
          </w:tcPr>
          <w:p w14:paraId="5B7CCFE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&lt;10</w:t>
            </w:r>
          </w:p>
        </w:tc>
        <w:tc>
          <w:tcPr>
            <w:tcW w:w="0" w:type="auto"/>
            <w:tcBorders>
              <w:top w:val="nil"/>
              <w:left w:val="nil"/>
              <w:bottom w:val="nil"/>
              <w:right w:val="nil"/>
            </w:tcBorders>
            <w:tcMar>
              <w:top w:w="48" w:type="dxa"/>
              <w:left w:w="96" w:type="dxa"/>
              <w:bottom w:w="48" w:type="dxa"/>
              <w:right w:w="96" w:type="dxa"/>
            </w:tcMar>
            <w:hideMark/>
          </w:tcPr>
          <w:p w14:paraId="5E406FC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w:t>
            </w:r>
          </w:p>
        </w:tc>
        <w:tc>
          <w:tcPr>
            <w:tcW w:w="0" w:type="auto"/>
            <w:tcBorders>
              <w:top w:val="nil"/>
              <w:left w:val="nil"/>
              <w:bottom w:val="nil"/>
              <w:right w:val="nil"/>
            </w:tcBorders>
            <w:tcMar>
              <w:top w:w="48" w:type="dxa"/>
              <w:left w:w="96" w:type="dxa"/>
              <w:bottom w:w="48" w:type="dxa"/>
              <w:right w:w="96" w:type="dxa"/>
            </w:tcMar>
            <w:hideMark/>
          </w:tcPr>
          <w:p w14:paraId="690D6BE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−0.33 (1.02); 1348</w:t>
            </w:r>
          </w:p>
        </w:tc>
        <w:tc>
          <w:tcPr>
            <w:tcW w:w="0" w:type="auto"/>
            <w:tcBorders>
              <w:top w:val="nil"/>
              <w:left w:val="nil"/>
              <w:bottom w:val="nil"/>
              <w:right w:val="nil"/>
            </w:tcBorders>
            <w:tcMar>
              <w:top w:w="48" w:type="dxa"/>
              <w:left w:w="96" w:type="dxa"/>
              <w:bottom w:w="48" w:type="dxa"/>
              <w:right w:w="96" w:type="dxa"/>
            </w:tcMar>
            <w:hideMark/>
          </w:tcPr>
          <w:p w14:paraId="42F2513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−0.31 (0.98); 1340</w:t>
            </w:r>
          </w:p>
        </w:tc>
        <w:tc>
          <w:tcPr>
            <w:tcW w:w="0" w:type="auto"/>
            <w:tcBorders>
              <w:top w:val="nil"/>
              <w:left w:val="nil"/>
              <w:bottom w:val="nil"/>
              <w:right w:val="nil"/>
            </w:tcBorders>
            <w:tcMar>
              <w:top w:w="48" w:type="dxa"/>
              <w:left w:w="96" w:type="dxa"/>
              <w:bottom w:w="48" w:type="dxa"/>
              <w:right w:w="96" w:type="dxa"/>
            </w:tcMar>
            <w:hideMark/>
          </w:tcPr>
          <w:p w14:paraId="652391C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0.01 (−0.02 to 0.03)</w:t>
            </w:r>
          </w:p>
        </w:tc>
        <w:tc>
          <w:tcPr>
            <w:tcW w:w="0" w:type="auto"/>
            <w:tcBorders>
              <w:top w:val="nil"/>
              <w:left w:val="nil"/>
              <w:bottom w:val="nil"/>
              <w:right w:val="nil"/>
            </w:tcBorders>
            <w:tcMar>
              <w:top w:w="48" w:type="dxa"/>
              <w:left w:w="96" w:type="dxa"/>
              <w:bottom w:w="48" w:type="dxa"/>
              <w:right w:w="96" w:type="dxa"/>
            </w:tcMar>
            <w:hideMark/>
          </w:tcPr>
          <w:p w14:paraId="209DADA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.56</w: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5C1CD33C" w14:textId="77777777" w:rsidR="003668C8" w:rsidRPr="003668C8" w:rsidRDefault="003668C8" w:rsidP="003668C8">
            <w:pPr>
              <w:spacing w:after="0" w:line="240" w:lineRule="auto"/>
              <w:jc w:val="center"/>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.90</w:t>
            </w:r>
          </w:p>
        </w:tc>
      </w:tr>
      <w:tr w:rsidR="003668C8" w:rsidRPr="003668C8" w14:paraId="4B0D5F24" w14:textId="77777777" w:rsidTr="003668C8">
        <w:tc>
          <w:tcPr>
            <w:tcW w:w="0" w:type="auto"/>
            <w:vMerge/>
            <w:tcBorders>
              <w:top w:val="nil"/>
              <w:left w:val="nil"/>
              <w:bottom w:val="nil"/>
              <w:right w:val="nil"/>
            </w:tcBorders>
            <w:vAlign w:val="center"/>
            <w:hideMark/>
          </w:tcPr>
          <w:p w14:paraId="3BBF72D7"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3AA5658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w:t>
            </w:r>
          </w:p>
        </w:tc>
        <w:tc>
          <w:tcPr>
            <w:tcW w:w="0" w:type="auto"/>
            <w:tcBorders>
              <w:top w:val="nil"/>
              <w:left w:val="nil"/>
              <w:bottom w:val="nil"/>
              <w:right w:val="nil"/>
            </w:tcBorders>
            <w:tcMar>
              <w:top w:w="48" w:type="dxa"/>
              <w:left w:w="96" w:type="dxa"/>
              <w:bottom w:w="48" w:type="dxa"/>
              <w:right w:w="96" w:type="dxa"/>
            </w:tcMar>
            <w:hideMark/>
          </w:tcPr>
          <w:p w14:paraId="76354B4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−0.33 (1.02); 1223</w:t>
            </w:r>
          </w:p>
        </w:tc>
        <w:tc>
          <w:tcPr>
            <w:tcW w:w="0" w:type="auto"/>
            <w:tcBorders>
              <w:top w:val="nil"/>
              <w:left w:val="nil"/>
              <w:bottom w:val="nil"/>
              <w:right w:val="nil"/>
            </w:tcBorders>
            <w:tcMar>
              <w:top w:w="48" w:type="dxa"/>
              <w:left w:w="96" w:type="dxa"/>
              <w:bottom w:w="48" w:type="dxa"/>
              <w:right w:w="96" w:type="dxa"/>
            </w:tcMar>
            <w:hideMark/>
          </w:tcPr>
          <w:p w14:paraId="7594DA9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−0.32 (0.98); 1212</w:t>
            </w:r>
          </w:p>
        </w:tc>
        <w:tc>
          <w:tcPr>
            <w:tcW w:w="0" w:type="auto"/>
            <w:tcBorders>
              <w:top w:val="nil"/>
              <w:left w:val="nil"/>
              <w:bottom w:val="nil"/>
              <w:right w:val="nil"/>
            </w:tcBorders>
            <w:tcMar>
              <w:top w:w="48" w:type="dxa"/>
              <w:left w:w="96" w:type="dxa"/>
              <w:bottom w:w="48" w:type="dxa"/>
              <w:right w:w="96" w:type="dxa"/>
            </w:tcMar>
            <w:hideMark/>
          </w:tcPr>
          <w:p w14:paraId="6A920AD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0.00 (−0.02 to 0.03)</w:t>
            </w:r>
          </w:p>
        </w:tc>
        <w:tc>
          <w:tcPr>
            <w:tcW w:w="0" w:type="auto"/>
            <w:tcBorders>
              <w:top w:val="nil"/>
              <w:left w:val="nil"/>
              <w:bottom w:val="nil"/>
              <w:right w:val="nil"/>
            </w:tcBorders>
            <w:tcMar>
              <w:top w:w="48" w:type="dxa"/>
              <w:left w:w="96" w:type="dxa"/>
              <w:bottom w:w="48" w:type="dxa"/>
              <w:right w:w="96" w:type="dxa"/>
            </w:tcMar>
            <w:hideMark/>
          </w:tcPr>
          <w:p w14:paraId="7FB711C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.75</w:t>
            </w:r>
          </w:p>
        </w:tc>
        <w:tc>
          <w:tcPr>
            <w:tcW w:w="0" w:type="auto"/>
            <w:vMerge/>
            <w:tcBorders>
              <w:top w:val="nil"/>
              <w:left w:val="nil"/>
              <w:bottom w:val="nil"/>
              <w:right w:val="nil"/>
            </w:tcBorders>
            <w:vAlign w:val="center"/>
            <w:hideMark/>
          </w:tcPr>
          <w:p w14:paraId="2D30FAAC"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68EAE661" w14:textId="77777777" w:rsidTr="003668C8">
        <w:tc>
          <w:tcPr>
            <w:tcW w:w="0" w:type="auto"/>
            <w:vMerge/>
            <w:tcBorders>
              <w:top w:val="nil"/>
              <w:left w:val="nil"/>
              <w:bottom w:val="nil"/>
              <w:right w:val="nil"/>
            </w:tcBorders>
            <w:vAlign w:val="center"/>
            <w:hideMark/>
          </w:tcPr>
          <w:p w14:paraId="5B07CCEE"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554DB30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w:t>
            </w:r>
          </w:p>
        </w:tc>
        <w:tc>
          <w:tcPr>
            <w:tcW w:w="0" w:type="auto"/>
            <w:tcBorders>
              <w:top w:val="nil"/>
              <w:left w:val="nil"/>
              <w:bottom w:val="nil"/>
              <w:right w:val="nil"/>
            </w:tcBorders>
            <w:tcMar>
              <w:top w:w="48" w:type="dxa"/>
              <w:left w:w="96" w:type="dxa"/>
              <w:bottom w:w="48" w:type="dxa"/>
              <w:right w:w="96" w:type="dxa"/>
            </w:tcMar>
            <w:hideMark/>
          </w:tcPr>
          <w:p w14:paraId="20DA1B5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−0.24 (1.00); 1305</w:t>
            </w:r>
          </w:p>
        </w:tc>
        <w:tc>
          <w:tcPr>
            <w:tcW w:w="0" w:type="auto"/>
            <w:tcBorders>
              <w:top w:val="nil"/>
              <w:left w:val="nil"/>
              <w:bottom w:val="nil"/>
              <w:right w:val="nil"/>
            </w:tcBorders>
            <w:tcMar>
              <w:top w:w="48" w:type="dxa"/>
              <w:left w:w="96" w:type="dxa"/>
              <w:bottom w:w="48" w:type="dxa"/>
              <w:right w:w="96" w:type="dxa"/>
            </w:tcMar>
            <w:hideMark/>
          </w:tcPr>
          <w:p w14:paraId="6A56AAF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−0.21 (1.00); 1290</w:t>
            </w:r>
          </w:p>
        </w:tc>
        <w:tc>
          <w:tcPr>
            <w:tcW w:w="0" w:type="auto"/>
            <w:tcBorders>
              <w:top w:val="nil"/>
              <w:left w:val="nil"/>
              <w:bottom w:val="nil"/>
              <w:right w:val="nil"/>
            </w:tcBorders>
            <w:tcMar>
              <w:top w:w="48" w:type="dxa"/>
              <w:left w:w="96" w:type="dxa"/>
              <w:bottom w:w="48" w:type="dxa"/>
              <w:right w:w="96" w:type="dxa"/>
            </w:tcMar>
            <w:hideMark/>
          </w:tcPr>
          <w:p w14:paraId="19EAD7C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0.01 (−0.02 to 0.04)</w:t>
            </w:r>
          </w:p>
        </w:tc>
        <w:tc>
          <w:tcPr>
            <w:tcW w:w="0" w:type="auto"/>
            <w:tcBorders>
              <w:top w:val="nil"/>
              <w:left w:val="nil"/>
              <w:bottom w:val="nil"/>
              <w:right w:val="nil"/>
            </w:tcBorders>
            <w:tcMar>
              <w:top w:w="48" w:type="dxa"/>
              <w:left w:w="96" w:type="dxa"/>
              <w:bottom w:w="48" w:type="dxa"/>
              <w:right w:w="96" w:type="dxa"/>
            </w:tcMar>
            <w:hideMark/>
          </w:tcPr>
          <w:p w14:paraId="61657AC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.46</w:t>
            </w:r>
          </w:p>
        </w:tc>
        <w:tc>
          <w:tcPr>
            <w:tcW w:w="0" w:type="auto"/>
            <w:vMerge/>
            <w:tcBorders>
              <w:top w:val="nil"/>
              <w:left w:val="nil"/>
              <w:bottom w:val="nil"/>
              <w:right w:val="nil"/>
            </w:tcBorders>
            <w:vAlign w:val="center"/>
            <w:hideMark/>
          </w:tcPr>
          <w:p w14:paraId="0D253EE7"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3529FA83" w14:textId="77777777" w:rsidTr="003668C8">
        <w:tc>
          <w:tcPr>
            <w:tcW w:w="0" w:type="auto"/>
            <w:vMerge w:val="restart"/>
            <w:tcBorders>
              <w:top w:val="nil"/>
              <w:left w:val="nil"/>
              <w:bottom w:val="nil"/>
              <w:right w:val="nil"/>
            </w:tcBorders>
            <w:tcMar>
              <w:top w:w="48" w:type="dxa"/>
              <w:left w:w="96" w:type="dxa"/>
              <w:bottom w:w="48" w:type="dxa"/>
              <w:right w:w="96" w:type="dxa"/>
            </w:tcMar>
            <w:hideMark/>
          </w:tcPr>
          <w:p w14:paraId="1694F58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Times New Roman" w:eastAsia="Times New Roman" w:hAnsi="Times New Roman" w:cs="Times New Roman"/>
                <w:kern w:val="0"/>
                <w:szCs w:val="24"/>
                <w14:ligatures w14:val="none"/>
              </w:rPr>
              <w:t>≥</w:t>
            </w:r>
            <w:r w:rsidRPr="003668C8">
              <w:rPr>
                <w:rFonts w:ascii="Mangal" w:eastAsia="Times New Roman" w:hAnsi="Mangal" w:cs="Mangal"/>
                <w:kern w:val="0"/>
                <w:szCs w:val="24"/>
                <w14:ligatures w14:val="none"/>
              </w:rPr>
              <w:t>10</w:t>
            </w:r>
          </w:p>
        </w:tc>
        <w:tc>
          <w:tcPr>
            <w:tcW w:w="0" w:type="auto"/>
            <w:tcBorders>
              <w:top w:val="nil"/>
              <w:left w:val="nil"/>
              <w:bottom w:val="nil"/>
              <w:right w:val="nil"/>
            </w:tcBorders>
            <w:tcMar>
              <w:top w:w="48" w:type="dxa"/>
              <w:left w:w="96" w:type="dxa"/>
              <w:bottom w:w="48" w:type="dxa"/>
              <w:right w:w="96" w:type="dxa"/>
            </w:tcMar>
            <w:hideMark/>
          </w:tcPr>
          <w:p w14:paraId="6B9AF64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w:t>
            </w:r>
          </w:p>
        </w:tc>
        <w:tc>
          <w:tcPr>
            <w:tcW w:w="0" w:type="auto"/>
            <w:tcBorders>
              <w:top w:val="nil"/>
              <w:left w:val="nil"/>
              <w:bottom w:val="nil"/>
              <w:right w:val="nil"/>
            </w:tcBorders>
            <w:tcMar>
              <w:top w:w="48" w:type="dxa"/>
              <w:left w:w="96" w:type="dxa"/>
              <w:bottom w:w="48" w:type="dxa"/>
              <w:right w:w="96" w:type="dxa"/>
            </w:tcMar>
            <w:hideMark/>
          </w:tcPr>
          <w:p w14:paraId="32E8012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−0.28 (0.99); 2878</w:t>
            </w:r>
          </w:p>
        </w:tc>
        <w:tc>
          <w:tcPr>
            <w:tcW w:w="0" w:type="auto"/>
            <w:tcBorders>
              <w:top w:val="nil"/>
              <w:left w:val="nil"/>
              <w:bottom w:val="nil"/>
              <w:right w:val="nil"/>
            </w:tcBorders>
            <w:tcMar>
              <w:top w:w="48" w:type="dxa"/>
              <w:left w:w="96" w:type="dxa"/>
              <w:bottom w:w="48" w:type="dxa"/>
              <w:right w:w="96" w:type="dxa"/>
            </w:tcMar>
            <w:hideMark/>
          </w:tcPr>
          <w:p w14:paraId="09800CF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−0.29 (1.00); 2878</w:t>
            </w:r>
          </w:p>
        </w:tc>
        <w:tc>
          <w:tcPr>
            <w:tcW w:w="0" w:type="auto"/>
            <w:tcBorders>
              <w:top w:val="nil"/>
              <w:left w:val="nil"/>
              <w:bottom w:val="nil"/>
              <w:right w:val="nil"/>
            </w:tcBorders>
            <w:tcMar>
              <w:top w:w="48" w:type="dxa"/>
              <w:left w:w="96" w:type="dxa"/>
              <w:bottom w:w="48" w:type="dxa"/>
              <w:right w:w="96" w:type="dxa"/>
            </w:tcMar>
            <w:hideMark/>
          </w:tcPr>
          <w:p w14:paraId="107DCEC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−0.02 (−0.03 to 0.00</w:t>
            </w:r>
          </w:p>
        </w:tc>
        <w:tc>
          <w:tcPr>
            <w:tcW w:w="0" w:type="auto"/>
            <w:tcBorders>
              <w:top w:val="nil"/>
              <w:left w:val="nil"/>
              <w:bottom w:val="nil"/>
              <w:right w:val="nil"/>
            </w:tcBorders>
            <w:tcMar>
              <w:top w:w="48" w:type="dxa"/>
              <w:left w:w="96" w:type="dxa"/>
              <w:bottom w:w="48" w:type="dxa"/>
              <w:right w:w="96" w:type="dxa"/>
            </w:tcMar>
            <w:hideMark/>
          </w:tcPr>
          <w:p w14:paraId="4573400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.08</w: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716B1C4F" w14:textId="77777777" w:rsidR="003668C8" w:rsidRPr="003668C8" w:rsidRDefault="003668C8" w:rsidP="003668C8">
            <w:pPr>
              <w:spacing w:after="0" w:line="240" w:lineRule="auto"/>
              <w:jc w:val="center"/>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.20</w:t>
            </w:r>
          </w:p>
        </w:tc>
      </w:tr>
      <w:tr w:rsidR="003668C8" w:rsidRPr="003668C8" w14:paraId="6DA3A344" w14:textId="77777777" w:rsidTr="003668C8">
        <w:tc>
          <w:tcPr>
            <w:tcW w:w="0" w:type="auto"/>
            <w:vMerge/>
            <w:tcBorders>
              <w:top w:val="nil"/>
              <w:left w:val="nil"/>
              <w:bottom w:val="nil"/>
              <w:right w:val="nil"/>
            </w:tcBorders>
            <w:vAlign w:val="center"/>
            <w:hideMark/>
          </w:tcPr>
          <w:p w14:paraId="267C3827"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0682EB5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w:t>
            </w:r>
          </w:p>
        </w:tc>
        <w:tc>
          <w:tcPr>
            <w:tcW w:w="0" w:type="auto"/>
            <w:tcBorders>
              <w:top w:val="nil"/>
              <w:left w:val="nil"/>
              <w:bottom w:val="nil"/>
              <w:right w:val="nil"/>
            </w:tcBorders>
            <w:tcMar>
              <w:top w:w="48" w:type="dxa"/>
              <w:left w:w="96" w:type="dxa"/>
              <w:bottom w:w="48" w:type="dxa"/>
              <w:right w:w="96" w:type="dxa"/>
            </w:tcMar>
            <w:hideMark/>
          </w:tcPr>
          <w:p w14:paraId="678C154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−0.25 (1.00); 2604</w:t>
            </w:r>
          </w:p>
        </w:tc>
        <w:tc>
          <w:tcPr>
            <w:tcW w:w="0" w:type="auto"/>
            <w:tcBorders>
              <w:top w:val="nil"/>
              <w:left w:val="nil"/>
              <w:bottom w:val="nil"/>
              <w:right w:val="nil"/>
            </w:tcBorders>
            <w:tcMar>
              <w:top w:w="48" w:type="dxa"/>
              <w:left w:w="96" w:type="dxa"/>
              <w:bottom w:w="48" w:type="dxa"/>
              <w:right w:w="96" w:type="dxa"/>
            </w:tcMar>
            <w:hideMark/>
          </w:tcPr>
          <w:p w14:paraId="0419B52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−0.29 (1.01); 2590</w:t>
            </w:r>
          </w:p>
        </w:tc>
        <w:tc>
          <w:tcPr>
            <w:tcW w:w="0" w:type="auto"/>
            <w:tcBorders>
              <w:top w:val="nil"/>
              <w:left w:val="nil"/>
              <w:bottom w:val="nil"/>
              <w:right w:val="nil"/>
            </w:tcBorders>
            <w:tcMar>
              <w:top w:w="48" w:type="dxa"/>
              <w:left w:w="96" w:type="dxa"/>
              <w:bottom w:w="48" w:type="dxa"/>
              <w:right w:w="96" w:type="dxa"/>
            </w:tcMar>
            <w:hideMark/>
          </w:tcPr>
          <w:p w14:paraId="6947DAB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−0.02 (−0.03 to 0.00)</w:t>
            </w:r>
          </w:p>
        </w:tc>
        <w:tc>
          <w:tcPr>
            <w:tcW w:w="0" w:type="auto"/>
            <w:tcBorders>
              <w:top w:val="nil"/>
              <w:left w:val="nil"/>
              <w:bottom w:val="nil"/>
              <w:right w:val="nil"/>
            </w:tcBorders>
            <w:tcMar>
              <w:top w:w="48" w:type="dxa"/>
              <w:left w:w="96" w:type="dxa"/>
              <w:bottom w:w="48" w:type="dxa"/>
              <w:right w:w="96" w:type="dxa"/>
            </w:tcMar>
            <w:hideMark/>
          </w:tcPr>
          <w:p w14:paraId="049E326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.07</w:t>
            </w:r>
          </w:p>
        </w:tc>
        <w:tc>
          <w:tcPr>
            <w:tcW w:w="0" w:type="auto"/>
            <w:vMerge/>
            <w:tcBorders>
              <w:top w:val="nil"/>
              <w:left w:val="nil"/>
              <w:bottom w:val="nil"/>
              <w:right w:val="nil"/>
            </w:tcBorders>
            <w:vAlign w:val="center"/>
            <w:hideMark/>
          </w:tcPr>
          <w:p w14:paraId="4400CC1F"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5979D7E4" w14:textId="77777777" w:rsidTr="003668C8">
        <w:tc>
          <w:tcPr>
            <w:tcW w:w="0" w:type="auto"/>
            <w:vMerge/>
            <w:tcBorders>
              <w:top w:val="nil"/>
              <w:left w:val="nil"/>
              <w:bottom w:val="nil"/>
              <w:right w:val="nil"/>
            </w:tcBorders>
            <w:vAlign w:val="center"/>
            <w:hideMark/>
          </w:tcPr>
          <w:p w14:paraId="39BB5805"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632C9C7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w:t>
            </w:r>
          </w:p>
        </w:tc>
        <w:tc>
          <w:tcPr>
            <w:tcW w:w="0" w:type="auto"/>
            <w:tcBorders>
              <w:top w:val="nil"/>
              <w:left w:val="nil"/>
              <w:bottom w:val="nil"/>
              <w:right w:val="nil"/>
            </w:tcBorders>
            <w:tcMar>
              <w:top w:w="48" w:type="dxa"/>
              <w:left w:w="96" w:type="dxa"/>
              <w:bottom w:w="48" w:type="dxa"/>
              <w:right w:w="96" w:type="dxa"/>
            </w:tcMar>
            <w:hideMark/>
          </w:tcPr>
          <w:p w14:paraId="417A991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−0.14 (1.01); 2744</w:t>
            </w:r>
          </w:p>
        </w:tc>
        <w:tc>
          <w:tcPr>
            <w:tcW w:w="0" w:type="auto"/>
            <w:tcBorders>
              <w:top w:val="nil"/>
              <w:left w:val="nil"/>
              <w:bottom w:val="nil"/>
              <w:right w:val="nil"/>
            </w:tcBorders>
            <w:tcMar>
              <w:top w:w="48" w:type="dxa"/>
              <w:left w:w="96" w:type="dxa"/>
              <w:bottom w:w="48" w:type="dxa"/>
              <w:right w:w="96" w:type="dxa"/>
            </w:tcMar>
            <w:hideMark/>
          </w:tcPr>
          <w:p w14:paraId="174F820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−0.16 (1.02); 2785</w:t>
            </w:r>
          </w:p>
        </w:tc>
        <w:tc>
          <w:tcPr>
            <w:tcW w:w="0" w:type="auto"/>
            <w:tcBorders>
              <w:top w:val="nil"/>
              <w:left w:val="nil"/>
              <w:bottom w:val="nil"/>
              <w:right w:val="nil"/>
            </w:tcBorders>
            <w:tcMar>
              <w:top w:w="48" w:type="dxa"/>
              <w:left w:w="96" w:type="dxa"/>
              <w:bottom w:w="48" w:type="dxa"/>
              <w:right w:w="96" w:type="dxa"/>
            </w:tcMar>
            <w:hideMark/>
          </w:tcPr>
          <w:p w14:paraId="603C711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−0.01 (−0.02 to 0.01)</w:t>
            </w:r>
          </w:p>
        </w:tc>
        <w:tc>
          <w:tcPr>
            <w:tcW w:w="0" w:type="auto"/>
            <w:tcBorders>
              <w:top w:val="nil"/>
              <w:left w:val="nil"/>
              <w:bottom w:val="nil"/>
              <w:right w:val="nil"/>
            </w:tcBorders>
            <w:tcMar>
              <w:top w:w="48" w:type="dxa"/>
              <w:left w:w="96" w:type="dxa"/>
              <w:bottom w:w="48" w:type="dxa"/>
              <w:right w:w="96" w:type="dxa"/>
            </w:tcMar>
            <w:hideMark/>
          </w:tcPr>
          <w:p w14:paraId="09CAF5F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.43</w:t>
            </w:r>
          </w:p>
        </w:tc>
        <w:tc>
          <w:tcPr>
            <w:tcW w:w="0" w:type="auto"/>
            <w:vMerge/>
            <w:tcBorders>
              <w:top w:val="nil"/>
              <w:left w:val="nil"/>
              <w:bottom w:val="nil"/>
              <w:right w:val="nil"/>
            </w:tcBorders>
            <w:vAlign w:val="center"/>
            <w:hideMark/>
          </w:tcPr>
          <w:p w14:paraId="4A4BD010"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5CD50236" w14:textId="77777777" w:rsidTr="003668C8">
        <w:tc>
          <w:tcPr>
            <w:tcW w:w="0" w:type="auto"/>
            <w:tcBorders>
              <w:top w:val="nil"/>
              <w:left w:val="nil"/>
              <w:bottom w:val="nil"/>
              <w:right w:val="nil"/>
            </w:tcBorders>
            <w:tcMar>
              <w:top w:w="48" w:type="dxa"/>
              <w:left w:w="96" w:type="dxa"/>
              <w:bottom w:w="48" w:type="dxa"/>
              <w:right w:w="96" w:type="dxa"/>
            </w:tcMar>
            <w:hideMark/>
          </w:tcPr>
          <w:p w14:paraId="325C3D1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By presence/absence of stunting</w:t>
            </w:r>
            <w:r w:rsidRPr="003668C8">
              <w:rPr>
                <w:rFonts w:ascii="Mangal" w:eastAsia="Times New Roman" w:hAnsi="Mangal" w:cs="Mangal"/>
                <w:kern w:val="0"/>
                <w:sz w:val="18"/>
                <w:szCs w:val="18"/>
                <w:vertAlign w:val="superscript"/>
                <w14:ligatures w14:val="none"/>
              </w:rPr>
              <w:t>d</w:t>
            </w:r>
            <w:r w:rsidRPr="003668C8">
              <w:rPr>
                <w:rFonts w:ascii="Mangal" w:eastAsia="Times New Roman" w:hAnsi="Mangal" w:cs="Mangal"/>
                <w:kern w:val="0"/>
                <w:szCs w:val="24"/>
                <w14:ligatures w14:val="none"/>
              </w:rPr>
              <w:t> at baseline</w:t>
            </w:r>
          </w:p>
        </w:tc>
        <w:tc>
          <w:tcPr>
            <w:tcW w:w="0" w:type="auto"/>
            <w:tcBorders>
              <w:top w:val="nil"/>
              <w:left w:val="nil"/>
              <w:bottom w:val="nil"/>
              <w:right w:val="nil"/>
            </w:tcBorders>
            <w:tcMar>
              <w:top w:w="48" w:type="dxa"/>
              <w:left w:w="96" w:type="dxa"/>
              <w:bottom w:w="48" w:type="dxa"/>
              <w:right w:w="96" w:type="dxa"/>
            </w:tcMar>
            <w:hideMark/>
          </w:tcPr>
          <w:p w14:paraId="17A161F8"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2538382B"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78CF91A0"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4E129651"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3A1D908C"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1B3F0CA6"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r>
      <w:tr w:rsidR="003668C8" w:rsidRPr="003668C8" w14:paraId="40796674" w14:textId="77777777" w:rsidTr="003668C8">
        <w:tc>
          <w:tcPr>
            <w:tcW w:w="0" w:type="auto"/>
            <w:vMerge w:val="restart"/>
            <w:tcBorders>
              <w:top w:val="nil"/>
              <w:left w:val="nil"/>
              <w:bottom w:val="nil"/>
              <w:right w:val="nil"/>
            </w:tcBorders>
            <w:tcMar>
              <w:top w:w="48" w:type="dxa"/>
              <w:left w:w="96" w:type="dxa"/>
              <w:bottom w:w="48" w:type="dxa"/>
              <w:right w:w="96" w:type="dxa"/>
            </w:tcMar>
            <w:hideMark/>
          </w:tcPr>
          <w:p w14:paraId="72C2BD8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Present</w:t>
            </w:r>
          </w:p>
        </w:tc>
        <w:tc>
          <w:tcPr>
            <w:tcW w:w="0" w:type="auto"/>
            <w:tcBorders>
              <w:top w:val="nil"/>
              <w:left w:val="nil"/>
              <w:bottom w:val="nil"/>
              <w:right w:val="nil"/>
            </w:tcBorders>
            <w:tcMar>
              <w:top w:w="48" w:type="dxa"/>
              <w:left w:w="96" w:type="dxa"/>
              <w:bottom w:w="48" w:type="dxa"/>
              <w:right w:w="96" w:type="dxa"/>
            </w:tcMar>
            <w:hideMark/>
          </w:tcPr>
          <w:p w14:paraId="33ED3A0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w:t>
            </w:r>
          </w:p>
        </w:tc>
        <w:tc>
          <w:tcPr>
            <w:tcW w:w="0" w:type="auto"/>
            <w:tcBorders>
              <w:top w:val="nil"/>
              <w:left w:val="nil"/>
              <w:bottom w:val="nil"/>
              <w:right w:val="nil"/>
            </w:tcBorders>
            <w:tcMar>
              <w:top w:w="48" w:type="dxa"/>
              <w:left w:w="96" w:type="dxa"/>
              <w:bottom w:w="48" w:type="dxa"/>
              <w:right w:w="96" w:type="dxa"/>
            </w:tcMar>
            <w:hideMark/>
          </w:tcPr>
          <w:p w14:paraId="2ED73C7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−2.37 (0.60); 164</w:t>
            </w:r>
          </w:p>
        </w:tc>
        <w:tc>
          <w:tcPr>
            <w:tcW w:w="0" w:type="auto"/>
            <w:tcBorders>
              <w:top w:val="nil"/>
              <w:left w:val="nil"/>
              <w:bottom w:val="nil"/>
              <w:right w:val="nil"/>
            </w:tcBorders>
            <w:tcMar>
              <w:top w:w="48" w:type="dxa"/>
              <w:left w:w="96" w:type="dxa"/>
              <w:bottom w:w="48" w:type="dxa"/>
              <w:right w:w="96" w:type="dxa"/>
            </w:tcMar>
            <w:hideMark/>
          </w:tcPr>
          <w:p w14:paraId="12375DA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−2.38 (0.41); 149</w:t>
            </w:r>
          </w:p>
        </w:tc>
        <w:tc>
          <w:tcPr>
            <w:tcW w:w="0" w:type="auto"/>
            <w:tcBorders>
              <w:top w:val="nil"/>
              <w:left w:val="nil"/>
              <w:bottom w:val="nil"/>
              <w:right w:val="nil"/>
            </w:tcBorders>
            <w:tcMar>
              <w:top w:w="48" w:type="dxa"/>
              <w:left w:w="96" w:type="dxa"/>
              <w:bottom w:w="48" w:type="dxa"/>
              <w:right w:w="96" w:type="dxa"/>
            </w:tcMar>
            <w:hideMark/>
          </w:tcPr>
          <w:p w14:paraId="710F860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−0.04 (−0.13 to 0.05)</w:t>
            </w:r>
          </w:p>
        </w:tc>
        <w:tc>
          <w:tcPr>
            <w:tcW w:w="0" w:type="auto"/>
            <w:tcBorders>
              <w:top w:val="nil"/>
              <w:left w:val="nil"/>
              <w:bottom w:val="nil"/>
              <w:right w:val="nil"/>
            </w:tcBorders>
            <w:tcMar>
              <w:top w:w="48" w:type="dxa"/>
              <w:left w:w="96" w:type="dxa"/>
              <w:bottom w:w="48" w:type="dxa"/>
              <w:right w:w="96" w:type="dxa"/>
            </w:tcMar>
            <w:hideMark/>
          </w:tcPr>
          <w:p w14:paraId="7B95E8F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.43</w: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41179344" w14:textId="77777777" w:rsidR="003668C8" w:rsidRPr="003668C8" w:rsidRDefault="003668C8" w:rsidP="003668C8">
            <w:pPr>
              <w:spacing w:after="0" w:line="240" w:lineRule="auto"/>
              <w:jc w:val="center"/>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.78</w:t>
            </w:r>
          </w:p>
        </w:tc>
      </w:tr>
      <w:tr w:rsidR="003668C8" w:rsidRPr="003668C8" w14:paraId="2AD69AC4" w14:textId="77777777" w:rsidTr="003668C8">
        <w:tc>
          <w:tcPr>
            <w:tcW w:w="0" w:type="auto"/>
            <w:vMerge/>
            <w:tcBorders>
              <w:top w:val="nil"/>
              <w:left w:val="nil"/>
              <w:bottom w:val="nil"/>
              <w:right w:val="nil"/>
            </w:tcBorders>
            <w:vAlign w:val="center"/>
            <w:hideMark/>
          </w:tcPr>
          <w:p w14:paraId="0C5C4650"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4B021A3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w:t>
            </w:r>
          </w:p>
        </w:tc>
        <w:tc>
          <w:tcPr>
            <w:tcW w:w="0" w:type="auto"/>
            <w:tcBorders>
              <w:top w:val="nil"/>
              <w:left w:val="nil"/>
              <w:bottom w:val="nil"/>
              <w:right w:val="nil"/>
            </w:tcBorders>
            <w:tcMar>
              <w:top w:w="48" w:type="dxa"/>
              <w:left w:w="96" w:type="dxa"/>
              <w:bottom w:w="48" w:type="dxa"/>
              <w:right w:w="96" w:type="dxa"/>
            </w:tcMar>
            <w:hideMark/>
          </w:tcPr>
          <w:p w14:paraId="2AB3AD4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−2.30 (0.62); 155</w:t>
            </w:r>
          </w:p>
        </w:tc>
        <w:tc>
          <w:tcPr>
            <w:tcW w:w="0" w:type="auto"/>
            <w:tcBorders>
              <w:top w:val="nil"/>
              <w:left w:val="nil"/>
              <w:bottom w:val="nil"/>
              <w:right w:val="nil"/>
            </w:tcBorders>
            <w:tcMar>
              <w:top w:w="48" w:type="dxa"/>
              <w:left w:w="96" w:type="dxa"/>
              <w:bottom w:w="48" w:type="dxa"/>
              <w:right w:w="96" w:type="dxa"/>
            </w:tcMar>
            <w:hideMark/>
          </w:tcPr>
          <w:p w14:paraId="4A0C6B9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−2.28 (0.51); 144</w:t>
            </w:r>
          </w:p>
        </w:tc>
        <w:tc>
          <w:tcPr>
            <w:tcW w:w="0" w:type="auto"/>
            <w:tcBorders>
              <w:top w:val="nil"/>
              <w:left w:val="nil"/>
              <w:bottom w:val="nil"/>
              <w:right w:val="nil"/>
            </w:tcBorders>
            <w:tcMar>
              <w:top w:w="48" w:type="dxa"/>
              <w:left w:w="96" w:type="dxa"/>
              <w:bottom w:w="48" w:type="dxa"/>
              <w:right w:w="96" w:type="dxa"/>
            </w:tcMar>
            <w:hideMark/>
          </w:tcPr>
          <w:p w14:paraId="5987788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−0.01 (−0.10 to 0.08)</w:t>
            </w:r>
          </w:p>
        </w:tc>
        <w:tc>
          <w:tcPr>
            <w:tcW w:w="0" w:type="auto"/>
            <w:tcBorders>
              <w:top w:val="nil"/>
              <w:left w:val="nil"/>
              <w:bottom w:val="nil"/>
              <w:right w:val="nil"/>
            </w:tcBorders>
            <w:tcMar>
              <w:top w:w="48" w:type="dxa"/>
              <w:left w:w="96" w:type="dxa"/>
              <w:bottom w:w="48" w:type="dxa"/>
              <w:right w:w="96" w:type="dxa"/>
            </w:tcMar>
            <w:hideMark/>
          </w:tcPr>
          <w:p w14:paraId="3D27F7F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.78</w:t>
            </w:r>
          </w:p>
        </w:tc>
        <w:tc>
          <w:tcPr>
            <w:tcW w:w="0" w:type="auto"/>
            <w:vMerge/>
            <w:tcBorders>
              <w:top w:val="nil"/>
              <w:left w:val="nil"/>
              <w:bottom w:val="nil"/>
              <w:right w:val="nil"/>
            </w:tcBorders>
            <w:vAlign w:val="center"/>
            <w:hideMark/>
          </w:tcPr>
          <w:p w14:paraId="41606A30"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3E2E19B0" w14:textId="77777777" w:rsidTr="003668C8">
        <w:tc>
          <w:tcPr>
            <w:tcW w:w="0" w:type="auto"/>
            <w:vMerge/>
            <w:tcBorders>
              <w:top w:val="nil"/>
              <w:left w:val="nil"/>
              <w:bottom w:val="nil"/>
              <w:right w:val="nil"/>
            </w:tcBorders>
            <w:vAlign w:val="center"/>
            <w:hideMark/>
          </w:tcPr>
          <w:p w14:paraId="05FC1731"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331258F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w:t>
            </w:r>
          </w:p>
        </w:tc>
        <w:tc>
          <w:tcPr>
            <w:tcW w:w="0" w:type="auto"/>
            <w:tcBorders>
              <w:top w:val="nil"/>
              <w:left w:val="nil"/>
              <w:bottom w:val="nil"/>
              <w:right w:val="nil"/>
            </w:tcBorders>
            <w:tcMar>
              <w:top w:w="48" w:type="dxa"/>
              <w:left w:w="96" w:type="dxa"/>
              <w:bottom w:w="48" w:type="dxa"/>
              <w:right w:w="96" w:type="dxa"/>
            </w:tcMar>
            <w:hideMark/>
          </w:tcPr>
          <w:p w14:paraId="61EADA7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−2.10 (0.72); 153</w:t>
            </w:r>
          </w:p>
        </w:tc>
        <w:tc>
          <w:tcPr>
            <w:tcW w:w="0" w:type="auto"/>
            <w:tcBorders>
              <w:top w:val="nil"/>
              <w:left w:val="nil"/>
              <w:bottom w:val="nil"/>
              <w:right w:val="nil"/>
            </w:tcBorders>
            <w:tcMar>
              <w:top w:w="48" w:type="dxa"/>
              <w:left w:w="96" w:type="dxa"/>
              <w:bottom w:w="48" w:type="dxa"/>
              <w:right w:w="96" w:type="dxa"/>
            </w:tcMar>
            <w:hideMark/>
          </w:tcPr>
          <w:p w14:paraId="09CCA51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−2.13 (0.62); 140</w:t>
            </w:r>
          </w:p>
        </w:tc>
        <w:tc>
          <w:tcPr>
            <w:tcW w:w="0" w:type="auto"/>
            <w:tcBorders>
              <w:top w:val="nil"/>
              <w:left w:val="nil"/>
              <w:bottom w:val="nil"/>
              <w:right w:val="nil"/>
            </w:tcBorders>
            <w:tcMar>
              <w:top w:w="48" w:type="dxa"/>
              <w:left w:w="96" w:type="dxa"/>
              <w:bottom w:w="48" w:type="dxa"/>
              <w:right w:w="96" w:type="dxa"/>
            </w:tcMar>
            <w:hideMark/>
          </w:tcPr>
          <w:p w14:paraId="0AE5EEE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−0.04 (−0.13 to 0.05)</w:t>
            </w:r>
          </w:p>
        </w:tc>
        <w:tc>
          <w:tcPr>
            <w:tcW w:w="0" w:type="auto"/>
            <w:tcBorders>
              <w:top w:val="nil"/>
              <w:left w:val="nil"/>
              <w:bottom w:val="nil"/>
              <w:right w:val="nil"/>
            </w:tcBorders>
            <w:tcMar>
              <w:top w:w="48" w:type="dxa"/>
              <w:left w:w="96" w:type="dxa"/>
              <w:bottom w:w="48" w:type="dxa"/>
              <w:right w:w="96" w:type="dxa"/>
            </w:tcMar>
            <w:hideMark/>
          </w:tcPr>
          <w:p w14:paraId="320A9FF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.37</w:t>
            </w:r>
          </w:p>
        </w:tc>
        <w:tc>
          <w:tcPr>
            <w:tcW w:w="0" w:type="auto"/>
            <w:vMerge/>
            <w:tcBorders>
              <w:top w:val="nil"/>
              <w:left w:val="nil"/>
              <w:bottom w:val="nil"/>
              <w:right w:val="nil"/>
            </w:tcBorders>
            <w:vAlign w:val="center"/>
            <w:hideMark/>
          </w:tcPr>
          <w:p w14:paraId="5CA84363"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065AC4C3" w14:textId="77777777" w:rsidTr="003668C8">
        <w:tc>
          <w:tcPr>
            <w:tcW w:w="0" w:type="auto"/>
            <w:vMerge w:val="restart"/>
            <w:tcBorders>
              <w:top w:val="nil"/>
              <w:left w:val="nil"/>
              <w:bottom w:val="nil"/>
              <w:right w:val="nil"/>
            </w:tcBorders>
            <w:tcMar>
              <w:top w:w="48" w:type="dxa"/>
              <w:left w:w="96" w:type="dxa"/>
              <w:bottom w:w="48" w:type="dxa"/>
              <w:right w:w="96" w:type="dxa"/>
            </w:tcMar>
            <w:hideMark/>
          </w:tcPr>
          <w:p w14:paraId="099C3DE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Absent</w:t>
            </w:r>
          </w:p>
        </w:tc>
        <w:tc>
          <w:tcPr>
            <w:tcW w:w="0" w:type="auto"/>
            <w:tcBorders>
              <w:top w:val="nil"/>
              <w:left w:val="nil"/>
              <w:bottom w:val="nil"/>
              <w:right w:val="nil"/>
            </w:tcBorders>
            <w:tcMar>
              <w:top w:w="48" w:type="dxa"/>
              <w:left w:w="96" w:type="dxa"/>
              <w:bottom w:w="48" w:type="dxa"/>
              <w:right w:w="96" w:type="dxa"/>
            </w:tcMar>
            <w:hideMark/>
          </w:tcPr>
          <w:p w14:paraId="4A00371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w:t>
            </w:r>
          </w:p>
        </w:tc>
        <w:tc>
          <w:tcPr>
            <w:tcW w:w="0" w:type="auto"/>
            <w:tcBorders>
              <w:top w:val="nil"/>
              <w:left w:val="nil"/>
              <w:bottom w:val="nil"/>
              <w:right w:val="nil"/>
            </w:tcBorders>
            <w:tcMar>
              <w:top w:w="48" w:type="dxa"/>
              <w:left w:w="96" w:type="dxa"/>
              <w:bottom w:w="48" w:type="dxa"/>
              <w:right w:w="96" w:type="dxa"/>
            </w:tcMar>
            <w:hideMark/>
          </w:tcPr>
          <w:p w14:paraId="054D40B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−0.21 (0.92); 4065</w:t>
            </w:r>
          </w:p>
        </w:tc>
        <w:tc>
          <w:tcPr>
            <w:tcW w:w="0" w:type="auto"/>
            <w:tcBorders>
              <w:top w:val="nil"/>
              <w:left w:val="nil"/>
              <w:bottom w:val="nil"/>
              <w:right w:val="nil"/>
            </w:tcBorders>
            <w:tcMar>
              <w:top w:w="48" w:type="dxa"/>
              <w:left w:w="96" w:type="dxa"/>
              <w:bottom w:w="48" w:type="dxa"/>
              <w:right w:w="96" w:type="dxa"/>
            </w:tcMar>
            <w:hideMark/>
          </w:tcPr>
          <w:p w14:paraId="7FB8BFD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−0.22 (0.93); 4070</w:t>
            </w:r>
          </w:p>
        </w:tc>
        <w:tc>
          <w:tcPr>
            <w:tcW w:w="0" w:type="auto"/>
            <w:tcBorders>
              <w:top w:val="nil"/>
              <w:left w:val="nil"/>
              <w:bottom w:val="nil"/>
              <w:right w:val="nil"/>
            </w:tcBorders>
            <w:tcMar>
              <w:top w:w="48" w:type="dxa"/>
              <w:left w:w="96" w:type="dxa"/>
              <w:bottom w:w="48" w:type="dxa"/>
              <w:right w:w="96" w:type="dxa"/>
            </w:tcMar>
            <w:hideMark/>
          </w:tcPr>
          <w:p w14:paraId="6DA5662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−0.02 (−0.06 to 0.02)</w:t>
            </w:r>
          </w:p>
        </w:tc>
        <w:tc>
          <w:tcPr>
            <w:tcW w:w="0" w:type="auto"/>
            <w:tcBorders>
              <w:top w:val="nil"/>
              <w:left w:val="nil"/>
              <w:bottom w:val="nil"/>
              <w:right w:val="nil"/>
            </w:tcBorders>
            <w:tcMar>
              <w:top w:w="48" w:type="dxa"/>
              <w:left w:w="96" w:type="dxa"/>
              <w:bottom w:w="48" w:type="dxa"/>
              <w:right w:w="96" w:type="dxa"/>
            </w:tcMar>
            <w:hideMark/>
          </w:tcPr>
          <w:p w14:paraId="7D4C396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.38</w: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704446BD" w14:textId="77777777" w:rsidR="003668C8" w:rsidRPr="003668C8" w:rsidRDefault="003668C8" w:rsidP="003668C8">
            <w:pPr>
              <w:spacing w:after="0" w:line="240" w:lineRule="auto"/>
              <w:jc w:val="center"/>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.56</w:t>
            </w:r>
          </w:p>
        </w:tc>
      </w:tr>
      <w:tr w:rsidR="003668C8" w:rsidRPr="003668C8" w14:paraId="143CB932" w14:textId="77777777" w:rsidTr="003668C8">
        <w:tc>
          <w:tcPr>
            <w:tcW w:w="0" w:type="auto"/>
            <w:vMerge/>
            <w:tcBorders>
              <w:top w:val="nil"/>
              <w:left w:val="nil"/>
              <w:bottom w:val="nil"/>
              <w:right w:val="nil"/>
            </w:tcBorders>
            <w:vAlign w:val="center"/>
            <w:hideMark/>
          </w:tcPr>
          <w:p w14:paraId="633B294E"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6FAC859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w:t>
            </w:r>
          </w:p>
        </w:tc>
        <w:tc>
          <w:tcPr>
            <w:tcW w:w="0" w:type="auto"/>
            <w:tcBorders>
              <w:top w:val="nil"/>
              <w:left w:val="nil"/>
              <w:bottom w:val="nil"/>
              <w:right w:val="nil"/>
            </w:tcBorders>
            <w:tcMar>
              <w:top w:w="48" w:type="dxa"/>
              <w:left w:w="96" w:type="dxa"/>
              <w:bottom w:w="48" w:type="dxa"/>
              <w:right w:w="96" w:type="dxa"/>
            </w:tcMar>
            <w:hideMark/>
          </w:tcPr>
          <w:p w14:paraId="488D5C5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−0.19 (0.93); 3674</w:t>
            </w:r>
          </w:p>
        </w:tc>
        <w:tc>
          <w:tcPr>
            <w:tcW w:w="0" w:type="auto"/>
            <w:tcBorders>
              <w:top w:val="nil"/>
              <w:left w:val="nil"/>
              <w:bottom w:val="nil"/>
              <w:right w:val="nil"/>
            </w:tcBorders>
            <w:tcMar>
              <w:top w:w="48" w:type="dxa"/>
              <w:left w:w="96" w:type="dxa"/>
              <w:bottom w:w="48" w:type="dxa"/>
              <w:right w:w="96" w:type="dxa"/>
            </w:tcMar>
            <w:hideMark/>
          </w:tcPr>
          <w:p w14:paraId="721CBD9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−0.23 (0.93); 3659</w:t>
            </w:r>
          </w:p>
        </w:tc>
        <w:tc>
          <w:tcPr>
            <w:tcW w:w="0" w:type="auto"/>
            <w:tcBorders>
              <w:top w:val="nil"/>
              <w:left w:val="nil"/>
              <w:bottom w:val="nil"/>
              <w:right w:val="nil"/>
            </w:tcBorders>
            <w:tcMar>
              <w:top w:w="48" w:type="dxa"/>
              <w:left w:w="96" w:type="dxa"/>
              <w:bottom w:w="48" w:type="dxa"/>
              <w:right w:w="96" w:type="dxa"/>
            </w:tcMar>
            <w:hideMark/>
          </w:tcPr>
          <w:p w14:paraId="53A21BF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−0.02 (−0.06 to 0.02)</w:t>
            </w:r>
          </w:p>
        </w:tc>
        <w:tc>
          <w:tcPr>
            <w:tcW w:w="0" w:type="auto"/>
            <w:tcBorders>
              <w:top w:val="nil"/>
              <w:left w:val="nil"/>
              <w:bottom w:val="nil"/>
              <w:right w:val="nil"/>
            </w:tcBorders>
            <w:tcMar>
              <w:top w:w="48" w:type="dxa"/>
              <w:left w:w="96" w:type="dxa"/>
              <w:bottom w:w="48" w:type="dxa"/>
              <w:right w:w="96" w:type="dxa"/>
            </w:tcMar>
            <w:hideMark/>
          </w:tcPr>
          <w:p w14:paraId="0D1822A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.31</w:t>
            </w:r>
          </w:p>
        </w:tc>
        <w:tc>
          <w:tcPr>
            <w:tcW w:w="0" w:type="auto"/>
            <w:vMerge/>
            <w:tcBorders>
              <w:top w:val="nil"/>
              <w:left w:val="nil"/>
              <w:bottom w:val="nil"/>
              <w:right w:val="nil"/>
            </w:tcBorders>
            <w:vAlign w:val="center"/>
            <w:hideMark/>
          </w:tcPr>
          <w:p w14:paraId="71F662E4"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28034753" w14:textId="77777777" w:rsidTr="003668C8">
        <w:tc>
          <w:tcPr>
            <w:tcW w:w="0" w:type="auto"/>
            <w:vMerge/>
            <w:tcBorders>
              <w:top w:val="nil"/>
              <w:left w:val="nil"/>
              <w:bottom w:val="nil"/>
              <w:right w:val="nil"/>
            </w:tcBorders>
            <w:vAlign w:val="center"/>
            <w:hideMark/>
          </w:tcPr>
          <w:p w14:paraId="78996A15"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3087AD4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w:t>
            </w:r>
          </w:p>
        </w:tc>
        <w:tc>
          <w:tcPr>
            <w:tcW w:w="0" w:type="auto"/>
            <w:tcBorders>
              <w:top w:val="nil"/>
              <w:left w:val="nil"/>
              <w:bottom w:val="nil"/>
              <w:right w:val="nil"/>
            </w:tcBorders>
            <w:tcMar>
              <w:top w:w="48" w:type="dxa"/>
              <w:left w:w="96" w:type="dxa"/>
              <w:bottom w:w="48" w:type="dxa"/>
              <w:right w:w="96" w:type="dxa"/>
            </w:tcMar>
            <w:hideMark/>
          </w:tcPr>
          <w:p w14:paraId="60103E9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−0.10 (0.94); 3898</w:t>
            </w:r>
          </w:p>
        </w:tc>
        <w:tc>
          <w:tcPr>
            <w:tcW w:w="0" w:type="auto"/>
            <w:tcBorders>
              <w:top w:val="nil"/>
              <w:left w:val="nil"/>
              <w:bottom w:val="nil"/>
              <w:right w:val="nil"/>
            </w:tcBorders>
            <w:tcMar>
              <w:top w:w="48" w:type="dxa"/>
              <w:left w:w="96" w:type="dxa"/>
              <w:bottom w:w="48" w:type="dxa"/>
              <w:right w:w="96" w:type="dxa"/>
            </w:tcMar>
            <w:hideMark/>
          </w:tcPr>
          <w:p w14:paraId="6A3EC62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−0.10 (0.96); 3936</w:t>
            </w:r>
          </w:p>
        </w:tc>
        <w:tc>
          <w:tcPr>
            <w:tcW w:w="0" w:type="auto"/>
            <w:tcBorders>
              <w:top w:val="nil"/>
              <w:left w:val="nil"/>
              <w:bottom w:val="nil"/>
              <w:right w:val="nil"/>
            </w:tcBorders>
            <w:tcMar>
              <w:top w:w="48" w:type="dxa"/>
              <w:left w:w="96" w:type="dxa"/>
              <w:bottom w:w="48" w:type="dxa"/>
              <w:right w:w="96" w:type="dxa"/>
            </w:tcMar>
            <w:hideMark/>
          </w:tcPr>
          <w:p w14:paraId="0543C99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−0.01 (−0.05 to 0.03)</w:t>
            </w:r>
          </w:p>
        </w:tc>
        <w:tc>
          <w:tcPr>
            <w:tcW w:w="0" w:type="auto"/>
            <w:tcBorders>
              <w:top w:val="nil"/>
              <w:left w:val="nil"/>
              <w:bottom w:val="nil"/>
              <w:right w:val="nil"/>
            </w:tcBorders>
            <w:tcMar>
              <w:top w:w="48" w:type="dxa"/>
              <w:left w:w="96" w:type="dxa"/>
              <w:bottom w:w="48" w:type="dxa"/>
              <w:right w:w="96" w:type="dxa"/>
            </w:tcMar>
            <w:hideMark/>
          </w:tcPr>
          <w:p w14:paraId="1498708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.62</w:t>
            </w:r>
          </w:p>
        </w:tc>
        <w:tc>
          <w:tcPr>
            <w:tcW w:w="0" w:type="auto"/>
            <w:vMerge/>
            <w:tcBorders>
              <w:top w:val="nil"/>
              <w:left w:val="nil"/>
              <w:bottom w:val="nil"/>
              <w:right w:val="nil"/>
            </w:tcBorders>
            <w:vAlign w:val="center"/>
            <w:hideMark/>
          </w:tcPr>
          <w:p w14:paraId="3721D55E" w14:textId="77777777" w:rsidR="003668C8" w:rsidRPr="003668C8" w:rsidRDefault="003668C8" w:rsidP="003668C8">
            <w:pPr>
              <w:spacing w:after="0" w:line="240" w:lineRule="auto"/>
              <w:rPr>
                <w:rFonts w:ascii="Mangal" w:eastAsia="Times New Roman" w:hAnsi="Mangal" w:cs="Mangal"/>
                <w:kern w:val="0"/>
                <w:szCs w:val="24"/>
                <w14:ligatures w14:val="none"/>
              </w:rPr>
            </w:pPr>
          </w:p>
        </w:tc>
      </w:tr>
    </w:tbl>
    <w:p w14:paraId="20D3FC44" w14:textId="77777777" w:rsidR="003668C8" w:rsidRPr="003668C8" w:rsidRDefault="003668C8" w:rsidP="003668C8">
      <w:pPr>
        <w:shd w:val="clear" w:color="auto" w:fill="FFFCF0"/>
        <w:spacing w:line="400" w:lineRule="atLeast"/>
        <w:jc w:val="right"/>
        <w:rPr>
          <w:rFonts w:ascii="Cambria" w:eastAsia="Times New Roman" w:hAnsi="Cambria" w:cs="Mangal"/>
          <w:kern w:val="0"/>
          <w:szCs w:val="24"/>
          <w14:ligatures w14:val="none"/>
        </w:rPr>
      </w:pPr>
      <w:hyperlink r:id="rId72" w:tgtFrame="object" w:history="1">
        <w:r w:rsidRPr="003668C8">
          <w:rPr>
            <w:rFonts w:ascii="Cambria" w:eastAsia="Times New Roman" w:hAnsi="Cambria" w:cs="Mangal"/>
            <w:color w:val="376FAA"/>
            <w:kern w:val="0"/>
            <w:szCs w:val="24"/>
            <w:u w:val="single"/>
            <w14:ligatures w14:val="none"/>
          </w:rPr>
          <w:t>Open in a separate window</w:t>
        </w:r>
      </w:hyperlink>
    </w:p>
    <w:p w14:paraId="7F81909F" w14:textId="77777777" w:rsidR="003668C8" w:rsidRPr="003668C8" w:rsidRDefault="003668C8" w:rsidP="003668C8">
      <w:pPr>
        <w:shd w:val="clear" w:color="auto" w:fill="FFFCF0"/>
        <w:spacing w:after="400" w:line="400" w:lineRule="atLeast"/>
        <w:rPr>
          <w:rFonts w:ascii="Cambria" w:eastAsia="Times New Roman" w:hAnsi="Cambria" w:cs="Mangal"/>
          <w:color w:val="333333"/>
          <w:kern w:val="0"/>
          <w:szCs w:val="24"/>
          <w14:ligatures w14:val="none"/>
        </w:rPr>
      </w:pPr>
      <w:r w:rsidRPr="003668C8">
        <w:rPr>
          <w:rFonts w:ascii="Cambria" w:eastAsia="Times New Roman" w:hAnsi="Cambria" w:cs="Mangal"/>
          <w:color w:val="333333"/>
          <w:kern w:val="0"/>
          <w:szCs w:val="24"/>
          <w14:ligatures w14:val="none"/>
        </w:rPr>
        <w:t>Abbreviation: 25(OH)D, 25-hydroxyvitamin D.</w:t>
      </w:r>
    </w:p>
    <w:p w14:paraId="28960E63" w14:textId="77777777" w:rsidR="003668C8" w:rsidRPr="003668C8" w:rsidRDefault="003668C8" w:rsidP="003668C8">
      <w:pPr>
        <w:shd w:val="clear" w:color="auto" w:fill="FFFCF0"/>
        <w:spacing w:before="400" w:after="400" w:line="400" w:lineRule="atLeast"/>
        <w:rPr>
          <w:rFonts w:ascii="Cambria" w:eastAsia="Times New Roman" w:hAnsi="Cambria" w:cs="Mangal"/>
          <w:color w:val="333333"/>
          <w:kern w:val="0"/>
          <w:szCs w:val="24"/>
          <w14:ligatures w14:val="none"/>
        </w:rPr>
      </w:pPr>
      <w:r w:rsidRPr="003668C8">
        <w:rPr>
          <w:rFonts w:ascii="Cambria" w:eastAsia="Times New Roman" w:hAnsi="Cambria" w:cs="Mangal"/>
          <w:color w:val="333333"/>
          <w:kern w:val="0"/>
          <w:szCs w:val="24"/>
          <w14:ligatures w14:val="none"/>
        </w:rPr>
        <w:t>SI conversion factor: To convert 25(OH)D to nmol/L, multiply by 2.496.</w:t>
      </w:r>
    </w:p>
    <w:p w14:paraId="1FB2B1BA" w14:textId="77777777" w:rsidR="003668C8" w:rsidRPr="003668C8" w:rsidRDefault="003668C8" w:rsidP="003668C8">
      <w:pPr>
        <w:shd w:val="clear" w:color="auto" w:fill="FFFCF0"/>
        <w:spacing w:after="0" w:line="400" w:lineRule="atLeast"/>
        <w:rPr>
          <w:rFonts w:ascii="Cambria" w:eastAsia="Times New Roman" w:hAnsi="Cambria" w:cs="Mangal"/>
          <w:color w:val="333333"/>
          <w:kern w:val="0"/>
          <w:szCs w:val="24"/>
          <w14:ligatures w14:val="none"/>
        </w:rPr>
      </w:pPr>
      <w:r w:rsidRPr="003668C8">
        <w:rPr>
          <w:rFonts w:ascii="Cambria" w:eastAsia="Times New Roman" w:hAnsi="Cambria" w:cs="Mangal"/>
          <w:color w:val="333333"/>
          <w:kern w:val="0"/>
          <w:sz w:val="18"/>
          <w:szCs w:val="18"/>
          <w:vertAlign w:val="superscript"/>
          <w14:ligatures w14:val="none"/>
        </w:rPr>
        <w:t>a </w:t>
      </w:r>
      <w:r w:rsidRPr="003668C8">
        <w:rPr>
          <w:rFonts w:ascii="Cambria" w:eastAsia="Times New Roman" w:hAnsi="Cambria" w:cs="Mangal"/>
          <w:color w:val="333333"/>
          <w:kern w:val="0"/>
          <w:szCs w:val="24"/>
          <w14:ligatures w14:val="none"/>
        </w:rPr>
        <w:t>Adjusted for random effects of school and individual.</w:t>
      </w:r>
    </w:p>
    <w:p w14:paraId="2558E42B" w14:textId="77777777" w:rsidR="003668C8" w:rsidRPr="003668C8" w:rsidRDefault="003668C8" w:rsidP="003668C8">
      <w:pPr>
        <w:shd w:val="clear" w:color="auto" w:fill="FFFCF0"/>
        <w:spacing w:after="0" w:line="400" w:lineRule="atLeast"/>
        <w:rPr>
          <w:rFonts w:ascii="Cambria" w:eastAsia="Times New Roman" w:hAnsi="Cambria" w:cs="Mangal"/>
          <w:color w:val="333333"/>
          <w:kern w:val="0"/>
          <w:szCs w:val="24"/>
          <w14:ligatures w14:val="none"/>
        </w:rPr>
      </w:pPr>
      <w:r w:rsidRPr="003668C8">
        <w:rPr>
          <w:rFonts w:ascii="Cambria" w:eastAsia="Times New Roman" w:hAnsi="Cambria" w:cs="Mangal"/>
          <w:color w:val="333333"/>
          <w:kern w:val="0"/>
          <w:sz w:val="18"/>
          <w:szCs w:val="18"/>
          <w:vertAlign w:val="superscript"/>
          <w14:ligatures w14:val="none"/>
        </w:rPr>
        <w:t>b </w:t>
      </w:r>
      <w:r w:rsidRPr="003668C8">
        <w:rPr>
          <w:rFonts w:ascii="Cambria" w:eastAsia="Times New Roman" w:hAnsi="Cambria" w:cs="Mangal"/>
          <w:i/>
          <w:iCs/>
          <w:color w:val="333333"/>
          <w:kern w:val="0"/>
          <w:szCs w:val="24"/>
          <w14:ligatures w14:val="none"/>
        </w:rPr>
        <w:t>P</w:t>
      </w:r>
      <w:r w:rsidRPr="003668C8">
        <w:rPr>
          <w:rFonts w:ascii="Cambria" w:eastAsia="Times New Roman" w:hAnsi="Cambria" w:cs="Mangal"/>
          <w:color w:val="333333"/>
          <w:kern w:val="0"/>
          <w:szCs w:val="24"/>
          <w14:ligatures w14:val="none"/>
        </w:rPr>
        <w:t> value for treatment-by-time interaction.</w:t>
      </w:r>
    </w:p>
    <w:p w14:paraId="5E3616EB" w14:textId="77777777" w:rsidR="003668C8" w:rsidRPr="003668C8" w:rsidRDefault="003668C8" w:rsidP="003668C8">
      <w:pPr>
        <w:shd w:val="clear" w:color="auto" w:fill="FFFCF0"/>
        <w:spacing w:after="0" w:line="400" w:lineRule="atLeast"/>
        <w:rPr>
          <w:rFonts w:ascii="Cambria" w:eastAsia="Times New Roman" w:hAnsi="Cambria" w:cs="Mangal"/>
          <w:color w:val="333333"/>
          <w:kern w:val="0"/>
          <w:szCs w:val="24"/>
          <w14:ligatures w14:val="none"/>
        </w:rPr>
      </w:pPr>
      <w:r w:rsidRPr="003668C8">
        <w:rPr>
          <w:rFonts w:ascii="Cambria" w:eastAsia="Times New Roman" w:hAnsi="Cambria" w:cs="Mangal"/>
          <w:color w:val="333333"/>
          <w:kern w:val="0"/>
          <w:sz w:val="18"/>
          <w:szCs w:val="18"/>
          <w:vertAlign w:val="superscript"/>
          <w14:ligatures w14:val="none"/>
        </w:rPr>
        <w:t>c </w:t>
      </w:r>
      <w:r w:rsidRPr="003668C8">
        <w:rPr>
          <w:rFonts w:ascii="Cambria" w:eastAsia="Times New Roman" w:hAnsi="Cambria" w:cs="Mangal"/>
          <w:color w:val="333333"/>
          <w:kern w:val="0"/>
          <w:szCs w:val="24"/>
          <w14:ligatures w14:val="none"/>
        </w:rPr>
        <w:t>25(OH)D values deseasonalized.</w:t>
      </w:r>
    </w:p>
    <w:p w14:paraId="5C1A1248" w14:textId="77777777" w:rsidR="003668C8" w:rsidRPr="003668C8" w:rsidRDefault="003668C8" w:rsidP="003668C8">
      <w:pPr>
        <w:shd w:val="clear" w:color="auto" w:fill="FFFCF0"/>
        <w:spacing w:line="400" w:lineRule="atLeast"/>
        <w:rPr>
          <w:rFonts w:ascii="Cambria" w:eastAsia="Times New Roman" w:hAnsi="Cambria" w:cs="Mangal"/>
          <w:color w:val="333333"/>
          <w:kern w:val="0"/>
          <w:szCs w:val="24"/>
          <w14:ligatures w14:val="none"/>
        </w:rPr>
      </w:pPr>
      <w:r w:rsidRPr="003668C8">
        <w:rPr>
          <w:rFonts w:ascii="Cambria" w:eastAsia="Times New Roman" w:hAnsi="Cambria" w:cs="Mangal"/>
          <w:color w:val="333333"/>
          <w:kern w:val="0"/>
          <w:sz w:val="18"/>
          <w:szCs w:val="18"/>
          <w:vertAlign w:val="superscript"/>
          <w14:ligatures w14:val="none"/>
        </w:rPr>
        <w:t>d </w:t>
      </w:r>
      <w:r w:rsidRPr="003668C8">
        <w:rPr>
          <w:rFonts w:ascii="Cambria" w:eastAsia="Times New Roman" w:hAnsi="Cambria" w:cs="Mangal"/>
          <w:color w:val="333333"/>
          <w:kern w:val="0"/>
          <w:szCs w:val="24"/>
          <w14:ligatures w14:val="none"/>
        </w:rPr>
        <w:t>Stunting was defined as weight-for-height </w:t>
      </w:r>
      <w:r w:rsidRPr="003668C8">
        <w:rPr>
          <w:rFonts w:ascii="Cambria" w:eastAsia="Times New Roman" w:hAnsi="Cambria" w:cs="Mangal"/>
          <w:i/>
          <w:iCs/>
          <w:color w:val="333333"/>
          <w:kern w:val="0"/>
          <w:szCs w:val="24"/>
          <w14:ligatures w14:val="none"/>
        </w:rPr>
        <w:t>z</w:t>
      </w:r>
      <w:r w:rsidRPr="003668C8">
        <w:rPr>
          <w:rFonts w:ascii="Cambria" w:eastAsia="Times New Roman" w:hAnsi="Cambria" w:cs="Mangal"/>
          <w:color w:val="333333"/>
          <w:kern w:val="0"/>
          <w:szCs w:val="24"/>
          <w14:ligatures w14:val="none"/>
        </w:rPr>
        <w:t> score &lt;−2.00.</w:t>
      </w:r>
    </w:p>
    <w:p w14:paraId="6F3C36FC" w14:textId="77777777" w:rsidR="003668C8" w:rsidRPr="003668C8" w:rsidRDefault="003668C8" w:rsidP="003668C8">
      <w:pPr>
        <w:shd w:val="clear" w:color="auto" w:fill="FFFCF0"/>
        <w:spacing w:after="200" w:line="450" w:lineRule="atLeast"/>
        <w:outlineLvl w:val="2"/>
        <w:rPr>
          <w:rFonts w:ascii="Cambria" w:eastAsia="Times New Roman" w:hAnsi="Cambria" w:cs="Mangal"/>
          <w:color w:val="734126"/>
          <w:spacing w:val="-2"/>
          <w:kern w:val="0"/>
          <w:sz w:val="32"/>
          <w:szCs w:val="32"/>
          <w14:ligatures w14:val="none"/>
        </w:rPr>
      </w:pPr>
      <w:r w:rsidRPr="003668C8">
        <w:rPr>
          <w:rFonts w:ascii="Cambria" w:eastAsia="Times New Roman" w:hAnsi="Cambria" w:cs="Mangal"/>
          <w:color w:val="734126"/>
          <w:spacing w:val="-2"/>
          <w:kern w:val="0"/>
          <w:sz w:val="32"/>
          <w:szCs w:val="32"/>
          <w14:ligatures w14:val="none"/>
        </w:rPr>
        <w:t>Table 3.</w:t>
      </w:r>
    </w:p>
    <w:p w14:paraId="741651C9" w14:textId="77777777" w:rsidR="003668C8" w:rsidRPr="003668C8" w:rsidRDefault="003668C8" w:rsidP="003668C8">
      <w:pPr>
        <w:shd w:val="clear" w:color="auto" w:fill="FFFCF0"/>
        <w:spacing w:line="400" w:lineRule="atLeast"/>
        <w:rPr>
          <w:rFonts w:ascii="Cambria" w:eastAsia="Times New Roman" w:hAnsi="Cambria" w:cs="Mangal"/>
          <w:color w:val="333333"/>
          <w:kern w:val="0"/>
          <w:szCs w:val="24"/>
          <w14:ligatures w14:val="none"/>
        </w:rPr>
      </w:pPr>
      <w:r w:rsidRPr="003668C8">
        <w:rPr>
          <w:rFonts w:ascii="Cambria" w:eastAsia="Times New Roman" w:hAnsi="Cambria" w:cs="Mangal"/>
          <w:b/>
          <w:bCs/>
          <w:color w:val="333333"/>
          <w:kern w:val="0"/>
          <w:szCs w:val="24"/>
          <w14:ligatures w14:val="none"/>
        </w:rPr>
        <w:t>Mean BMI</w:t>
      </w:r>
      <w:r w:rsidRPr="003668C8">
        <w:rPr>
          <w:rFonts w:ascii="Cambria" w:eastAsia="Times New Roman" w:hAnsi="Cambria" w:cs="Mangal"/>
          <w:b/>
          <w:bCs/>
          <w:color w:val="333333"/>
          <w:kern w:val="0"/>
          <w:sz w:val="18"/>
          <w:szCs w:val="18"/>
          <w:vertAlign w:val="superscript"/>
          <w14:ligatures w14:val="none"/>
        </w:rPr>
        <w:t>a</w:t>
      </w:r>
      <w:r w:rsidRPr="003668C8">
        <w:rPr>
          <w:rFonts w:ascii="Cambria" w:eastAsia="Times New Roman" w:hAnsi="Cambria" w:cs="Mangal"/>
          <w:b/>
          <w:bCs/>
          <w:color w:val="333333"/>
          <w:kern w:val="0"/>
          <w:szCs w:val="24"/>
          <w14:ligatures w14:val="none"/>
        </w:rPr>
        <w:t>-for-Age </w:t>
      </w:r>
      <w:r w:rsidRPr="003668C8">
        <w:rPr>
          <w:rFonts w:ascii="Cambria" w:eastAsia="Times New Roman" w:hAnsi="Cambria" w:cs="Mangal"/>
          <w:b/>
          <w:bCs/>
          <w:i/>
          <w:iCs/>
          <w:color w:val="333333"/>
          <w:kern w:val="0"/>
          <w:szCs w:val="24"/>
          <w14:ligatures w14:val="none"/>
        </w:rPr>
        <w:t>z</w:t>
      </w:r>
      <w:r w:rsidRPr="003668C8">
        <w:rPr>
          <w:rFonts w:ascii="Cambria" w:eastAsia="Times New Roman" w:hAnsi="Cambria" w:cs="Mangal"/>
          <w:b/>
          <w:bCs/>
          <w:color w:val="333333"/>
          <w:kern w:val="0"/>
          <w:szCs w:val="24"/>
          <w14:ligatures w14:val="none"/>
        </w:rPr>
        <w:t> Scores by Allocation, Overall and by Subgroup</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675"/>
        <w:gridCol w:w="974"/>
        <w:gridCol w:w="1068"/>
        <w:gridCol w:w="1005"/>
        <w:gridCol w:w="1264"/>
        <w:gridCol w:w="1047"/>
        <w:gridCol w:w="1993"/>
      </w:tblGrid>
      <w:tr w:rsidR="003668C8" w:rsidRPr="003668C8" w14:paraId="3913B4E6" w14:textId="77777777" w:rsidTr="003668C8">
        <w:trPr>
          <w:tblHeader/>
        </w:trPr>
        <w:tc>
          <w:tcPr>
            <w:tcW w:w="0" w:type="auto"/>
            <w:vMerge w:val="restart"/>
            <w:tcBorders>
              <w:top w:val="nil"/>
              <w:left w:val="nil"/>
              <w:bottom w:val="nil"/>
              <w:right w:val="nil"/>
            </w:tcBorders>
            <w:tcMar>
              <w:top w:w="48" w:type="dxa"/>
              <w:left w:w="96" w:type="dxa"/>
              <w:bottom w:w="48" w:type="dxa"/>
              <w:right w:w="96" w:type="dxa"/>
            </w:tcMar>
            <w:hideMark/>
          </w:tcPr>
          <w:p w14:paraId="174C901F" w14:textId="77777777" w:rsidR="003668C8" w:rsidRPr="003668C8" w:rsidRDefault="003668C8" w:rsidP="003668C8">
            <w:pPr>
              <w:spacing w:after="0" w:line="240" w:lineRule="auto"/>
              <w:rPr>
                <w:rFonts w:ascii="Mangal" w:eastAsia="Times New Roman" w:hAnsi="Mangal" w:cs="Mangal"/>
                <w:b/>
                <w:bCs/>
                <w:kern w:val="0"/>
                <w:szCs w:val="24"/>
                <w14:ligatures w14:val="none"/>
              </w:rPr>
            </w:pPr>
            <w:r w:rsidRPr="003668C8">
              <w:rPr>
                <w:rFonts w:ascii="Mangal" w:eastAsia="Times New Roman" w:hAnsi="Mangal" w:cs="Mangal"/>
                <w:b/>
                <w:bCs/>
                <w:kern w:val="0"/>
                <w:szCs w:val="24"/>
                <w14:ligatures w14:val="none"/>
              </w:rPr>
              <w:lastRenderedPageBreak/>
              <w:t>Group</w:t>
            </w:r>
          </w:p>
        </w:tc>
        <w:tc>
          <w:tcPr>
            <w:tcW w:w="0" w:type="auto"/>
            <w:vMerge w:val="restart"/>
            <w:tcBorders>
              <w:top w:val="nil"/>
              <w:left w:val="nil"/>
              <w:bottom w:val="nil"/>
              <w:right w:val="nil"/>
            </w:tcBorders>
            <w:tcMar>
              <w:top w:w="48" w:type="dxa"/>
              <w:left w:w="96" w:type="dxa"/>
              <w:bottom w:w="48" w:type="dxa"/>
              <w:right w:w="96" w:type="dxa"/>
            </w:tcMar>
            <w:hideMark/>
          </w:tcPr>
          <w:p w14:paraId="6F41B1BA" w14:textId="77777777" w:rsidR="003668C8" w:rsidRPr="003668C8" w:rsidRDefault="003668C8" w:rsidP="003668C8">
            <w:pPr>
              <w:spacing w:after="0" w:line="240" w:lineRule="auto"/>
              <w:rPr>
                <w:rFonts w:ascii="Mangal" w:eastAsia="Times New Roman" w:hAnsi="Mangal" w:cs="Mangal"/>
                <w:b/>
                <w:bCs/>
                <w:kern w:val="0"/>
                <w:szCs w:val="24"/>
                <w14:ligatures w14:val="none"/>
              </w:rPr>
            </w:pPr>
            <w:r w:rsidRPr="003668C8">
              <w:rPr>
                <w:rFonts w:ascii="Mangal" w:eastAsia="Times New Roman" w:hAnsi="Mangal" w:cs="Mangal"/>
                <w:b/>
                <w:bCs/>
                <w:kern w:val="0"/>
                <w:szCs w:val="24"/>
                <w14:ligatures w14:val="none"/>
              </w:rPr>
              <w:t>Follow-up time point, y</w:t>
            </w:r>
          </w:p>
        </w:tc>
        <w:tc>
          <w:tcPr>
            <w:tcW w:w="0" w:type="auto"/>
            <w:gridSpan w:val="2"/>
            <w:tcBorders>
              <w:top w:val="nil"/>
              <w:left w:val="nil"/>
              <w:bottom w:val="nil"/>
              <w:right w:val="nil"/>
            </w:tcBorders>
            <w:tcMar>
              <w:top w:w="48" w:type="dxa"/>
              <w:left w:w="96" w:type="dxa"/>
              <w:bottom w:w="48" w:type="dxa"/>
              <w:right w:w="96" w:type="dxa"/>
            </w:tcMar>
            <w:hideMark/>
          </w:tcPr>
          <w:p w14:paraId="464C1CD0" w14:textId="77777777" w:rsidR="003668C8" w:rsidRPr="003668C8" w:rsidRDefault="003668C8" w:rsidP="003668C8">
            <w:pPr>
              <w:spacing w:after="0" w:line="240" w:lineRule="auto"/>
              <w:rPr>
                <w:rFonts w:ascii="Mangal" w:eastAsia="Times New Roman" w:hAnsi="Mangal" w:cs="Mangal"/>
                <w:b/>
                <w:bCs/>
                <w:kern w:val="0"/>
                <w:szCs w:val="24"/>
                <w14:ligatures w14:val="none"/>
              </w:rPr>
            </w:pPr>
            <w:r w:rsidRPr="003668C8">
              <w:rPr>
                <w:rFonts w:ascii="Mangal" w:eastAsia="Times New Roman" w:hAnsi="Mangal" w:cs="Mangal"/>
                <w:b/>
                <w:bCs/>
                <w:kern w:val="0"/>
                <w:szCs w:val="24"/>
                <w14:ligatures w14:val="none"/>
              </w:rPr>
              <w:t>Mean (SD), No.</w:t>
            </w:r>
          </w:p>
        </w:tc>
        <w:tc>
          <w:tcPr>
            <w:tcW w:w="0" w:type="auto"/>
            <w:vMerge w:val="restart"/>
            <w:tcBorders>
              <w:top w:val="nil"/>
              <w:left w:val="nil"/>
              <w:bottom w:val="nil"/>
              <w:right w:val="nil"/>
            </w:tcBorders>
            <w:tcMar>
              <w:top w:w="48" w:type="dxa"/>
              <w:left w:w="96" w:type="dxa"/>
              <w:bottom w:w="48" w:type="dxa"/>
              <w:right w:w="96" w:type="dxa"/>
            </w:tcMar>
            <w:hideMark/>
          </w:tcPr>
          <w:p w14:paraId="70FA354C" w14:textId="77777777" w:rsidR="003668C8" w:rsidRPr="003668C8" w:rsidRDefault="003668C8" w:rsidP="003668C8">
            <w:pPr>
              <w:spacing w:after="0" w:line="240" w:lineRule="auto"/>
              <w:rPr>
                <w:rFonts w:ascii="Mangal" w:eastAsia="Times New Roman" w:hAnsi="Mangal" w:cs="Mangal"/>
                <w:b/>
                <w:bCs/>
                <w:kern w:val="0"/>
                <w:szCs w:val="24"/>
                <w14:ligatures w14:val="none"/>
              </w:rPr>
            </w:pPr>
            <w:r w:rsidRPr="003668C8">
              <w:rPr>
                <w:rFonts w:ascii="Mangal" w:eastAsia="Times New Roman" w:hAnsi="Mangal" w:cs="Mangal"/>
                <w:b/>
                <w:bCs/>
                <w:kern w:val="0"/>
                <w:szCs w:val="24"/>
                <w14:ligatures w14:val="none"/>
              </w:rPr>
              <w:t>Adjusted mean difference (95% CI)</w:t>
            </w:r>
            <w:r w:rsidRPr="003668C8">
              <w:rPr>
                <w:rFonts w:ascii="Mangal" w:eastAsia="Times New Roman" w:hAnsi="Mangal" w:cs="Mangal"/>
                <w:b/>
                <w:bCs/>
                <w:kern w:val="0"/>
                <w:sz w:val="18"/>
                <w:szCs w:val="18"/>
                <w:vertAlign w:val="superscript"/>
                <w14:ligatures w14:val="none"/>
              </w:rPr>
              <w:t>b</w:t>
            </w:r>
          </w:p>
        </w:tc>
        <w:tc>
          <w:tcPr>
            <w:tcW w:w="0" w:type="auto"/>
            <w:vMerge w:val="restart"/>
            <w:tcBorders>
              <w:top w:val="nil"/>
              <w:left w:val="nil"/>
              <w:bottom w:val="nil"/>
              <w:right w:val="nil"/>
            </w:tcBorders>
            <w:tcMar>
              <w:top w:w="48" w:type="dxa"/>
              <w:left w:w="96" w:type="dxa"/>
              <w:bottom w:w="48" w:type="dxa"/>
              <w:right w:w="96" w:type="dxa"/>
            </w:tcMar>
            <w:hideMark/>
          </w:tcPr>
          <w:p w14:paraId="49DB875D" w14:textId="77777777" w:rsidR="003668C8" w:rsidRPr="003668C8" w:rsidRDefault="003668C8" w:rsidP="003668C8">
            <w:pPr>
              <w:spacing w:after="0" w:line="240" w:lineRule="auto"/>
              <w:rPr>
                <w:rFonts w:ascii="Mangal" w:eastAsia="Times New Roman" w:hAnsi="Mangal" w:cs="Mangal"/>
                <w:b/>
                <w:bCs/>
                <w:kern w:val="0"/>
                <w:szCs w:val="24"/>
                <w14:ligatures w14:val="none"/>
              </w:rPr>
            </w:pPr>
            <w:r w:rsidRPr="003668C8">
              <w:rPr>
                <w:rFonts w:ascii="Mangal" w:eastAsia="Times New Roman" w:hAnsi="Mangal" w:cs="Mangal"/>
                <w:b/>
                <w:bCs/>
                <w:i/>
                <w:iCs/>
                <w:kern w:val="0"/>
                <w:szCs w:val="24"/>
                <w14:ligatures w14:val="none"/>
              </w:rPr>
              <w:t>P</w:t>
            </w:r>
            <w:r w:rsidRPr="003668C8">
              <w:rPr>
                <w:rFonts w:ascii="Mangal" w:eastAsia="Times New Roman" w:hAnsi="Mangal" w:cs="Mangal"/>
                <w:b/>
                <w:bCs/>
                <w:kern w:val="0"/>
                <w:szCs w:val="24"/>
                <w14:ligatures w14:val="none"/>
              </w:rPr>
              <w:t> value for time point</w:t>
            </w:r>
          </w:p>
        </w:tc>
        <w:tc>
          <w:tcPr>
            <w:tcW w:w="0" w:type="auto"/>
            <w:vMerge w:val="restart"/>
            <w:tcBorders>
              <w:top w:val="nil"/>
              <w:left w:val="nil"/>
              <w:bottom w:val="nil"/>
              <w:right w:val="nil"/>
            </w:tcBorders>
            <w:tcMar>
              <w:top w:w="48" w:type="dxa"/>
              <w:left w:w="96" w:type="dxa"/>
              <w:bottom w:w="48" w:type="dxa"/>
              <w:right w:w="96" w:type="dxa"/>
            </w:tcMar>
            <w:hideMark/>
          </w:tcPr>
          <w:p w14:paraId="05E4E437" w14:textId="77777777" w:rsidR="003668C8" w:rsidRPr="003668C8" w:rsidRDefault="003668C8" w:rsidP="003668C8">
            <w:pPr>
              <w:spacing w:after="0" w:line="240" w:lineRule="auto"/>
              <w:rPr>
                <w:rFonts w:ascii="Mangal" w:eastAsia="Times New Roman" w:hAnsi="Mangal" w:cs="Mangal"/>
                <w:b/>
                <w:bCs/>
                <w:kern w:val="0"/>
                <w:szCs w:val="24"/>
                <w14:ligatures w14:val="none"/>
              </w:rPr>
            </w:pPr>
            <w:r w:rsidRPr="003668C8">
              <w:rPr>
                <w:rFonts w:ascii="Mangal" w:eastAsia="Times New Roman" w:hAnsi="Mangal" w:cs="Mangal"/>
                <w:b/>
                <w:bCs/>
                <w:kern w:val="0"/>
                <w:szCs w:val="24"/>
                <w14:ligatures w14:val="none"/>
              </w:rPr>
              <w:t>Overall </w:t>
            </w:r>
            <w:r w:rsidRPr="003668C8">
              <w:rPr>
                <w:rFonts w:ascii="Mangal" w:eastAsia="Times New Roman" w:hAnsi="Mangal" w:cs="Mangal"/>
                <w:b/>
                <w:bCs/>
                <w:i/>
                <w:iCs/>
                <w:kern w:val="0"/>
                <w:szCs w:val="24"/>
                <w14:ligatures w14:val="none"/>
              </w:rPr>
              <w:t>P</w:t>
            </w:r>
            <w:r w:rsidRPr="003668C8">
              <w:rPr>
                <w:rFonts w:ascii="Mangal" w:eastAsia="Times New Roman" w:hAnsi="Mangal" w:cs="Mangal"/>
                <w:b/>
                <w:bCs/>
                <w:kern w:val="0"/>
                <w:szCs w:val="24"/>
                <w14:ligatures w14:val="none"/>
              </w:rPr>
              <w:t> value</w:t>
            </w:r>
            <w:r w:rsidRPr="003668C8">
              <w:rPr>
                <w:rFonts w:ascii="Mangal" w:eastAsia="Times New Roman" w:hAnsi="Mangal" w:cs="Mangal"/>
                <w:b/>
                <w:bCs/>
                <w:kern w:val="0"/>
                <w:sz w:val="18"/>
                <w:szCs w:val="18"/>
                <w:vertAlign w:val="superscript"/>
                <w14:ligatures w14:val="none"/>
              </w:rPr>
              <w:t>c</w:t>
            </w:r>
          </w:p>
        </w:tc>
      </w:tr>
      <w:tr w:rsidR="003668C8" w:rsidRPr="003668C8" w14:paraId="4A8F49B0" w14:textId="77777777" w:rsidTr="003668C8">
        <w:trPr>
          <w:tblHeader/>
        </w:trPr>
        <w:tc>
          <w:tcPr>
            <w:tcW w:w="0" w:type="auto"/>
            <w:vMerge/>
            <w:tcBorders>
              <w:top w:val="nil"/>
              <w:left w:val="nil"/>
              <w:bottom w:val="nil"/>
              <w:right w:val="nil"/>
            </w:tcBorders>
            <w:vAlign w:val="center"/>
            <w:hideMark/>
          </w:tcPr>
          <w:p w14:paraId="440FA7C2" w14:textId="77777777" w:rsidR="003668C8" w:rsidRPr="003668C8" w:rsidRDefault="003668C8" w:rsidP="003668C8">
            <w:pPr>
              <w:spacing w:after="0" w:line="240" w:lineRule="auto"/>
              <w:rPr>
                <w:rFonts w:ascii="Mangal" w:eastAsia="Times New Roman" w:hAnsi="Mangal" w:cs="Mangal"/>
                <w:b/>
                <w:bCs/>
                <w:kern w:val="0"/>
                <w:szCs w:val="24"/>
                <w14:ligatures w14:val="none"/>
              </w:rPr>
            </w:pPr>
          </w:p>
        </w:tc>
        <w:tc>
          <w:tcPr>
            <w:tcW w:w="0" w:type="auto"/>
            <w:vMerge/>
            <w:tcBorders>
              <w:top w:val="nil"/>
              <w:left w:val="nil"/>
              <w:bottom w:val="nil"/>
              <w:right w:val="nil"/>
            </w:tcBorders>
            <w:vAlign w:val="center"/>
            <w:hideMark/>
          </w:tcPr>
          <w:p w14:paraId="27A38CE7" w14:textId="77777777" w:rsidR="003668C8" w:rsidRPr="003668C8" w:rsidRDefault="003668C8" w:rsidP="003668C8">
            <w:pPr>
              <w:spacing w:after="0" w:line="240" w:lineRule="auto"/>
              <w:rPr>
                <w:rFonts w:ascii="Mangal" w:eastAsia="Times New Roman" w:hAnsi="Mangal" w:cs="Mangal"/>
                <w:b/>
                <w:bCs/>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48614213" w14:textId="77777777" w:rsidR="003668C8" w:rsidRPr="003668C8" w:rsidRDefault="003668C8" w:rsidP="003668C8">
            <w:pPr>
              <w:spacing w:after="0" w:line="240" w:lineRule="auto"/>
              <w:rPr>
                <w:rFonts w:ascii="Mangal" w:eastAsia="Times New Roman" w:hAnsi="Mangal" w:cs="Mangal"/>
                <w:b/>
                <w:bCs/>
                <w:kern w:val="0"/>
                <w:szCs w:val="24"/>
                <w14:ligatures w14:val="none"/>
              </w:rPr>
            </w:pPr>
            <w:r w:rsidRPr="003668C8">
              <w:rPr>
                <w:rFonts w:ascii="Mangal" w:eastAsia="Times New Roman" w:hAnsi="Mangal" w:cs="Mangal"/>
                <w:b/>
                <w:bCs/>
                <w:kern w:val="0"/>
                <w:szCs w:val="24"/>
                <w14:ligatures w14:val="none"/>
              </w:rPr>
              <w:t>Placebo</w:t>
            </w:r>
          </w:p>
        </w:tc>
        <w:tc>
          <w:tcPr>
            <w:tcW w:w="0" w:type="auto"/>
            <w:tcBorders>
              <w:top w:val="nil"/>
              <w:left w:val="nil"/>
              <w:bottom w:val="nil"/>
              <w:right w:val="nil"/>
            </w:tcBorders>
            <w:tcMar>
              <w:top w:w="48" w:type="dxa"/>
              <w:left w:w="96" w:type="dxa"/>
              <w:bottom w:w="48" w:type="dxa"/>
              <w:right w:w="96" w:type="dxa"/>
            </w:tcMar>
            <w:hideMark/>
          </w:tcPr>
          <w:p w14:paraId="5630A9AB" w14:textId="77777777" w:rsidR="003668C8" w:rsidRPr="003668C8" w:rsidRDefault="003668C8" w:rsidP="003668C8">
            <w:pPr>
              <w:spacing w:after="0" w:line="240" w:lineRule="auto"/>
              <w:rPr>
                <w:rFonts w:ascii="Mangal" w:eastAsia="Times New Roman" w:hAnsi="Mangal" w:cs="Mangal"/>
                <w:b/>
                <w:bCs/>
                <w:kern w:val="0"/>
                <w:szCs w:val="24"/>
                <w14:ligatures w14:val="none"/>
              </w:rPr>
            </w:pPr>
            <w:r w:rsidRPr="003668C8">
              <w:rPr>
                <w:rFonts w:ascii="Mangal" w:eastAsia="Times New Roman" w:hAnsi="Mangal" w:cs="Mangal"/>
                <w:b/>
                <w:bCs/>
                <w:kern w:val="0"/>
                <w:szCs w:val="24"/>
                <w14:ligatures w14:val="none"/>
              </w:rPr>
              <w:t>Vitamin D</w:t>
            </w:r>
          </w:p>
        </w:tc>
        <w:tc>
          <w:tcPr>
            <w:tcW w:w="0" w:type="auto"/>
            <w:vMerge/>
            <w:tcBorders>
              <w:top w:val="nil"/>
              <w:left w:val="nil"/>
              <w:bottom w:val="nil"/>
              <w:right w:val="nil"/>
            </w:tcBorders>
            <w:vAlign w:val="center"/>
            <w:hideMark/>
          </w:tcPr>
          <w:p w14:paraId="23E9EC00" w14:textId="77777777" w:rsidR="003668C8" w:rsidRPr="003668C8" w:rsidRDefault="003668C8" w:rsidP="003668C8">
            <w:pPr>
              <w:spacing w:after="0" w:line="240" w:lineRule="auto"/>
              <w:rPr>
                <w:rFonts w:ascii="Mangal" w:eastAsia="Times New Roman" w:hAnsi="Mangal" w:cs="Mangal"/>
                <w:b/>
                <w:bCs/>
                <w:kern w:val="0"/>
                <w:szCs w:val="24"/>
                <w14:ligatures w14:val="none"/>
              </w:rPr>
            </w:pPr>
          </w:p>
        </w:tc>
        <w:tc>
          <w:tcPr>
            <w:tcW w:w="0" w:type="auto"/>
            <w:vMerge/>
            <w:tcBorders>
              <w:top w:val="nil"/>
              <w:left w:val="nil"/>
              <w:bottom w:val="nil"/>
              <w:right w:val="nil"/>
            </w:tcBorders>
            <w:vAlign w:val="center"/>
            <w:hideMark/>
          </w:tcPr>
          <w:p w14:paraId="600F7E89" w14:textId="77777777" w:rsidR="003668C8" w:rsidRPr="003668C8" w:rsidRDefault="003668C8" w:rsidP="003668C8">
            <w:pPr>
              <w:spacing w:after="0" w:line="240" w:lineRule="auto"/>
              <w:rPr>
                <w:rFonts w:ascii="Mangal" w:eastAsia="Times New Roman" w:hAnsi="Mangal" w:cs="Mangal"/>
                <w:b/>
                <w:bCs/>
                <w:kern w:val="0"/>
                <w:szCs w:val="24"/>
                <w14:ligatures w14:val="none"/>
              </w:rPr>
            </w:pPr>
          </w:p>
        </w:tc>
        <w:tc>
          <w:tcPr>
            <w:tcW w:w="0" w:type="auto"/>
            <w:vMerge/>
            <w:tcBorders>
              <w:top w:val="nil"/>
              <w:left w:val="nil"/>
              <w:bottom w:val="nil"/>
              <w:right w:val="nil"/>
            </w:tcBorders>
            <w:vAlign w:val="center"/>
            <w:hideMark/>
          </w:tcPr>
          <w:p w14:paraId="4D7632FF" w14:textId="77777777" w:rsidR="003668C8" w:rsidRPr="003668C8" w:rsidRDefault="003668C8" w:rsidP="003668C8">
            <w:pPr>
              <w:spacing w:after="0" w:line="240" w:lineRule="auto"/>
              <w:rPr>
                <w:rFonts w:ascii="Mangal" w:eastAsia="Times New Roman" w:hAnsi="Mangal" w:cs="Mangal"/>
                <w:b/>
                <w:bCs/>
                <w:kern w:val="0"/>
                <w:szCs w:val="24"/>
                <w14:ligatures w14:val="none"/>
              </w:rPr>
            </w:pPr>
          </w:p>
        </w:tc>
      </w:tr>
      <w:tr w:rsidR="003668C8" w:rsidRPr="003668C8" w14:paraId="1789B41D" w14:textId="77777777" w:rsidTr="003668C8">
        <w:tc>
          <w:tcPr>
            <w:tcW w:w="0" w:type="auto"/>
            <w:vMerge w:val="restart"/>
            <w:tcBorders>
              <w:top w:val="nil"/>
              <w:left w:val="nil"/>
              <w:bottom w:val="nil"/>
              <w:right w:val="nil"/>
            </w:tcBorders>
            <w:tcMar>
              <w:top w:w="48" w:type="dxa"/>
              <w:left w:w="96" w:type="dxa"/>
              <w:bottom w:w="48" w:type="dxa"/>
              <w:right w:w="96" w:type="dxa"/>
            </w:tcMar>
            <w:hideMark/>
          </w:tcPr>
          <w:p w14:paraId="760AB1B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Overall</w:t>
            </w:r>
          </w:p>
        </w:tc>
        <w:tc>
          <w:tcPr>
            <w:tcW w:w="0" w:type="auto"/>
            <w:tcBorders>
              <w:top w:val="nil"/>
              <w:left w:val="nil"/>
              <w:bottom w:val="nil"/>
              <w:right w:val="nil"/>
            </w:tcBorders>
            <w:tcMar>
              <w:top w:w="48" w:type="dxa"/>
              <w:left w:w="96" w:type="dxa"/>
              <w:bottom w:w="48" w:type="dxa"/>
              <w:right w:w="96" w:type="dxa"/>
            </w:tcMar>
            <w:hideMark/>
          </w:tcPr>
          <w:p w14:paraId="1351807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w:t>
            </w:r>
          </w:p>
        </w:tc>
        <w:tc>
          <w:tcPr>
            <w:tcW w:w="0" w:type="auto"/>
            <w:tcBorders>
              <w:top w:val="nil"/>
              <w:left w:val="nil"/>
              <w:bottom w:val="nil"/>
              <w:right w:val="nil"/>
            </w:tcBorders>
            <w:tcMar>
              <w:top w:w="48" w:type="dxa"/>
              <w:left w:w="96" w:type="dxa"/>
              <w:bottom w:w="48" w:type="dxa"/>
              <w:right w:w="96" w:type="dxa"/>
            </w:tcMar>
            <w:hideMark/>
          </w:tcPr>
          <w:p w14:paraId="38BA492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0.17 (1.08); 4229</w:t>
            </w:r>
          </w:p>
        </w:tc>
        <w:tc>
          <w:tcPr>
            <w:tcW w:w="0" w:type="auto"/>
            <w:tcBorders>
              <w:top w:val="nil"/>
              <w:left w:val="nil"/>
              <w:bottom w:val="nil"/>
              <w:right w:val="nil"/>
            </w:tcBorders>
            <w:tcMar>
              <w:top w:w="48" w:type="dxa"/>
              <w:left w:w="96" w:type="dxa"/>
              <w:bottom w:w="48" w:type="dxa"/>
              <w:right w:w="96" w:type="dxa"/>
            </w:tcMar>
            <w:hideMark/>
          </w:tcPr>
          <w:p w14:paraId="5D94EA3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0.16 (1.08); 4219</w:t>
            </w:r>
          </w:p>
        </w:tc>
        <w:tc>
          <w:tcPr>
            <w:tcW w:w="0" w:type="auto"/>
            <w:tcBorders>
              <w:top w:val="nil"/>
              <w:left w:val="nil"/>
              <w:bottom w:val="nil"/>
              <w:right w:val="nil"/>
            </w:tcBorders>
            <w:tcMar>
              <w:top w:w="48" w:type="dxa"/>
              <w:left w:w="96" w:type="dxa"/>
              <w:bottom w:w="48" w:type="dxa"/>
              <w:right w:w="96" w:type="dxa"/>
            </w:tcMar>
            <w:hideMark/>
          </w:tcPr>
          <w:p w14:paraId="34E9BDF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0.00 (−0.01 to 0.02)</w:t>
            </w:r>
          </w:p>
        </w:tc>
        <w:tc>
          <w:tcPr>
            <w:tcW w:w="0" w:type="auto"/>
            <w:tcBorders>
              <w:top w:val="nil"/>
              <w:left w:val="nil"/>
              <w:bottom w:val="nil"/>
              <w:right w:val="nil"/>
            </w:tcBorders>
            <w:tcMar>
              <w:top w:w="48" w:type="dxa"/>
              <w:left w:w="96" w:type="dxa"/>
              <w:bottom w:w="48" w:type="dxa"/>
              <w:right w:w="96" w:type="dxa"/>
            </w:tcMar>
            <w:hideMark/>
          </w:tcPr>
          <w:p w14:paraId="06293D8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.70</w: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7729BECD" w14:textId="77777777" w:rsidR="003668C8" w:rsidRPr="003668C8" w:rsidRDefault="003668C8" w:rsidP="003668C8">
            <w:pPr>
              <w:spacing w:after="0" w:line="240" w:lineRule="auto"/>
              <w:jc w:val="center"/>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.95</w:t>
            </w:r>
          </w:p>
        </w:tc>
      </w:tr>
      <w:tr w:rsidR="003668C8" w:rsidRPr="003668C8" w14:paraId="5CA76F93" w14:textId="77777777" w:rsidTr="003668C8">
        <w:tc>
          <w:tcPr>
            <w:tcW w:w="0" w:type="auto"/>
            <w:vMerge/>
            <w:tcBorders>
              <w:top w:val="nil"/>
              <w:left w:val="nil"/>
              <w:bottom w:val="nil"/>
              <w:right w:val="nil"/>
            </w:tcBorders>
            <w:vAlign w:val="center"/>
            <w:hideMark/>
          </w:tcPr>
          <w:p w14:paraId="18CF76E8"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6A1168D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w:t>
            </w:r>
          </w:p>
        </w:tc>
        <w:tc>
          <w:tcPr>
            <w:tcW w:w="0" w:type="auto"/>
            <w:tcBorders>
              <w:top w:val="nil"/>
              <w:left w:val="nil"/>
              <w:bottom w:val="nil"/>
              <w:right w:val="nil"/>
            </w:tcBorders>
            <w:tcMar>
              <w:top w:w="48" w:type="dxa"/>
              <w:left w:w="96" w:type="dxa"/>
              <w:bottom w:w="48" w:type="dxa"/>
              <w:right w:w="96" w:type="dxa"/>
            </w:tcMar>
            <w:hideMark/>
          </w:tcPr>
          <w:p w14:paraId="38F0C42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0.19 (1.08); 3829</w:t>
            </w:r>
          </w:p>
        </w:tc>
        <w:tc>
          <w:tcPr>
            <w:tcW w:w="0" w:type="auto"/>
            <w:tcBorders>
              <w:top w:val="nil"/>
              <w:left w:val="nil"/>
              <w:bottom w:val="nil"/>
              <w:right w:val="nil"/>
            </w:tcBorders>
            <w:tcMar>
              <w:top w:w="48" w:type="dxa"/>
              <w:left w:w="96" w:type="dxa"/>
              <w:bottom w:w="48" w:type="dxa"/>
              <w:right w:w="96" w:type="dxa"/>
            </w:tcMar>
            <w:hideMark/>
          </w:tcPr>
          <w:p w14:paraId="07A2965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0.16 (1.09); 3803</w:t>
            </w:r>
          </w:p>
        </w:tc>
        <w:tc>
          <w:tcPr>
            <w:tcW w:w="0" w:type="auto"/>
            <w:tcBorders>
              <w:top w:val="nil"/>
              <w:left w:val="nil"/>
              <w:bottom w:val="nil"/>
              <w:right w:val="nil"/>
            </w:tcBorders>
            <w:tcMar>
              <w:top w:w="48" w:type="dxa"/>
              <w:left w:w="96" w:type="dxa"/>
              <w:bottom w:w="48" w:type="dxa"/>
              <w:right w:w="96" w:type="dxa"/>
            </w:tcMar>
            <w:hideMark/>
          </w:tcPr>
          <w:p w14:paraId="036D5C1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0.00 (–0.02 to 0.02)</w:t>
            </w:r>
          </w:p>
        </w:tc>
        <w:tc>
          <w:tcPr>
            <w:tcW w:w="0" w:type="auto"/>
            <w:tcBorders>
              <w:top w:val="nil"/>
              <w:left w:val="nil"/>
              <w:bottom w:val="nil"/>
              <w:right w:val="nil"/>
            </w:tcBorders>
            <w:tcMar>
              <w:top w:w="48" w:type="dxa"/>
              <w:left w:w="96" w:type="dxa"/>
              <w:bottom w:w="48" w:type="dxa"/>
              <w:right w:w="96" w:type="dxa"/>
            </w:tcMar>
            <w:hideMark/>
          </w:tcPr>
          <w:p w14:paraId="1572E72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.90</w:t>
            </w:r>
          </w:p>
        </w:tc>
        <w:tc>
          <w:tcPr>
            <w:tcW w:w="0" w:type="auto"/>
            <w:vMerge/>
            <w:tcBorders>
              <w:top w:val="nil"/>
              <w:left w:val="nil"/>
              <w:bottom w:val="nil"/>
              <w:right w:val="nil"/>
            </w:tcBorders>
            <w:vAlign w:val="center"/>
            <w:hideMark/>
          </w:tcPr>
          <w:p w14:paraId="741B76BF"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1A449609" w14:textId="77777777" w:rsidTr="003668C8">
        <w:tc>
          <w:tcPr>
            <w:tcW w:w="0" w:type="auto"/>
            <w:vMerge/>
            <w:tcBorders>
              <w:top w:val="nil"/>
              <w:left w:val="nil"/>
              <w:bottom w:val="nil"/>
              <w:right w:val="nil"/>
            </w:tcBorders>
            <w:vAlign w:val="center"/>
            <w:hideMark/>
          </w:tcPr>
          <w:p w14:paraId="1E7053B7"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564849E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w:t>
            </w:r>
          </w:p>
        </w:tc>
        <w:tc>
          <w:tcPr>
            <w:tcW w:w="0" w:type="auto"/>
            <w:tcBorders>
              <w:top w:val="nil"/>
              <w:left w:val="nil"/>
              <w:bottom w:val="nil"/>
              <w:right w:val="nil"/>
            </w:tcBorders>
            <w:tcMar>
              <w:top w:w="48" w:type="dxa"/>
              <w:left w:w="96" w:type="dxa"/>
              <w:bottom w:w="48" w:type="dxa"/>
              <w:right w:w="96" w:type="dxa"/>
            </w:tcMar>
            <w:hideMark/>
          </w:tcPr>
          <w:p w14:paraId="2E4711A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0.15 (1.11); 4051</w:t>
            </w:r>
          </w:p>
        </w:tc>
        <w:tc>
          <w:tcPr>
            <w:tcW w:w="0" w:type="auto"/>
            <w:tcBorders>
              <w:top w:val="nil"/>
              <w:left w:val="nil"/>
              <w:bottom w:val="nil"/>
              <w:right w:val="nil"/>
            </w:tcBorders>
            <w:tcMar>
              <w:top w:w="48" w:type="dxa"/>
              <w:left w:w="96" w:type="dxa"/>
              <w:bottom w:w="48" w:type="dxa"/>
              <w:right w:w="96" w:type="dxa"/>
            </w:tcMar>
            <w:hideMark/>
          </w:tcPr>
          <w:p w14:paraId="777C45F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0.14 (1.12); 4076</w:t>
            </w:r>
          </w:p>
        </w:tc>
        <w:tc>
          <w:tcPr>
            <w:tcW w:w="0" w:type="auto"/>
            <w:tcBorders>
              <w:top w:val="nil"/>
              <w:left w:val="nil"/>
              <w:bottom w:val="nil"/>
              <w:right w:val="nil"/>
            </w:tcBorders>
            <w:tcMar>
              <w:top w:w="48" w:type="dxa"/>
              <w:left w:w="96" w:type="dxa"/>
              <w:bottom w:w="48" w:type="dxa"/>
              <w:right w:w="96" w:type="dxa"/>
            </w:tcMar>
            <w:hideMark/>
          </w:tcPr>
          <w:p w14:paraId="75953E4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0.00 (–0.02 to 0.02)</w:t>
            </w:r>
          </w:p>
        </w:tc>
        <w:tc>
          <w:tcPr>
            <w:tcW w:w="0" w:type="auto"/>
            <w:tcBorders>
              <w:top w:val="nil"/>
              <w:left w:val="nil"/>
              <w:bottom w:val="nil"/>
              <w:right w:val="nil"/>
            </w:tcBorders>
            <w:tcMar>
              <w:top w:w="48" w:type="dxa"/>
              <w:left w:w="96" w:type="dxa"/>
              <w:bottom w:w="48" w:type="dxa"/>
              <w:right w:w="96" w:type="dxa"/>
            </w:tcMar>
            <w:hideMark/>
          </w:tcPr>
          <w:p w14:paraId="79839F2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.76</w:t>
            </w:r>
          </w:p>
        </w:tc>
        <w:tc>
          <w:tcPr>
            <w:tcW w:w="0" w:type="auto"/>
            <w:vMerge/>
            <w:tcBorders>
              <w:top w:val="nil"/>
              <w:left w:val="nil"/>
              <w:bottom w:val="nil"/>
              <w:right w:val="nil"/>
            </w:tcBorders>
            <w:vAlign w:val="center"/>
            <w:hideMark/>
          </w:tcPr>
          <w:p w14:paraId="497EA31E"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26A3E92D" w14:textId="77777777" w:rsidTr="003668C8">
        <w:tc>
          <w:tcPr>
            <w:tcW w:w="0" w:type="auto"/>
            <w:tcBorders>
              <w:top w:val="nil"/>
              <w:left w:val="nil"/>
              <w:bottom w:val="nil"/>
              <w:right w:val="nil"/>
            </w:tcBorders>
            <w:tcMar>
              <w:top w:w="48" w:type="dxa"/>
              <w:left w:w="96" w:type="dxa"/>
              <w:bottom w:w="48" w:type="dxa"/>
              <w:right w:w="96" w:type="dxa"/>
            </w:tcMar>
            <w:hideMark/>
          </w:tcPr>
          <w:p w14:paraId="543C8C7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By sex</w:t>
            </w:r>
          </w:p>
        </w:tc>
        <w:tc>
          <w:tcPr>
            <w:tcW w:w="0" w:type="auto"/>
            <w:tcBorders>
              <w:top w:val="nil"/>
              <w:left w:val="nil"/>
              <w:bottom w:val="nil"/>
              <w:right w:val="nil"/>
            </w:tcBorders>
            <w:tcMar>
              <w:top w:w="48" w:type="dxa"/>
              <w:left w:w="96" w:type="dxa"/>
              <w:bottom w:w="48" w:type="dxa"/>
              <w:right w:w="96" w:type="dxa"/>
            </w:tcMar>
            <w:hideMark/>
          </w:tcPr>
          <w:p w14:paraId="31E5B016"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53A10353"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63095DFE"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7967C71D"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1D4EAEAE"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6E900886"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r>
      <w:tr w:rsidR="003668C8" w:rsidRPr="003668C8" w14:paraId="6A79EF8A" w14:textId="77777777" w:rsidTr="003668C8">
        <w:tc>
          <w:tcPr>
            <w:tcW w:w="0" w:type="auto"/>
            <w:vMerge w:val="restart"/>
            <w:tcBorders>
              <w:top w:val="nil"/>
              <w:left w:val="nil"/>
              <w:bottom w:val="nil"/>
              <w:right w:val="nil"/>
            </w:tcBorders>
            <w:tcMar>
              <w:top w:w="48" w:type="dxa"/>
              <w:left w:w="96" w:type="dxa"/>
              <w:bottom w:w="48" w:type="dxa"/>
              <w:right w:w="96" w:type="dxa"/>
            </w:tcMar>
            <w:hideMark/>
          </w:tcPr>
          <w:p w14:paraId="79353DC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Male</w:t>
            </w:r>
          </w:p>
        </w:tc>
        <w:tc>
          <w:tcPr>
            <w:tcW w:w="0" w:type="auto"/>
            <w:tcBorders>
              <w:top w:val="nil"/>
              <w:left w:val="nil"/>
              <w:bottom w:val="nil"/>
              <w:right w:val="nil"/>
            </w:tcBorders>
            <w:tcMar>
              <w:top w:w="48" w:type="dxa"/>
              <w:left w:w="96" w:type="dxa"/>
              <w:bottom w:w="48" w:type="dxa"/>
              <w:right w:w="96" w:type="dxa"/>
            </w:tcMar>
            <w:hideMark/>
          </w:tcPr>
          <w:p w14:paraId="0A902B1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w:t>
            </w:r>
          </w:p>
        </w:tc>
        <w:tc>
          <w:tcPr>
            <w:tcW w:w="0" w:type="auto"/>
            <w:tcBorders>
              <w:top w:val="nil"/>
              <w:left w:val="nil"/>
              <w:bottom w:val="nil"/>
              <w:right w:val="nil"/>
            </w:tcBorders>
            <w:tcMar>
              <w:top w:w="48" w:type="dxa"/>
              <w:left w:w="96" w:type="dxa"/>
              <w:bottom w:w="48" w:type="dxa"/>
              <w:right w:w="96" w:type="dxa"/>
            </w:tcMar>
            <w:hideMark/>
          </w:tcPr>
          <w:p w14:paraId="57D156D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0.31 (1.11); 2104</w:t>
            </w:r>
          </w:p>
        </w:tc>
        <w:tc>
          <w:tcPr>
            <w:tcW w:w="0" w:type="auto"/>
            <w:tcBorders>
              <w:top w:val="nil"/>
              <w:left w:val="nil"/>
              <w:bottom w:val="nil"/>
              <w:right w:val="nil"/>
            </w:tcBorders>
            <w:tcMar>
              <w:top w:w="48" w:type="dxa"/>
              <w:left w:w="96" w:type="dxa"/>
              <w:bottom w:w="48" w:type="dxa"/>
              <w:right w:w="96" w:type="dxa"/>
            </w:tcMar>
            <w:hideMark/>
          </w:tcPr>
          <w:p w14:paraId="14FD2EE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0.26 (1.11); 2183</w:t>
            </w:r>
          </w:p>
        </w:tc>
        <w:tc>
          <w:tcPr>
            <w:tcW w:w="0" w:type="auto"/>
            <w:tcBorders>
              <w:top w:val="nil"/>
              <w:left w:val="nil"/>
              <w:bottom w:val="nil"/>
              <w:right w:val="nil"/>
            </w:tcBorders>
            <w:tcMar>
              <w:top w:w="48" w:type="dxa"/>
              <w:left w:w="96" w:type="dxa"/>
              <w:bottom w:w="48" w:type="dxa"/>
              <w:right w:w="96" w:type="dxa"/>
            </w:tcMar>
            <w:hideMark/>
          </w:tcPr>
          <w:p w14:paraId="4FFD219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0.01 (–0.02 to 0.04)</w:t>
            </w:r>
          </w:p>
        </w:tc>
        <w:tc>
          <w:tcPr>
            <w:tcW w:w="0" w:type="auto"/>
            <w:tcBorders>
              <w:top w:val="nil"/>
              <w:left w:val="nil"/>
              <w:bottom w:val="nil"/>
              <w:right w:val="nil"/>
            </w:tcBorders>
            <w:tcMar>
              <w:top w:w="48" w:type="dxa"/>
              <w:left w:w="96" w:type="dxa"/>
              <w:bottom w:w="48" w:type="dxa"/>
              <w:right w:w="96" w:type="dxa"/>
            </w:tcMar>
            <w:hideMark/>
          </w:tcPr>
          <w:p w14:paraId="3CFF921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.47</w: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3394B1E8" w14:textId="77777777" w:rsidR="003668C8" w:rsidRPr="003668C8" w:rsidRDefault="003668C8" w:rsidP="003668C8">
            <w:pPr>
              <w:spacing w:after="0" w:line="240" w:lineRule="auto"/>
              <w:jc w:val="center"/>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.91</w:t>
            </w:r>
          </w:p>
        </w:tc>
      </w:tr>
      <w:tr w:rsidR="003668C8" w:rsidRPr="003668C8" w14:paraId="4D902AE2" w14:textId="77777777" w:rsidTr="003668C8">
        <w:tc>
          <w:tcPr>
            <w:tcW w:w="0" w:type="auto"/>
            <w:vMerge/>
            <w:tcBorders>
              <w:top w:val="nil"/>
              <w:left w:val="nil"/>
              <w:bottom w:val="nil"/>
              <w:right w:val="nil"/>
            </w:tcBorders>
            <w:vAlign w:val="center"/>
            <w:hideMark/>
          </w:tcPr>
          <w:p w14:paraId="62E76E4D"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637F72C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w:t>
            </w:r>
          </w:p>
        </w:tc>
        <w:tc>
          <w:tcPr>
            <w:tcW w:w="0" w:type="auto"/>
            <w:tcBorders>
              <w:top w:val="nil"/>
              <w:left w:val="nil"/>
              <w:bottom w:val="nil"/>
              <w:right w:val="nil"/>
            </w:tcBorders>
            <w:tcMar>
              <w:top w:w="48" w:type="dxa"/>
              <w:left w:w="96" w:type="dxa"/>
              <w:bottom w:w="48" w:type="dxa"/>
              <w:right w:w="96" w:type="dxa"/>
            </w:tcMar>
            <w:hideMark/>
          </w:tcPr>
          <w:p w14:paraId="2B62872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0.31 (1.13); 1903</w:t>
            </w:r>
          </w:p>
        </w:tc>
        <w:tc>
          <w:tcPr>
            <w:tcW w:w="0" w:type="auto"/>
            <w:tcBorders>
              <w:top w:val="nil"/>
              <w:left w:val="nil"/>
              <w:bottom w:val="nil"/>
              <w:right w:val="nil"/>
            </w:tcBorders>
            <w:tcMar>
              <w:top w:w="48" w:type="dxa"/>
              <w:left w:w="96" w:type="dxa"/>
              <w:bottom w:w="48" w:type="dxa"/>
              <w:right w:w="96" w:type="dxa"/>
            </w:tcMar>
            <w:hideMark/>
          </w:tcPr>
          <w:p w14:paraId="7DE85EC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0.23 (1.12); 1952</w:t>
            </w:r>
          </w:p>
        </w:tc>
        <w:tc>
          <w:tcPr>
            <w:tcW w:w="0" w:type="auto"/>
            <w:tcBorders>
              <w:top w:val="nil"/>
              <w:left w:val="nil"/>
              <w:bottom w:val="nil"/>
              <w:right w:val="nil"/>
            </w:tcBorders>
            <w:tcMar>
              <w:top w:w="48" w:type="dxa"/>
              <w:left w:w="96" w:type="dxa"/>
              <w:bottom w:w="48" w:type="dxa"/>
              <w:right w:w="96" w:type="dxa"/>
            </w:tcMar>
            <w:hideMark/>
          </w:tcPr>
          <w:p w14:paraId="5688D02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0.01 (–0.02 to 0.03)</w:t>
            </w:r>
          </w:p>
        </w:tc>
        <w:tc>
          <w:tcPr>
            <w:tcW w:w="0" w:type="auto"/>
            <w:tcBorders>
              <w:top w:val="nil"/>
              <w:left w:val="nil"/>
              <w:bottom w:val="nil"/>
              <w:right w:val="nil"/>
            </w:tcBorders>
            <w:tcMar>
              <w:top w:w="48" w:type="dxa"/>
              <w:left w:w="96" w:type="dxa"/>
              <w:bottom w:w="48" w:type="dxa"/>
              <w:right w:w="96" w:type="dxa"/>
            </w:tcMar>
            <w:hideMark/>
          </w:tcPr>
          <w:p w14:paraId="59A7777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.66</w:t>
            </w:r>
          </w:p>
        </w:tc>
        <w:tc>
          <w:tcPr>
            <w:tcW w:w="0" w:type="auto"/>
            <w:vMerge/>
            <w:tcBorders>
              <w:top w:val="nil"/>
              <w:left w:val="nil"/>
              <w:bottom w:val="nil"/>
              <w:right w:val="nil"/>
            </w:tcBorders>
            <w:vAlign w:val="center"/>
            <w:hideMark/>
          </w:tcPr>
          <w:p w14:paraId="089EC249"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7C0E2F05" w14:textId="77777777" w:rsidTr="003668C8">
        <w:tc>
          <w:tcPr>
            <w:tcW w:w="0" w:type="auto"/>
            <w:vMerge/>
            <w:tcBorders>
              <w:top w:val="nil"/>
              <w:left w:val="nil"/>
              <w:bottom w:val="nil"/>
              <w:right w:val="nil"/>
            </w:tcBorders>
            <w:vAlign w:val="center"/>
            <w:hideMark/>
          </w:tcPr>
          <w:p w14:paraId="2EC9FB11"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15B1824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w:t>
            </w:r>
          </w:p>
        </w:tc>
        <w:tc>
          <w:tcPr>
            <w:tcW w:w="0" w:type="auto"/>
            <w:tcBorders>
              <w:top w:val="nil"/>
              <w:left w:val="nil"/>
              <w:bottom w:val="nil"/>
              <w:right w:val="nil"/>
            </w:tcBorders>
            <w:tcMar>
              <w:top w:w="48" w:type="dxa"/>
              <w:left w:w="96" w:type="dxa"/>
              <w:bottom w:w="48" w:type="dxa"/>
              <w:right w:w="96" w:type="dxa"/>
            </w:tcMar>
            <w:hideMark/>
          </w:tcPr>
          <w:p w14:paraId="55DFEC7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0.22 (1.17); 2009</w:t>
            </w:r>
          </w:p>
        </w:tc>
        <w:tc>
          <w:tcPr>
            <w:tcW w:w="0" w:type="auto"/>
            <w:tcBorders>
              <w:top w:val="nil"/>
              <w:left w:val="nil"/>
              <w:bottom w:val="nil"/>
              <w:right w:val="nil"/>
            </w:tcBorders>
            <w:tcMar>
              <w:top w:w="48" w:type="dxa"/>
              <w:left w:w="96" w:type="dxa"/>
              <w:bottom w:w="48" w:type="dxa"/>
              <w:right w:w="96" w:type="dxa"/>
            </w:tcMar>
            <w:hideMark/>
          </w:tcPr>
          <w:p w14:paraId="0A7F185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0.16 (1.17); 2101</w:t>
            </w:r>
          </w:p>
        </w:tc>
        <w:tc>
          <w:tcPr>
            <w:tcW w:w="0" w:type="auto"/>
            <w:tcBorders>
              <w:top w:val="nil"/>
              <w:left w:val="nil"/>
              <w:bottom w:val="nil"/>
              <w:right w:val="nil"/>
            </w:tcBorders>
            <w:tcMar>
              <w:top w:w="48" w:type="dxa"/>
              <w:left w:w="96" w:type="dxa"/>
              <w:bottom w:w="48" w:type="dxa"/>
              <w:right w:w="96" w:type="dxa"/>
            </w:tcMar>
            <w:hideMark/>
          </w:tcPr>
          <w:p w14:paraId="48D5F1F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0.00 (–0.02 to 0.03)</w:t>
            </w:r>
          </w:p>
        </w:tc>
        <w:tc>
          <w:tcPr>
            <w:tcW w:w="0" w:type="auto"/>
            <w:tcBorders>
              <w:top w:val="nil"/>
              <w:left w:val="nil"/>
              <w:bottom w:val="nil"/>
              <w:right w:val="nil"/>
            </w:tcBorders>
            <w:tcMar>
              <w:top w:w="48" w:type="dxa"/>
              <w:left w:w="96" w:type="dxa"/>
              <w:bottom w:w="48" w:type="dxa"/>
              <w:right w:w="96" w:type="dxa"/>
            </w:tcMar>
            <w:hideMark/>
          </w:tcPr>
          <w:p w14:paraId="52B140B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.72</w:t>
            </w:r>
          </w:p>
        </w:tc>
        <w:tc>
          <w:tcPr>
            <w:tcW w:w="0" w:type="auto"/>
            <w:vMerge/>
            <w:tcBorders>
              <w:top w:val="nil"/>
              <w:left w:val="nil"/>
              <w:bottom w:val="nil"/>
              <w:right w:val="nil"/>
            </w:tcBorders>
            <w:vAlign w:val="center"/>
            <w:hideMark/>
          </w:tcPr>
          <w:p w14:paraId="750C8318"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4A3BAF59" w14:textId="77777777" w:rsidTr="003668C8">
        <w:tc>
          <w:tcPr>
            <w:tcW w:w="0" w:type="auto"/>
            <w:vMerge w:val="restart"/>
            <w:tcBorders>
              <w:top w:val="nil"/>
              <w:left w:val="nil"/>
              <w:bottom w:val="nil"/>
              <w:right w:val="nil"/>
            </w:tcBorders>
            <w:tcMar>
              <w:top w:w="48" w:type="dxa"/>
              <w:left w:w="96" w:type="dxa"/>
              <w:bottom w:w="48" w:type="dxa"/>
              <w:right w:w="96" w:type="dxa"/>
            </w:tcMar>
            <w:hideMark/>
          </w:tcPr>
          <w:p w14:paraId="472EC40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Female</w:t>
            </w:r>
          </w:p>
        </w:tc>
        <w:tc>
          <w:tcPr>
            <w:tcW w:w="0" w:type="auto"/>
            <w:tcBorders>
              <w:top w:val="nil"/>
              <w:left w:val="nil"/>
              <w:bottom w:val="nil"/>
              <w:right w:val="nil"/>
            </w:tcBorders>
            <w:tcMar>
              <w:top w:w="48" w:type="dxa"/>
              <w:left w:w="96" w:type="dxa"/>
              <w:bottom w:w="48" w:type="dxa"/>
              <w:right w:w="96" w:type="dxa"/>
            </w:tcMar>
            <w:hideMark/>
          </w:tcPr>
          <w:p w14:paraId="6823526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w:t>
            </w:r>
          </w:p>
        </w:tc>
        <w:tc>
          <w:tcPr>
            <w:tcW w:w="0" w:type="auto"/>
            <w:tcBorders>
              <w:top w:val="nil"/>
              <w:left w:val="nil"/>
              <w:bottom w:val="nil"/>
              <w:right w:val="nil"/>
            </w:tcBorders>
            <w:tcMar>
              <w:top w:w="48" w:type="dxa"/>
              <w:left w:w="96" w:type="dxa"/>
              <w:bottom w:w="48" w:type="dxa"/>
              <w:right w:w="96" w:type="dxa"/>
            </w:tcMar>
            <w:hideMark/>
          </w:tcPr>
          <w:p w14:paraId="2E1E128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0.03 (1.03); 2125</w:t>
            </w:r>
          </w:p>
        </w:tc>
        <w:tc>
          <w:tcPr>
            <w:tcW w:w="0" w:type="auto"/>
            <w:tcBorders>
              <w:top w:val="nil"/>
              <w:left w:val="nil"/>
              <w:bottom w:val="nil"/>
              <w:right w:val="nil"/>
            </w:tcBorders>
            <w:tcMar>
              <w:top w:w="48" w:type="dxa"/>
              <w:left w:w="96" w:type="dxa"/>
              <w:bottom w:w="48" w:type="dxa"/>
              <w:right w:w="96" w:type="dxa"/>
            </w:tcMar>
            <w:hideMark/>
          </w:tcPr>
          <w:p w14:paraId="52BA040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0.06 (1.03); 2036</w:t>
            </w:r>
          </w:p>
        </w:tc>
        <w:tc>
          <w:tcPr>
            <w:tcW w:w="0" w:type="auto"/>
            <w:tcBorders>
              <w:top w:val="nil"/>
              <w:left w:val="nil"/>
              <w:bottom w:val="nil"/>
              <w:right w:val="nil"/>
            </w:tcBorders>
            <w:tcMar>
              <w:top w:w="48" w:type="dxa"/>
              <w:left w:w="96" w:type="dxa"/>
              <w:bottom w:w="48" w:type="dxa"/>
              <w:right w:w="96" w:type="dxa"/>
            </w:tcMar>
            <w:hideMark/>
          </w:tcPr>
          <w:p w14:paraId="4539A72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0.00 (–0.03 to 0.02)</w:t>
            </w:r>
          </w:p>
        </w:tc>
        <w:tc>
          <w:tcPr>
            <w:tcW w:w="0" w:type="auto"/>
            <w:tcBorders>
              <w:top w:val="nil"/>
              <w:left w:val="nil"/>
              <w:bottom w:val="nil"/>
              <w:right w:val="nil"/>
            </w:tcBorders>
            <w:tcMar>
              <w:top w:w="48" w:type="dxa"/>
              <w:left w:w="96" w:type="dxa"/>
              <w:bottom w:w="48" w:type="dxa"/>
              <w:right w:w="96" w:type="dxa"/>
            </w:tcMar>
            <w:hideMark/>
          </w:tcPr>
          <w:p w14:paraId="4FCF8EB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.96</w: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68A2D7BF" w14:textId="77777777" w:rsidR="003668C8" w:rsidRPr="003668C8" w:rsidRDefault="003668C8" w:rsidP="003668C8">
            <w:pPr>
              <w:spacing w:after="0" w:line="240" w:lineRule="auto"/>
              <w:jc w:val="center"/>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.78</w:t>
            </w:r>
          </w:p>
        </w:tc>
      </w:tr>
      <w:tr w:rsidR="003668C8" w:rsidRPr="003668C8" w14:paraId="2C81229F" w14:textId="77777777" w:rsidTr="003668C8">
        <w:tc>
          <w:tcPr>
            <w:tcW w:w="0" w:type="auto"/>
            <w:vMerge/>
            <w:tcBorders>
              <w:top w:val="nil"/>
              <w:left w:val="nil"/>
              <w:bottom w:val="nil"/>
              <w:right w:val="nil"/>
            </w:tcBorders>
            <w:vAlign w:val="center"/>
            <w:hideMark/>
          </w:tcPr>
          <w:p w14:paraId="6EC2D7EC"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43E27CD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w:t>
            </w:r>
          </w:p>
        </w:tc>
        <w:tc>
          <w:tcPr>
            <w:tcW w:w="0" w:type="auto"/>
            <w:tcBorders>
              <w:top w:val="nil"/>
              <w:left w:val="nil"/>
              <w:bottom w:val="nil"/>
              <w:right w:val="nil"/>
            </w:tcBorders>
            <w:tcMar>
              <w:top w:w="48" w:type="dxa"/>
              <w:left w:w="96" w:type="dxa"/>
              <w:bottom w:w="48" w:type="dxa"/>
              <w:right w:w="96" w:type="dxa"/>
            </w:tcMar>
            <w:hideMark/>
          </w:tcPr>
          <w:p w14:paraId="62DBDA3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0.07 (1.02); 1926</w:t>
            </w:r>
          </w:p>
        </w:tc>
        <w:tc>
          <w:tcPr>
            <w:tcW w:w="0" w:type="auto"/>
            <w:tcBorders>
              <w:top w:val="nil"/>
              <w:left w:val="nil"/>
              <w:bottom w:val="nil"/>
              <w:right w:val="nil"/>
            </w:tcBorders>
            <w:tcMar>
              <w:top w:w="48" w:type="dxa"/>
              <w:left w:w="96" w:type="dxa"/>
              <w:bottom w:w="48" w:type="dxa"/>
              <w:right w:w="96" w:type="dxa"/>
            </w:tcMar>
            <w:hideMark/>
          </w:tcPr>
          <w:p w14:paraId="274F138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0.10 (1.05); 1851</w:t>
            </w:r>
          </w:p>
        </w:tc>
        <w:tc>
          <w:tcPr>
            <w:tcW w:w="0" w:type="auto"/>
            <w:tcBorders>
              <w:top w:val="nil"/>
              <w:left w:val="nil"/>
              <w:bottom w:val="nil"/>
              <w:right w:val="nil"/>
            </w:tcBorders>
            <w:tcMar>
              <w:top w:w="48" w:type="dxa"/>
              <w:left w:w="96" w:type="dxa"/>
              <w:bottom w:w="48" w:type="dxa"/>
              <w:right w:w="96" w:type="dxa"/>
            </w:tcMar>
            <w:hideMark/>
          </w:tcPr>
          <w:p w14:paraId="1FABCCB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–0.01 (–0.03 to 0.02)</w:t>
            </w:r>
          </w:p>
        </w:tc>
        <w:tc>
          <w:tcPr>
            <w:tcW w:w="0" w:type="auto"/>
            <w:tcBorders>
              <w:top w:val="nil"/>
              <w:left w:val="nil"/>
              <w:bottom w:val="nil"/>
              <w:right w:val="nil"/>
            </w:tcBorders>
            <w:tcMar>
              <w:top w:w="48" w:type="dxa"/>
              <w:left w:w="96" w:type="dxa"/>
              <w:bottom w:w="48" w:type="dxa"/>
              <w:right w:w="96" w:type="dxa"/>
            </w:tcMar>
            <w:hideMark/>
          </w:tcPr>
          <w:p w14:paraId="1CD9AA0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.71</w:t>
            </w:r>
          </w:p>
        </w:tc>
        <w:tc>
          <w:tcPr>
            <w:tcW w:w="0" w:type="auto"/>
            <w:vMerge/>
            <w:tcBorders>
              <w:top w:val="nil"/>
              <w:left w:val="nil"/>
              <w:bottom w:val="nil"/>
              <w:right w:val="nil"/>
            </w:tcBorders>
            <w:vAlign w:val="center"/>
            <w:hideMark/>
          </w:tcPr>
          <w:p w14:paraId="655C99B2"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52352BC8" w14:textId="77777777" w:rsidTr="003668C8">
        <w:tc>
          <w:tcPr>
            <w:tcW w:w="0" w:type="auto"/>
            <w:vMerge/>
            <w:tcBorders>
              <w:top w:val="nil"/>
              <w:left w:val="nil"/>
              <w:bottom w:val="nil"/>
              <w:right w:val="nil"/>
            </w:tcBorders>
            <w:vAlign w:val="center"/>
            <w:hideMark/>
          </w:tcPr>
          <w:p w14:paraId="711A093F"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0EE1ADC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w:t>
            </w:r>
          </w:p>
        </w:tc>
        <w:tc>
          <w:tcPr>
            <w:tcW w:w="0" w:type="auto"/>
            <w:tcBorders>
              <w:top w:val="nil"/>
              <w:left w:val="nil"/>
              <w:bottom w:val="nil"/>
              <w:right w:val="nil"/>
            </w:tcBorders>
            <w:tcMar>
              <w:top w:w="48" w:type="dxa"/>
              <w:left w:w="96" w:type="dxa"/>
              <w:bottom w:w="48" w:type="dxa"/>
              <w:right w:w="96" w:type="dxa"/>
            </w:tcMar>
            <w:hideMark/>
          </w:tcPr>
          <w:p w14:paraId="02D4506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0.08 (1.04); 2042</w:t>
            </w:r>
          </w:p>
        </w:tc>
        <w:tc>
          <w:tcPr>
            <w:tcW w:w="0" w:type="auto"/>
            <w:tcBorders>
              <w:top w:val="nil"/>
              <w:left w:val="nil"/>
              <w:bottom w:val="nil"/>
              <w:right w:val="nil"/>
            </w:tcBorders>
            <w:tcMar>
              <w:top w:w="48" w:type="dxa"/>
              <w:left w:w="96" w:type="dxa"/>
              <w:bottom w:w="48" w:type="dxa"/>
              <w:right w:w="96" w:type="dxa"/>
            </w:tcMar>
            <w:hideMark/>
          </w:tcPr>
          <w:p w14:paraId="261C961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0.13 (1.07); 1975</w:t>
            </w:r>
          </w:p>
        </w:tc>
        <w:tc>
          <w:tcPr>
            <w:tcW w:w="0" w:type="auto"/>
            <w:tcBorders>
              <w:top w:val="nil"/>
              <w:left w:val="nil"/>
              <w:bottom w:val="nil"/>
              <w:right w:val="nil"/>
            </w:tcBorders>
            <w:tcMar>
              <w:top w:w="48" w:type="dxa"/>
              <w:left w:w="96" w:type="dxa"/>
              <w:bottom w:w="48" w:type="dxa"/>
              <w:right w:w="96" w:type="dxa"/>
            </w:tcMar>
            <w:hideMark/>
          </w:tcPr>
          <w:p w14:paraId="31B5FB8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0.01 (–0.02 to 0.03)</w:t>
            </w:r>
          </w:p>
        </w:tc>
        <w:tc>
          <w:tcPr>
            <w:tcW w:w="0" w:type="auto"/>
            <w:tcBorders>
              <w:top w:val="nil"/>
              <w:left w:val="nil"/>
              <w:bottom w:val="nil"/>
              <w:right w:val="nil"/>
            </w:tcBorders>
            <w:tcMar>
              <w:top w:w="48" w:type="dxa"/>
              <w:left w:w="96" w:type="dxa"/>
              <w:bottom w:w="48" w:type="dxa"/>
              <w:right w:w="96" w:type="dxa"/>
            </w:tcMar>
            <w:hideMark/>
          </w:tcPr>
          <w:p w14:paraId="2D7FED8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.50</w:t>
            </w:r>
          </w:p>
        </w:tc>
        <w:tc>
          <w:tcPr>
            <w:tcW w:w="0" w:type="auto"/>
            <w:vMerge/>
            <w:tcBorders>
              <w:top w:val="nil"/>
              <w:left w:val="nil"/>
              <w:bottom w:val="nil"/>
              <w:right w:val="nil"/>
            </w:tcBorders>
            <w:vAlign w:val="center"/>
            <w:hideMark/>
          </w:tcPr>
          <w:p w14:paraId="1FC7E1FB"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5D90CE6F" w14:textId="77777777" w:rsidTr="003668C8">
        <w:tc>
          <w:tcPr>
            <w:tcW w:w="0" w:type="auto"/>
            <w:tcBorders>
              <w:top w:val="nil"/>
              <w:left w:val="nil"/>
              <w:bottom w:val="nil"/>
              <w:right w:val="nil"/>
            </w:tcBorders>
            <w:tcMar>
              <w:top w:w="48" w:type="dxa"/>
              <w:left w:w="96" w:type="dxa"/>
              <w:bottom w:w="48" w:type="dxa"/>
              <w:right w:w="96" w:type="dxa"/>
            </w:tcMar>
            <w:hideMark/>
          </w:tcPr>
          <w:p w14:paraId="5CDD6A1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By age at baseline, y</w:t>
            </w:r>
          </w:p>
        </w:tc>
        <w:tc>
          <w:tcPr>
            <w:tcW w:w="0" w:type="auto"/>
            <w:tcBorders>
              <w:top w:val="nil"/>
              <w:left w:val="nil"/>
              <w:bottom w:val="nil"/>
              <w:right w:val="nil"/>
            </w:tcBorders>
            <w:tcMar>
              <w:top w:w="48" w:type="dxa"/>
              <w:left w:w="96" w:type="dxa"/>
              <w:bottom w:w="48" w:type="dxa"/>
              <w:right w:w="96" w:type="dxa"/>
            </w:tcMar>
            <w:hideMark/>
          </w:tcPr>
          <w:p w14:paraId="353B539D"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4003796A"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6055A701"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50F4C6DA"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597D6BD7"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3B9EFE5B"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r>
      <w:tr w:rsidR="003668C8" w:rsidRPr="003668C8" w14:paraId="2E5FA3F1" w14:textId="77777777" w:rsidTr="003668C8">
        <w:tc>
          <w:tcPr>
            <w:tcW w:w="0" w:type="auto"/>
            <w:vMerge w:val="restart"/>
            <w:tcBorders>
              <w:top w:val="nil"/>
              <w:left w:val="nil"/>
              <w:bottom w:val="nil"/>
              <w:right w:val="nil"/>
            </w:tcBorders>
            <w:tcMar>
              <w:top w:w="48" w:type="dxa"/>
              <w:left w:w="96" w:type="dxa"/>
              <w:bottom w:w="48" w:type="dxa"/>
              <w:right w:w="96" w:type="dxa"/>
            </w:tcMar>
            <w:hideMark/>
          </w:tcPr>
          <w:p w14:paraId="174C6F5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Times New Roman" w:eastAsia="Times New Roman" w:hAnsi="Times New Roman" w:cs="Times New Roman"/>
                <w:kern w:val="0"/>
                <w:szCs w:val="24"/>
                <w14:ligatures w14:val="none"/>
              </w:rPr>
              <w:t>≤</w:t>
            </w:r>
            <w:r w:rsidRPr="003668C8">
              <w:rPr>
                <w:rFonts w:ascii="Mangal" w:eastAsia="Times New Roman" w:hAnsi="Mangal" w:cs="Mangal"/>
                <w:kern w:val="0"/>
                <w:szCs w:val="24"/>
                <w14:ligatures w14:val="none"/>
              </w:rPr>
              <w:t>8</w:t>
            </w:r>
          </w:p>
        </w:tc>
        <w:tc>
          <w:tcPr>
            <w:tcW w:w="0" w:type="auto"/>
            <w:tcBorders>
              <w:top w:val="nil"/>
              <w:left w:val="nil"/>
              <w:bottom w:val="nil"/>
              <w:right w:val="nil"/>
            </w:tcBorders>
            <w:tcMar>
              <w:top w:w="48" w:type="dxa"/>
              <w:left w:w="96" w:type="dxa"/>
              <w:bottom w:w="48" w:type="dxa"/>
              <w:right w:w="96" w:type="dxa"/>
            </w:tcMar>
            <w:hideMark/>
          </w:tcPr>
          <w:p w14:paraId="6A57149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w:t>
            </w:r>
          </w:p>
        </w:tc>
        <w:tc>
          <w:tcPr>
            <w:tcW w:w="0" w:type="auto"/>
            <w:tcBorders>
              <w:top w:val="nil"/>
              <w:left w:val="nil"/>
              <w:bottom w:val="nil"/>
              <w:right w:val="nil"/>
            </w:tcBorders>
            <w:tcMar>
              <w:top w:w="48" w:type="dxa"/>
              <w:left w:w="96" w:type="dxa"/>
              <w:bottom w:w="48" w:type="dxa"/>
              <w:right w:w="96" w:type="dxa"/>
            </w:tcMar>
            <w:hideMark/>
          </w:tcPr>
          <w:p w14:paraId="29BEF95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0.35 (1.09); 1076</w:t>
            </w:r>
          </w:p>
        </w:tc>
        <w:tc>
          <w:tcPr>
            <w:tcW w:w="0" w:type="auto"/>
            <w:tcBorders>
              <w:top w:val="nil"/>
              <w:left w:val="nil"/>
              <w:bottom w:val="nil"/>
              <w:right w:val="nil"/>
            </w:tcBorders>
            <w:tcMar>
              <w:top w:w="48" w:type="dxa"/>
              <w:left w:w="96" w:type="dxa"/>
              <w:bottom w:w="48" w:type="dxa"/>
              <w:right w:w="96" w:type="dxa"/>
            </w:tcMar>
            <w:hideMark/>
          </w:tcPr>
          <w:p w14:paraId="1E6F854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0.33 (1.02); 1079</w:t>
            </w:r>
          </w:p>
        </w:tc>
        <w:tc>
          <w:tcPr>
            <w:tcW w:w="0" w:type="auto"/>
            <w:tcBorders>
              <w:top w:val="nil"/>
              <w:left w:val="nil"/>
              <w:bottom w:val="nil"/>
              <w:right w:val="nil"/>
            </w:tcBorders>
            <w:tcMar>
              <w:top w:w="48" w:type="dxa"/>
              <w:left w:w="96" w:type="dxa"/>
              <w:bottom w:w="48" w:type="dxa"/>
              <w:right w:w="96" w:type="dxa"/>
            </w:tcMar>
            <w:hideMark/>
          </w:tcPr>
          <w:p w14:paraId="37598B8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0.03 (–0.01 to 0.06)</w:t>
            </w:r>
          </w:p>
        </w:tc>
        <w:tc>
          <w:tcPr>
            <w:tcW w:w="0" w:type="auto"/>
            <w:tcBorders>
              <w:top w:val="nil"/>
              <w:left w:val="nil"/>
              <w:bottom w:val="nil"/>
              <w:right w:val="nil"/>
            </w:tcBorders>
            <w:tcMar>
              <w:top w:w="48" w:type="dxa"/>
              <w:left w:w="96" w:type="dxa"/>
              <w:bottom w:w="48" w:type="dxa"/>
              <w:right w:w="96" w:type="dxa"/>
            </w:tcMar>
            <w:hideMark/>
          </w:tcPr>
          <w:p w14:paraId="014A887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.17</w: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23632A6F" w14:textId="77777777" w:rsidR="003668C8" w:rsidRPr="003668C8" w:rsidRDefault="003668C8" w:rsidP="003668C8">
            <w:pPr>
              <w:spacing w:after="0" w:line="240" w:lineRule="auto"/>
              <w:jc w:val="center"/>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.17</w:t>
            </w:r>
          </w:p>
        </w:tc>
      </w:tr>
      <w:tr w:rsidR="003668C8" w:rsidRPr="003668C8" w14:paraId="7128CD80" w14:textId="77777777" w:rsidTr="003668C8">
        <w:tc>
          <w:tcPr>
            <w:tcW w:w="0" w:type="auto"/>
            <w:vMerge/>
            <w:tcBorders>
              <w:top w:val="nil"/>
              <w:left w:val="nil"/>
              <w:bottom w:val="nil"/>
              <w:right w:val="nil"/>
            </w:tcBorders>
            <w:vAlign w:val="center"/>
            <w:hideMark/>
          </w:tcPr>
          <w:p w14:paraId="26211BB2"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5F30544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w:t>
            </w:r>
          </w:p>
        </w:tc>
        <w:tc>
          <w:tcPr>
            <w:tcW w:w="0" w:type="auto"/>
            <w:tcBorders>
              <w:top w:val="nil"/>
              <w:left w:val="nil"/>
              <w:bottom w:val="nil"/>
              <w:right w:val="nil"/>
            </w:tcBorders>
            <w:tcMar>
              <w:top w:w="48" w:type="dxa"/>
              <w:left w:w="96" w:type="dxa"/>
              <w:bottom w:w="48" w:type="dxa"/>
              <w:right w:w="96" w:type="dxa"/>
            </w:tcMar>
            <w:hideMark/>
          </w:tcPr>
          <w:p w14:paraId="5C1D99A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0.38 (1.11); 1040</w:t>
            </w:r>
          </w:p>
        </w:tc>
        <w:tc>
          <w:tcPr>
            <w:tcW w:w="0" w:type="auto"/>
            <w:tcBorders>
              <w:top w:val="nil"/>
              <w:left w:val="nil"/>
              <w:bottom w:val="nil"/>
              <w:right w:val="nil"/>
            </w:tcBorders>
            <w:tcMar>
              <w:top w:w="48" w:type="dxa"/>
              <w:left w:w="96" w:type="dxa"/>
              <w:bottom w:w="48" w:type="dxa"/>
              <w:right w:w="96" w:type="dxa"/>
            </w:tcMar>
            <w:hideMark/>
          </w:tcPr>
          <w:p w14:paraId="769D18E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0.37 (1.08); 1049</w:t>
            </w:r>
          </w:p>
        </w:tc>
        <w:tc>
          <w:tcPr>
            <w:tcW w:w="0" w:type="auto"/>
            <w:tcBorders>
              <w:top w:val="nil"/>
              <w:left w:val="nil"/>
              <w:bottom w:val="nil"/>
              <w:right w:val="nil"/>
            </w:tcBorders>
            <w:tcMar>
              <w:top w:w="48" w:type="dxa"/>
              <w:left w:w="96" w:type="dxa"/>
              <w:bottom w:w="48" w:type="dxa"/>
              <w:right w:w="96" w:type="dxa"/>
            </w:tcMar>
            <w:hideMark/>
          </w:tcPr>
          <w:p w14:paraId="03D213D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0.04 (0.00 to 0.07)</w:t>
            </w:r>
          </w:p>
        </w:tc>
        <w:tc>
          <w:tcPr>
            <w:tcW w:w="0" w:type="auto"/>
            <w:tcBorders>
              <w:top w:val="nil"/>
              <w:left w:val="nil"/>
              <w:bottom w:val="nil"/>
              <w:right w:val="nil"/>
            </w:tcBorders>
            <w:tcMar>
              <w:top w:w="48" w:type="dxa"/>
              <w:left w:w="96" w:type="dxa"/>
              <w:bottom w:w="48" w:type="dxa"/>
              <w:right w:w="96" w:type="dxa"/>
            </w:tcMar>
            <w:hideMark/>
          </w:tcPr>
          <w:p w14:paraId="2D4FED8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.05</w:t>
            </w:r>
          </w:p>
        </w:tc>
        <w:tc>
          <w:tcPr>
            <w:tcW w:w="0" w:type="auto"/>
            <w:vMerge/>
            <w:tcBorders>
              <w:top w:val="nil"/>
              <w:left w:val="nil"/>
              <w:bottom w:val="nil"/>
              <w:right w:val="nil"/>
            </w:tcBorders>
            <w:vAlign w:val="center"/>
            <w:hideMark/>
          </w:tcPr>
          <w:p w14:paraId="6E59413E"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2918901C" w14:textId="77777777" w:rsidTr="003668C8">
        <w:tc>
          <w:tcPr>
            <w:tcW w:w="0" w:type="auto"/>
            <w:vMerge/>
            <w:tcBorders>
              <w:top w:val="nil"/>
              <w:left w:val="nil"/>
              <w:bottom w:val="nil"/>
              <w:right w:val="nil"/>
            </w:tcBorders>
            <w:vAlign w:val="center"/>
            <w:hideMark/>
          </w:tcPr>
          <w:p w14:paraId="45608995"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238AEA2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w:t>
            </w:r>
          </w:p>
        </w:tc>
        <w:tc>
          <w:tcPr>
            <w:tcW w:w="0" w:type="auto"/>
            <w:tcBorders>
              <w:top w:val="nil"/>
              <w:left w:val="nil"/>
              <w:bottom w:val="nil"/>
              <w:right w:val="nil"/>
            </w:tcBorders>
            <w:tcMar>
              <w:top w:w="48" w:type="dxa"/>
              <w:left w:w="96" w:type="dxa"/>
              <w:bottom w:w="48" w:type="dxa"/>
              <w:right w:w="96" w:type="dxa"/>
            </w:tcMar>
            <w:hideMark/>
          </w:tcPr>
          <w:p w14:paraId="2344B50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0.35 (1.16); 1027</w:t>
            </w:r>
          </w:p>
        </w:tc>
        <w:tc>
          <w:tcPr>
            <w:tcW w:w="0" w:type="auto"/>
            <w:tcBorders>
              <w:top w:val="nil"/>
              <w:left w:val="nil"/>
              <w:bottom w:val="nil"/>
              <w:right w:val="nil"/>
            </w:tcBorders>
            <w:tcMar>
              <w:top w:w="48" w:type="dxa"/>
              <w:left w:w="96" w:type="dxa"/>
              <w:bottom w:w="48" w:type="dxa"/>
              <w:right w:w="96" w:type="dxa"/>
            </w:tcMar>
            <w:hideMark/>
          </w:tcPr>
          <w:p w14:paraId="1DE19A7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0.36 (1.13); 1056</w:t>
            </w:r>
          </w:p>
        </w:tc>
        <w:tc>
          <w:tcPr>
            <w:tcW w:w="0" w:type="auto"/>
            <w:tcBorders>
              <w:top w:val="nil"/>
              <w:left w:val="nil"/>
              <w:bottom w:val="nil"/>
              <w:right w:val="nil"/>
            </w:tcBorders>
            <w:tcMar>
              <w:top w:w="48" w:type="dxa"/>
              <w:left w:w="96" w:type="dxa"/>
              <w:bottom w:w="48" w:type="dxa"/>
              <w:right w:w="96" w:type="dxa"/>
            </w:tcMar>
            <w:hideMark/>
          </w:tcPr>
          <w:p w14:paraId="72F0C28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0.04 (0.00 to 0.07)</w:t>
            </w:r>
          </w:p>
        </w:tc>
        <w:tc>
          <w:tcPr>
            <w:tcW w:w="0" w:type="auto"/>
            <w:tcBorders>
              <w:top w:val="nil"/>
              <w:left w:val="nil"/>
              <w:bottom w:val="nil"/>
              <w:right w:val="nil"/>
            </w:tcBorders>
            <w:tcMar>
              <w:top w:w="48" w:type="dxa"/>
              <w:left w:w="96" w:type="dxa"/>
              <w:bottom w:w="48" w:type="dxa"/>
              <w:right w:w="96" w:type="dxa"/>
            </w:tcMar>
            <w:hideMark/>
          </w:tcPr>
          <w:p w14:paraId="19632DA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.06</w:t>
            </w:r>
          </w:p>
        </w:tc>
        <w:tc>
          <w:tcPr>
            <w:tcW w:w="0" w:type="auto"/>
            <w:vMerge/>
            <w:tcBorders>
              <w:top w:val="nil"/>
              <w:left w:val="nil"/>
              <w:bottom w:val="nil"/>
              <w:right w:val="nil"/>
            </w:tcBorders>
            <w:vAlign w:val="center"/>
            <w:hideMark/>
          </w:tcPr>
          <w:p w14:paraId="0CDA2DB7"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0CCBEE0A" w14:textId="77777777" w:rsidTr="003668C8">
        <w:tc>
          <w:tcPr>
            <w:tcW w:w="0" w:type="auto"/>
            <w:vMerge w:val="restart"/>
            <w:tcBorders>
              <w:top w:val="nil"/>
              <w:left w:val="nil"/>
              <w:bottom w:val="nil"/>
              <w:right w:val="nil"/>
            </w:tcBorders>
            <w:tcMar>
              <w:top w:w="48" w:type="dxa"/>
              <w:left w:w="96" w:type="dxa"/>
              <w:bottom w:w="48" w:type="dxa"/>
              <w:right w:w="96" w:type="dxa"/>
            </w:tcMar>
            <w:hideMark/>
          </w:tcPr>
          <w:p w14:paraId="2E5D58B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&gt;8</w:t>
            </w:r>
          </w:p>
        </w:tc>
        <w:tc>
          <w:tcPr>
            <w:tcW w:w="0" w:type="auto"/>
            <w:tcBorders>
              <w:top w:val="nil"/>
              <w:left w:val="nil"/>
              <w:bottom w:val="nil"/>
              <w:right w:val="nil"/>
            </w:tcBorders>
            <w:tcMar>
              <w:top w:w="48" w:type="dxa"/>
              <w:left w:w="96" w:type="dxa"/>
              <w:bottom w:w="48" w:type="dxa"/>
              <w:right w:w="96" w:type="dxa"/>
            </w:tcMar>
            <w:hideMark/>
          </w:tcPr>
          <w:p w14:paraId="4E21367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w:t>
            </w:r>
          </w:p>
        </w:tc>
        <w:tc>
          <w:tcPr>
            <w:tcW w:w="0" w:type="auto"/>
            <w:tcBorders>
              <w:top w:val="nil"/>
              <w:left w:val="nil"/>
              <w:bottom w:val="nil"/>
              <w:right w:val="nil"/>
            </w:tcBorders>
            <w:tcMar>
              <w:top w:w="48" w:type="dxa"/>
              <w:left w:w="96" w:type="dxa"/>
              <w:bottom w:w="48" w:type="dxa"/>
              <w:right w:w="96" w:type="dxa"/>
            </w:tcMar>
            <w:hideMark/>
          </w:tcPr>
          <w:p w14:paraId="6B32CF0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0.11 (1.07); 3239</w:t>
            </w:r>
          </w:p>
        </w:tc>
        <w:tc>
          <w:tcPr>
            <w:tcW w:w="0" w:type="auto"/>
            <w:tcBorders>
              <w:top w:val="nil"/>
              <w:left w:val="nil"/>
              <w:bottom w:val="nil"/>
              <w:right w:val="nil"/>
            </w:tcBorders>
            <w:tcMar>
              <w:top w:w="48" w:type="dxa"/>
              <w:left w:w="96" w:type="dxa"/>
              <w:bottom w:w="48" w:type="dxa"/>
              <w:right w:w="96" w:type="dxa"/>
            </w:tcMar>
            <w:hideMark/>
          </w:tcPr>
          <w:p w14:paraId="173D96B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0.11 (1.09); 3216</w:t>
            </w:r>
          </w:p>
        </w:tc>
        <w:tc>
          <w:tcPr>
            <w:tcW w:w="0" w:type="auto"/>
            <w:tcBorders>
              <w:top w:val="nil"/>
              <w:left w:val="nil"/>
              <w:bottom w:val="nil"/>
              <w:right w:val="nil"/>
            </w:tcBorders>
            <w:tcMar>
              <w:top w:w="48" w:type="dxa"/>
              <w:left w:w="96" w:type="dxa"/>
              <w:bottom w:w="48" w:type="dxa"/>
              <w:right w:w="96" w:type="dxa"/>
            </w:tcMar>
            <w:hideMark/>
          </w:tcPr>
          <w:p w14:paraId="30CC9DE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0.00 (–0.02 to 0.02)</w:t>
            </w:r>
          </w:p>
        </w:tc>
        <w:tc>
          <w:tcPr>
            <w:tcW w:w="0" w:type="auto"/>
            <w:tcBorders>
              <w:top w:val="nil"/>
              <w:left w:val="nil"/>
              <w:bottom w:val="nil"/>
              <w:right w:val="nil"/>
            </w:tcBorders>
            <w:tcMar>
              <w:top w:w="48" w:type="dxa"/>
              <w:left w:w="96" w:type="dxa"/>
              <w:bottom w:w="48" w:type="dxa"/>
              <w:right w:w="96" w:type="dxa"/>
            </w:tcMar>
            <w:hideMark/>
          </w:tcPr>
          <w:p w14:paraId="34D2D7E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.76</w: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17B16DBF" w14:textId="77777777" w:rsidR="003668C8" w:rsidRPr="003668C8" w:rsidRDefault="003668C8" w:rsidP="003668C8">
            <w:pPr>
              <w:spacing w:after="0" w:line="240" w:lineRule="auto"/>
              <w:jc w:val="center"/>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.50</w:t>
            </w:r>
          </w:p>
        </w:tc>
      </w:tr>
      <w:tr w:rsidR="003668C8" w:rsidRPr="003668C8" w14:paraId="1060D6B4" w14:textId="77777777" w:rsidTr="003668C8">
        <w:tc>
          <w:tcPr>
            <w:tcW w:w="0" w:type="auto"/>
            <w:vMerge/>
            <w:tcBorders>
              <w:top w:val="nil"/>
              <w:left w:val="nil"/>
              <w:bottom w:val="nil"/>
              <w:right w:val="nil"/>
            </w:tcBorders>
            <w:vAlign w:val="center"/>
            <w:hideMark/>
          </w:tcPr>
          <w:p w14:paraId="0677AB36"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37EFE53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w:t>
            </w:r>
          </w:p>
        </w:tc>
        <w:tc>
          <w:tcPr>
            <w:tcW w:w="0" w:type="auto"/>
            <w:tcBorders>
              <w:top w:val="nil"/>
              <w:left w:val="nil"/>
              <w:bottom w:val="nil"/>
              <w:right w:val="nil"/>
            </w:tcBorders>
            <w:tcMar>
              <w:top w:w="48" w:type="dxa"/>
              <w:left w:w="96" w:type="dxa"/>
              <w:bottom w:w="48" w:type="dxa"/>
              <w:right w:w="96" w:type="dxa"/>
            </w:tcMar>
            <w:hideMark/>
          </w:tcPr>
          <w:p w14:paraId="093994C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0.12 (1.07); 2868</w:t>
            </w:r>
          </w:p>
        </w:tc>
        <w:tc>
          <w:tcPr>
            <w:tcW w:w="0" w:type="auto"/>
            <w:tcBorders>
              <w:top w:val="nil"/>
              <w:left w:val="nil"/>
              <w:bottom w:val="nil"/>
              <w:right w:val="nil"/>
            </w:tcBorders>
            <w:tcMar>
              <w:top w:w="48" w:type="dxa"/>
              <w:left w:w="96" w:type="dxa"/>
              <w:bottom w:w="48" w:type="dxa"/>
              <w:right w:w="96" w:type="dxa"/>
            </w:tcMar>
            <w:hideMark/>
          </w:tcPr>
          <w:p w14:paraId="010E2ED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0.09 (1.08); 2822</w:t>
            </w:r>
          </w:p>
        </w:tc>
        <w:tc>
          <w:tcPr>
            <w:tcW w:w="0" w:type="auto"/>
            <w:tcBorders>
              <w:top w:val="nil"/>
              <w:left w:val="nil"/>
              <w:bottom w:val="nil"/>
              <w:right w:val="nil"/>
            </w:tcBorders>
            <w:tcMar>
              <w:top w:w="48" w:type="dxa"/>
              <w:left w:w="96" w:type="dxa"/>
              <w:bottom w:w="48" w:type="dxa"/>
              <w:right w:w="96" w:type="dxa"/>
            </w:tcMar>
            <w:hideMark/>
          </w:tcPr>
          <w:p w14:paraId="182730E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–0.02 (–0.04 to 0.01)</w:t>
            </w:r>
          </w:p>
        </w:tc>
        <w:tc>
          <w:tcPr>
            <w:tcW w:w="0" w:type="auto"/>
            <w:tcBorders>
              <w:top w:val="nil"/>
              <w:left w:val="nil"/>
              <w:bottom w:val="nil"/>
              <w:right w:val="nil"/>
            </w:tcBorders>
            <w:tcMar>
              <w:top w:w="48" w:type="dxa"/>
              <w:left w:w="96" w:type="dxa"/>
              <w:bottom w:w="48" w:type="dxa"/>
              <w:right w:w="96" w:type="dxa"/>
            </w:tcMar>
            <w:hideMark/>
          </w:tcPr>
          <w:p w14:paraId="328B654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.15</w:t>
            </w:r>
          </w:p>
        </w:tc>
        <w:tc>
          <w:tcPr>
            <w:tcW w:w="0" w:type="auto"/>
            <w:vMerge/>
            <w:tcBorders>
              <w:top w:val="nil"/>
              <w:left w:val="nil"/>
              <w:bottom w:val="nil"/>
              <w:right w:val="nil"/>
            </w:tcBorders>
            <w:vAlign w:val="center"/>
            <w:hideMark/>
          </w:tcPr>
          <w:p w14:paraId="28BA5BCF"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7A7C6C24" w14:textId="77777777" w:rsidTr="003668C8">
        <w:tc>
          <w:tcPr>
            <w:tcW w:w="0" w:type="auto"/>
            <w:vMerge/>
            <w:tcBorders>
              <w:top w:val="nil"/>
              <w:left w:val="nil"/>
              <w:bottom w:val="nil"/>
              <w:right w:val="nil"/>
            </w:tcBorders>
            <w:vAlign w:val="center"/>
            <w:hideMark/>
          </w:tcPr>
          <w:p w14:paraId="6E195F96"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5E74FBC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w:t>
            </w:r>
          </w:p>
        </w:tc>
        <w:tc>
          <w:tcPr>
            <w:tcW w:w="0" w:type="auto"/>
            <w:tcBorders>
              <w:top w:val="nil"/>
              <w:left w:val="nil"/>
              <w:bottom w:val="nil"/>
              <w:right w:val="nil"/>
            </w:tcBorders>
            <w:tcMar>
              <w:top w:w="48" w:type="dxa"/>
              <w:left w:w="96" w:type="dxa"/>
              <w:bottom w:w="48" w:type="dxa"/>
              <w:right w:w="96" w:type="dxa"/>
            </w:tcMar>
            <w:hideMark/>
          </w:tcPr>
          <w:p w14:paraId="48EC1AA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0.08 (1.08); 3106</w:t>
            </w:r>
          </w:p>
        </w:tc>
        <w:tc>
          <w:tcPr>
            <w:tcW w:w="0" w:type="auto"/>
            <w:tcBorders>
              <w:top w:val="nil"/>
              <w:left w:val="nil"/>
              <w:bottom w:val="nil"/>
              <w:right w:val="nil"/>
            </w:tcBorders>
            <w:tcMar>
              <w:top w:w="48" w:type="dxa"/>
              <w:left w:w="96" w:type="dxa"/>
              <w:bottom w:w="48" w:type="dxa"/>
              <w:right w:w="96" w:type="dxa"/>
            </w:tcMar>
            <w:hideMark/>
          </w:tcPr>
          <w:p w14:paraId="24C80B5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0.07 (1.11); 3094</w:t>
            </w:r>
          </w:p>
        </w:tc>
        <w:tc>
          <w:tcPr>
            <w:tcW w:w="0" w:type="auto"/>
            <w:tcBorders>
              <w:top w:val="nil"/>
              <w:left w:val="nil"/>
              <w:bottom w:val="nil"/>
              <w:right w:val="nil"/>
            </w:tcBorders>
            <w:tcMar>
              <w:top w:w="48" w:type="dxa"/>
              <w:left w:w="96" w:type="dxa"/>
              <w:bottom w:w="48" w:type="dxa"/>
              <w:right w:w="96" w:type="dxa"/>
            </w:tcMar>
            <w:hideMark/>
          </w:tcPr>
          <w:p w14:paraId="296877D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–0.01 (–0.03 to 0.01)</w:t>
            </w:r>
          </w:p>
        </w:tc>
        <w:tc>
          <w:tcPr>
            <w:tcW w:w="0" w:type="auto"/>
            <w:tcBorders>
              <w:top w:val="nil"/>
              <w:left w:val="nil"/>
              <w:bottom w:val="nil"/>
              <w:right w:val="nil"/>
            </w:tcBorders>
            <w:tcMar>
              <w:top w:w="48" w:type="dxa"/>
              <w:left w:w="96" w:type="dxa"/>
              <w:bottom w:w="48" w:type="dxa"/>
              <w:right w:w="96" w:type="dxa"/>
            </w:tcMar>
            <w:hideMark/>
          </w:tcPr>
          <w:p w14:paraId="27CABF3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.42</w:t>
            </w:r>
          </w:p>
        </w:tc>
        <w:tc>
          <w:tcPr>
            <w:tcW w:w="0" w:type="auto"/>
            <w:vMerge/>
            <w:tcBorders>
              <w:top w:val="nil"/>
              <w:left w:val="nil"/>
              <w:bottom w:val="nil"/>
              <w:right w:val="nil"/>
            </w:tcBorders>
            <w:vAlign w:val="center"/>
            <w:hideMark/>
          </w:tcPr>
          <w:p w14:paraId="28164C5E"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634F667C" w14:textId="77777777" w:rsidTr="003668C8">
        <w:tc>
          <w:tcPr>
            <w:tcW w:w="0" w:type="auto"/>
            <w:tcBorders>
              <w:top w:val="nil"/>
              <w:left w:val="nil"/>
              <w:bottom w:val="nil"/>
              <w:right w:val="nil"/>
            </w:tcBorders>
            <w:tcMar>
              <w:top w:w="48" w:type="dxa"/>
              <w:left w:w="96" w:type="dxa"/>
              <w:bottom w:w="48" w:type="dxa"/>
              <w:right w:w="96" w:type="dxa"/>
            </w:tcMar>
            <w:hideMark/>
          </w:tcPr>
          <w:p w14:paraId="124D918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By calcium intake</w:t>
            </w:r>
          </w:p>
        </w:tc>
        <w:tc>
          <w:tcPr>
            <w:tcW w:w="0" w:type="auto"/>
            <w:tcBorders>
              <w:top w:val="nil"/>
              <w:left w:val="nil"/>
              <w:bottom w:val="nil"/>
              <w:right w:val="nil"/>
            </w:tcBorders>
            <w:tcMar>
              <w:top w:w="48" w:type="dxa"/>
              <w:left w:w="96" w:type="dxa"/>
              <w:bottom w:w="48" w:type="dxa"/>
              <w:right w:w="96" w:type="dxa"/>
            </w:tcMar>
            <w:hideMark/>
          </w:tcPr>
          <w:p w14:paraId="44D57410"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4BD2593C"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5FB64151"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6DF49731"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5B5919AD"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043AEAD3"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r>
      <w:tr w:rsidR="003668C8" w:rsidRPr="003668C8" w14:paraId="7217F775" w14:textId="77777777" w:rsidTr="003668C8">
        <w:tc>
          <w:tcPr>
            <w:tcW w:w="0" w:type="auto"/>
            <w:vMerge w:val="restart"/>
            <w:tcBorders>
              <w:top w:val="nil"/>
              <w:left w:val="nil"/>
              <w:bottom w:val="nil"/>
              <w:right w:val="nil"/>
            </w:tcBorders>
            <w:tcMar>
              <w:top w:w="48" w:type="dxa"/>
              <w:left w:w="96" w:type="dxa"/>
              <w:bottom w:w="48" w:type="dxa"/>
              <w:right w:w="96" w:type="dxa"/>
            </w:tcMar>
            <w:hideMark/>
          </w:tcPr>
          <w:p w14:paraId="781B87F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lastRenderedPageBreak/>
              <w:t>&lt;500 mg/d</w:t>
            </w:r>
          </w:p>
        </w:tc>
        <w:tc>
          <w:tcPr>
            <w:tcW w:w="0" w:type="auto"/>
            <w:tcBorders>
              <w:top w:val="nil"/>
              <w:left w:val="nil"/>
              <w:bottom w:val="nil"/>
              <w:right w:val="nil"/>
            </w:tcBorders>
            <w:tcMar>
              <w:top w:w="48" w:type="dxa"/>
              <w:left w:w="96" w:type="dxa"/>
              <w:bottom w:w="48" w:type="dxa"/>
              <w:right w:w="96" w:type="dxa"/>
            </w:tcMar>
            <w:hideMark/>
          </w:tcPr>
          <w:p w14:paraId="533C4EF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w:t>
            </w:r>
          </w:p>
        </w:tc>
        <w:tc>
          <w:tcPr>
            <w:tcW w:w="0" w:type="auto"/>
            <w:tcBorders>
              <w:top w:val="nil"/>
              <w:left w:val="nil"/>
              <w:bottom w:val="nil"/>
              <w:right w:val="nil"/>
            </w:tcBorders>
            <w:tcMar>
              <w:top w:w="48" w:type="dxa"/>
              <w:left w:w="96" w:type="dxa"/>
              <w:bottom w:w="48" w:type="dxa"/>
              <w:right w:w="96" w:type="dxa"/>
            </w:tcMar>
            <w:hideMark/>
          </w:tcPr>
          <w:p w14:paraId="4BAF6A1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0.16 (1.08); 2171</w:t>
            </w:r>
          </w:p>
        </w:tc>
        <w:tc>
          <w:tcPr>
            <w:tcW w:w="0" w:type="auto"/>
            <w:tcBorders>
              <w:top w:val="nil"/>
              <w:left w:val="nil"/>
              <w:bottom w:val="nil"/>
              <w:right w:val="nil"/>
            </w:tcBorders>
            <w:tcMar>
              <w:top w:w="48" w:type="dxa"/>
              <w:left w:w="96" w:type="dxa"/>
              <w:bottom w:w="48" w:type="dxa"/>
              <w:right w:w="96" w:type="dxa"/>
            </w:tcMar>
            <w:hideMark/>
          </w:tcPr>
          <w:p w14:paraId="238521C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0.16 (1.07); 2161</w:t>
            </w:r>
          </w:p>
        </w:tc>
        <w:tc>
          <w:tcPr>
            <w:tcW w:w="0" w:type="auto"/>
            <w:tcBorders>
              <w:top w:val="nil"/>
              <w:left w:val="nil"/>
              <w:bottom w:val="nil"/>
              <w:right w:val="nil"/>
            </w:tcBorders>
            <w:tcMar>
              <w:top w:w="48" w:type="dxa"/>
              <w:left w:w="96" w:type="dxa"/>
              <w:bottom w:w="48" w:type="dxa"/>
              <w:right w:w="96" w:type="dxa"/>
            </w:tcMar>
            <w:hideMark/>
          </w:tcPr>
          <w:p w14:paraId="456DEF6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0.01 (–0.02 to 0.03)</w:t>
            </w:r>
          </w:p>
        </w:tc>
        <w:tc>
          <w:tcPr>
            <w:tcW w:w="0" w:type="auto"/>
            <w:tcBorders>
              <w:top w:val="nil"/>
              <w:left w:val="nil"/>
              <w:bottom w:val="nil"/>
              <w:right w:val="nil"/>
            </w:tcBorders>
            <w:tcMar>
              <w:top w:w="48" w:type="dxa"/>
              <w:left w:w="96" w:type="dxa"/>
              <w:bottom w:w="48" w:type="dxa"/>
              <w:right w:w="96" w:type="dxa"/>
            </w:tcMar>
            <w:hideMark/>
          </w:tcPr>
          <w:p w14:paraId="258695B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.54</w: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372A7003" w14:textId="77777777" w:rsidR="003668C8" w:rsidRPr="003668C8" w:rsidRDefault="003668C8" w:rsidP="003668C8">
            <w:pPr>
              <w:spacing w:after="0" w:line="240" w:lineRule="auto"/>
              <w:jc w:val="center"/>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.94</w:t>
            </w:r>
          </w:p>
        </w:tc>
      </w:tr>
      <w:tr w:rsidR="003668C8" w:rsidRPr="003668C8" w14:paraId="392B2F38" w14:textId="77777777" w:rsidTr="003668C8">
        <w:tc>
          <w:tcPr>
            <w:tcW w:w="0" w:type="auto"/>
            <w:vMerge/>
            <w:tcBorders>
              <w:top w:val="nil"/>
              <w:left w:val="nil"/>
              <w:bottom w:val="nil"/>
              <w:right w:val="nil"/>
            </w:tcBorders>
            <w:vAlign w:val="center"/>
            <w:hideMark/>
          </w:tcPr>
          <w:p w14:paraId="1C7D3193"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09E3A7C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w:t>
            </w:r>
          </w:p>
        </w:tc>
        <w:tc>
          <w:tcPr>
            <w:tcW w:w="0" w:type="auto"/>
            <w:tcBorders>
              <w:top w:val="nil"/>
              <w:left w:val="nil"/>
              <w:bottom w:val="nil"/>
              <w:right w:val="nil"/>
            </w:tcBorders>
            <w:tcMar>
              <w:top w:w="48" w:type="dxa"/>
              <w:left w:w="96" w:type="dxa"/>
              <w:bottom w:w="48" w:type="dxa"/>
              <w:right w:w="96" w:type="dxa"/>
            </w:tcMar>
            <w:hideMark/>
          </w:tcPr>
          <w:p w14:paraId="7DA91D5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0.18 (1.08); 1973</w:t>
            </w:r>
          </w:p>
        </w:tc>
        <w:tc>
          <w:tcPr>
            <w:tcW w:w="0" w:type="auto"/>
            <w:tcBorders>
              <w:top w:val="nil"/>
              <w:left w:val="nil"/>
              <w:bottom w:val="nil"/>
              <w:right w:val="nil"/>
            </w:tcBorders>
            <w:tcMar>
              <w:top w:w="48" w:type="dxa"/>
              <w:left w:w="96" w:type="dxa"/>
              <w:bottom w:w="48" w:type="dxa"/>
              <w:right w:w="96" w:type="dxa"/>
            </w:tcMar>
            <w:hideMark/>
          </w:tcPr>
          <w:p w14:paraId="5BD68EF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0.17 (1.06); 1927</w:t>
            </w:r>
          </w:p>
        </w:tc>
        <w:tc>
          <w:tcPr>
            <w:tcW w:w="0" w:type="auto"/>
            <w:tcBorders>
              <w:top w:val="nil"/>
              <w:left w:val="nil"/>
              <w:bottom w:val="nil"/>
              <w:right w:val="nil"/>
            </w:tcBorders>
            <w:tcMar>
              <w:top w:w="48" w:type="dxa"/>
              <w:left w:w="96" w:type="dxa"/>
              <w:bottom w:w="48" w:type="dxa"/>
              <w:right w:w="96" w:type="dxa"/>
            </w:tcMar>
            <w:hideMark/>
          </w:tcPr>
          <w:p w14:paraId="5137217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0.00 (–0.02 to 0.03)</w:t>
            </w:r>
          </w:p>
        </w:tc>
        <w:tc>
          <w:tcPr>
            <w:tcW w:w="0" w:type="auto"/>
            <w:tcBorders>
              <w:top w:val="nil"/>
              <w:left w:val="nil"/>
              <w:bottom w:val="nil"/>
              <w:right w:val="nil"/>
            </w:tcBorders>
            <w:tcMar>
              <w:top w:w="48" w:type="dxa"/>
              <w:left w:w="96" w:type="dxa"/>
              <w:bottom w:w="48" w:type="dxa"/>
              <w:right w:w="96" w:type="dxa"/>
            </w:tcMar>
            <w:hideMark/>
          </w:tcPr>
          <w:p w14:paraId="4B0B077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.76</w:t>
            </w:r>
          </w:p>
        </w:tc>
        <w:tc>
          <w:tcPr>
            <w:tcW w:w="0" w:type="auto"/>
            <w:vMerge/>
            <w:tcBorders>
              <w:top w:val="nil"/>
              <w:left w:val="nil"/>
              <w:bottom w:val="nil"/>
              <w:right w:val="nil"/>
            </w:tcBorders>
            <w:vAlign w:val="center"/>
            <w:hideMark/>
          </w:tcPr>
          <w:p w14:paraId="0129BC58"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726FA018" w14:textId="77777777" w:rsidTr="003668C8">
        <w:tc>
          <w:tcPr>
            <w:tcW w:w="0" w:type="auto"/>
            <w:vMerge/>
            <w:tcBorders>
              <w:top w:val="nil"/>
              <w:left w:val="nil"/>
              <w:bottom w:val="nil"/>
              <w:right w:val="nil"/>
            </w:tcBorders>
            <w:vAlign w:val="center"/>
            <w:hideMark/>
          </w:tcPr>
          <w:p w14:paraId="48BF5A7A"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6FFEC52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w:t>
            </w:r>
          </w:p>
        </w:tc>
        <w:tc>
          <w:tcPr>
            <w:tcW w:w="0" w:type="auto"/>
            <w:tcBorders>
              <w:top w:val="nil"/>
              <w:left w:val="nil"/>
              <w:bottom w:val="nil"/>
              <w:right w:val="nil"/>
            </w:tcBorders>
            <w:tcMar>
              <w:top w:w="48" w:type="dxa"/>
              <w:left w:w="96" w:type="dxa"/>
              <w:bottom w:w="48" w:type="dxa"/>
              <w:right w:w="96" w:type="dxa"/>
            </w:tcMar>
            <w:hideMark/>
          </w:tcPr>
          <w:p w14:paraId="1BDF146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0.14 (1.11); 2141</w:t>
            </w:r>
          </w:p>
        </w:tc>
        <w:tc>
          <w:tcPr>
            <w:tcW w:w="0" w:type="auto"/>
            <w:tcBorders>
              <w:top w:val="nil"/>
              <w:left w:val="nil"/>
              <w:bottom w:val="nil"/>
              <w:right w:val="nil"/>
            </w:tcBorders>
            <w:tcMar>
              <w:top w:w="48" w:type="dxa"/>
              <w:left w:w="96" w:type="dxa"/>
              <w:bottom w:w="48" w:type="dxa"/>
              <w:right w:w="96" w:type="dxa"/>
            </w:tcMar>
            <w:hideMark/>
          </w:tcPr>
          <w:p w14:paraId="581FAC1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0.15 (1.10); 2143</w:t>
            </w:r>
          </w:p>
        </w:tc>
        <w:tc>
          <w:tcPr>
            <w:tcW w:w="0" w:type="auto"/>
            <w:tcBorders>
              <w:top w:val="nil"/>
              <w:left w:val="nil"/>
              <w:bottom w:val="nil"/>
              <w:right w:val="nil"/>
            </w:tcBorders>
            <w:tcMar>
              <w:top w:w="48" w:type="dxa"/>
              <w:left w:w="96" w:type="dxa"/>
              <w:bottom w:w="48" w:type="dxa"/>
              <w:right w:w="96" w:type="dxa"/>
            </w:tcMar>
            <w:hideMark/>
          </w:tcPr>
          <w:p w14:paraId="52197F9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0.01 (–0.02 to 0.03)</w:t>
            </w:r>
          </w:p>
        </w:tc>
        <w:tc>
          <w:tcPr>
            <w:tcW w:w="0" w:type="auto"/>
            <w:tcBorders>
              <w:top w:val="nil"/>
              <w:left w:val="nil"/>
              <w:bottom w:val="nil"/>
              <w:right w:val="nil"/>
            </w:tcBorders>
            <w:tcMar>
              <w:top w:w="48" w:type="dxa"/>
              <w:left w:w="96" w:type="dxa"/>
              <w:bottom w:w="48" w:type="dxa"/>
              <w:right w:w="96" w:type="dxa"/>
            </w:tcMar>
            <w:hideMark/>
          </w:tcPr>
          <w:p w14:paraId="3740952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.69</w:t>
            </w:r>
          </w:p>
        </w:tc>
        <w:tc>
          <w:tcPr>
            <w:tcW w:w="0" w:type="auto"/>
            <w:vMerge/>
            <w:tcBorders>
              <w:top w:val="nil"/>
              <w:left w:val="nil"/>
              <w:bottom w:val="nil"/>
              <w:right w:val="nil"/>
            </w:tcBorders>
            <w:vAlign w:val="center"/>
            <w:hideMark/>
          </w:tcPr>
          <w:p w14:paraId="43A6D614"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3CCFCC74" w14:textId="77777777" w:rsidTr="003668C8">
        <w:tc>
          <w:tcPr>
            <w:tcW w:w="0" w:type="auto"/>
            <w:vMerge w:val="restart"/>
            <w:tcBorders>
              <w:top w:val="nil"/>
              <w:left w:val="nil"/>
              <w:bottom w:val="nil"/>
              <w:right w:val="nil"/>
            </w:tcBorders>
            <w:tcMar>
              <w:top w:w="48" w:type="dxa"/>
              <w:left w:w="96" w:type="dxa"/>
              <w:bottom w:w="48" w:type="dxa"/>
              <w:right w:w="96" w:type="dxa"/>
            </w:tcMar>
            <w:hideMark/>
          </w:tcPr>
          <w:p w14:paraId="3F5DA8F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Times New Roman" w:eastAsia="Times New Roman" w:hAnsi="Times New Roman" w:cs="Times New Roman"/>
                <w:kern w:val="0"/>
                <w:szCs w:val="24"/>
                <w14:ligatures w14:val="none"/>
              </w:rPr>
              <w:t>≥</w:t>
            </w:r>
            <w:r w:rsidRPr="003668C8">
              <w:rPr>
                <w:rFonts w:ascii="Mangal" w:eastAsia="Times New Roman" w:hAnsi="Mangal" w:cs="Mangal"/>
                <w:kern w:val="0"/>
                <w:szCs w:val="24"/>
                <w14:ligatures w14:val="none"/>
              </w:rPr>
              <w:t>500 mg/d</w:t>
            </w:r>
          </w:p>
        </w:tc>
        <w:tc>
          <w:tcPr>
            <w:tcW w:w="0" w:type="auto"/>
            <w:tcBorders>
              <w:top w:val="nil"/>
              <w:left w:val="nil"/>
              <w:bottom w:val="nil"/>
              <w:right w:val="nil"/>
            </w:tcBorders>
            <w:tcMar>
              <w:top w:w="48" w:type="dxa"/>
              <w:left w:w="96" w:type="dxa"/>
              <w:bottom w:w="48" w:type="dxa"/>
              <w:right w:w="96" w:type="dxa"/>
            </w:tcMar>
            <w:hideMark/>
          </w:tcPr>
          <w:p w14:paraId="0727C31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w:t>
            </w:r>
          </w:p>
        </w:tc>
        <w:tc>
          <w:tcPr>
            <w:tcW w:w="0" w:type="auto"/>
            <w:tcBorders>
              <w:top w:val="nil"/>
              <w:left w:val="nil"/>
              <w:bottom w:val="nil"/>
              <w:right w:val="nil"/>
            </w:tcBorders>
            <w:tcMar>
              <w:top w:w="48" w:type="dxa"/>
              <w:left w:w="96" w:type="dxa"/>
              <w:bottom w:w="48" w:type="dxa"/>
              <w:right w:w="96" w:type="dxa"/>
            </w:tcMar>
            <w:hideMark/>
          </w:tcPr>
          <w:p w14:paraId="1B749F3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0.18 (1.06); 1210</w:t>
            </w:r>
          </w:p>
        </w:tc>
        <w:tc>
          <w:tcPr>
            <w:tcW w:w="0" w:type="auto"/>
            <w:tcBorders>
              <w:top w:val="nil"/>
              <w:left w:val="nil"/>
              <w:bottom w:val="nil"/>
              <w:right w:val="nil"/>
            </w:tcBorders>
            <w:tcMar>
              <w:top w:w="48" w:type="dxa"/>
              <w:left w:w="96" w:type="dxa"/>
              <w:bottom w:w="48" w:type="dxa"/>
              <w:right w:w="96" w:type="dxa"/>
            </w:tcMar>
            <w:hideMark/>
          </w:tcPr>
          <w:p w14:paraId="640C50C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0.20 (1.10); 1261</w:t>
            </w:r>
          </w:p>
        </w:tc>
        <w:tc>
          <w:tcPr>
            <w:tcW w:w="0" w:type="auto"/>
            <w:tcBorders>
              <w:top w:val="nil"/>
              <w:left w:val="nil"/>
              <w:bottom w:val="nil"/>
              <w:right w:val="nil"/>
            </w:tcBorders>
            <w:tcMar>
              <w:top w:w="48" w:type="dxa"/>
              <w:left w:w="96" w:type="dxa"/>
              <w:bottom w:w="48" w:type="dxa"/>
              <w:right w:w="96" w:type="dxa"/>
            </w:tcMar>
            <w:hideMark/>
          </w:tcPr>
          <w:p w14:paraId="4784AA2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0.00 (–0.03 to 0.04)</w:t>
            </w:r>
          </w:p>
        </w:tc>
        <w:tc>
          <w:tcPr>
            <w:tcW w:w="0" w:type="auto"/>
            <w:tcBorders>
              <w:top w:val="nil"/>
              <w:left w:val="nil"/>
              <w:bottom w:val="nil"/>
              <w:right w:val="nil"/>
            </w:tcBorders>
            <w:tcMar>
              <w:top w:w="48" w:type="dxa"/>
              <w:left w:w="96" w:type="dxa"/>
              <w:bottom w:w="48" w:type="dxa"/>
              <w:right w:w="96" w:type="dxa"/>
            </w:tcMar>
            <w:hideMark/>
          </w:tcPr>
          <w:p w14:paraId="47817B2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.77</w: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4D5E7C35" w14:textId="77777777" w:rsidR="003668C8" w:rsidRPr="003668C8" w:rsidRDefault="003668C8" w:rsidP="003668C8">
            <w:pPr>
              <w:spacing w:after="0" w:line="240" w:lineRule="auto"/>
              <w:jc w:val="center"/>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.96</w:t>
            </w:r>
          </w:p>
        </w:tc>
      </w:tr>
      <w:tr w:rsidR="003668C8" w:rsidRPr="003668C8" w14:paraId="395A236E" w14:textId="77777777" w:rsidTr="003668C8">
        <w:tc>
          <w:tcPr>
            <w:tcW w:w="0" w:type="auto"/>
            <w:vMerge/>
            <w:tcBorders>
              <w:top w:val="nil"/>
              <w:left w:val="nil"/>
              <w:bottom w:val="nil"/>
              <w:right w:val="nil"/>
            </w:tcBorders>
            <w:vAlign w:val="center"/>
            <w:hideMark/>
          </w:tcPr>
          <w:p w14:paraId="0AE357C2"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4EAA6A3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w:t>
            </w:r>
          </w:p>
        </w:tc>
        <w:tc>
          <w:tcPr>
            <w:tcW w:w="0" w:type="auto"/>
            <w:tcBorders>
              <w:top w:val="nil"/>
              <w:left w:val="nil"/>
              <w:bottom w:val="nil"/>
              <w:right w:val="nil"/>
            </w:tcBorders>
            <w:tcMar>
              <w:top w:w="48" w:type="dxa"/>
              <w:left w:w="96" w:type="dxa"/>
              <w:bottom w:w="48" w:type="dxa"/>
              <w:right w:w="96" w:type="dxa"/>
            </w:tcMar>
            <w:hideMark/>
          </w:tcPr>
          <w:p w14:paraId="7ABAB24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0.19 (1.07); 1095</w:t>
            </w:r>
          </w:p>
        </w:tc>
        <w:tc>
          <w:tcPr>
            <w:tcW w:w="0" w:type="auto"/>
            <w:tcBorders>
              <w:top w:val="nil"/>
              <w:left w:val="nil"/>
              <w:bottom w:val="nil"/>
              <w:right w:val="nil"/>
            </w:tcBorders>
            <w:tcMar>
              <w:top w:w="48" w:type="dxa"/>
              <w:left w:w="96" w:type="dxa"/>
              <w:bottom w:w="48" w:type="dxa"/>
              <w:right w:w="96" w:type="dxa"/>
            </w:tcMar>
            <w:hideMark/>
          </w:tcPr>
          <w:p w14:paraId="67561AE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0.22 (1.12); 1151</w:t>
            </w:r>
          </w:p>
        </w:tc>
        <w:tc>
          <w:tcPr>
            <w:tcW w:w="0" w:type="auto"/>
            <w:tcBorders>
              <w:top w:val="nil"/>
              <w:left w:val="nil"/>
              <w:bottom w:val="nil"/>
              <w:right w:val="nil"/>
            </w:tcBorders>
            <w:tcMar>
              <w:top w:w="48" w:type="dxa"/>
              <w:left w:w="96" w:type="dxa"/>
              <w:bottom w:w="48" w:type="dxa"/>
              <w:right w:w="96" w:type="dxa"/>
            </w:tcMar>
            <w:hideMark/>
          </w:tcPr>
          <w:p w14:paraId="6D52999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0.01 (–0.02 to 0.04)</w:t>
            </w:r>
          </w:p>
        </w:tc>
        <w:tc>
          <w:tcPr>
            <w:tcW w:w="0" w:type="auto"/>
            <w:tcBorders>
              <w:top w:val="nil"/>
              <w:left w:val="nil"/>
              <w:bottom w:val="nil"/>
              <w:right w:val="nil"/>
            </w:tcBorders>
            <w:tcMar>
              <w:top w:w="48" w:type="dxa"/>
              <w:left w:w="96" w:type="dxa"/>
              <w:bottom w:w="48" w:type="dxa"/>
              <w:right w:w="96" w:type="dxa"/>
            </w:tcMar>
            <w:hideMark/>
          </w:tcPr>
          <w:p w14:paraId="14DAD38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.61</w:t>
            </w:r>
          </w:p>
        </w:tc>
        <w:tc>
          <w:tcPr>
            <w:tcW w:w="0" w:type="auto"/>
            <w:vMerge/>
            <w:tcBorders>
              <w:top w:val="nil"/>
              <w:left w:val="nil"/>
              <w:bottom w:val="nil"/>
              <w:right w:val="nil"/>
            </w:tcBorders>
            <w:vAlign w:val="center"/>
            <w:hideMark/>
          </w:tcPr>
          <w:p w14:paraId="29F1B930"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7AA35847" w14:textId="77777777" w:rsidTr="003668C8">
        <w:tc>
          <w:tcPr>
            <w:tcW w:w="0" w:type="auto"/>
            <w:vMerge/>
            <w:tcBorders>
              <w:top w:val="nil"/>
              <w:left w:val="nil"/>
              <w:bottom w:val="nil"/>
              <w:right w:val="nil"/>
            </w:tcBorders>
            <w:vAlign w:val="center"/>
            <w:hideMark/>
          </w:tcPr>
          <w:p w14:paraId="520E0741"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7F392FB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w:t>
            </w:r>
          </w:p>
        </w:tc>
        <w:tc>
          <w:tcPr>
            <w:tcW w:w="0" w:type="auto"/>
            <w:tcBorders>
              <w:top w:val="nil"/>
              <w:left w:val="nil"/>
              <w:bottom w:val="nil"/>
              <w:right w:val="nil"/>
            </w:tcBorders>
            <w:tcMar>
              <w:top w:w="48" w:type="dxa"/>
              <w:left w:w="96" w:type="dxa"/>
              <w:bottom w:w="48" w:type="dxa"/>
              <w:right w:w="96" w:type="dxa"/>
            </w:tcMar>
            <w:hideMark/>
          </w:tcPr>
          <w:p w14:paraId="4FE856E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0.16 (1.09); 1194</w:t>
            </w:r>
          </w:p>
        </w:tc>
        <w:tc>
          <w:tcPr>
            <w:tcW w:w="0" w:type="auto"/>
            <w:tcBorders>
              <w:top w:val="nil"/>
              <w:left w:val="nil"/>
              <w:bottom w:val="nil"/>
              <w:right w:val="nil"/>
            </w:tcBorders>
            <w:tcMar>
              <w:top w:w="48" w:type="dxa"/>
              <w:left w:w="96" w:type="dxa"/>
              <w:bottom w:w="48" w:type="dxa"/>
              <w:right w:w="96" w:type="dxa"/>
            </w:tcMar>
            <w:hideMark/>
          </w:tcPr>
          <w:p w14:paraId="1F5B74A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0.21 (1.16); 1241</w:t>
            </w:r>
          </w:p>
        </w:tc>
        <w:tc>
          <w:tcPr>
            <w:tcW w:w="0" w:type="auto"/>
            <w:tcBorders>
              <w:top w:val="nil"/>
              <w:left w:val="nil"/>
              <w:bottom w:val="nil"/>
              <w:right w:val="nil"/>
            </w:tcBorders>
            <w:tcMar>
              <w:top w:w="48" w:type="dxa"/>
              <w:left w:w="96" w:type="dxa"/>
              <w:bottom w:w="48" w:type="dxa"/>
              <w:right w:w="96" w:type="dxa"/>
            </w:tcMar>
            <w:hideMark/>
          </w:tcPr>
          <w:p w14:paraId="1297DBA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0.00 (–0.03 to 0.03)</w:t>
            </w:r>
          </w:p>
        </w:tc>
        <w:tc>
          <w:tcPr>
            <w:tcW w:w="0" w:type="auto"/>
            <w:tcBorders>
              <w:top w:val="nil"/>
              <w:left w:val="nil"/>
              <w:bottom w:val="nil"/>
              <w:right w:val="nil"/>
            </w:tcBorders>
            <w:tcMar>
              <w:top w:w="48" w:type="dxa"/>
              <w:left w:w="96" w:type="dxa"/>
              <w:bottom w:w="48" w:type="dxa"/>
              <w:right w:w="96" w:type="dxa"/>
            </w:tcMar>
            <w:hideMark/>
          </w:tcPr>
          <w:p w14:paraId="66D16D9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.94</w:t>
            </w:r>
          </w:p>
        </w:tc>
        <w:tc>
          <w:tcPr>
            <w:tcW w:w="0" w:type="auto"/>
            <w:vMerge/>
            <w:tcBorders>
              <w:top w:val="nil"/>
              <w:left w:val="nil"/>
              <w:bottom w:val="nil"/>
              <w:right w:val="nil"/>
            </w:tcBorders>
            <w:vAlign w:val="center"/>
            <w:hideMark/>
          </w:tcPr>
          <w:p w14:paraId="0B669D0B"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62503544" w14:textId="77777777" w:rsidTr="003668C8">
        <w:tc>
          <w:tcPr>
            <w:tcW w:w="0" w:type="auto"/>
            <w:tcBorders>
              <w:top w:val="nil"/>
              <w:left w:val="nil"/>
              <w:bottom w:val="nil"/>
              <w:right w:val="nil"/>
            </w:tcBorders>
            <w:tcMar>
              <w:top w:w="48" w:type="dxa"/>
              <w:left w:w="96" w:type="dxa"/>
              <w:bottom w:w="48" w:type="dxa"/>
              <w:right w:w="96" w:type="dxa"/>
            </w:tcMar>
            <w:hideMark/>
          </w:tcPr>
          <w:p w14:paraId="677E9F3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By baseline 25(OH)D concentration, mg/ML</w:t>
            </w:r>
          </w:p>
        </w:tc>
        <w:tc>
          <w:tcPr>
            <w:tcW w:w="0" w:type="auto"/>
            <w:tcBorders>
              <w:top w:val="nil"/>
              <w:left w:val="nil"/>
              <w:bottom w:val="nil"/>
              <w:right w:val="nil"/>
            </w:tcBorders>
            <w:tcMar>
              <w:top w:w="48" w:type="dxa"/>
              <w:left w:w="96" w:type="dxa"/>
              <w:bottom w:w="48" w:type="dxa"/>
              <w:right w:w="96" w:type="dxa"/>
            </w:tcMar>
            <w:hideMark/>
          </w:tcPr>
          <w:p w14:paraId="7FAEF1E5"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7582D420"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3710CC3B"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1A77CFF9"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01724373"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17924AE7"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r>
      <w:tr w:rsidR="003668C8" w:rsidRPr="003668C8" w14:paraId="67784FA9" w14:textId="77777777" w:rsidTr="003668C8">
        <w:tc>
          <w:tcPr>
            <w:tcW w:w="0" w:type="auto"/>
            <w:vMerge w:val="restart"/>
            <w:tcBorders>
              <w:top w:val="nil"/>
              <w:left w:val="nil"/>
              <w:bottom w:val="nil"/>
              <w:right w:val="nil"/>
            </w:tcBorders>
            <w:tcMar>
              <w:top w:w="48" w:type="dxa"/>
              <w:left w:w="96" w:type="dxa"/>
              <w:bottom w:w="48" w:type="dxa"/>
              <w:right w:w="96" w:type="dxa"/>
            </w:tcMar>
            <w:hideMark/>
          </w:tcPr>
          <w:p w14:paraId="3A1863A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&lt;10</w:t>
            </w:r>
          </w:p>
        </w:tc>
        <w:tc>
          <w:tcPr>
            <w:tcW w:w="0" w:type="auto"/>
            <w:tcBorders>
              <w:top w:val="nil"/>
              <w:left w:val="nil"/>
              <w:bottom w:val="nil"/>
              <w:right w:val="nil"/>
            </w:tcBorders>
            <w:tcMar>
              <w:top w:w="48" w:type="dxa"/>
              <w:left w:w="96" w:type="dxa"/>
              <w:bottom w:w="48" w:type="dxa"/>
              <w:right w:w="96" w:type="dxa"/>
            </w:tcMar>
            <w:hideMark/>
          </w:tcPr>
          <w:p w14:paraId="54B30BA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w:t>
            </w:r>
          </w:p>
        </w:tc>
        <w:tc>
          <w:tcPr>
            <w:tcW w:w="0" w:type="auto"/>
            <w:tcBorders>
              <w:top w:val="nil"/>
              <w:left w:val="nil"/>
              <w:bottom w:val="nil"/>
              <w:right w:val="nil"/>
            </w:tcBorders>
            <w:tcMar>
              <w:top w:w="48" w:type="dxa"/>
              <w:left w:w="96" w:type="dxa"/>
              <w:bottom w:w="48" w:type="dxa"/>
              <w:right w:w="96" w:type="dxa"/>
            </w:tcMar>
            <w:hideMark/>
          </w:tcPr>
          <w:p w14:paraId="73D1E7C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0.08 (1.08); 1347</w:t>
            </w:r>
          </w:p>
        </w:tc>
        <w:tc>
          <w:tcPr>
            <w:tcW w:w="0" w:type="auto"/>
            <w:tcBorders>
              <w:top w:val="nil"/>
              <w:left w:val="nil"/>
              <w:bottom w:val="nil"/>
              <w:right w:val="nil"/>
            </w:tcBorders>
            <w:tcMar>
              <w:top w:w="48" w:type="dxa"/>
              <w:left w:w="96" w:type="dxa"/>
              <w:bottom w:w="48" w:type="dxa"/>
              <w:right w:w="96" w:type="dxa"/>
            </w:tcMar>
            <w:hideMark/>
          </w:tcPr>
          <w:p w14:paraId="56B63B7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0.14 (1.05); 1340</w:t>
            </w:r>
          </w:p>
        </w:tc>
        <w:tc>
          <w:tcPr>
            <w:tcW w:w="0" w:type="auto"/>
            <w:tcBorders>
              <w:top w:val="nil"/>
              <w:left w:val="nil"/>
              <w:bottom w:val="nil"/>
              <w:right w:val="nil"/>
            </w:tcBorders>
            <w:tcMar>
              <w:top w:w="48" w:type="dxa"/>
              <w:left w:w="96" w:type="dxa"/>
              <w:bottom w:w="48" w:type="dxa"/>
              <w:right w:w="96" w:type="dxa"/>
            </w:tcMar>
            <w:hideMark/>
          </w:tcPr>
          <w:p w14:paraId="2813896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0.00 (–0.02 to 0.02)</w:t>
            </w:r>
          </w:p>
        </w:tc>
        <w:tc>
          <w:tcPr>
            <w:tcW w:w="0" w:type="auto"/>
            <w:tcBorders>
              <w:top w:val="nil"/>
              <w:left w:val="nil"/>
              <w:bottom w:val="nil"/>
              <w:right w:val="nil"/>
            </w:tcBorders>
            <w:tcMar>
              <w:top w:w="48" w:type="dxa"/>
              <w:left w:w="96" w:type="dxa"/>
              <w:bottom w:w="48" w:type="dxa"/>
              <w:right w:w="96" w:type="dxa"/>
            </w:tcMar>
            <w:hideMark/>
          </w:tcPr>
          <w:p w14:paraId="108B6AC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.83</w: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4F8CCBEE" w14:textId="77777777" w:rsidR="003668C8" w:rsidRPr="003668C8" w:rsidRDefault="003668C8" w:rsidP="003668C8">
            <w:pPr>
              <w:spacing w:after="0" w:line="240" w:lineRule="auto"/>
              <w:jc w:val="center"/>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.86</w:t>
            </w:r>
          </w:p>
        </w:tc>
      </w:tr>
      <w:tr w:rsidR="003668C8" w:rsidRPr="003668C8" w14:paraId="6620EC3B" w14:textId="77777777" w:rsidTr="003668C8">
        <w:tc>
          <w:tcPr>
            <w:tcW w:w="0" w:type="auto"/>
            <w:vMerge/>
            <w:tcBorders>
              <w:top w:val="nil"/>
              <w:left w:val="nil"/>
              <w:bottom w:val="nil"/>
              <w:right w:val="nil"/>
            </w:tcBorders>
            <w:vAlign w:val="center"/>
            <w:hideMark/>
          </w:tcPr>
          <w:p w14:paraId="0D94FD4F"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27C67D4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w:t>
            </w:r>
          </w:p>
        </w:tc>
        <w:tc>
          <w:tcPr>
            <w:tcW w:w="0" w:type="auto"/>
            <w:tcBorders>
              <w:top w:val="nil"/>
              <w:left w:val="nil"/>
              <w:bottom w:val="nil"/>
              <w:right w:val="nil"/>
            </w:tcBorders>
            <w:tcMar>
              <w:top w:w="48" w:type="dxa"/>
              <w:left w:w="96" w:type="dxa"/>
              <w:bottom w:w="48" w:type="dxa"/>
              <w:right w:w="96" w:type="dxa"/>
            </w:tcMar>
            <w:hideMark/>
          </w:tcPr>
          <w:p w14:paraId="04C1659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0.07 (1.08); 1222</w:t>
            </w:r>
          </w:p>
        </w:tc>
        <w:tc>
          <w:tcPr>
            <w:tcW w:w="0" w:type="auto"/>
            <w:tcBorders>
              <w:top w:val="nil"/>
              <w:left w:val="nil"/>
              <w:bottom w:val="nil"/>
              <w:right w:val="nil"/>
            </w:tcBorders>
            <w:tcMar>
              <w:top w:w="48" w:type="dxa"/>
              <w:left w:w="96" w:type="dxa"/>
              <w:bottom w:w="48" w:type="dxa"/>
              <w:right w:w="96" w:type="dxa"/>
            </w:tcMar>
            <w:hideMark/>
          </w:tcPr>
          <w:p w14:paraId="0A620B7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0.15 (1.06); 1212</w:t>
            </w:r>
          </w:p>
        </w:tc>
        <w:tc>
          <w:tcPr>
            <w:tcW w:w="0" w:type="auto"/>
            <w:tcBorders>
              <w:top w:val="nil"/>
              <w:left w:val="nil"/>
              <w:bottom w:val="nil"/>
              <w:right w:val="nil"/>
            </w:tcBorders>
            <w:tcMar>
              <w:top w:w="48" w:type="dxa"/>
              <w:left w:w="96" w:type="dxa"/>
              <w:bottom w:w="48" w:type="dxa"/>
              <w:right w:w="96" w:type="dxa"/>
            </w:tcMar>
            <w:hideMark/>
          </w:tcPr>
          <w:p w14:paraId="6E5DEED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–0.01 (–0.03 to 0.02)</w:t>
            </w:r>
          </w:p>
        </w:tc>
        <w:tc>
          <w:tcPr>
            <w:tcW w:w="0" w:type="auto"/>
            <w:tcBorders>
              <w:top w:val="nil"/>
              <w:left w:val="nil"/>
              <w:bottom w:val="nil"/>
              <w:right w:val="nil"/>
            </w:tcBorders>
            <w:tcMar>
              <w:top w:w="48" w:type="dxa"/>
              <w:left w:w="96" w:type="dxa"/>
              <w:bottom w:w="48" w:type="dxa"/>
              <w:right w:w="96" w:type="dxa"/>
            </w:tcMar>
            <w:hideMark/>
          </w:tcPr>
          <w:p w14:paraId="24A1044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.61</w:t>
            </w:r>
          </w:p>
        </w:tc>
        <w:tc>
          <w:tcPr>
            <w:tcW w:w="0" w:type="auto"/>
            <w:vMerge/>
            <w:tcBorders>
              <w:top w:val="nil"/>
              <w:left w:val="nil"/>
              <w:bottom w:val="nil"/>
              <w:right w:val="nil"/>
            </w:tcBorders>
            <w:vAlign w:val="center"/>
            <w:hideMark/>
          </w:tcPr>
          <w:p w14:paraId="502CEA2F"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4AAF294F" w14:textId="77777777" w:rsidTr="003668C8">
        <w:tc>
          <w:tcPr>
            <w:tcW w:w="0" w:type="auto"/>
            <w:vMerge/>
            <w:tcBorders>
              <w:top w:val="nil"/>
              <w:left w:val="nil"/>
              <w:bottom w:val="nil"/>
              <w:right w:val="nil"/>
            </w:tcBorders>
            <w:vAlign w:val="center"/>
            <w:hideMark/>
          </w:tcPr>
          <w:p w14:paraId="18138780"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4041FAD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w:t>
            </w:r>
          </w:p>
        </w:tc>
        <w:tc>
          <w:tcPr>
            <w:tcW w:w="0" w:type="auto"/>
            <w:tcBorders>
              <w:top w:val="nil"/>
              <w:left w:val="nil"/>
              <w:bottom w:val="nil"/>
              <w:right w:val="nil"/>
            </w:tcBorders>
            <w:tcMar>
              <w:top w:w="48" w:type="dxa"/>
              <w:left w:w="96" w:type="dxa"/>
              <w:bottom w:w="48" w:type="dxa"/>
              <w:right w:w="96" w:type="dxa"/>
            </w:tcMar>
            <w:hideMark/>
          </w:tcPr>
          <w:p w14:paraId="3E40CC9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0.04 (1.10); 1304</w:t>
            </w:r>
          </w:p>
        </w:tc>
        <w:tc>
          <w:tcPr>
            <w:tcW w:w="0" w:type="auto"/>
            <w:tcBorders>
              <w:top w:val="nil"/>
              <w:left w:val="nil"/>
              <w:bottom w:val="nil"/>
              <w:right w:val="nil"/>
            </w:tcBorders>
            <w:tcMar>
              <w:top w:w="48" w:type="dxa"/>
              <w:left w:w="96" w:type="dxa"/>
              <w:bottom w:w="48" w:type="dxa"/>
              <w:right w:w="96" w:type="dxa"/>
            </w:tcMar>
            <w:hideMark/>
          </w:tcPr>
          <w:p w14:paraId="56F4B4E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0.10 (1.11); 1290</w:t>
            </w:r>
          </w:p>
        </w:tc>
        <w:tc>
          <w:tcPr>
            <w:tcW w:w="0" w:type="auto"/>
            <w:tcBorders>
              <w:top w:val="nil"/>
              <w:left w:val="nil"/>
              <w:bottom w:val="nil"/>
              <w:right w:val="nil"/>
            </w:tcBorders>
            <w:tcMar>
              <w:top w:w="48" w:type="dxa"/>
              <w:left w:w="96" w:type="dxa"/>
              <w:bottom w:w="48" w:type="dxa"/>
              <w:right w:w="96" w:type="dxa"/>
            </w:tcMar>
            <w:hideMark/>
          </w:tcPr>
          <w:p w14:paraId="04CE220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0.00 (–0.02 to 0.03)</w:t>
            </w:r>
          </w:p>
        </w:tc>
        <w:tc>
          <w:tcPr>
            <w:tcW w:w="0" w:type="auto"/>
            <w:tcBorders>
              <w:top w:val="nil"/>
              <w:left w:val="nil"/>
              <w:bottom w:val="nil"/>
              <w:right w:val="nil"/>
            </w:tcBorders>
            <w:tcMar>
              <w:top w:w="48" w:type="dxa"/>
              <w:left w:w="96" w:type="dxa"/>
              <w:bottom w:w="48" w:type="dxa"/>
              <w:right w:w="96" w:type="dxa"/>
            </w:tcMar>
            <w:hideMark/>
          </w:tcPr>
          <w:p w14:paraId="72FB001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.76</w:t>
            </w:r>
          </w:p>
        </w:tc>
        <w:tc>
          <w:tcPr>
            <w:tcW w:w="0" w:type="auto"/>
            <w:vMerge/>
            <w:tcBorders>
              <w:top w:val="nil"/>
              <w:left w:val="nil"/>
              <w:bottom w:val="nil"/>
              <w:right w:val="nil"/>
            </w:tcBorders>
            <w:vAlign w:val="center"/>
            <w:hideMark/>
          </w:tcPr>
          <w:p w14:paraId="223E4A25"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394C4993" w14:textId="77777777" w:rsidTr="003668C8">
        <w:tc>
          <w:tcPr>
            <w:tcW w:w="0" w:type="auto"/>
            <w:vMerge w:val="restart"/>
            <w:tcBorders>
              <w:top w:val="nil"/>
              <w:left w:val="nil"/>
              <w:bottom w:val="nil"/>
              <w:right w:val="nil"/>
            </w:tcBorders>
            <w:tcMar>
              <w:top w:w="48" w:type="dxa"/>
              <w:left w:w="96" w:type="dxa"/>
              <w:bottom w:w="48" w:type="dxa"/>
              <w:right w:w="96" w:type="dxa"/>
            </w:tcMar>
            <w:hideMark/>
          </w:tcPr>
          <w:p w14:paraId="3CD09A8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Times New Roman" w:eastAsia="Times New Roman" w:hAnsi="Times New Roman" w:cs="Times New Roman"/>
                <w:kern w:val="0"/>
                <w:szCs w:val="24"/>
                <w14:ligatures w14:val="none"/>
              </w:rPr>
              <w:t>≥</w:t>
            </w:r>
            <w:r w:rsidRPr="003668C8">
              <w:rPr>
                <w:rFonts w:ascii="Mangal" w:eastAsia="Times New Roman" w:hAnsi="Mangal" w:cs="Mangal"/>
                <w:kern w:val="0"/>
                <w:szCs w:val="24"/>
                <w14:ligatures w14:val="none"/>
              </w:rPr>
              <w:t>10</w:t>
            </w:r>
          </w:p>
        </w:tc>
        <w:tc>
          <w:tcPr>
            <w:tcW w:w="0" w:type="auto"/>
            <w:tcBorders>
              <w:top w:val="nil"/>
              <w:left w:val="nil"/>
              <w:bottom w:val="nil"/>
              <w:right w:val="nil"/>
            </w:tcBorders>
            <w:tcMar>
              <w:top w:w="48" w:type="dxa"/>
              <w:left w:w="96" w:type="dxa"/>
              <w:bottom w:w="48" w:type="dxa"/>
              <w:right w:w="96" w:type="dxa"/>
            </w:tcMar>
            <w:hideMark/>
          </w:tcPr>
          <w:p w14:paraId="29C6382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w:t>
            </w:r>
          </w:p>
        </w:tc>
        <w:tc>
          <w:tcPr>
            <w:tcW w:w="0" w:type="auto"/>
            <w:tcBorders>
              <w:top w:val="nil"/>
              <w:left w:val="nil"/>
              <w:bottom w:val="nil"/>
              <w:right w:val="nil"/>
            </w:tcBorders>
            <w:tcMar>
              <w:top w:w="48" w:type="dxa"/>
              <w:left w:w="96" w:type="dxa"/>
              <w:bottom w:w="48" w:type="dxa"/>
              <w:right w:w="96" w:type="dxa"/>
            </w:tcMar>
            <w:hideMark/>
          </w:tcPr>
          <w:p w14:paraId="34648EE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0.22 (1.08); 2878</w:t>
            </w:r>
          </w:p>
        </w:tc>
        <w:tc>
          <w:tcPr>
            <w:tcW w:w="0" w:type="auto"/>
            <w:tcBorders>
              <w:top w:val="nil"/>
              <w:left w:val="nil"/>
              <w:bottom w:val="nil"/>
              <w:right w:val="nil"/>
            </w:tcBorders>
            <w:tcMar>
              <w:top w:w="48" w:type="dxa"/>
              <w:left w:w="96" w:type="dxa"/>
              <w:bottom w:w="48" w:type="dxa"/>
              <w:right w:w="96" w:type="dxa"/>
            </w:tcMar>
            <w:hideMark/>
          </w:tcPr>
          <w:p w14:paraId="10CAF4E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0.17 (1.09); 2878</w:t>
            </w:r>
          </w:p>
        </w:tc>
        <w:tc>
          <w:tcPr>
            <w:tcW w:w="0" w:type="auto"/>
            <w:tcBorders>
              <w:top w:val="nil"/>
              <w:left w:val="nil"/>
              <w:bottom w:val="nil"/>
              <w:right w:val="nil"/>
            </w:tcBorders>
            <w:tcMar>
              <w:top w:w="48" w:type="dxa"/>
              <w:left w:w="96" w:type="dxa"/>
              <w:bottom w:w="48" w:type="dxa"/>
              <w:right w:w="96" w:type="dxa"/>
            </w:tcMar>
            <w:hideMark/>
          </w:tcPr>
          <w:p w14:paraId="5521481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–0.26 (–0.47 to –0.05)</w:t>
            </w:r>
          </w:p>
        </w:tc>
        <w:tc>
          <w:tcPr>
            <w:tcW w:w="0" w:type="auto"/>
            <w:tcBorders>
              <w:top w:val="nil"/>
              <w:left w:val="nil"/>
              <w:bottom w:val="nil"/>
              <w:right w:val="nil"/>
            </w:tcBorders>
            <w:tcMar>
              <w:top w:w="48" w:type="dxa"/>
              <w:left w:w="96" w:type="dxa"/>
              <w:bottom w:w="48" w:type="dxa"/>
              <w:right w:w="96" w:type="dxa"/>
            </w:tcMar>
            <w:hideMark/>
          </w:tcPr>
          <w:p w14:paraId="78D7407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w: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74D20D11" w14:textId="77777777" w:rsidR="003668C8" w:rsidRPr="003668C8" w:rsidRDefault="003668C8" w:rsidP="003668C8">
            <w:pPr>
              <w:spacing w:after="0" w:line="240" w:lineRule="auto"/>
              <w:jc w:val="center"/>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w:t>
            </w:r>
            <w:r w:rsidRPr="003668C8">
              <w:rPr>
                <w:rFonts w:ascii="Mangal" w:eastAsia="Times New Roman" w:hAnsi="Mangal" w:cs="Mangal"/>
                <w:kern w:val="0"/>
                <w:sz w:val="18"/>
                <w:szCs w:val="18"/>
                <w:vertAlign w:val="superscript"/>
                <w14:ligatures w14:val="none"/>
              </w:rPr>
              <w:t>d</w:t>
            </w:r>
          </w:p>
        </w:tc>
      </w:tr>
      <w:tr w:rsidR="003668C8" w:rsidRPr="003668C8" w14:paraId="5219A853" w14:textId="77777777" w:rsidTr="003668C8">
        <w:tc>
          <w:tcPr>
            <w:tcW w:w="0" w:type="auto"/>
            <w:vMerge/>
            <w:tcBorders>
              <w:top w:val="nil"/>
              <w:left w:val="nil"/>
              <w:bottom w:val="nil"/>
              <w:right w:val="nil"/>
            </w:tcBorders>
            <w:vAlign w:val="center"/>
            <w:hideMark/>
          </w:tcPr>
          <w:p w14:paraId="3EAF64BE"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69B8ACC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w:t>
            </w:r>
          </w:p>
        </w:tc>
        <w:tc>
          <w:tcPr>
            <w:tcW w:w="0" w:type="auto"/>
            <w:tcBorders>
              <w:top w:val="nil"/>
              <w:left w:val="nil"/>
              <w:bottom w:val="nil"/>
              <w:right w:val="nil"/>
            </w:tcBorders>
            <w:tcMar>
              <w:top w:w="48" w:type="dxa"/>
              <w:left w:w="96" w:type="dxa"/>
              <w:bottom w:w="48" w:type="dxa"/>
              <w:right w:w="96" w:type="dxa"/>
            </w:tcMar>
            <w:hideMark/>
          </w:tcPr>
          <w:p w14:paraId="6CC953B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0.24 (1.08); 2604</w:t>
            </w:r>
          </w:p>
        </w:tc>
        <w:tc>
          <w:tcPr>
            <w:tcW w:w="0" w:type="auto"/>
            <w:tcBorders>
              <w:top w:val="nil"/>
              <w:left w:val="nil"/>
              <w:bottom w:val="nil"/>
              <w:right w:val="nil"/>
            </w:tcBorders>
            <w:tcMar>
              <w:top w:w="48" w:type="dxa"/>
              <w:left w:w="96" w:type="dxa"/>
              <w:bottom w:w="48" w:type="dxa"/>
              <w:right w:w="96" w:type="dxa"/>
            </w:tcMar>
            <w:hideMark/>
          </w:tcPr>
          <w:p w14:paraId="029E66C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0.17 (1.10); 2590</w:t>
            </w:r>
          </w:p>
        </w:tc>
        <w:tc>
          <w:tcPr>
            <w:tcW w:w="0" w:type="auto"/>
            <w:tcBorders>
              <w:top w:val="nil"/>
              <w:left w:val="nil"/>
              <w:bottom w:val="nil"/>
              <w:right w:val="nil"/>
            </w:tcBorders>
            <w:tcMar>
              <w:top w:w="48" w:type="dxa"/>
              <w:left w:w="96" w:type="dxa"/>
              <w:bottom w:w="48" w:type="dxa"/>
              <w:right w:w="96" w:type="dxa"/>
            </w:tcMar>
            <w:hideMark/>
          </w:tcPr>
          <w:p w14:paraId="11D8E5F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–0.26 (–0.49 to –0.04)</w:t>
            </w:r>
          </w:p>
        </w:tc>
        <w:tc>
          <w:tcPr>
            <w:tcW w:w="0" w:type="auto"/>
            <w:tcBorders>
              <w:top w:val="nil"/>
              <w:left w:val="nil"/>
              <w:bottom w:val="nil"/>
              <w:right w:val="nil"/>
            </w:tcBorders>
            <w:tcMar>
              <w:top w:w="48" w:type="dxa"/>
              <w:left w:w="96" w:type="dxa"/>
              <w:bottom w:w="48" w:type="dxa"/>
              <w:right w:w="96" w:type="dxa"/>
            </w:tcMar>
            <w:hideMark/>
          </w:tcPr>
          <w:p w14:paraId="48F9EA4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w:t>
            </w:r>
          </w:p>
        </w:tc>
        <w:tc>
          <w:tcPr>
            <w:tcW w:w="0" w:type="auto"/>
            <w:vMerge/>
            <w:tcBorders>
              <w:top w:val="nil"/>
              <w:left w:val="nil"/>
              <w:bottom w:val="nil"/>
              <w:right w:val="nil"/>
            </w:tcBorders>
            <w:vAlign w:val="center"/>
            <w:hideMark/>
          </w:tcPr>
          <w:p w14:paraId="369D7837"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37D67DCE" w14:textId="77777777" w:rsidTr="003668C8">
        <w:tc>
          <w:tcPr>
            <w:tcW w:w="0" w:type="auto"/>
            <w:vMerge/>
            <w:tcBorders>
              <w:top w:val="nil"/>
              <w:left w:val="nil"/>
              <w:bottom w:val="nil"/>
              <w:right w:val="nil"/>
            </w:tcBorders>
            <w:vAlign w:val="center"/>
            <w:hideMark/>
          </w:tcPr>
          <w:p w14:paraId="3D5B69E5"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76FA45B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w:t>
            </w:r>
          </w:p>
        </w:tc>
        <w:tc>
          <w:tcPr>
            <w:tcW w:w="0" w:type="auto"/>
            <w:tcBorders>
              <w:top w:val="nil"/>
              <w:left w:val="nil"/>
              <w:bottom w:val="nil"/>
              <w:right w:val="nil"/>
            </w:tcBorders>
            <w:tcMar>
              <w:top w:w="48" w:type="dxa"/>
              <w:left w:w="96" w:type="dxa"/>
              <w:bottom w:w="48" w:type="dxa"/>
              <w:right w:w="96" w:type="dxa"/>
            </w:tcMar>
            <w:hideMark/>
          </w:tcPr>
          <w:p w14:paraId="7A50666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0.20 (1.10); 2744</w:t>
            </w:r>
          </w:p>
        </w:tc>
        <w:tc>
          <w:tcPr>
            <w:tcW w:w="0" w:type="auto"/>
            <w:tcBorders>
              <w:top w:val="nil"/>
              <w:left w:val="nil"/>
              <w:bottom w:val="nil"/>
              <w:right w:val="nil"/>
            </w:tcBorders>
            <w:tcMar>
              <w:top w:w="48" w:type="dxa"/>
              <w:left w:w="96" w:type="dxa"/>
              <w:bottom w:w="48" w:type="dxa"/>
              <w:right w:w="96" w:type="dxa"/>
            </w:tcMar>
            <w:hideMark/>
          </w:tcPr>
          <w:p w14:paraId="7976363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0.16 (1.13); 2785</w:t>
            </w:r>
          </w:p>
        </w:tc>
        <w:tc>
          <w:tcPr>
            <w:tcW w:w="0" w:type="auto"/>
            <w:tcBorders>
              <w:top w:val="nil"/>
              <w:left w:val="nil"/>
              <w:bottom w:val="nil"/>
              <w:right w:val="nil"/>
            </w:tcBorders>
            <w:tcMar>
              <w:top w:w="48" w:type="dxa"/>
              <w:left w:w="96" w:type="dxa"/>
              <w:bottom w:w="48" w:type="dxa"/>
              <w:right w:w="96" w:type="dxa"/>
            </w:tcMar>
            <w:hideMark/>
          </w:tcPr>
          <w:p w14:paraId="470BCFD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–0.25 (–0.46 to –0.05)</w:t>
            </w:r>
          </w:p>
        </w:tc>
        <w:tc>
          <w:tcPr>
            <w:tcW w:w="0" w:type="auto"/>
            <w:tcBorders>
              <w:top w:val="nil"/>
              <w:left w:val="nil"/>
              <w:bottom w:val="nil"/>
              <w:right w:val="nil"/>
            </w:tcBorders>
            <w:tcMar>
              <w:top w:w="48" w:type="dxa"/>
              <w:left w:w="96" w:type="dxa"/>
              <w:bottom w:w="48" w:type="dxa"/>
              <w:right w:w="96" w:type="dxa"/>
            </w:tcMar>
            <w:hideMark/>
          </w:tcPr>
          <w:p w14:paraId="2B31A44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.02</w:t>
            </w:r>
          </w:p>
        </w:tc>
        <w:tc>
          <w:tcPr>
            <w:tcW w:w="0" w:type="auto"/>
            <w:vMerge/>
            <w:tcBorders>
              <w:top w:val="nil"/>
              <w:left w:val="nil"/>
              <w:bottom w:val="nil"/>
              <w:right w:val="nil"/>
            </w:tcBorders>
            <w:vAlign w:val="center"/>
            <w:hideMark/>
          </w:tcPr>
          <w:p w14:paraId="2A772516"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1A5E36A6" w14:textId="77777777" w:rsidTr="003668C8">
        <w:tc>
          <w:tcPr>
            <w:tcW w:w="0" w:type="auto"/>
            <w:tcBorders>
              <w:top w:val="nil"/>
              <w:left w:val="nil"/>
              <w:bottom w:val="nil"/>
              <w:right w:val="nil"/>
            </w:tcBorders>
            <w:tcMar>
              <w:top w:w="48" w:type="dxa"/>
              <w:left w:w="96" w:type="dxa"/>
              <w:bottom w:w="48" w:type="dxa"/>
              <w:right w:w="96" w:type="dxa"/>
            </w:tcMar>
            <w:hideMark/>
          </w:tcPr>
          <w:p w14:paraId="3AA5263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By baseline BMI</w:t>
            </w:r>
            <w:r w:rsidRPr="003668C8">
              <w:rPr>
                <w:rFonts w:ascii="Mangal" w:eastAsia="Times New Roman" w:hAnsi="Mangal" w:cs="Mangal"/>
                <w:kern w:val="0"/>
                <w:sz w:val="18"/>
                <w:szCs w:val="18"/>
                <w:vertAlign w:val="superscript"/>
                <w14:ligatures w14:val="none"/>
              </w:rPr>
              <w:t>a</w:t>
            </w:r>
            <w:r w:rsidRPr="003668C8">
              <w:rPr>
                <w:rFonts w:ascii="Mangal" w:eastAsia="Times New Roman" w:hAnsi="Mangal" w:cs="Mangal"/>
                <w:kern w:val="0"/>
                <w:szCs w:val="24"/>
                <w14:ligatures w14:val="none"/>
              </w:rPr>
              <w:t> category</w:t>
            </w:r>
          </w:p>
        </w:tc>
        <w:tc>
          <w:tcPr>
            <w:tcW w:w="0" w:type="auto"/>
            <w:tcBorders>
              <w:top w:val="nil"/>
              <w:left w:val="nil"/>
              <w:bottom w:val="nil"/>
              <w:right w:val="nil"/>
            </w:tcBorders>
            <w:tcMar>
              <w:top w:w="48" w:type="dxa"/>
              <w:left w:w="96" w:type="dxa"/>
              <w:bottom w:w="48" w:type="dxa"/>
              <w:right w:w="96" w:type="dxa"/>
            </w:tcMar>
            <w:hideMark/>
          </w:tcPr>
          <w:p w14:paraId="6CB913A1"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1332F20A"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247C2880"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4A2A7930"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5A77F33D"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46BB4BF8"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r>
      <w:tr w:rsidR="003668C8" w:rsidRPr="003668C8" w14:paraId="26604DE4" w14:textId="77777777" w:rsidTr="003668C8">
        <w:tc>
          <w:tcPr>
            <w:tcW w:w="0" w:type="auto"/>
            <w:vMerge w:val="restart"/>
            <w:tcBorders>
              <w:top w:val="nil"/>
              <w:left w:val="nil"/>
              <w:bottom w:val="nil"/>
              <w:right w:val="nil"/>
            </w:tcBorders>
            <w:tcMar>
              <w:top w:w="48" w:type="dxa"/>
              <w:left w:w="96" w:type="dxa"/>
              <w:bottom w:w="48" w:type="dxa"/>
              <w:right w:w="96" w:type="dxa"/>
            </w:tcMar>
            <w:hideMark/>
          </w:tcPr>
          <w:p w14:paraId="2B6331B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Underweight</w:t>
            </w:r>
            <w:r w:rsidRPr="003668C8">
              <w:rPr>
                <w:rFonts w:ascii="Mangal" w:eastAsia="Times New Roman" w:hAnsi="Mangal" w:cs="Mangal"/>
                <w:kern w:val="0"/>
                <w:sz w:val="18"/>
                <w:szCs w:val="18"/>
                <w:vertAlign w:val="superscript"/>
                <w14:ligatures w14:val="none"/>
              </w:rPr>
              <w:t>e</w:t>
            </w:r>
          </w:p>
        </w:tc>
        <w:tc>
          <w:tcPr>
            <w:tcW w:w="0" w:type="auto"/>
            <w:tcBorders>
              <w:top w:val="nil"/>
              <w:left w:val="nil"/>
              <w:bottom w:val="nil"/>
              <w:right w:val="nil"/>
            </w:tcBorders>
            <w:tcMar>
              <w:top w:w="48" w:type="dxa"/>
              <w:left w:w="96" w:type="dxa"/>
              <w:bottom w:w="48" w:type="dxa"/>
              <w:right w:w="96" w:type="dxa"/>
            </w:tcMar>
            <w:hideMark/>
          </w:tcPr>
          <w:p w14:paraId="1776B77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w:t>
            </w:r>
          </w:p>
        </w:tc>
        <w:tc>
          <w:tcPr>
            <w:tcW w:w="0" w:type="auto"/>
            <w:tcBorders>
              <w:top w:val="nil"/>
              <w:left w:val="nil"/>
              <w:bottom w:val="nil"/>
              <w:right w:val="nil"/>
            </w:tcBorders>
            <w:tcMar>
              <w:top w:w="48" w:type="dxa"/>
              <w:left w:w="96" w:type="dxa"/>
              <w:bottom w:w="48" w:type="dxa"/>
              <w:right w:w="96" w:type="dxa"/>
            </w:tcMar>
            <w:hideMark/>
          </w:tcPr>
          <w:p w14:paraId="4068E10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−2.05 (0.61); 48</w:t>
            </w:r>
          </w:p>
        </w:tc>
        <w:tc>
          <w:tcPr>
            <w:tcW w:w="0" w:type="auto"/>
            <w:tcBorders>
              <w:top w:val="nil"/>
              <w:left w:val="nil"/>
              <w:bottom w:val="nil"/>
              <w:right w:val="nil"/>
            </w:tcBorders>
            <w:tcMar>
              <w:top w:w="48" w:type="dxa"/>
              <w:left w:w="96" w:type="dxa"/>
              <w:bottom w:w="48" w:type="dxa"/>
              <w:right w:w="96" w:type="dxa"/>
            </w:tcMar>
            <w:hideMark/>
          </w:tcPr>
          <w:p w14:paraId="128D244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−2.27 (0.53); 54</w:t>
            </w:r>
          </w:p>
        </w:tc>
        <w:tc>
          <w:tcPr>
            <w:tcW w:w="0" w:type="auto"/>
            <w:tcBorders>
              <w:top w:val="nil"/>
              <w:left w:val="nil"/>
              <w:bottom w:val="nil"/>
              <w:right w:val="nil"/>
            </w:tcBorders>
            <w:tcMar>
              <w:top w:w="48" w:type="dxa"/>
              <w:left w:w="96" w:type="dxa"/>
              <w:bottom w:w="48" w:type="dxa"/>
              <w:right w:w="96" w:type="dxa"/>
            </w:tcMar>
            <w:hideMark/>
          </w:tcPr>
          <w:p w14:paraId="4BB6939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0.00 (–0.04 to 0.04)</w:t>
            </w:r>
          </w:p>
        </w:tc>
        <w:tc>
          <w:tcPr>
            <w:tcW w:w="0" w:type="auto"/>
            <w:tcBorders>
              <w:top w:val="nil"/>
              <w:left w:val="nil"/>
              <w:bottom w:val="nil"/>
              <w:right w:val="nil"/>
            </w:tcBorders>
            <w:tcMar>
              <w:top w:w="48" w:type="dxa"/>
              <w:left w:w="96" w:type="dxa"/>
              <w:bottom w:w="48" w:type="dxa"/>
              <w:right w:w="96" w:type="dxa"/>
            </w:tcMar>
            <w:hideMark/>
          </w:tcPr>
          <w:p w14:paraId="3649A84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.98</w: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42C8A49F" w14:textId="77777777" w:rsidR="003668C8" w:rsidRPr="003668C8" w:rsidRDefault="003668C8" w:rsidP="003668C8">
            <w:pPr>
              <w:spacing w:after="0" w:line="240" w:lineRule="auto"/>
              <w:jc w:val="center"/>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1.00</w:t>
            </w:r>
          </w:p>
        </w:tc>
      </w:tr>
      <w:tr w:rsidR="003668C8" w:rsidRPr="003668C8" w14:paraId="57FB2D1E" w14:textId="77777777" w:rsidTr="003668C8">
        <w:tc>
          <w:tcPr>
            <w:tcW w:w="0" w:type="auto"/>
            <w:vMerge/>
            <w:tcBorders>
              <w:top w:val="nil"/>
              <w:left w:val="nil"/>
              <w:bottom w:val="nil"/>
              <w:right w:val="nil"/>
            </w:tcBorders>
            <w:vAlign w:val="center"/>
            <w:hideMark/>
          </w:tcPr>
          <w:p w14:paraId="5798ED68"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20D896D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w:t>
            </w:r>
          </w:p>
        </w:tc>
        <w:tc>
          <w:tcPr>
            <w:tcW w:w="0" w:type="auto"/>
            <w:tcBorders>
              <w:top w:val="nil"/>
              <w:left w:val="nil"/>
              <w:bottom w:val="nil"/>
              <w:right w:val="nil"/>
            </w:tcBorders>
            <w:tcMar>
              <w:top w:w="48" w:type="dxa"/>
              <w:left w:w="96" w:type="dxa"/>
              <w:bottom w:w="48" w:type="dxa"/>
              <w:right w:w="96" w:type="dxa"/>
            </w:tcMar>
            <w:hideMark/>
          </w:tcPr>
          <w:p w14:paraId="302034D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−1.95 (0.72); 39</w:t>
            </w:r>
          </w:p>
        </w:tc>
        <w:tc>
          <w:tcPr>
            <w:tcW w:w="0" w:type="auto"/>
            <w:tcBorders>
              <w:top w:val="nil"/>
              <w:left w:val="nil"/>
              <w:bottom w:val="nil"/>
              <w:right w:val="nil"/>
            </w:tcBorders>
            <w:tcMar>
              <w:top w:w="48" w:type="dxa"/>
              <w:left w:w="96" w:type="dxa"/>
              <w:bottom w:w="48" w:type="dxa"/>
              <w:right w:w="96" w:type="dxa"/>
            </w:tcMar>
            <w:hideMark/>
          </w:tcPr>
          <w:p w14:paraId="5E98CBF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−2.20 (0.59); 47</w:t>
            </w:r>
          </w:p>
        </w:tc>
        <w:tc>
          <w:tcPr>
            <w:tcW w:w="0" w:type="auto"/>
            <w:tcBorders>
              <w:top w:val="nil"/>
              <w:left w:val="nil"/>
              <w:bottom w:val="nil"/>
              <w:right w:val="nil"/>
            </w:tcBorders>
            <w:tcMar>
              <w:top w:w="48" w:type="dxa"/>
              <w:left w:w="96" w:type="dxa"/>
              <w:bottom w:w="48" w:type="dxa"/>
              <w:right w:w="96" w:type="dxa"/>
            </w:tcMar>
            <w:hideMark/>
          </w:tcPr>
          <w:p w14:paraId="26D4A53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0.00 (–0.04 to 0.03)</w:t>
            </w:r>
          </w:p>
        </w:tc>
        <w:tc>
          <w:tcPr>
            <w:tcW w:w="0" w:type="auto"/>
            <w:tcBorders>
              <w:top w:val="nil"/>
              <w:left w:val="nil"/>
              <w:bottom w:val="nil"/>
              <w:right w:val="nil"/>
            </w:tcBorders>
            <w:tcMar>
              <w:top w:w="48" w:type="dxa"/>
              <w:left w:w="96" w:type="dxa"/>
              <w:bottom w:w="48" w:type="dxa"/>
              <w:right w:w="96" w:type="dxa"/>
            </w:tcMar>
            <w:hideMark/>
          </w:tcPr>
          <w:p w14:paraId="46D3A99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.86</w:t>
            </w:r>
          </w:p>
        </w:tc>
        <w:tc>
          <w:tcPr>
            <w:tcW w:w="0" w:type="auto"/>
            <w:vMerge/>
            <w:tcBorders>
              <w:top w:val="nil"/>
              <w:left w:val="nil"/>
              <w:bottom w:val="nil"/>
              <w:right w:val="nil"/>
            </w:tcBorders>
            <w:vAlign w:val="center"/>
            <w:hideMark/>
          </w:tcPr>
          <w:p w14:paraId="411EDC6E"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31B15E27" w14:textId="77777777" w:rsidTr="003668C8">
        <w:tc>
          <w:tcPr>
            <w:tcW w:w="0" w:type="auto"/>
            <w:vMerge/>
            <w:tcBorders>
              <w:top w:val="nil"/>
              <w:left w:val="nil"/>
              <w:bottom w:val="nil"/>
              <w:right w:val="nil"/>
            </w:tcBorders>
            <w:vAlign w:val="center"/>
            <w:hideMark/>
          </w:tcPr>
          <w:p w14:paraId="59FECAD6"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1EB8660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w:t>
            </w:r>
          </w:p>
        </w:tc>
        <w:tc>
          <w:tcPr>
            <w:tcW w:w="0" w:type="auto"/>
            <w:tcBorders>
              <w:top w:val="nil"/>
              <w:left w:val="nil"/>
              <w:bottom w:val="nil"/>
              <w:right w:val="nil"/>
            </w:tcBorders>
            <w:tcMar>
              <w:top w:w="48" w:type="dxa"/>
              <w:left w:w="96" w:type="dxa"/>
              <w:bottom w:w="48" w:type="dxa"/>
              <w:right w:w="96" w:type="dxa"/>
            </w:tcMar>
            <w:hideMark/>
          </w:tcPr>
          <w:p w14:paraId="232E34A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−1.97 (0.84); 49</w:t>
            </w:r>
          </w:p>
        </w:tc>
        <w:tc>
          <w:tcPr>
            <w:tcW w:w="0" w:type="auto"/>
            <w:tcBorders>
              <w:top w:val="nil"/>
              <w:left w:val="nil"/>
              <w:bottom w:val="nil"/>
              <w:right w:val="nil"/>
            </w:tcBorders>
            <w:tcMar>
              <w:top w:w="48" w:type="dxa"/>
              <w:left w:w="96" w:type="dxa"/>
              <w:bottom w:w="48" w:type="dxa"/>
              <w:right w:w="96" w:type="dxa"/>
            </w:tcMar>
            <w:hideMark/>
          </w:tcPr>
          <w:p w14:paraId="3EA6503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−2.18 (0.76); 55</w:t>
            </w:r>
          </w:p>
        </w:tc>
        <w:tc>
          <w:tcPr>
            <w:tcW w:w="0" w:type="auto"/>
            <w:tcBorders>
              <w:top w:val="nil"/>
              <w:left w:val="nil"/>
              <w:bottom w:val="nil"/>
              <w:right w:val="nil"/>
            </w:tcBorders>
            <w:tcMar>
              <w:top w:w="48" w:type="dxa"/>
              <w:left w:w="96" w:type="dxa"/>
              <w:bottom w:w="48" w:type="dxa"/>
              <w:right w:w="96" w:type="dxa"/>
            </w:tcMar>
            <w:hideMark/>
          </w:tcPr>
          <w:p w14:paraId="0D60499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0.00 (–0.04 to 0.03)</w:t>
            </w:r>
          </w:p>
        </w:tc>
        <w:tc>
          <w:tcPr>
            <w:tcW w:w="0" w:type="auto"/>
            <w:tcBorders>
              <w:top w:val="nil"/>
              <w:left w:val="nil"/>
              <w:bottom w:val="nil"/>
              <w:right w:val="nil"/>
            </w:tcBorders>
            <w:tcMar>
              <w:top w:w="48" w:type="dxa"/>
              <w:left w:w="96" w:type="dxa"/>
              <w:bottom w:w="48" w:type="dxa"/>
              <w:right w:w="96" w:type="dxa"/>
            </w:tcMar>
            <w:hideMark/>
          </w:tcPr>
          <w:p w14:paraId="41F4DAA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.88</w:t>
            </w:r>
          </w:p>
        </w:tc>
        <w:tc>
          <w:tcPr>
            <w:tcW w:w="0" w:type="auto"/>
            <w:vMerge/>
            <w:tcBorders>
              <w:top w:val="nil"/>
              <w:left w:val="nil"/>
              <w:bottom w:val="nil"/>
              <w:right w:val="nil"/>
            </w:tcBorders>
            <w:vAlign w:val="center"/>
            <w:hideMark/>
          </w:tcPr>
          <w:p w14:paraId="69746772"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4D994FB2" w14:textId="77777777" w:rsidTr="003668C8">
        <w:tc>
          <w:tcPr>
            <w:tcW w:w="0" w:type="auto"/>
            <w:vMerge w:val="restart"/>
            <w:tcBorders>
              <w:top w:val="nil"/>
              <w:left w:val="nil"/>
              <w:bottom w:val="nil"/>
              <w:right w:val="nil"/>
            </w:tcBorders>
            <w:tcMar>
              <w:top w:w="48" w:type="dxa"/>
              <w:left w:w="96" w:type="dxa"/>
              <w:bottom w:w="48" w:type="dxa"/>
              <w:right w:w="96" w:type="dxa"/>
            </w:tcMar>
            <w:hideMark/>
          </w:tcPr>
          <w:p w14:paraId="7C75BA8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lastRenderedPageBreak/>
              <w:t>Normal range</w:t>
            </w:r>
            <w:r w:rsidRPr="003668C8">
              <w:rPr>
                <w:rFonts w:ascii="Mangal" w:eastAsia="Times New Roman" w:hAnsi="Mangal" w:cs="Mangal"/>
                <w:kern w:val="0"/>
                <w:sz w:val="18"/>
                <w:szCs w:val="18"/>
                <w:vertAlign w:val="superscript"/>
                <w14:ligatures w14:val="none"/>
              </w:rPr>
              <w:t>f</w:t>
            </w:r>
          </w:p>
        </w:tc>
        <w:tc>
          <w:tcPr>
            <w:tcW w:w="0" w:type="auto"/>
            <w:tcBorders>
              <w:top w:val="nil"/>
              <w:left w:val="nil"/>
              <w:bottom w:val="nil"/>
              <w:right w:val="nil"/>
            </w:tcBorders>
            <w:tcMar>
              <w:top w:w="48" w:type="dxa"/>
              <w:left w:w="96" w:type="dxa"/>
              <w:bottom w:w="48" w:type="dxa"/>
              <w:right w:w="96" w:type="dxa"/>
            </w:tcMar>
            <w:hideMark/>
          </w:tcPr>
          <w:p w14:paraId="4B82E93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w:t>
            </w:r>
          </w:p>
        </w:tc>
        <w:tc>
          <w:tcPr>
            <w:tcW w:w="0" w:type="auto"/>
            <w:tcBorders>
              <w:top w:val="nil"/>
              <w:left w:val="nil"/>
              <w:bottom w:val="nil"/>
              <w:right w:val="nil"/>
            </w:tcBorders>
            <w:tcMar>
              <w:top w:w="48" w:type="dxa"/>
              <w:left w:w="96" w:type="dxa"/>
              <w:bottom w:w="48" w:type="dxa"/>
              <w:right w:w="96" w:type="dxa"/>
            </w:tcMar>
            <w:hideMark/>
          </w:tcPr>
          <w:p w14:paraId="783A117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−0.16 (0.76); 3381</w:t>
            </w:r>
          </w:p>
        </w:tc>
        <w:tc>
          <w:tcPr>
            <w:tcW w:w="0" w:type="auto"/>
            <w:tcBorders>
              <w:top w:val="nil"/>
              <w:left w:val="nil"/>
              <w:bottom w:val="nil"/>
              <w:right w:val="nil"/>
            </w:tcBorders>
            <w:tcMar>
              <w:top w:w="48" w:type="dxa"/>
              <w:left w:w="96" w:type="dxa"/>
              <w:bottom w:w="48" w:type="dxa"/>
              <w:right w:w="96" w:type="dxa"/>
            </w:tcMar>
            <w:hideMark/>
          </w:tcPr>
          <w:p w14:paraId="66BDC3D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−0.16 (0.74); 3386</w:t>
            </w:r>
          </w:p>
        </w:tc>
        <w:tc>
          <w:tcPr>
            <w:tcW w:w="0" w:type="auto"/>
            <w:tcBorders>
              <w:top w:val="nil"/>
              <w:left w:val="nil"/>
              <w:bottom w:val="nil"/>
              <w:right w:val="nil"/>
            </w:tcBorders>
            <w:tcMar>
              <w:top w:w="48" w:type="dxa"/>
              <w:left w:w="96" w:type="dxa"/>
              <w:bottom w:w="48" w:type="dxa"/>
              <w:right w:w="96" w:type="dxa"/>
            </w:tcMar>
            <w:hideMark/>
          </w:tcPr>
          <w:p w14:paraId="190E403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0.05 (–0.01 to 0.11)</w:t>
            </w:r>
          </w:p>
        </w:tc>
        <w:tc>
          <w:tcPr>
            <w:tcW w:w="0" w:type="auto"/>
            <w:tcBorders>
              <w:top w:val="nil"/>
              <w:left w:val="nil"/>
              <w:bottom w:val="nil"/>
              <w:right w:val="nil"/>
            </w:tcBorders>
            <w:tcMar>
              <w:top w:w="48" w:type="dxa"/>
              <w:left w:w="96" w:type="dxa"/>
              <w:bottom w:w="48" w:type="dxa"/>
              <w:right w:w="96" w:type="dxa"/>
            </w:tcMar>
            <w:hideMark/>
          </w:tcPr>
          <w:p w14:paraId="52C200D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.12</w: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77A69B1B" w14:textId="77777777" w:rsidR="003668C8" w:rsidRPr="003668C8" w:rsidRDefault="003668C8" w:rsidP="003668C8">
            <w:pPr>
              <w:spacing w:after="0" w:line="240" w:lineRule="auto"/>
              <w:jc w:val="center"/>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.29</w:t>
            </w:r>
          </w:p>
        </w:tc>
      </w:tr>
      <w:tr w:rsidR="003668C8" w:rsidRPr="003668C8" w14:paraId="30CD67E1" w14:textId="77777777" w:rsidTr="003668C8">
        <w:tc>
          <w:tcPr>
            <w:tcW w:w="0" w:type="auto"/>
            <w:vMerge/>
            <w:tcBorders>
              <w:top w:val="nil"/>
              <w:left w:val="nil"/>
              <w:bottom w:val="nil"/>
              <w:right w:val="nil"/>
            </w:tcBorders>
            <w:vAlign w:val="center"/>
            <w:hideMark/>
          </w:tcPr>
          <w:p w14:paraId="0D93474B"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6622C3B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w:t>
            </w:r>
          </w:p>
        </w:tc>
        <w:tc>
          <w:tcPr>
            <w:tcW w:w="0" w:type="auto"/>
            <w:tcBorders>
              <w:top w:val="nil"/>
              <w:left w:val="nil"/>
              <w:bottom w:val="nil"/>
              <w:right w:val="nil"/>
            </w:tcBorders>
            <w:tcMar>
              <w:top w:w="48" w:type="dxa"/>
              <w:left w:w="96" w:type="dxa"/>
              <w:bottom w:w="48" w:type="dxa"/>
              <w:right w:w="96" w:type="dxa"/>
            </w:tcMar>
            <w:hideMark/>
          </w:tcPr>
          <w:p w14:paraId="5EBC0C0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−0.14 (0.79); 3072</w:t>
            </w:r>
          </w:p>
        </w:tc>
        <w:tc>
          <w:tcPr>
            <w:tcW w:w="0" w:type="auto"/>
            <w:tcBorders>
              <w:top w:val="nil"/>
              <w:left w:val="nil"/>
              <w:bottom w:val="nil"/>
              <w:right w:val="nil"/>
            </w:tcBorders>
            <w:tcMar>
              <w:top w:w="48" w:type="dxa"/>
              <w:left w:w="96" w:type="dxa"/>
              <w:bottom w:w="48" w:type="dxa"/>
              <w:right w:w="96" w:type="dxa"/>
            </w:tcMar>
            <w:hideMark/>
          </w:tcPr>
          <w:p w14:paraId="6F26C86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−0.14 (0.79); 3085</w:t>
            </w:r>
          </w:p>
        </w:tc>
        <w:tc>
          <w:tcPr>
            <w:tcW w:w="0" w:type="auto"/>
            <w:tcBorders>
              <w:top w:val="nil"/>
              <w:left w:val="nil"/>
              <w:bottom w:val="nil"/>
              <w:right w:val="nil"/>
            </w:tcBorders>
            <w:tcMar>
              <w:top w:w="48" w:type="dxa"/>
              <w:left w:w="96" w:type="dxa"/>
              <w:bottom w:w="48" w:type="dxa"/>
              <w:right w:w="96" w:type="dxa"/>
            </w:tcMar>
            <w:hideMark/>
          </w:tcPr>
          <w:p w14:paraId="3DE3F3E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0.04 (–0.02 to 0.10)</w:t>
            </w:r>
          </w:p>
        </w:tc>
        <w:tc>
          <w:tcPr>
            <w:tcW w:w="0" w:type="auto"/>
            <w:tcBorders>
              <w:top w:val="nil"/>
              <w:left w:val="nil"/>
              <w:bottom w:val="nil"/>
              <w:right w:val="nil"/>
            </w:tcBorders>
            <w:tcMar>
              <w:top w:w="48" w:type="dxa"/>
              <w:left w:w="96" w:type="dxa"/>
              <w:bottom w:w="48" w:type="dxa"/>
              <w:right w:w="96" w:type="dxa"/>
            </w:tcMar>
            <w:hideMark/>
          </w:tcPr>
          <w:p w14:paraId="6D11044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.22</w:t>
            </w:r>
          </w:p>
        </w:tc>
        <w:tc>
          <w:tcPr>
            <w:tcW w:w="0" w:type="auto"/>
            <w:vMerge/>
            <w:tcBorders>
              <w:top w:val="nil"/>
              <w:left w:val="nil"/>
              <w:bottom w:val="nil"/>
              <w:right w:val="nil"/>
            </w:tcBorders>
            <w:vAlign w:val="center"/>
            <w:hideMark/>
          </w:tcPr>
          <w:p w14:paraId="40DE7222"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39A01FB4" w14:textId="77777777" w:rsidTr="003668C8">
        <w:tc>
          <w:tcPr>
            <w:tcW w:w="0" w:type="auto"/>
            <w:vMerge/>
            <w:tcBorders>
              <w:top w:val="nil"/>
              <w:left w:val="nil"/>
              <w:bottom w:val="nil"/>
              <w:right w:val="nil"/>
            </w:tcBorders>
            <w:vAlign w:val="center"/>
            <w:hideMark/>
          </w:tcPr>
          <w:p w14:paraId="5317014C"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3499A34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w:t>
            </w:r>
          </w:p>
        </w:tc>
        <w:tc>
          <w:tcPr>
            <w:tcW w:w="0" w:type="auto"/>
            <w:tcBorders>
              <w:top w:val="nil"/>
              <w:left w:val="nil"/>
              <w:bottom w:val="nil"/>
              <w:right w:val="nil"/>
            </w:tcBorders>
            <w:tcMar>
              <w:top w:w="48" w:type="dxa"/>
              <w:left w:w="96" w:type="dxa"/>
              <w:bottom w:w="48" w:type="dxa"/>
              <w:right w:w="96" w:type="dxa"/>
            </w:tcMar>
            <w:hideMark/>
          </w:tcPr>
          <w:p w14:paraId="051A303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−0.17 (0.83); 3240</w:t>
            </w:r>
          </w:p>
        </w:tc>
        <w:tc>
          <w:tcPr>
            <w:tcW w:w="0" w:type="auto"/>
            <w:tcBorders>
              <w:top w:val="nil"/>
              <w:left w:val="nil"/>
              <w:bottom w:val="nil"/>
              <w:right w:val="nil"/>
            </w:tcBorders>
            <w:tcMar>
              <w:top w:w="48" w:type="dxa"/>
              <w:left w:w="96" w:type="dxa"/>
              <w:bottom w:w="48" w:type="dxa"/>
              <w:right w:w="96" w:type="dxa"/>
            </w:tcMar>
            <w:hideMark/>
          </w:tcPr>
          <w:p w14:paraId="58B7874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−0.16 (0.85); 3270</w:t>
            </w:r>
          </w:p>
        </w:tc>
        <w:tc>
          <w:tcPr>
            <w:tcW w:w="0" w:type="auto"/>
            <w:tcBorders>
              <w:top w:val="nil"/>
              <w:left w:val="nil"/>
              <w:bottom w:val="nil"/>
              <w:right w:val="nil"/>
            </w:tcBorders>
            <w:tcMar>
              <w:top w:w="48" w:type="dxa"/>
              <w:left w:w="96" w:type="dxa"/>
              <w:bottom w:w="48" w:type="dxa"/>
              <w:right w:w="96" w:type="dxa"/>
            </w:tcMar>
            <w:hideMark/>
          </w:tcPr>
          <w:p w14:paraId="13CD0FC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0.06 (0.00 to 0.12)</w:t>
            </w:r>
          </w:p>
        </w:tc>
        <w:tc>
          <w:tcPr>
            <w:tcW w:w="0" w:type="auto"/>
            <w:tcBorders>
              <w:top w:val="nil"/>
              <w:left w:val="nil"/>
              <w:bottom w:val="nil"/>
              <w:right w:val="nil"/>
            </w:tcBorders>
            <w:tcMar>
              <w:top w:w="48" w:type="dxa"/>
              <w:left w:w="96" w:type="dxa"/>
              <w:bottom w:w="48" w:type="dxa"/>
              <w:right w:w="96" w:type="dxa"/>
            </w:tcMar>
            <w:hideMark/>
          </w:tcPr>
          <w:p w14:paraId="3CE2F12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.05</w:t>
            </w:r>
          </w:p>
        </w:tc>
        <w:tc>
          <w:tcPr>
            <w:tcW w:w="0" w:type="auto"/>
            <w:vMerge/>
            <w:tcBorders>
              <w:top w:val="nil"/>
              <w:left w:val="nil"/>
              <w:bottom w:val="nil"/>
              <w:right w:val="nil"/>
            </w:tcBorders>
            <w:vAlign w:val="center"/>
            <w:hideMark/>
          </w:tcPr>
          <w:p w14:paraId="69493C6D"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3160DC03" w14:textId="77777777" w:rsidTr="003668C8">
        <w:tc>
          <w:tcPr>
            <w:tcW w:w="0" w:type="auto"/>
            <w:vMerge w:val="restart"/>
            <w:tcBorders>
              <w:top w:val="nil"/>
              <w:left w:val="nil"/>
              <w:bottom w:val="nil"/>
              <w:right w:val="nil"/>
            </w:tcBorders>
            <w:tcMar>
              <w:top w:w="48" w:type="dxa"/>
              <w:left w:w="96" w:type="dxa"/>
              <w:bottom w:w="48" w:type="dxa"/>
              <w:right w:w="96" w:type="dxa"/>
            </w:tcMar>
            <w:hideMark/>
          </w:tcPr>
          <w:p w14:paraId="4EED0AC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Overweight</w:t>
            </w:r>
            <w:r w:rsidRPr="003668C8">
              <w:rPr>
                <w:rFonts w:ascii="Mangal" w:eastAsia="Times New Roman" w:hAnsi="Mangal" w:cs="Mangal"/>
                <w:kern w:val="0"/>
                <w:sz w:val="18"/>
                <w:szCs w:val="18"/>
                <w:vertAlign w:val="superscript"/>
                <w14:ligatures w14:val="none"/>
              </w:rPr>
              <w:t>g</w:t>
            </w:r>
          </w:p>
        </w:tc>
        <w:tc>
          <w:tcPr>
            <w:tcW w:w="0" w:type="auto"/>
            <w:tcBorders>
              <w:top w:val="nil"/>
              <w:left w:val="nil"/>
              <w:bottom w:val="nil"/>
              <w:right w:val="nil"/>
            </w:tcBorders>
            <w:tcMar>
              <w:top w:w="48" w:type="dxa"/>
              <w:left w:w="96" w:type="dxa"/>
              <w:bottom w:w="48" w:type="dxa"/>
              <w:right w:w="96" w:type="dxa"/>
            </w:tcMar>
            <w:hideMark/>
          </w:tcPr>
          <w:p w14:paraId="76C2DAE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w:t>
            </w:r>
          </w:p>
        </w:tc>
        <w:tc>
          <w:tcPr>
            <w:tcW w:w="0" w:type="auto"/>
            <w:tcBorders>
              <w:top w:val="nil"/>
              <w:left w:val="nil"/>
              <w:bottom w:val="nil"/>
              <w:right w:val="nil"/>
            </w:tcBorders>
            <w:tcMar>
              <w:top w:w="48" w:type="dxa"/>
              <w:left w:w="96" w:type="dxa"/>
              <w:bottom w:w="48" w:type="dxa"/>
              <w:right w:w="96" w:type="dxa"/>
            </w:tcMar>
            <w:hideMark/>
          </w:tcPr>
          <w:p w14:paraId="2C5446E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1.35 (0.50); 562</w:t>
            </w:r>
          </w:p>
        </w:tc>
        <w:tc>
          <w:tcPr>
            <w:tcW w:w="0" w:type="auto"/>
            <w:tcBorders>
              <w:top w:val="nil"/>
              <w:left w:val="nil"/>
              <w:bottom w:val="nil"/>
              <w:right w:val="nil"/>
            </w:tcBorders>
            <w:tcMar>
              <w:top w:w="48" w:type="dxa"/>
              <w:left w:w="96" w:type="dxa"/>
              <w:bottom w:w="48" w:type="dxa"/>
              <w:right w:w="96" w:type="dxa"/>
            </w:tcMar>
            <w:hideMark/>
          </w:tcPr>
          <w:p w14:paraId="3831D3B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1.40 (0.48); 542</w:t>
            </w:r>
          </w:p>
        </w:tc>
        <w:tc>
          <w:tcPr>
            <w:tcW w:w="0" w:type="auto"/>
            <w:tcBorders>
              <w:top w:val="nil"/>
              <w:left w:val="nil"/>
              <w:bottom w:val="nil"/>
              <w:right w:val="nil"/>
            </w:tcBorders>
            <w:tcMar>
              <w:top w:w="48" w:type="dxa"/>
              <w:left w:w="96" w:type="dxa"/>
              <w:bottom w:w="48" w:type="dxa"/>
              <w:right w:w="96" w:type="dxa"/>
            </w:tcMar>
            <w:hideMark/>
          </w:tcPr>
          <w:p w14:paraId="6A947A6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0.02 (–0.05 to 0.09)</w:t>
            </w:r>
          </w:p>
        </w:tc>
        <w:tc>
          <w:tcPr>
            <w:tcW w:w="0" w:type="auto"/>
            <w:tcBorders>
              <w:top w:val="nil"/>
              <w:left w:val="nil"/>
              <w:bottom w:val="nil"/>
              <w:right w:val="nil"/>
            </w:tcBorders>
            <w:tcMar>
              <w:top w:w="48" w:type="dxa"/>
              <w:left w:w="96" w:type="dxa"/>
              <w:bottom w:w="48" w:type="dxa"/>
              <w:right w:w="96" w:type="dxa"/>
            </w:tcMar>
            <w:hideMark/>
          </w:tcPr>
          <w:p w14:paraId="5D28E0F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.55</w: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044A4C61" w14:textId="77777777" w:rsidR="003668C8" w:rsidRPr="003668C8" w:rsidRDefault="003668C8" w:rsidP="003668C8">
            <w:pPr>
              <w:spacing w:after="0" w:line="240" w:lineRule="auto"/>
              <w:jc w:val="center"/>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.92</w:t>
            </w:r>
          </w:p>
        </w:tc>
      </w:tr>
      <w:tr w:rsidR="003668C8" w:rsidRPr="003668C8" w14:paraId="2BCA3987" w14:textId="77777777" w:rsidTr="003668C8">
        <w:tc>
          <w:tcPr>
            <w:tcW w:w="0" w:type="auto"/>
            <w:vMerge/>
            <w:tcBorders>
              <w:top w:val="nil"/>
              <w:left w:val="nil"/>
              <w:bottom w:val="nil"/>
              <w:right w:val="nil"/>
            </w:tcBorders>
            <w:vAlign w:val="center"/>
            <w:hideMark/>
          </w:tcPr>
          <w:p w14:paraId="6BE53076"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528102B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w:t>
            </w:r>
          </w:p>
        </w:tc>
        <w:tc>
          <w:tcPr>
            <w:tcW w:w="0" w:type="auto"/>
            <w:tcBorders>
              <w:top w:val="nil"/>
              <w:left w:val="nil"/>
              <w:bottom w:val="nil"/>
              <w:right w:val="nil"/>
            </w:tcBorders>
            <w:tcMar>
              <w:top w:w="48" w:type="dxa"/>
              <w:left w:w="96" w:type="dxa"/>
              <w:bottom w:w="48" w:type="dxa"/>
              <w:right w:w="96" w:type="dxa"/>
            </w:tcMar>
            <w:hideMark/>
          </w:tcPr>
          <w:p w14:paraId="3A53382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1.37 (0.56); 508</w:t>
            </w:r>
          </w:p>
        </w:tc>
        <w:tc>
          <w:tcPr>
            <w:tcW w:w="0" w:type="auto"/>
            <w:tcBorders>
              <w:top w:val="nil"/>
              <w:left w:val="nil"/>
              <w:bottom w:val="nil"/>
              <w:right w:val="nil"/>
            </w:tcBorders>
            <w:tcMar>
              <w:top w:w="48" w:type="dxa"/>
              <w:left w:w="96" w:type="dxa"/>
              <w:bottom w:w="48" w:type="dxa"/>
              <w:right w:w="96" w:type="dxa"/>
            </w:tcMar>
            <w:hideMark/>
          </w:tcPr>
          <w:p w14:paraId="259EC13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1.41 (0.57); 471</w:t>
            </w:r>
          </w:p>
        </w:tc>
        <w:tc>
          <w:tcPr>
            <w:tcW w:w="0" w:type="auto"/>
            <w:tcBorders>
              <w:top w:val="nil"/>
              <w:left w:val="nil"/>
              <w:bottom w:val="nil"/>
              <w:right w:val="nil"/>
            </w:tcBorders>
            <w:tcMar>
              <w:top w:w="48" w:type="dxa"/>
              <w:left w:w="96" w:type="dxa"/>
              <w:bottom w:w="48" w:type="dxa"/>
              <w:right w:w="96" w:type="dxa"/>
            </w:tcMar>
            <w:hideMark/>
          </w:tcPr>
          <w:p w14:paraId="5666E43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0.02 (–0.06 to 0.09)</w:t>
            </w:r>
          </w:p>
        </w:tc>
        <w:tc>
          <w:tcPr>
            <w:tcW w:w="0" w:type="auto"/>
            <w:tcBorders>
              <w:top w:val="nil"/>
              <w:left w:val="nil"/>
              <w:bottom w:val="nil"/>
              <w:right w:val="nil"/>
            </w:tcBorders>
            <w:tcMar>
              <w:top w:w="48" w:type="dxa"/>
              <w:left w:w="96" w:type="dxa"/>
              <w:bottom w:w="48" w:type="dxa"/>
              <w:right w:w="96" w:type="dxa"/>
            </w:tcMar>
            <w:hideMark/>
          </w:tcPr>
          <w:p w14:paraId="444D391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.67</w:t>
            </w:r>
          </w:p>
        </w:tc>
        <w:tc>
          <w:tcPr>
            <w:tcW w:w="0" w:type="auto"/>
            <w:vMerge/>
            <w:tcBorders>
              <w:top w:val="nil"/>
              <w:left w:val="nil"/>
              <w:bottom w:val="nil"/>
              <w:right w:val="nil"/>
            </w:tcBorders>
            <w:vAlign w:val="center"/>
            <w:hideMark/>
          </w:tcPr>
          <w:p w14:paraId="6194FD67"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44C12252" w14:textId="77777777" w:rsidTr="003668C8">
        <w:tc>
          <w:tcPr>
            <w:tcW w:w="0" w:type="auto"/>
            <w:vMerge/>
            <w:tcBorders>
              <w:top w:val="nil"/>
              <w:left w:val="nil"/>
              <w:bottom w:val="nil"/>
              <w:right w:val="nil"/>
            </w:tcBorders>
            <w:vAlign w:val="center"/>
            <w:hideMark/>
          </w:tcPr>
          <w:p w14:paraId="080DB31C"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109CDC1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w:t>
            </w:r>
          </w:p>
        </w:tc>
        <w:tc>
          <w:tcPr>
            <w:tcW w:w="0" w:type="auto"/>
            <w:tcBorders>
              <w:top w:val="nil"/>
              <w:left w:val="nil"/>
              <w:bottom w:val="nil"/>
              <w:right w:val="nil"/>
            </w:tcBorders>
            <w:tcMar>
              <w:top w:w="48" w:type="dxa"/>
              <w:left w:w="96" w:type="dxa"/>
              <w:bottom w:w="48" w:type="dxa"/>
              <w:right w:w="96" w:type="dxa"/>
            </w:tcMar>
            <w:hideMark/>
          </w:tcPr>
          <w:p w14:paraId="6CB42A8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1.30 (0.63); 536</w:t>
            </w:r>
          </w:p>
        </w:tc>
        <w:tc>
          <w:tcPr>
            <w:tcW w:w="0" w:type="auto"/>
            <w:tcBorders>
              <w:top w:val="nil"/>
              <w:left w:val="nil"/>
              <w:bottom w:val="nil"/>
              <w:right w:val="nil"/>
            </w:tcBorders>
            <w:tcMar>
              <w:top w:w="48" w:type="dxa"/>
              <w:left w:w="96" w:type="dxa"/>
              <w:bottom w:w="48" w:type="dxa"/>
              <w:right w:w="96" w:type="dxa"/>
            </w:tcMar>
            <w:hideMark/>
          </w:tcPr>
          <w:p w14:paraId="56D17F5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1.36 (0.63); 525</w:t>
            </w:r>
          </w:p>
        </w:tc>
        <w:tc>
          <w:tcPr>
            <w:tcW w:w="0" w:type="auto"/>
            <w:tcBorders>
              <w:top w:val="nil"/>
              <w:left w:val="nil"/>
              <w:bottom w:val="nil"/>
              <w:right w:val="nil"/>
            </w:tcBorders>
            <w:tcMar>
              <w:top w:w="48" w:type="dxa"/>
              <w:left w:w="96" w:type="dxa"/>
              <w:bottom w:w="48" w:type="dxa"/>
              <w:right w:w="96" w:type="dxa"/>
            </w:tcMar>
            <w:hideMark/>
          </w:tcPr>
          <w:p w14:paraId="3E104E0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0.02 (–0.05 to 0.09)</w:t>
            </w:r>
          </w:p>
        </w:tc>
        <w:tc>
          <w:tcPr>
            <w:tcW w:w="0" w:type="auto"/>
            <w:tcBorders>
              <w:top w:val="nil"/>
              <w:left w:val="nil"/>
              <w:bottom w:val="nil"/>
              <w:right w:val="nil"/>
            </w:tcBorders>
            <w:tcMar>
              <w:top w:w="48" w:type="dxa"/>
              <w:left w:w="96" w:type="dxa"/>
              <w:bottom w:w="48" w:type="dxa"/>
              <w:right w:w="96" w:type="dxa"/>
            </w:tcMar>
            <w:hideMark/>
          </w:tcPr>
          <w:p w14:paraId="128E5FA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.58</w:t>
            </w:r>
          </w:p>
        </w:tc>
        <w:tc>
          <w:tcPr>
            <w:tcW w:w="0" w:type="auto"/>
            <w:vMerge/>
            <w:tcBorders>
              <w:top w:val="nil"/>
              <w:left w:val="nil"/>
              <w:bottom w:val="nil"/>
              <w:right w:val="nil"/>
            </w:tcBorders>
            <w:vAlign w:val="center"/>
            <w:hideMark/>
          </w:tcPr>
          <w:p w14:paraId="7AF9305C"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723A40D0" w14:textId="77777777" w:rsidTr="003668C8">
        <w:tc>
          <w:tcPr>
            <w:tcW w:w="0" w:type="auto"/>
            <w:vMerge w:val="restart"/>
            <w:tcBorders>
              <w:top w:val="nil"/>
              <w:left w:val="nil"/>
              <w:bottom w:val="nil"/>
              <w:right w:val="nil"/>
            </w:tcBorders>
            <w:tcMar>
              <w:top w:w="48" w:type="dxa"/>
              <w:left w:w="96" w:type="dxa"/>
              <w:bottom w:w="48" w:type="dxa"/>
              <w:right w:w="96" w:type="dxa"/>
            </w:tcMar>
            <w:hideMark/>
          </w:tcPr>
          <w:p w14:paraId="404E890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Obese</w:t>
            </w:r>
            <w:r w:rsidRPr="003668C8">
              <w:rPr>
                <w:rFonts w:ascii="Mangal" w:eastAsia="Times New Roman" w:hAnsi="Mangal" w:cs="Mangal"/>
                <w:kern w:val="0"/>
                <w:sz w:val="18"/>
                <w:szCs w:val="18"/>
                <w:vertAlign w:val="superscript"/>
                <w14:ligatures w14:val="none"/>
              </w:rPr>
              <w:t>h</w:t>
            </w:r>
          </w:p>
        </w:tc>
        <w:tc>
          <w:tcPr>
            <w:tcW w:w="0" w:type="auto"/>
            <w:tcBorders>
              <w:top w:val="nil"/>
              <w:left w:val="nil"/>
              <w:bottom w:val="nil"/>
              <w:right w:val="nil"/>
            </w:tcBorders>
            <w:tcMar>
              <w:top w:w="48" w:type="dxa"/>
              <w:left w:w="96" w:type="dxa"/>
              <w:bottom w:w="48" w:type="dxa"/>
              <w:right w:w="96" w:type="dxa"/>
            </w:tcMar>
            <w:hideMark/>
          </w:tcPr>
          <w:p w14:paraId="1FEB478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w:t>
            </w:r>
          </w:p>
        </w:tc>
        <w:tc>
          <w:tcPr>
            <w:tcW w:w="0" w:type="auto"/>
            <w:tcBorders>
              <w:top w:val="nil"/>
              <w:left w:val="nil"/>
              <w:bottom w:val="nil"/>
              <w:right w:val="nil"/>
            </w:tcBorders>
            <w:tcMar>
              <w:top w:w="48" w:type="dxa"/>
              <w:left w:w="96" w:type="dxa"/>
              <w:bottom w:w="48" w:type="dxa"/>
              <w:right w:w="96" w:type="dxa"/>
            </w:tcMar>
            <w:hideMark/>
          </w:tcPr>
          <w:p w14:paraId="2022ECA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2.55 (0.65); 238</w:t>
            </w:r>
          </w:p>
        </w:tc>
        <w:tc>
          <w:tcPr>
            <w:tcW w:w="0" w:type="auto"/>
            <w:tcBorders>
              <w:top w:val="nil"/>
              <w:left w:val="nil"/>
              <w:bottom w:val="nil"/>
              <w:right w:val="nil"/>
            </w:tcBorders>
            <w:tcMar>
              <w:top w:w="48" w:type="dxa"/>
              <w:left w:w="96" w:type="dxa"/>
              <w:bottom w:w="48" w:type="dxa"/>
              <w:right w:w="96" w:type="dxa"/>
            </w:tcMar>
            <w:hideMark/>
          </w:tcPr>
          <w:p w14:paraId="76DE169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2.51 (0.59); 237</w:t>
            </w:r>
          </w:p>
        </w:tc>
        <w:tc>
          <w:tcPr>
            <w:tcW w:w="0" w:type="auto"/>
            <w:tcBorders>
              <w:top w:val="nil"/>
              <w:left w:val="nil"/>
              <w:bottom w:val="nil"/>
              <w:right w:val="nil"/>
            </w:tcBorders>
            <w:tcMar>
              <w:top w:w="48" w:type="dxa"/>
              <w:left w:w="96" w:type="dxa"/>
              <w:bottom w:w="48" w:type="dxa"/>
              <w:right w:w="96" w:type="dxa"/>
            </w:tcMar>
            <w:hideMark/>
          </w:tcPr>
          <w:p w14:paraId="4114863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0.04 (–0.13 to 0.20)</w:t>
            </w:r>
          </w:p>
        </w:tc>
        <w:tc>
          <w:tcPr>
            <w:tcW w:w="0" w:type="auto"/>
            <w:tcBorders>
              <w:top w:val="nil"/>
              <w:left w:val="nil"/>
              <w:bottom w:val="nil"/>
              <w:right w:val="nil"/>
            </w:tcBorders>
            <w:tcMar>
              <w:top w:w="48" w:type="dxa"/>
              <w:left w:w="96" w:type="dxa"/>
              <w:bottom w:w="48" w:type="dxa"/>
              <w:right w:w="96" w:type="dxa"/>
            </w:tcMar>
            <w:hideMark/>
          </w:tcPr>
          <w:p w14:paraId="4B6E38E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.68</w:t>
            </w:r>
          </w:p>
        </w:tc>
        <w:tc>
          <w:tcPr>
            <w:tcW w:w="0" w:type="auto"/>
            <w:vMerge w:val="restart"/>
            <w:tcBorders>
              <w:top w:val="nil"/>
              <w:left w:val="nil"/>
              <w:bottom w:val="nil"/>
              <w:right w:val="nil"/>
            </w:tcBorders>
            <w:tcMar>
              <w:top w:w="48" w:type="dxa"/>
              <w:left w:w="96" w:type="dxa"/>
              <w:bottom w:w="48" w:type="dxa"/>
              <w:right w:w="96" w:type="dxa"/>
            </w:tcMar>
            <w:vAlign w:val="center"/>
            <w:hideMark/>
          </w:tcPr>
          <w:p w14:paraId="5E8A1451" w14:textId="77777777" w:rsidR="003668C8" w:rsidRPr="003668C8" w:rsidRDefault="003668C8" w:rsidP="003668C8">
            <w:pPr>
              <w:spacing w:after="0" w:line="240" w:lineRule="auto"/>
              <w:jc w:val="center"/>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.93</w:t>
            </w:r>
          </w:p>
        </w:tc>
      </w:tr>
      <w:tr w:rsidR="003668C8" w:rsidRPr="003668C8" w14:paraId="56C3CC58" w14:textId="77777777" w:rsidTr="003668C8">
        <w:tc>
          <w:tcPr>
            <w:tcW w:w="0" w:type="auto"/>
            <w:vMerge/>
            <w:tcBorders>
              <w:top w:val="nil"/>
              <w:left w:val="nil"/>
              <w:bottom w:val="nil"/>
              <w:right w:val="nil"/>
            </w:tcBorders>
            <w:vAlign w:val="center"/>
            <w:hideMark/>
          </w:tcPr>
          <w:p w14:paraId="3FD56027"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77D683E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w:t>
            </w:r>
          </w:p>
        </w:tc>
        <w:tc>
          <w:tcPr>
            <w:tcW w:w="0" w:type="auto"/>
            <w:tcBorders>
              <w:top w:val="nil"/>
              <w:left w:val="nil"/>
              <w:bottom w:val="nil"/>
              <w:right w:val="nil"/>
            </w:tcBorders>
            <w:tcMar>
              <w:top w:w="48" w:type="dxa"/>
              <w:left w:w="96" w:type="dxa"/>
              <w:bottom w:w="48" w:type="dxa"/>
              <w:right w:w="96" w:type="dxa"/>
            </w:tcMar>
            <w:hideMark/>
          </w:tcPr>
          <w:p w14:paraId="7B8FC0B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2.50 (0.61); 210</w:t>
            </w:r>
          </w:p>
        </w:tc>
        <w:tc>
          <w:tcPr>
            <w:tcW w:w="0" w:type="auto"/>
            <w:tcBorders>
              <w:top w:val="nil"/>
              <w:left w:val="nil"/>
              <w:bottom w:val="nil"/>
              <w:right w:val="nil"/>
            </w:tcBorders>
            <w:tcMar>
              <w:top w:w="48" w:type="dxa"/>
              <w:left w:w="96" w:type="dxa"/>
              <w:bottom w:w="48" w:type="dxa"/>
              <w:right w:w="96" w:type="dxa"/>
            </w:tcMar>
            <w:hideMark/>
          </w:tcPr>
          <w:p w14:paraId="54E0E72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2.48 (0.60); 200</w:t>
            </w:r>
          </w:p>
        </w:tc>
        <w:tc>
          <w:tcPr>
            <w:tcW w:w="0" w:type="auto"/>
            <w:tcBorders>
              <w:top w:val="nil"/>
              <w:left w:val="nil"/>
              <w:bottom w:val="nil"/>
              <w:right w:val="nil"/>
            </w:tcBorders>
            <w:tcMar>
              <w:top w:w="48" w:type="dxa"/>
              <w:left w:w="96" w:type="dxa"/>
              <w:bottom w:w="48" w:type="dxa"/>
              <w:right w:w="96" w:type="dxa"/>
            </w:tcMar>
            <w:hideMark/>
          </w:tcPr>
          <w:p w14:paraId="53107F5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0.04 (–0.14 to 0.22)</w:t>
            </w:r>
          </w:p>
        </w:tc>
        <w:tc>
          <w:tcPr>
            <w:tcW w:w="0" w:type="auto"/>
            <w:tcBorders>
              <w:top w:val="nil"/>
              <w:left w:val="nil"/>
              <w:bottom w:val="nil"/>
              <w:right w:val="nil"/>
            </w:tcBorders>
            <w:tcMar>
              <w:top w:w="48" w:type="dxa"/>
              <w:left w:w="96" w:type="dxa"/>
              <w:bottom w:w="48" w:type="dxa"/>
              <w:right w:w="96" w:type="dxa"/>
            </w:tcMar>
            <w:hideMark/>
          </w:tcPr>
          <w:p w14:paraId="3AF1DA9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.65</w:t>
            </w:r>
          </w:p>
        </w:tc>
        <w:tc>
          <w:tcPr>
            <w:tcW w:w="0" w:type="auto"/>
            <w:vMerge/>
            <w:tcBorders>
              <w:top w:val="nil"/>
              <w:left w:val="nil"/>
              <w:bottom w:val="nil"/>
              <w:right w:val="nil"/>
            </w:tcBorders>
            <w:vAlign w:val="center"/>
            <w:hideMark/>
          </w:tcPr>
          <w:p w14:paraId="6B5C80BD" w14:textId="77777777" w:rsidR="003668C8" w:rsidRPr="003668C8" w:rsidRDefault="003668C8" w:rsidP="003668C8">
            <w:pPr>
              <w:spacing w:after="0" w:line="240" w:lineRule="auto"/>
              <w:rPr>
                <w:rFonts w:ascii="Mangal" w:eastAsia="Times New Roman" w:hAnsi="Mangal" w:cs="Mangal"/>
                <w:kern w:val="0"/>
                <w:szCs w:val="24"/>
                <w14:ligatures w14:val="none"/>
              </w:rPr>
            </w:pPr>
          </w:p>
        </w:tc>
      </w:tr>
      <w:tr w:rsidR="003668C8" w:rsidRPr="003668C8" w14:paraId="05178D38" w14:textId="77777777" w:rsidTr="003668C8">
        <w:tc>
          <w:tcPr>
            <w:tcW w:w="0" w:type="auto"/>
            <w:vMerge/>
            <w:tcBorders>
              <w:top w:val="nil"/>
              <w:left w:val="nil"/>
              <w:bottom w:val="nil"/>
              <w:right w:val="nil"/>
            </w:tcBorders>
            <w:vAlign w:val="center"/>
            <w:hideMark/>
          </w:tcPr>
          <w:p w14:paraId="30832536"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323748E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w:t>
            </w:r>
          </w:p>
        </w:tc>
        <w:tc>
          <w:tcPr>
            <w:tcW w:w="0" w:type="auto"/>
            <w:tcBorders>
              <w:top w:val="nil"/>
              <w:left w:val="nil"/>
              <w:bottom w:val="nil"/>
              <w:right w:val="nil"/>
            </w:tcBorders>
            <w:tcMar>
              <w:top w:w="48" w:type="dxa"/>
              <w:left w:w="96" w:type="dxa"/>
              <w:bottom w:w="48" w:type="dxa"/>
              <w:right w:w="96" w:type="dxa"/>
            </w:tcMar>
            <w:hideMark/>
          </w:tcPr>
          <w:p w14:paraId="0DF4C04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2.37 (0.65); 226</w:t>
            </w:r>
          </w:p>
        </w:tc>
        <w:tc>
          <w:tcPr>
            <w:tcW w:w="0" w:type="auto"/>
            <w:tcBorders>
              <w:top w:val="nil"/>
              <w:left w:val="nil"/>
              <w:bottom w:val="nil"/>
              <w:right w:val="nil"/>
            </w:tcBorders>
            <w:tcMar>
              <w:top w:w="48" w:type="dxa"/>
              <w:left w:w="96" w:type="dxa"/>
              <w:bottom w:w="48" w:type="dxa"/>
              <w:right w:w="96" w:type="dxa"/>
            </w:tcMar>
            <w:hideMark/>
          </w:tcPr>
          <w:p w14:paraId="01812F0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2.34 (0.61); 226</w:t>
            </w:r>
          </w:p>
        </w:tc>
        <w:tc>
          <w:tcPr>
            <w:tcW w:w="0" w:type="auto"/>
            <w:tcBorders>
              <w:top w:val="nil"/>
              <w:left w:val="nil"/>
              <w:bottom w:val="nil"/>
              <w:right w:val="nil"/>
            </w:tcBorders>
            <w:tcMar>
              <w:top w:w="48" w:type="dxa"/>
              <w:left w:w="96" w:type="dxa"/>
              <w:bottom w:w="48" w:type="dxa"/>
              <w:right w:w="96" w:type="dxa"/>
            </w:tcMar>
            <w:hideMark/>
          </w:tcPr>
          <w:p w14:paraId="53F5BAB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–0.01 (–0.18 to 0.16)</w:t>
            </w:r>
          </w:p>
        </w:tc>
        <w:tc>
          <w:tcPr>
            <w:tcW w:w="0" w:type="auto"/>
            <w:tcBorders>
              <w:top w:val="nil"/>
              <w:left w:val="nil"/>
              <w:bottom w:val="nil"/>
              <w:right w:val="nil"/>
            </w:tcBorders>
            <w:tcMar>
              <w:top w:w="48" w:type="dxa"/>
              <w:left w:w="96" w:type="dxa"/>
              <w:bottom w:w="48" w:type="dxa"/>
              <w:right w:w="96" w:type="dxa"/>
            </w:tcMar>
            <w:hideMark/>
          </w:tcPr>
          <w:p w14:paraId="1509E26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.92</w:t>
            </w:r>
          </w:p>
        </w:tc>
        <w:tc>
          <w:tcPr>
            <w:tcW w:w="0" w:type="auto"/>
            <w:vMerge/>
            <w:tcBorders>
              <w:top w:val="nil"/>
              <w:left w:val="nil"/>
              <w:bottom w:val="nil"/>
              <w:right w:val="nil"/>
            </w:tcBorders>
            <w:vAlign w:val="center"/>
            <w:hideMark/>
          </w:tcPr>
          <w:p w14:paraId="373EF3B1" w14:textId="77777777" w:rsidR="003668C8" w:rsidRPr="003668C8" w:rsidRDefault="003668C8" w:rsidP="003668C8">
            <w:pPr>
              <w:spacing w:after="0" w:line="240" w:lineRule="auto"/>
              <w:rPr>
                <w:rFonts w:ascii="Mangal" w:eastAsia="Times New Roman" w:hAnsi="Mangal" w:cs="Mangal"/>
                <w:kern w:val="0"/>
                <w:szCs w:val="24"/>
                <w14:ligatures w14:val="none"/>
              </w:rPr>
            </w:pPr>
          </w:p>
        </w:tc>
      </w:tr>
    </w:tbl>
    <w:p w14:paraId="73914E7E" w14:textId="77777777" w:rsidR="003668C8" w:rsidRPr="003668C8" w:rsidRDefault="003668C8" w:rsidP="003668C8">
      <w:pPr>
        <w:shd w:val="clear" w:color="auto" w:fill="FFFCF0"/>
        <w:spacing w:line="400" w:lineRule="atLeast"/>
        <w:jc w:val="right"/>
        <w:rPr>
          <w:rFonts w:ascii="Cambria" w:eastAsia="Times New Roman" w:hAnsi="Cambria" w:cs="Mangal"/>
          <w:kern w:val="0"/>
          <w:szCs w:val="24"/>
          <w14:ligatures w14:val="none"/>
        </w:rPr>
      </w:pPr>
      <w:hyperlink r:id="rId73" w:tgtFrame="object" w:history="1">
        <w:r w:rsidRPr="003668C8">
          <w:rPr>
            <w:rFonts w:ascii="Cambria" w:eastAsia="Times New Roman" w:hAnsi="Cambria" w:cs="Mangal"/>
            <w:color w:val="376FAA"/>
            <w:kern w:val="0"/>
            <w:szCs w:val="24"/>
            <w:u w:val="single"/>
            <w14:ligatures w14:val="none"/>
          </w:rPr>
          <w:t>Open in a separate window</w:t>
        </w:r>
      </w:hyperlink>
    </w:p>
    <w:p w14:paraId="287D3DF9" w14:textId="77777777" w:rsidR="003668C8" w:rsidRPr="003668C8" w:rsidRDefault="003668C8" w:rsidP="003668C8">
      <w:pPr>
        <w:shd w:val="clear" w:color="auto" w:fill="FFFCF0"/>
        <w:spacing w:after="400" w:line="400" w:lineRule="atLeast"/>
        <w:rPr>
          <w:rFonts w:ascii="Cambria" w:eastAsia="Times New Roman" w:hAnsi="Cambria" w:cs="Mangal"/>
          <w:color w:val="333333"/>
          <w:kern w:val="0"/>
          <w:szCs w:val="24"/>
          <w14:ligatures w14:val="none"/>
        </w:rPr>
      </w:pPr>
      <w:r w:rsidRPr="003668C8">
        <w:rPr>
          <w:rFonts w:ascii="Cambria" w:eastAsia="Times New Roman" w:hAnsi="Cambria" w:cs="Mangal"/>
          <w:color w:val="333333"/>
          <w:kern w:val="0"/>
          <w:szCs w:val="24"/>
          <w14:ligatures w14:val="none"/>
        </w:rPr>
        <w:t>Abbreviations: BMI, body mass index; 25(OH)D, 25-hydroxyvitamin D.</w:t>
      </w:r>
    </w:p>
    <w:p w14:paraId="67BF3938" w14:textId="77777777" w:rsidR="003668C8" w:rsidRPr="003668C8" w:rsidRDefault="003668C8" w:rsidP="003668C8">
      <w:pPr>
        <w:shd w:val="clear" w:color="auto" w:fill="FFFCF0"/>
        <w:spacing w:before="400" w:after="400" w:line="400" w:lineRule="atLeast"/>
        <w:rPr>
          <w:rFonts w:ascii="Cambria" w:eastAsia="Times New Roman" w:hAnsi="Cambria" w:cs="Mangal"/>
          <w:color w:val="333333"/>
          <w:kern w:val="0"/>
          <w:szCs w:val="24"/>
          <w14:ligatures w14:val="none"/>
        </w:rPr>
      </w:pPr>
      <w:r w:rsidRPr="003668C8">
        <w:rPr>
          <w:rFonts w:ascii="Cambria" w:eastAsia="Times New Roman" w:hAnsi="Cambria" w:cs="Mangal"/>
          <w:color w:val="333333"/>
          <w:kern w:val="0"/>
          <w:szCs w:val="24"/>
          <w14:ligatures w14:val="none"/>
        </w:rPr>
        <w:t>SI conversion factor: To convert 25(OH)D to nmol/L, multiply by 2.496.</w:t>
      </w:r>
    </w:p>
    <w:p w14:paraId="2E03094A" w14:textId="77777777" w:rsidR="003668C8" w:rsidRPr="003668C8" w:rsidRDefault="003668C8" w:rsidP="003668C8">
      <w:pPr>
        <w:shd w:val="clear" w:color="auto" w:fill="FFFCF0"/>
        <w:spacing w:after="0" w:line="400" w:lineRule="atLeast"/>
        <w:rPr>
          <w:rFonts w:ascii="Cambria" w:eastAsia="Times New Roman" w:hAnsi="Cambria" w:cs="Mangal"/>
          <w:color w:val="333333"/>
          <w:kern w:val="0"/>
          <w:szCs w:val="24"/>
          <w14:ligatures w14:val="none"/>
        </w:rPr>
      </w:pPr>
      <w:r w:rsidRPr="003668C8">
        <w:rPr>
          <w:rFonts w:ascii="Cambria" w:eastAsia="Times New Roman" w:hAnsi="Cambria" w:cs="Mangal"/>
          <w:color w:val="333333"/>
          <w:kern w:val="0"/>
          <w:sz w:val="18"/>
          <w:szCs w:val="18"/>
          <w:vertAlign w:val="superscript"/>
          <w14:ligatures w14:val="none"/>
        </w:rPr>
        <w:t>a </w:t>
      </w:r>
      <w:r w:rsidRPr="003668C8">
        <w:rPr>
          <w:rFonts w:ascii="Cambria" w:eastAsia="Times New Roman" w:hAnsi="Cambria" w:cs="Mangal"/>
          <w:color w:val="333333"/>
          <w:kern w:val="0"/>
          <w:szCs w:val="24"/>
          <w14:ligatures w14:val="none"/>
        </w:rPr>
        <w:t>Calculated as weight in kilograms divided by height in meters squared.</w:t>
      </w:r>
    </w:p>
    <w:p w14:paraId="45881D98" w14:textId="77777777" w:rsidR="003668C8" w:rsidRPr="003668C8" w:rsidRDefault="003668C8" w:rsidP="003668C8">
      <w:pPr>
        <w:shd w:val="clear" w:color="auto" w:fill="FFFCF0"/>
        <w:spacing w:after="0" w:line="400" w:lineRule="atLeast"/>
        <w:rPr>
          <w:rFonts w:ascii="Cambria" w:eastAsia="Times New Roman" w:hAnsi="Cambria" w:cs="Mangal"/>
          <w:color w:val="333333"/>
          <w:kern w:val="0"/>
          <w:szCs w:val="24"/>
          <w14:ligatures w14:val="none"/>
        </w:rPr>
      </w:pPr>
      <w:r w:rsidRPr="003668C8">
        <w:rPr>
          <w:rFonts w:ascii="Cambria" w:eastAsia="Times New Roman" w:hAnsi="Cambria" w:cs="Mangal"/>
          <w:color w:val="333333"/>
          <w:kern w:val="0"/>
          <w:sz w:val="18"/>
          <w:szCs w:val="18"/>
          <w:vertAlign w:val="superscript"/>
          <w14:ligatures w14:val="none"/>
        </w:rPr>
        <w:t>b </w:t>
      </w:r>
      <w:r w:rsidRPr="003668C8">
        <w:rPr>
          <w:rFonts w:ascii="Cambria" w:eastAsia="Times New Roman" w:hAnsi="Cambria" w:cs="Mangal"/>
          <w:color w:val="333333"/>
          <w:kern w:val="0"/>
          <w:szCs w:val="24"/>
          <w14:ligatures w14:val="none"/>
        </w:rPr>
        <w:t>Adjusted for random effects of school and individual.</w:t>
      </w:r>
    </w:p>
    <w:p w14:paraId="11E43586" w14:textId="77777777" w:rsidR="003668C8" w:rsidRPr="003668C8" w:rsidRDefault="003668C8" w:rsidP="003668C8">
      <w:pPr>
        <w:shd w:val="clear" w:color="auto" w:fill="FFFCF0"/>
        <w:spacing w:after="0" w:line="400" w:lineRule="atLeast"/>
        <w:rPr>
          <w:rFonts w:ascii="Cambria" w:eastAsia="Times New Roman" w:hAnsi="Cambria" w:cs="Mangal"/>
          <w:color w:val="333333"/>
          <w:kern w:val="0"/>
          <w:szCs w:val="24"/>
          <w14:ligatures w14:val="none"/>
        </w:rPr>
      </w:pPr>
      <w:r w:rsidRPr="003668C8">
        <w:rPr>
          <w:rFonts w:ascii="Cambria" w:eastAsia="Times New Roman" w:hAnsi="Cambria" w:cs="Mangal"/>
          <w:color w:val="333333"/>
          <w:kern w:val="0"/>
          <w:sz w:val="18"/>
          <w:szCs w:val="18"/>
          <w:vertAlign w:val="superscript"/>
          <w14:ligatures w14:val="none"/>
        </w:rPr>
        <w:t>c </w:t>
      </w:r>
      <w:r w:rsidRPr="003668C8">
        <w:rPr>
          <w:rFonts w:ascii="Cambria" w:eastAsia="Times New Roman" w:hAnsi="Cambria" w:cs="Mangal"/>
          <w:i/>
          <w:iCs/>
          <w:color w:val="333333"/>
          <w:kern w:val="0"/>
          <w:szCs w:val="24"/>
          <w14:ligatures w14:val="none"/>
        </w:rPr>
        <w:t>P</w:t>
      </w:r>
      <w:r w:rsidRPr="003668C8">
        <w:rPr>
          <w:rFonts w:ascii="Cambria" w:eastAsia="Times New Roman" w:hAnsi="Cambria" w:cs="Mangal"/>
          <w:color w:val="333333"/>
          <w:kern w:val="0"/>
          <w:szCs w:val="24"/>
          <w14:ligatures w14:val="none"/>
        </w:rPr>
        <w:t> value for treatment-by-time interaction.</w:t>
      </w:r>
    </w:p>
    <w:p w14:paraId="7AE61F55" w14:textId="77777777" w:rsidR="003668C8" w:rsidRPr="003668C8" w:rsidRDefault="003668C8" w:rsidP="003668C8">
      <w:pPr>
        <w:shd w:val="clear" w:color="auto" w:fill="FFFCF0"/>
        <w:spacing w:after="0" w:line="400" w:lineRule="atLeast"/>
        <w:rPr>
          <w:rFonts w:ascii="Cambria" w:eastAsia="Times New Roman" w:hAnsi="Cambria" w:cs="Mangal"/>
          <w:color w:val="333333"/>
          <w:kern w:val="0"/>
          <w:szCs w:val="24"/>
          <w14:ligatures w14:val="none"/>
        </w:rPr>
      </w:pPr>
      <w:r w:rsidRPr="003668C8">
        <w:rPr>
          <w:rFonts w:ascii="Cambria" w:eastAsia="Times New Roman" w:hAnsi="Cambria" w:cs="Mangal"/>
          <w:color w:val="333333"/>
          <w:kern w:val="0"/>
          <w:sz w:val="18"/>
          <w:szCs w:val="18"/>
          <w:vertAlign w:val="superscript"/>
          <w14:ligatures w14:val="none"/>
        </w:rPr>
        <w:t>d </w:t>
      </w:r>
      <w:r w:rsidRPr="003668C8">
        <w:rPr>
          <w:rFonts w:ascii="Cambria" w:eastAsia="Times New Roman" w:hAnsi="Cambria" w:cs="Mangal"/>
          <w:color w:val="333333"/>
          <w:kern w:val="0"/>
          <w:szCs w:val="24"/>
          <w14:ligatures w14:val="none"/>
        </w:rPr>
        <w:t>After adjustment for multiple comparisons using the Benjamini-Hochberg procedure, this </w:t>
      </w:r>
      <w:r w:rsidRPr="003668C8">
        <w:rPr>
          <w:rFonts w:ascii="Cambria" w:eastAsia="Times New Roman" w:hAnsi="Cambria" w:cs="Mangal"/>
          <w:i/>
          <w:iCs/>
          <w:color w:val="333333"/>
          <w:kern w:val="0"/>
          <w:szCs w:val="24"/>
          <w14:ligatures w14:val="none"/>
        </w:rPr>
        <w:t>P</w:t>
      </w:r>
      <w:r w:rsidRPr="003668C8">
        <w:rPr>
          <w:rFonts w:ascii="Cambria" w:eastAsia="Times New Roman" w:hAnsi="Cambria" w:cs="Mangal"/>
          <w:color w:val="333333"/>
          <w:kern w:val="0"/>
          <w:szCs w:val="24"/>
          <w14:ligatures w14:val="none"/>
        </w:rPr>
        <w:t> value was .14.</w:t>
      </w:r>
    </w:p>
    <w:p w14:paraId="694CEEEC" w14:textId="77777777" w:rsidR="003668C8" w:rsidRPr="003668C8" w:rsidRDefault="003668C8" w:rsidP="003668C8">
      <w:pPr>
        <w:shd w:val="clear" w:color="auto" w:fill="FFFCF0"/>
        <w:spacing w:after="0" w:line="400" w:lineRule="atLeast"/>
        <w:rPr>
          <w:rFonts w:ascii="Cambria" w:eastAsia="Times New Roman" w:hAnsi="Cambria" w:cs="Mangal"/>
          <w:color w:val="333333"/>
          <w:kern w:val="0"/>
          <w:szCs w:val="24"/>
          <w14:ligatures w14:val="none"/>
        </w:rPr>
      </w:pPr>
      <w:r w:rsidRPr="003668C8">
        <w:rPr>
          <w:rFonts w:ascii="Cambria" w:eastAsia="Times New Roman" w:hAnsi="Cambria" w:cs="Mangal"/>
          <w:color w:val="333333"/>
          <w:kern w:val="0"/>
          <w:sz w:val="18"/>
          <w:szCs w:val="18"/>
          <w:vertAlign w:val="superscript"/>
          <w14:ligatures w14:val="none"/>
        </w:rPr>
        <w:t>e </w:t>
      </w:r>
      <w:r w:rsidRPr="003668C8">
        <w:rPr>
          <w:rFonts w:ascii="Cambria" w:eastAsia="Times New Roman" w:hAnsi="Cambria" w:cs="Mangal"/>
          <w:color w:val="333333"/>
          <w:kern w:val="0"/>
          <w:szCs w:val="24"/>
          <w14:ligatures w14:val="none"/>
        </w:rPr>
        <w:t>Defined as BMI-for-age </w:t>
      </w:r>
      <w:r w:rsidRPr="003668C8">
        <w:rPr>
          <w:rFonts w:ascii="Cambria" w:eastAsia="Times New Roman" w:hAnsi="Cambria" w:cs="Mangal"/>
          <w:i/>
          <w:iCs/>
          <w:color w:val="333333"/>
          <w:kern w:val="0"/>
          <w:szCs w:val="24"/>
          <w14:ligatures w14:val="none"/>
        </w:rPr>
        <w:t>z</w:t>
      </w:r>
      <w:r w:rsidRPr="003668C8">
        <w:rPr>
          <w:rFonts w:ascii="Cambria" w:eastAsia="Times New Roman" w:hAnsi="Cambria" w:cs="Mangal"/>
          <w:color w:val="333333"/>
          <w:kern w:val="0"/>
          <w:szCs w:val="24"/>
          <w14:ligatures w14:val="none"/>
        </w:rPr>
        <w:t> score &lt;–2.00.</w:t>
      </w:r>
    </w:p>
    <w:p w14:paraId="4776B511" w14:textId="77777777" w:rsidR="003668C8" w:rsidRPr="003668C8" w:rsidRDefault="003668C8" w:rsidP="003668C8">
      <w:pPr>
        <w:shd w:val="clear" w:color="auto" w:fill="FFFCF0"/>
        <w:spacing w:after="0" w:line="400" w:lineRule="atLeast"/>
        <w:rPr>
          <w:rFonts w:ascii="Cambria" w:eastAsia="Times New Roman" w:hAnsi="Cambria" w:cs="Mangal"/>
          <w:color w:val="333333"/>
          <w:kern w:val="0"/>
          <w:szCs w:val="24"/>
          <w14:ligatures w14:val="none"/>
        </w:rPr>
      </w:pPr>
      <w:r w:rsidRPr="003668C8">
        <w:rPr>
          <w:rFonts w:ascii="Cambria" w:eastAsia="Times New Roman" w:hAnsi="Cambria" w:cs="Mangal"/>
          <w:color w:val="333333"/>
          <w:kern w:val="0"/>
          <w:sz w:val="18"/>
          <w:szCs w:val="18"/>
          <w:vertAlign w:val="superscript"/>
          <w14:ligatures w14:val="none"/>
        </w:rPr>
        <w:t>f </w:t>
      </w:r>
      <w:r w:rsidRPr="003668C8">
        <w:rPr>
          <w:rFonts w:ascii="Cambria" w:eastAsia="Times New Roman" w:hAnsi="Cambria" w:cs="Mangal"/>
          <w:color w:val="333333"/>
          <w:kern w:val="0"/>
          <w:szCs w:val="24"/>
          <w14:ligatures w14:val="none"/>
        </w:rPr>
        <w:t>Defined as BMI-for-age </w:t>
      </w:r>
      <w:r w:rsidRPr="003668C8">
        <w:rPr>
          <w:rFonts w:ascii="Cambria" w:eastAsia="Times New Roman" w:hAnsi="Cambria" w:cs="Mangal"/>
          <w:i/>
          <w:iCs/>
          <w:color w:val="333333"/>
          <w:kern w:val="0"/>
          <w:szCs w:val="24"/>
          <w14:ligatures w14:val="none"/>
        </w:rPr>
        <w:t>z</w:t>
      </w:r>
      <w:r w:rsidRPr="003668C8">
        <w:rPr>
          <w:rFonts w:ascii="Cambria" w:eastAsia="Times New Roman" w:hAnsi="Cambria" w:cs="Mangal"/>
          <w:color w:val="333333"/>
          <w:kern w:val="0"/>
          <w:szCs w:val="24"/>
          <w14:ligatures w14:val="none"/>
        </w:rPr>
        <w:t> score −2.00 to 1.00.</w:t>
      </w:r>
    </w:p>
    <w:p w14:paraId="300D2525" w14:textId="77777777" w:rsidR="003668C8" w:rsidRPr="003668C8" w:rsidRDefault="003668C8" w:rsidP="003668C8">
      <w:pPr>
        <w:shd w:val="clear" w:color="auto" w:fill="FFFCF0"/>
        <w:spacing w:after="0" w:line="400" w:lineRule="atLeast"/>
        <w:rPr>
          <w:rFonts w:ascii="Cambria" w:eastAsia="Times New Roman" w:hAnsi="Cambria" w:cs="Mangal"/>
          <w:color w:val="333333"/>
          <w:kern w:val="0"/>
          <w:szCs w:val="24"/>
          <w14:ligatures w14:val="none"/>
        </w:rPr>
      </w:pPr>
      <w:r w:rsidRPr="003668C8">
        <w:rPr>
          <w:rFonts w:ascii="Cambria" w:eastAsia="Times New Roman" w:hAnsi="Cambria" w:cs="Mangal"/>
          <w:color w:val="333333"/>
          <w:kern w:val="0"/>
          <w:sz w:val="18"/>
          <w:szCs w:val="18"/>
          <w:vertAlign w:val="superscript"/>
          <w14:ligatures w14:val="none"/>
        </w:rPr>
        <w:t>g </w:t>
      </w:r>
      <w:r w:rsidRPr="003668C8">
        <w:rPr>
          <w:rFonts w:ascii="Cambria" w:eastAsia="Times New Roman" w:hAnsi="Cambria" w:cs="Mangal"/>
          <w:color w:val="333333"/>
          <w:kern w:val="0"/>
          <w:szCs w:val="24"/>
          <w14:ligatures w14:val="none"/>
        </w:rPr>
        <w:t>Defined as BMI-for-age </w:t>
      </w:r>
      <w:r w:rsidRPr="003668C8">
        <w:rPr>
          <w:rFonts w:ascii="Cambria" w:eastAsia="Times New Roman" w:hAnsi="Cambria" w:cs="Mangal"/>
          <w:i/>
          <w:iCs/>
          <w:color w:val="333333"/>
          <w:kern w:val="0"/>
          <w:szCs w:val="24"/>
          <w14:ligatures w14:val="none"/>
        </w:rPr>
        <w:t>z</w:t>
      </w:r>
      <w:r w:rsidRPr="003668C8">
        <w:rPr>
          <w:rFonts w:ascii="Cambria" w:eastAsia="Times New Roman" w:hAnsi="Cambria" w:cs="Mangal"/>
          <w:color w:val="333333"/>
          <w:kern w:val="0"/>
          <w:szCs w:val="24"/>
          <w14:ligatures w14:val="none"/>
        </w:rPr>
        <w:t> score 1.01 to 2.00.</w:t>
      </w:r>
    </w:p>
    <w:p w14:paraId="0356B95D" w14:textId="77777777" w:rsidR="003668C8" w:rsidRPr="003668C8" w:rsidRDefault="003668C8" w:rsidP="003668C8">
      <w:pPr>
        <w:shd w:val="clear" w:color="auto" w:fill="FFFCF0"/>
        <w:spacing w:line="400" w:lineRule="atLeast"/>
        <w:rPr>
          <w:rFonts w:ascii="Cambria" w:eastAsia="Times New Roman" w:hAnsi="Cambria" w:cs="Mangal"/>
          <w:color w:val="333333"/>
          <w:kern w:val="0"/>
          <w:szCs w:val="24"/>
          <w14:ligatures w14:val="none"/>
        </w:rPr>
      </w:pPr>
      <w:r w:rsidRPr="003668C8">
        <w:rPr>
          <w:rFonts w:ascii="Cambria" w:eastAsia="Times New Roman" w:hAnsi="Cambria" w:cs="Mangal"/>
          <w:color w:val="333333"/>
          <w:kern w:val="0"/>
          <w:sz w:val="18"/>
          <w:szCs w:val="18"/>
          <w:vertAlign w:val="superscript"/>
          <w14:ligatures w14:val="none"/>
        </w:rPr>
        <w:t>h </w:t>
      </w:r>
      <w:r w:rsidRPr="003668C8">
        <w:rPr>
          <w:rFonts w:ascii="Cambria" w:eastAsia="Times New Roman" w:hAnsi="Cambria" w:cs="Mangal"/>
          <w:color w:val="333333"/>
          <w:kern w:val="0"/>
          <w:szCs w:val="24"/>
          <w14:ligatures w14:val="none"/>
        </w:rPr>
        <w:t>Defined as BMI-for-age </w:t>
      </w:r>
      <w:r w:rsidRPr="003668C8">
        <w:rPr>
          <w:rFonts w:ascii="Cambria" w:eastAsia="Times New Roman" w:hAnsi="Cambria" w:cs="Mangal"/>
          <w:i/>
          <w:iCs/>
          <w:color w:val="333333"/>
          <w:kern w:val="0"/>
          <w:szCs w:val="24"/>
          <w14:ligatures w14:val="none"/>
        </w:rPr>
        <w:t>z</w:t>
      </w:r>
      <w:r w:rsidRPr="003668C8">
        <w:rPr>
          <w:rFonts w:ascii="Cambria" w:eastAsia="Times New Roman" w:hAnsi="Cambria" w:cs="Mangal"/>
          <w:color w:val="333333"/>
          <w:kern w:val="0"/>
          <w:szCs w:val="24"/>
          <w14:ligatures w14:val="none"/>
        </w:rPr>
        <w:t> score &gt;2.00.</w:t>
      </w:r>
    </w:p>
    <w:p w14:paraId="3111CBC0" w14:textId="77777777" w:rsidR="003668C8" w:rsidRPr="003668C8" w:rsidRDefault="003668C8" w:rsidP="003668C8">
      <w:pPr>
        <w:shd w:val="clear" w:color="auto" w:fill="FFFCF0"/>
        <w:spacing w:after="200" w:line="450" w:lineRule="atLeast"/>
        <w:outlineLvl w:val="2"/>
        <w:rPr>
          <w:rFonts w:ascii="Cambria" w:eastAsia="Times New Roman" w:hAnsi="Cambria" w:cs="Mangal"/>
          <w:color w:val="734126"/>
          <w:spacing w:val="-2"/>
          <w:kern w:val="0"/>
          <w:sz w:val="32"/>
          <w:szCs w:val="32"/>
          <w14:ligatures w14:val="none"/>
        </w:rPr>
      </w:pPr>
      <w:r w:rsidRPr="003668C8">
        <w:rPr>
          <w:rFonts w:ascii="Cambria" w:eastAsia="Times New Roman" w:hAnsi="Cambria" w:cs="Mangal"/>
          <w:color w:val="734126"/>
          <w:spacing w:val="-2"/>
          <w:kern w:val="0"/>
          <w:sz w:val="32"/>
          <w:szCs w:val="32"/>
          <w14:ligatures w14:val="none"/>
        </w:rPr>
        <w:t>Table 4.</w:t>
      </w:r>
    </w:p>
    <w:p w14:paraId="12C2499D" w14:textId="77777777" w:rsidR="003668C8" w:rsidRPr="003668C8" w:rsidRDefault="003668C8" w:rsidP="003668C8">
      <w:pPr>
        <w:shd w:val="clear" w:color="auto" w:fill="FFFCF0"/>
        <w:spacing w:line="400" w:lineRule="atLeast"/>
        <w:rPr>
          <w:rFonts w:ascii="Cambria" w:eastAsia="Times New Roman" w:hAnsi="Cambria" w:cs="Mangal"/>
          <w:color w:val="333333"/>
          <w:kern w:val="0"/>
          <w:szCs w:val="24"/>
          <w14:ligatures w14:val="none"/>
        </w:rPr>
      </w:pPr>
      <w:r w:rsidRPr="003668C8">
        <w:rPr>
          <w:rFonts w:ascii="Cambria" w:eastAsia="Times New Roman" w:hAnsi="Cambria" w:cs="Mangal"/>
          <w:b/>
          <w:bCs/>
          <w:color w:val="333333"/>
          <w:kern w:val="0"/>
          <w:szCs w:val="24"/>
          <w14:ligatures w14:val="none"/>
        </w:rPr>
        <w:t>End-of-Study Stage of Pubertal Development by Allocation and Sex, Overall and by Subgroup</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568"/>
        <w:gridCol w:w="1179"/>
        <w:gridCol w:w="1017"/>
        <w:gridCol w:w="983"/>
        <w:gridCol w:w="1202"/>
        <w:gridCol w:w="997"/>
        <w:gridCol w:w="1083"/>
        <w:gridCol w:w="997"/>
      </w:tblGrid>
      <w:tr w:rsidR="003668C8" w:rsidRPr="003668C8" w14:paraId="4347A233" w14:textId="77777777" w:rsidTr="003668C8">
        <w:trPr>
          <w:tblHeader/>
        </w:trPr>
        <w:tc>
          <w:tcPr>
            <w:tcW w:w="0" w:type="auto"/>
            <w:vMerge w:val="restart"/>
            <w:tcBorders>
              <w:top w:val="nil"/>
              <w:left w:val="nil"/>
              <w:bottom w:val="nil"/>
              <w:right w:val="nil"/>
            </w:tcBorders>
            <w:tcMar>
              <w:top w:w="48" w:type="dxa"/>
              <w:left w:w="96" w:type="dxa"/>
              <w:bottom w:w="48" w:type="dxa"/>
              <w:right w:w="96" w:type="dxa"/>
            </w:tcMar>
            <w:hideMark/>
          </w:tcPr>
          <w:p w14:paraId="428EBCBD" w14:textId="77777777" w:rsidR="003668C8" w:rsidRPr="003668C8" w:rsidRDefault="003668C8" w:rsidP="003668C8">
            <w:pPr>
              <w:spacing w:after="0" w:line="240" w:lineRule="auto"/>
              <w:rPr>
                <w:rFonts w:ascii="Mangal" w:eastAsia="Times New Roman" w:hAnsi="Mangal" w:cs="Mangal"/>
                <w:b/>
                <w:bCs/>
                <w:kern w:val="0"/>
                <w:szCs w:val="24"/>
                <w14:ligatures w14:val="none"/>
              </w:rPr>
            </w:pPr>
            <w:r w:rsidRPr="003668C8">
              <w:rPr>
                <w:rFonts w:ascii="Mangal" w:eastAsia="Times New Roman" w:hAnsi="Mangal" w:cs="Mangal"/>
                <w:b/>
                <w:bCs/>
                <w:kern w:val="0"/>
                <w:szCs w:val="24"/>
                <w14:ligatures w14:val="none"/>
              </w:rPr>
              <w:t>Outcome measure</w:t>
            </w:r>
          </w:p>
        </w:tc>
        <w:tc>
          <w:tcPr>
            <w:tcW w:w="0" w:type="auto"/>
            <w:vMerge w:val="restart"/>
            <w:tcBorders>
              <w:top w:val="nil"/>
              <w:left w:val="nil"/>
              <w:bottom w:val="nil"/>
              <w:right w:val="nil"/>
            </w:tcBorders>
            <w:tcMar>
              <w:top w:w="48" w:type="dxa"/>
              <w:left w:w="96" w:type="dxa"/>
              <w:bottom w:w="48" w:type="dxa"/>
              <w:right w:w="96" w:type="dxa"/>
            </w:tcMar>
            <w:hideMark/>
          </w:tcPr>
          <w:p w14:paraId="78EB7B0B" w14:textId="77777777" w:rsidR="003668C8" w:rsidRPr="003668C8" w:rsidRDefault="003668C8" w:rsidP="003668C8">
            <w:pPr>
              <w:spacing w:after="0" w:line="240" w:lineRule="auto"/>
              <w:rPr>
                <w:rFonts w:ascii="Mangal" w:eastAsia="Times New Roman" w:hAnsi="Mangal" w:cs="Mangal"/>
                <w:b/>
                <w:bCs/>
                <w:kern w:val="0"/>
                <w:szCs w:val="24"/>
                <w14:ligatures w14:val="none"/>
              </w:rPr>
            </w:pPr>
            <w:r w:rsidRPr="003668C8">
              <w:rPr>
                <w:rFonts w:ascii="Mangal" w:eastAsia="Times New Roman" w:hAnsi="Mangal" w:cs="Mangal"/>
                <w:b/>
                <w:bCs/>
                <w:kern w:val="0"/>
                <w:szCs w:val="24"/>
                <w14:ligatures w14:val="none"/>
              </w:rPr>
              <w:t>Subgroup</w:t>
            </w:r>
          </w:p>
        </w:tc>
        <w:tc>
          <w:tcPr>
            <w:tcW w:w="0" w:type="auto"/>
            <w:gridSpan w:val="2"/>
            <w:tcBorders>
              <w:top w:val="nil"/>
              <w:left w:val="nil"/>
              <w:bottom w:val="nil"/>
              <w:right w:val="nil"/>
            </w:tcBorders>
            <w:tcMar>
              <w:top w:w="48" w:type="dxa"/>
              <w:left w:w="96" w:type="dxa"/>
              <w:bottom w:w="48" w:type="dxa"/>
              <w:right w:w="96" w:type="dxa"/>
            </w:tcMar>
            <w:hideMark/>
          </w:tcPr>
          <w:p w14:paraId="7CDC53C5" w14:textId="77777777" w:rsidR="003668C8" w:rsidRPr="003668C8" w:rsidRDefault="003668C8" w:rsidP="003668C8">
            <w:pPr>
              <w:spacing w:after="0" w:line="240" w:lineRule="auto"/>
              <w:rPr>
                <w:rFonts w:ascii="Mangal" w:eastAsia="Times New Roman" w:hAnsi="Mangal" w:cs="Mangal"/>
                <w:b/>
                <w:bCs/>
                <w:kern w:val="0"/>
                <w:szCs w:val="24"/>
                <w14:ligatures w14:val="none"/>
              </w:rPr>
            </w:pPr>
            <w:r w:rsidRPr="003668C8">
              <w:rPr>
                <w:rFonts w:ascii="Mangal" w:eastAsia="Times New Roman" w:hAnsi="Mangal" w:cs="Mangal"/>
                <w:b/>
                <w:bCs/>
                <w:kern w:val="0"/>
                <w:szCs w:val="24"/>
                <w14:ligatures w14:val="none"/>
              </w:rPr>
              <w:t>Mean (SD); No.</w:t>
            </w:r>
          </w:p>
        </w:tc>
        <w:tc>
          <w:tcPr>
            <w:tcW w:w="0" w:type="auto"/>
            <w:vMerge w:val="restart"/>
            <w:tcBorders>
              <w:top w:val="nil"/>
              <w:left w:val="nil"/>
              <w:bottom w:val="nil"/>
              <w:right w:val="nil"/>
            </w:tcBorders>
            <w:tcMar>
              <w:top w:w="48" w:type="dxa"/>
              <w:left w:w="96" w:type="dxa"/>
              <w:bottom w:w="48" w:type="dxa"/>
              <w:right w:w="96" w:type="dxa"/>
            </w:tcMar>
            <w:hideMark/>
          </w:tcPr>
          <w:p w14:paraId="2B86B9A8" w14:textId="77777777" w:rsidR="003668C8" w:rsidRPr="003668C8" w:rsidRDefault="003668C8" w:rsidP="003668C8">
            <w:pPr>
              <w:spacing w:after="0" w:line="240" w:lineRule="auto"/>
              <w:rPr>
                <w:rFonts w:ascii="Mangal" w:eastAsia="Times New Roman" w:hAnsi="Mangal" w:cs="Mangal"/>
                <w:b/>
                <w:bCs/>
                <w:kern w:val="0"/>
                <w:szCs w:val="24"/>
                <w14:ligatures w14:val="none"/>
              </w:rPr>
            </w:pPr>
            <w:r w:rsidRPr="003668C8">
              <w:rPr>
                <w:rFonts w:ascii="Mangal" w:eastAsia="Times New Roman" w:hAnsi="Mangal" w:cs="Mangal"/>
                <w:b/>
                <w:bCs/>
                <w:kern w:val="0"/>
                <w:szCs w:val="24"/>
                <w14:ligatures w14:val="none"/>
              </w:rPr>
              <w:t>Adjusted mean difference (95% CI)</w:t>
            </w:r>
            <w:r w:rsidRPr="003668C8">
              <w:rPr>
                <w:rFonts w:ascii="Mangal" w:eastAsia="Times New Roman" w:hAnsi="Mangal" w:cs="Mangal"/>
                <w:b/>
                <w:bCs/>
                <w:kern w:val="0"/>
                <w:sz w:val="18"/>
                <w:szCs w:val="18"/>
                <w:vertAlign w:val="superscript"/>
                <w14:ligatures w14:val="none"/>
              </w:rPr>
              <w:t>a</w:t>
            </w:r>
          </w:p>
        </w:tc>
        <w:tc>
          <w:tcPr>
            <w:tcW w:w="0" w:type="auto"/>
            <w:vMerge w:val="restart"/>
            <w:tcBorders>
              <w:top w:val="nil"/>
              <w:left w:val="nil"/>
              <w:bottom w:val="nil"/>
              <w:right w:val="nil"/>
            </w:tcBorders>
            <w:tcMar>
              <w:top w:w="48" w:type="dxa"/>
              <w:left w:w="96" w:type="dxa"/>
              <w:bottom w:w="48" w:type="dxa"/>
              <w:right w:w="96" w:type="dxa"/>
            </w:tcMar>
            <w:hideMark/>
          </w:tcPr>
          <w:p w14:paraId="6A8D3D11" w14:textId="77777777" w:rsidR="003668C8" w:rsidRPr="003668C8" w:rsidRDefault="003668C8" w:rsidP="003668C8">
            <w:pPr>
              <w:spacing w:after="0" w:line="240" w:lineRule="auto"/>
              <w:rPr>
                <w:rFonts w:ascii="Mangal" w:eastAsia="Times New Roman" w:hAnsi="Mangal" w:cs="Mangal"/>
                <w:b/>
                <w:bCs/>
                <w:kern w:val="0"/>
                <w:szCs w:val="24"/>
                <w14:ligatures w14:val="none"/>
              </w:rPr>
            </w:pPr>
            <w:r w:rsidRPr="003668C8">
              <w:rPr>
                <w:rFonts w:ascii="Mangal" w:eastAsia="Times New Roman" w:hAnsi="Mangal" w:cs="Mangal"/>
                <w:b/>
                <w:bCs/>
                <w:i/>
                <w:iCs/>
                <w:kern w:val="0"/>
                <w:szCs w:val="24"/>
                <w14:ligatures w14:val="none"/>
              </w:rPr>
              <w:t>P</w:t>
            </w:r>
            <w:r w:rsidRPr="003668C8">
              <w:rPr>
                <w:rFonts w:ascii="Mangal" w:eastAsia="Times New Roman" w:hAnsi="Mangal" w:cs="Mangal"/>
                <w:b/>
                <w:bCs/>
                <w:kern w:val="0"/>
                <w:szCs w:val="24"/>
                <w14:ligatures w14:val="none"/>
              </w:rPr>
              <w:t> value</w:t>
            </w:r>
          </w:p>
        </w:tc>
        <w:tc>
          <w:tcPr>
            <w:tcW w:w="0" w:type="auto"/>
            <w:vMerge w:val="restart"/>
            <w:tcBorders>
              <w:top w:val="nil"/>
              <w:left w:val="nil"/>
              <w:bottom w:val="nil"/>
              <w:right w:val="nil"/>
            </w:tcBorders>
            <w:tcMar>
              <w:top w:w="48" w:type="dxa"/>
              <w:left w:w="96" w:type="dxa"/>
              <w:bottom w:w="48" w:type="dxa"/>
              <w:right w:w="96" w:type="dxa"/>
            </w:tcMar>
            <w:hideMark/>
          </w:tcPr>
          <w:p w14:paraId="476CA99D" w14:textId="77777777" w:rsidR="003668C8" w:rsidRPr="003668C8" w:rsidRDefault="003668C8" w:rsidP="003668C8">
            <w:pPr>
              <w:spacing w:after="0" w:line="240" w:lineRule="auto"/>
              <w:rPr>
                <w:rFonts w:ascii="Mangal" w:eastAsia="Times New Roman" w:hAnsi="Mangal" w:cs="Mangal"/>
                <w:b/>
                <w:bCs/>
                <w:kern w:val="0"/>
                <w:szCs w:val="24"/>
                <w14:ligatures w14:val="none"/>
              </w:rPr>
            </w:pPr>
            <w:r w:rsidRPr="003668C8">
              <w:rPr>
                <w:rFonts w:ascii="Mangal" w:eastAsia="Times New Roman" w:hAnsi="Mangal" w:cs="Mangal"/>
                <w:b/>
                <w:bCs/>
                <w:kern w:val="0"/>
                <w:szCs w:val="24"/>
                <w14:ligatures w14:val="none"/>
              </w:rPr>
              <w:t>Adjusted risk ratio (95% CI)</w:t>
            </w:r>
            <w:r w:rsidRPr="003668C8">
              <w:rPr>
                <w:rFonts w:ascii="Mangal" w:eastAsia="Times New Roman" w:hAnsi="Mangal" w:cs="Mangal"/>
                <w:b/>
                <w:bCs/>
                <w:kern w:val="0"/>
                <w:sz w:val="18"/>
                <w:szCs w:val="18"/>
                <w:vertAlign w:val="superscript"/>
                <w14:ligatures w14:val="none"/>
              </w:rPr>
              <w:t>a</w:t>
            </w:r>
          </w:p>
        </w:tc>
        <w:tc>
          <w:tcPr>
            <w:tcW w:w="0" w:type="auto"/>
            <w:vMerge w:val="restart"/>
            <w:tcBorders>
              <w:top w:val="nil"/>
              <w:left w:val="nil"/>
              <w:bottom w:val="nil"/>
              <w:right w:val="nil"/>
            </w:tcBorders>
            <w:tcMar>
              <w:top w:w="48" w:type="dxa"/>
              <w:left w:w="96" w:type="dxa"/>
              <w:bottom w:w="48" w:type="dxa"/>
              <w:right w:w="96" w:type="dxa"/>
            </w:tcMar>
            <w:hideMark/>
          </w:tcPr>
          <w:p w14:paraId="2EB3D037" w14:textId="77777777" w:rsidR="003668C8" w:rsidRPr="003668C8" w:rsidRDefault="003668C8" w:rsidP="003668C8">
            <w:pPr>
              <w:spacing w:after="0" w:line="240" w:lineRule="auto"/>
              <w:rPr>
                <w:rFonts w:ascii="Mangal" w:eastAsia="Times New Roman" w:hAnsi="Mangal" w:cs="Mangal"/>
                <w:b/>
                <w:bCs/>
                <w:kern w:val="0"/>
                <w:szCs w:val="24"/>
                <w14:ligatures w14:val="none"/>
              </w:rPr>
            </w:pPr>
            <w:r w:rsidRPr="003668C8">
              <w:rPr>
                <w:rFonts w:ascii="Mangal" w:eastAsia="Times New Roman" w:hAnsi="Mangal" w:cs="Mangal"/>
                <w:b/>
                <w:bCs/>
                <w:i/>
                <w:iCs/>
                <w:kern w:val="0"/>
                <w:szCs w:val="24"/>
                <w14:ligatures w14:val="none"/>
              </w:rPr>
              <w:t>P</w:t>
            </w:r>
            <w:r w:rsidRPr="003668C8">
              <w:rPr>
                <w:rFonts w:ascii="Mangal" w:eastAsia="Times New Roman" w:hAnsi="Mangal" w:cs="Mangal"/>
                <w:b/>
                <w:bCs/>
                <w:kern w:val="0"/>
                <w:szCs w:val="24"/>
                <w14:ligatures w14:val="none"/>
              </w:rPr>
              <w:t> value</w:t>
            </w:r>
          </w:p>
        </w:tc>
      </w:tr>
      <w:tr w:rsidR="003668C8" w:rsidRPr="003668C8" w14:paraId="4470C236" w14:textId="77777777" w:rsidTr="003668C8">
        <w:trPr>
          <w:tblHeader/>
        </w:trPr>
        <w:tc>
          <w:tcPr>
            <w:tcW w:w="0" w:type="auto"/>
            <w:vMerge/>
            <w:tcBorders>
              <w:top w:val="nil"/>
              <w:left w:val="nil"/>
              <w:bottom w:val="nil"/>
              <w:right w:val="nil"/>
            </w:tcBorders>
            <w:vAlign w:val="center"/>
            <w:hideMark/>
          </w:tcPr>
          <w:p w14:paraId="2E265EA9" w14:textId="77777777" w:rsidR="003668C8" w:rsidRPr="003668C8" w:rsidRDefault="003668C8" w:rsidP="003668C8">
            <w:pPr>
              <w:spacing w:after="0" w:line="240" w:lineRule="auto"/>
              <w:rPr>
                <w:rFonts w:ascii="Mangal" w:eastAsia="Times New Roman" w:hAnsi="Mangal" w:cs="Mangal"/>
                <w:b/>
                <w:bCs/>
                <w:kern w:val="0"/>
                <w:szCs w:val="24"/>
                <w14:ligatures w14:val="none"/>
              </w:rPr>
            </w:pPr>
          </w:p>
        </w:tc>
        <w:tc>
          <w:tcPr>
            <w:tcW w:w="0" w:type="auto"/>
            <w:vMerge/>
            <w:tcBorders>
              <w:top w:val="nil"/>
              <w:left w:val="nil"/>
              <w:bottom w:val="nil"/>
              <w:right w:val="nil"/>
            </w:tcBorders>
            <w:vAlign w:val="center"/>
            <w:hideMark/>
          </w:tcPr>
          <w:p w14:paraId="110A54F6" w14:textId="77777777" w:rsidR="003668C8" w:rsidRPr="003668C8" w:rsidRDefault="003668C8" w:rsidP="003668C8">
            <w:pPr>
              <w:spacing w:after="0" w:line="240" w:lineRule="auto"/>
              <w:rPr>
                <w:rFonts w:ascii="Mangal" w:eastAsia="Times New Roman" w:hAnsi="Mangal" w:cs="Mangal"/>
                <w:b/>
                <w:bCs/>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546A137E" w14:textId="77777777" w:rsidR="003668C8" w:rsidRPr="003668C8" w:rsidRDefault="003668C8" w:rsidP="003668C8">
            <w:pPr>
              <w:spacing w:after="0" w:line="240" w:lineRule="auto"/>
              <w:rPr>
                <w:rFonts w:ascii="Mangal" w:eastAsia="Times New Roman" w:hAnsi="Mangal" w:cs="Mangal"/>
                <w:b/>
                <w:bCs/>
                <w:kern w:val="0"/>
                <w:szCs w:val="24"/>
                <w14:ligatures w14:val="none"/>
              </w:rPr>
            </w:pPr>
            <w:r w:rsidRPr="003668C8">
              <w:rPr>
                <w:rFonts w:ascii="Mangal" w:eastAsia="Times New Roman" w:hAnsi="Mangal" w:cs="Mangal"/>
                <w:b/>
                <w:bCs/>
                <w:kern w:val="0"/>
                <w:szCs w:val="24"/>
                <w14:ligatures w14:val="none"/>
              </w:rPr>
              <w:t>Placebo</w:t>
            </w:r>
          </w:p>
        </w:tc>
        <w:tc>
          <w:tcPr>
            <w:tcW w:w="0" w:type="auto"/>
            <w:tcBorders>
              <w:top w:val="nil"/>
              <w:left w:val="nil"/>
              <w:bottom w:val="nil"/>
              <w:right w:val="nil"/>
            </w:tcBorders>
            <w:tcMar>
              <w:top w:w="48" w:type="dxa"/>
              <w:left w:w="96" w:type="dxa"/>
              <w:bottom w:w="48" w:type="dxa"/>
              <w:right w:w="96" w:type="dxa"/>
            </w:tcMar>
            <w:hideMark/>
          </w:tcPr>
          <w:p w14:paraId="047AB679" w14:textId="77777777" w:rsidR="003668C8" w:rsidRPr="003668C8" w:rsidRDefault="003668C8" w:rsidP="003668C8">
            <w:pPr>
              <w:spacing w:after="0" w:line="240" w:lineRule="auto"/>
              <w:rPr>
                <w:rFonts w:ascii="Mangal" w:eastAsia="Times New Roman" w:hAnsi="Mangal" w:cs="Mangal"/>
                <w:b/>
                <w:bCs/>
                <w:kern w:val="0"/>
                <w:szCs w:val="24"/>
                <w14:ligatures w14:val="none"/>
              </w:rPr>
            </w:pPr>
            <w:r w:rsidRPr="003668C8">
              <w:rPr>
                <w:rFonts w:ascii="Mangal" w:eastAsia="Times New Roman" w:hAnsi="Mangal" w:cs="Mangal"/>
                <w:b/>
                <w:bCs/>
                <w:kern w:val="0"/>
                <w:szCs w:val="24"/>
                <w14:ligatures w14:val="none"/>
              </w:rPr>
              <w:t>Vitamin D</w:t>
            </w:r>
          </w:p>
        </w:tc>
        <w:tc>
          <w:tcPr>
            <w:tcW w:w="0" w:type="auto"/>
            <w:vMerge/>
            <w:tcBorders>
              <w:top w:val="nil"/>
              <w:left w:val="nil"/>
              <w:bottom w:val="nil"/>
              <w:right w:val="nil"/>
            </w:tcBorders>
            <w:vAlign w:val="center"/>
            <w:hideMark/>
          </w:tcPr>
          <w:p w14:paraId="72B6F06F" w14:textId="77777777" w:rsidR="003668C8" w:rsidRPr="003668C8" w:rsidRDefault="003668C8" w:rsidP="003668C8">
            <w:pPr>
              <w:spacing w:after="0" w:line="240" w:lineRule="auto"/>
              <w:rPr>
                <w:rFonts w:ascii="Mangal" w:eastAsia="Times New Roman" w:hAnsi="Mangal" w:cs="Mangal"/>
                <w:b/>
                <w:bCs/>
                <w:kern w:val="0"/>
                <w:szCs w:val="24"/>
                <w14:ligatures w14:val="none"/>
              </w:rPr>
            </w:pPr>
          </w:p>
        </w:tc>
        <w:tc>
          <w:tcPr>
            <w:tcW w:w="0" w:type="auto"/>
            <w:vMerge/>
            <w:tcBorders>
              <w:top w:val="nil"/>
              <w:left w:val="nil"/>
              <w:bottom w:val="nil"/>
              <w:right w:val="nil"/>
            </w:tcBorders>
            <w:vAlign w:val="center"/>
            <w:hideMark/>
          </w:tcPr>
          <w:p w14:paraId="6F32C02B" w14:textId="77777777" w:rsidR="003668C8" w:rsidRPr="003668C8" w:rsidRDefault="003668C8" w:rsidP="003668C8">
            <w:pPr>
              <w:spacing w:after="0" w:line="240" w:lineRule="auto"/>
              <w:rPr>
                <w:rFonts w:ascii="Mangal" w:eastAsia="Times New Roman" w:hAnsi="Mangal" w:cs="Mangal"/>
                <w:b/>
                <w:bCs/>
                <w:kern w:val="0"/>
                <w:szCs w:val="24"/>
                <w14:ligatures w14:val="none"/>
              </w:rPr>
            </w:pPr>
          </w:p>
        </w:tc>
        <w:tc>
          <w:tcPr>
            <w:tcW w:w="0" w:type="auto"/>
            <w:vMerge/>
            <w:tcBorders>
              <w:top w:val="nil"/>
              <w:left w:val="nil"/>
              <w:bottom w:val="nil"/>
              <w:right w:val="nil"/>
            </w:tcBorders>
            <w:vAlign w:val="center"/>
            <w:hideMark/>
          </w:tcPr>
          <w:p w14:paraId="0903168E" w14:textId="77777777" w:rsidR="003668C8" w:rsidRPr="003668C8" w:rsidRDefault="003668C8" w:rsidP="003668C8">
            <w:pPr>
              <w:spacing w:after="0" w:line="240" w:lineRule="auto"/>
              <w:rPr>
                <w:rFonts w:ascii="Mangal" w:eastAsia="Times New Roman" w:hAnsi="Mangal" w:cs="Mangal"/>
                <w:b/>
                <w:bCs/>
                <w:kern w:val="0"/>
                <w:szCs w:val="24"/>
                <w14:ligatures w14:val="none"/>
              </w:rPr>
            </w:pPr>
          </w:p>
        </w:tc>
        <w:tc>
          <w:tcPr>
            <w:tcW w:w="0" w:type="auto"/>
            <w:vMerge/>
            <w:tcBorders>
              <w:top w:val="nil"/>
              <w:left w:val="nil"/>
              <w:bottom w:val="nil"/>
              <w:right w:val="nil"/>
            </w:tcBorders>
            <w:vAlign w:val="center"/>
            <w:hideMark/>
          </w:tcPr>
          <w:p w14:paraId="5684EC79" w14:textId="77777777" w:rsidR="003668C8" w:rsidRPr="003668C8" w:rsidRDefault="003668C8" w:rsidP="003668C8">
            <w:pPr>
              <w:spacing w:after="0" w:line="240" w:lineRule="auto"/>
              <w:rPr>
                <w:rFonts w:ascii="Mangal" w:eastAsia="Times New Roman" w:hAnsi="Mangal" w:cs="Mangal"/>
                <w:b/>
                <w:bCs/>
                <w:kern w:val="0"/>
                <w:szCs w:val="24"/>
                <w14:ligatures w14:val="none"/>
              </w:rPr>
            </w:pPr>
          </w:p>
        </w:tc>
      </w:tr>
      <w:tr w:rsidR="003668C8" w:rsidRPr="003668C8" w14:paraId="4775F6D9" w14:textId="77777777" w:rsidTr="003668C8">
        <w:tc>
          <w:tcPr>
            <w:tcW w:w="0" w:type="auto"/>
            <w:gridSpan w:val="8"/>
            <w:tcBorders>
              <w:top w:val="nil"/>
              <w:left w:val="nil"/>
              <w:bottom w:val="nil"/>
              <w:right w:val="nil"/>
            </w:tcBorders>
            <w:tcMar>
              <w:top w:w="48" w:type="dxa"/>
              <w:left w:w="96" w:type="dxa"/>
              <w:bottom w:w="48" w:type="dxa"/>
              <w:right w:w="96" w:type="dxa"/>
            </w:tcMar>
            <w:hideMark/>
          </w:tcPr>
          <w:p w14:paraId="34D76CC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b/>
                <w:bCs/>
                <w:kern w:val="0"/>
                <w:szCs w:val="24"/>
                <w14:ligatures w14:val="none"/>
              </w:rPr>
              <w:t>Male</w:t>
            </w:r>
          </w:p>
        </w:tc>
      </w:tr>
      <w:tr w:rsidR="003668C8" w:rsidRPr="003668C8" w14:paraId="7E78F1D7" w14:textId="77777777" w:rsidTr="003668C8">
        <w:tc>
          <w:tcPr>
            <w:tcW w:w="0" w:type="auto"/>
            <w:tcBorders>
              <w:top w:val="nil"/>
              <w:left w:val="nil"/>
              <w:bottom w:val="nil"/>
              <w:right w:val="nil"/>
            </w:tcBorders>
            <w:tcMar>
              <w:top w:w="48" w:type="dxa"/>
              <w:left w:w="96" w:type="dxa"/>
              <w:bottom w:w="48" w:type="dxa"/>
              <w:right w:w="96" w:type="dxa"/>
            </w:tcMar>
            <w:hideMark/>
          </w:tcPr>
          <w:p w14:paraId="138BBEC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Pubic hair, Tanner score</w:t>
            </w:r>
          </w:p>
        </w:tc>
        <w:tc>
          <w:tcPr>
            <w:tcW w:w="0" w:type="auto"/>
            <w:tcBorders>
              <w:top w:val="nil"/>
              <w:left w:val="nil"/>
              <w:bottom w:val="nil"/>
              <w:right w:val="nil"/>
            </w:tcBorders>
            <w:tcMar>
              <w:top w:w="48" w:type="dxa"/>
              <w:left w:w="96" w:type="dxa"/>
              <w:bottom w:w="48" w:type="dxa"/>
              <w:right w:w="96" w:type="dxa"/>
            </w:tcMar>
            <w:hideMark/>
          </w:tcPr>
          <w:p w14:paraId="73226088"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08DE40DD"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516B10B6"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136CF953"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56A5AB82"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2CB18992"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31F77CBB"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r>
      <w:tr w:rsidR="003668C8" w:rsidRPr="003668C8" w14:paraId="6153152E" w14:textId="77777777" w:rsidTr="003668C8">
        <w:tc>
          <w:tcPr>
            <w:tcW w:w="0" w:type="auto"/>
            <w:tcBorders>
              <w:top w:val="nil"/>
              <w:left w:val="nil"/>
              <w:bottom w:val="nil"/>
              <w:right w:val="nil"/>
            </w:tcBorders>
            <w:tcMar>
              <w:top w:w="48" w:type="dxa"/>
              <w:left w:w="96" w:type="dxa"/>
              <w:bottom w:w="48" w:type="dxa"/>
              <w:right w:w="96" w:type="dxa"/>
            </w:tcMar>
            <w:hideMark/>
          </w:tcPr>
          <w:p w14:paraId="00E2B22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Overall</w:t>
            </w:r>
          </w:p>
        </w:tc>
        <w:tc>
          <w:tcPr>
            <w:tcW w:w="0" w:type="auto"/>
            <w:tcBorders>
              <w:top w:val="nil"/>
              <w:left w:val="nil"/>
              <w:bottom w:val="nil"/>
              <w:right w:val="nil"/>
            </w:tcBorders>
            <w:tcMar>
              <w:top w:w="48" w:type="dxa"/>
              <w:left w:w="96" w:type="dxa"/>
              <w:bottom w:w="48" w:type="dxa"/>
              <w:right w:w="96" w:type="dxa"/>
            </w:tcMar>
            <w:hideMark/>
          </w:tcPr>
          <w:p w14:paraId="13D85A8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6E16C6C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2.02 (1.06); 358</w:t>
            </w:r>
          </w:p>
        </w:tc>
        <w:tc>
          <w:tcPr>
            <w:tcW w:w="0" w:type="auto"/>
            <w:tcBorders>
              <w:top w:val="nil"/>
              <w:left w:val="nil"/>
              <w:bottom w:val="nil"/>
              <w:right w:val="nil"/>
            </w:tcBorders>
            <w:tcMar>
              <w:top w:w="48" w:type="dxa"/>
              <w:left w:w="96" w:type="dxa"/>
              <w:bottom w:w="48" w:type="dxa"/>
              <w:right w:w="96" w:type="dxa"/>
            </w:tcMar>
            <w:hideMark/>
          </w:tcPr>
          <w:p w14:paraId="7AD40FA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2.06 (1.04); 337</w:t>
            </w:r>
          </w:p>
        </w:tc>
        <w:tc>
          <w:tcPr>
            <w:tcW w:w="0" w:type="auto"/>
            <w:tcBorders>
              <w:top w:val="nil"/>
              <w:left w:val="nil"/>
              <w:bottom w:val="nil"/>
              <w:right w:val="nil"/>
            </w:tcBorders>
            <w:tcMar>
              <w:top w:w="48" w:type="dxa"/>
              <w:left w:w="96" w:type="dxa"/>
              <w:bottom w:w="48" w:type="dxa"/>
              <w:right w:w="96" w:type="dxa"/>
            </w:tcMar>
            <w:hideMark/>
          </w:tcPr>
          <w:p w14:paraId="34685B3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0.06 (−0.10 to 0.22)</w:t>
            </w:r>
          </w:p>
        </w:tc>
        <w:tc>
          <w:tcPr>
            <w:tcW w:w="0" w:type="auto"/>
            <w:tcBorders>
              <w:top w:val="nil"/>
              <w:left w:val="nil"/>
              <w:bottom w:val="nil"/>
              <w:right w:val="nil"/>
            </w:tcBorders>
            <w:tcMar>
              <w:top w:w="48" w:type="dxa"/>
              <w:left w:w="96" w:type="dxa"/>
              <w:bottom w:w="48" w:type="dxa"/>
              <w:right w:w="96" w:type="dxa"/>
            </w:tcMar>
            <w:hideMark/>
          </w:tcPr>
          <w:p w14:paraId="227F609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.48</w:t>
            </w:r>
          </w:p>
        </w:tc>
        <w:tc>
          <w:tcPr>
            <w:tcW w:w="0" w:type="auto"/>
            <w:tcBorders>
              <w:top w:val="nil"/>
              <w:left w:val="nil"/>
              <w:bottom w:val="nil"/>
              <w:right w:val="nil"/>
            </w:tcBorders>
            <w:tcMar>
              <w:top w:w="48" w:type="dxa"/>
              <w:left w:w="96" w:type="dxa"/>
              <w:bottom w:w="48" w:type="dxa"/>
              <w:right w:w="96" w:type="dxa"/>
            </w:tcMar>
            <w:hideMark/>
          </w:tcPr>
          <w:p w14:paraId="0BA82E2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4DFF971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r>
      <w:tr w:rsidR="003668C8" w:rsidRPr="003668C8" w14:paraId="269181B8" w14:textId="77777777" w:rsidTr="003668C8">
        <w:tc>
          <w:tcPr>
            <w:tcW w:w="0" w:type="auto"/>
            <w:vMerge w:val="restart"/>
            <w:tcBorders>
              <w:top w:val="nil"/>
              <w:left w:val="nil"/>
              <w:bottom w:val="nil"/>
              <w:right w:val="nil"/>
            </w:tcBorders>
            <w:tcMar>
              <w:top w:w="48" w:type="dxa"/>
              <w:left w:w="96" w:type="dxa"/>
              <w:bottom w:w="48" w:type="dxa"/>
              <w:right w:w="96" w:type="dxa"/>
            </w:tcMar>
            <w:hideMark/>
          </w:tcPr>
          <w:p w14:paraId="4B6073C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lastRenderedPageBreak/>
              <w:t>Calcium intake</w:t>
            </w:r>
          </w:p>
        </w:tc>
        <w:tc>
          <w:tcPr>
            <w:tcW w:w="0" w:type="auto"/>
            <w:tcBorders>
              <w:top w:val="nil"/>
              <w:left w:val="nil"/>
              <w:bottom w:val="nil"/>
              <w:right w:val="nil"/>
            </w:tcBorders>
            <w:tcMar>
              <w:top w:w="48" w:type="dxa"/>
              <w:left w:w="96" w:type="dxa"/>
              <w:bottom w:w="48" w:type="dxa"/>
              <w:right w:w="96" w:type="dxa"/>
            </w:tcMar>
            <w:hideMark/>
          </w:tcPr>
          <w:p w14:paraId="4E4692F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&lt;500 mg/d</w:t>
            </w:r>
          </w:p>
        </w:tc>
        <w:tc>
          <w:tcPr>
            <w:tcW w:w="0" w:type="auto"/>
            <w:tcBorders>
              <w:top w:val="nil"/>
              <w:left w:val="nil"/>
              <w:bottom w:val="nil"/>
              <w:right w:val="nil"/>
            </w:tcBorders>
            <w:tcMar>
              <w:top w:w="48" w:type="dxa"/>
              <w:left w:w="96" w:type="dxa"/>
              <w:bottom w:w="48" w:type="dxa"/>
              <w:right w:w="96" w:type="dxa"/>
            </w:tcMar>
            <w:hideMark/>
          </w:tcPr>
          <w:p w14:paraId="04815A1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1.96 (1.05); 192</w:t>
            </w:r>
          </w:p>
        </w:tc>
        <w:tc>
          <w:tcPr>
            <w:tcW w:w="0" w:type="auto"/>
            <w:tcBorders>
              <w:top w:val="nil"/>
              <w:left w:val="nil"/>
              <w:bottom w:val="nil"/>
              <w:right w:val="nil"/>
            </w:tcBorders>
            <w:tcMar>
              <w:top w:w="48" w:type="dxa"/>
              <w:left w:w="96" w:type="dxa"/>
              <w:bottom w:w="48" w:type="dxa"/>
              <w:right w:w="96" w:type="dxa"/>
            </w:tcMar>
            <w:hideMark/>
          </w:tcPr>
          <w:p w14:paraId="7168D81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2.09 (1.05); 184</w:t>
            </w:r>
          </w:p>
        </w:tc>
        <w:tc>
          <w:tcPr>
            <w:tcW w:w="0" w:type="auto"/>
            <w:tcBorders>
              <w:top w:val="nil"/>
              <w:left w:val="nil"/>
              <w:bottom w:val="nil"/>
              <w:right w:val="nil"/>
            </w:tcBorders>
            <w:tcMar>
              <w:top w:w="48" w:type="dxa"/>
              <w:left w:w="96" w:type="dxa"/>
              <w:bottom w:w="48" w:type="dxa"/>
              <w:right w:w="96" w:type="dxa"/>
            </w:tcMar>
            <w:hideMark/>
          </w:tcPr>
          <w:p w14:paraId="5E37317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0.15 (−0.06 to 0.36)</w:t>
            </w:r>
          </w:p>
        </w:tc>
        <w:tc>
          <w:tcPr>
            <w:tcW w:w="0" w:type="auto"/>
            <w:tcBorders>
              <w:top w:val="nil"/>
              <w:left w:val="nil"/>
              <w:bottom w:val="nil"/>
              <w:right w:val="nil"/>
            </w:tcBorders>
            <w:tcMar>
              <w:top w:w="48" w:type="dxa"/>
              <w:left w:w="96" w:type="dxa"/>
              <w:bottom w:w="48" w:type="dxa"/>
              <w:right w:w="96" w:type="dxa"/>
            </w:tcMar>
            <w:hideMark/>
          </w:tcPr>
          <w:p w14:paraId="0670875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.17</w:t>
            </w:r>
          </w:p>
        </w:tc>
        <w:tc>
          <w:tcPr>
            <w:tcW w:w="0" w:type="auto"/>
            <w:tcBorders>
              <w:top w:val="nil"/>
              <w:left w:val="nil"/>
              <w:bottom w:val="nil"/>
              <w:right w:val="nil"/>
            </w:tcBorders>
            <w:tcMar>
              <w:top w:w="48" w:type="dxa"/>
              <w:left w:w="96" w:type="dxa"/>
              <w:bottom w:w="48" w:type="dxa"/>
              <w:right w:w="96" w:type="dxa"/>
            </w:tcMar>
            <w:hideMark/>
          </w:tcPr>
          <w:p w14:paraId="2605769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3AA3521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r>
      <w:tr w:rsidR="003668C8" w:rsidRPr="003668C8" w14:paraId="64DD094D" w14:textId="77777777" w:rsidTr="003668C8">
        <w:tc>
          <w:tcPr>
            <w:tcW w:w="0" w:type="auto"/>
            <w:vMerge/>
            <w:tcBorders>
              <w:top w:val="nil"/>
              <w:left w:val="nil"/>
              <w:bottom w:val="nil"/>
              <w:right w:val="nil"/>
            </w:tcBorders>
            <w:vAlign w:val="center"/>
            <w:hideMark/>
          </w:tcPr>
          <w:p w14:paraId="372A3441"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6923753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Times New Roman" w:eastAsia="Times New Roman" w:hAnsi="Times New Roman" w:cs="Times New Roman"/>
                <w:kern w:val="0"/>
                <w:szCs w:val="24"/>
                <w14:ligatures w14:val="none"/>
              </w:rPr>
              <w:t>≥</w:t>
            </w:r>
            <w:r w:rsidRPr="003668C8">
              <w:rPr>
                <w:rFonts w:ascii="Mangal" w:eastAsia="Times New Roman" w:hAnsi="Mangal" w:cs="Mangal"/>
                <w:kern w:val="0"/>
                <w:szCs w:val="24"/>
                <w14:ligatures w14:val="none"/>
              </w:rPr>
              <w:t>500 mg/d</w:t>
            </w:r>
          </w:p>
        </w:tc>
        <w:tc>
          <w:tcPr>
            <w:tcW w:w="0" w:type="auto"/>
            <w:tcBorders>
              <w:top w:val="nil"/>
              <w:left w:val="nil"/>
              <w:bottom w:val="nil"/>
              <w:right w:val="nil"/>
            </w:tcBorders>
            <w:tcMar>
              <w:top w:w="48" w:type="dxa"/>
              <w:left w:w="96" w:type="dxa"/>
              <w:bottom w:w="48" w:type="dxa"/>
              <w:right w:w="96" w:type="dxa"/>
            </w:tcMar>
            <w:hideMark/>
          </w:tcPr>
          <w:p w14:paraId="10554D8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2.04 (1.09); 97</w:t>
            </w:r>
          </w:p>
        </w:tc>
        <w:tc>
          <w:tcPr>
            <w:tcW w:w="0" w:type="auto"/>
            <w:tcBorders>
              <w:top w:val="nil"/>
              <w:left w:val="nil"/>
              <w:bottom w:val="nil"/>
              <w:right w:val="nil"/>
            </w:tcBorders>
            <w:tcMar>
              <w:top w:w="48" w:type="dxa"/>
              <w:left w:w="96" w:type="dxa"/>
              <w:bottom w:w="48" w:type="dxa"/>
              <w:right w:w="96" w:type="dxa"/>
            </w:tcMar>
            <w:hideMark/>
          </w:tcPr>
          <w:p w14:paraId="338CCA0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2.01 (1.01); 104</w:t>
            </w:r>
          </w:p>
        </w:tc>
        <w:tc>
          <w:tcPr>
            <w:tcW w:w="0" w:type="auto"/>
            <w:tcBorders>
              <w:top w:val="nil"/>
              <w:left w:val="nil"/>
              <w:bottom w:val="nil"/>
              <w:right w:val="nil"/>
            </w:tcBorders>
            <w:tcMar>
              <w:top w:w="48" w:type="dxa"/>
              <w:left w:w="96" w:type="dxa"/>
              <w:bottom w:w="48" w:type="dxa"/>
              <w:right w:w="96" w:type="dxa"/>
            </w:tcMar>
            <w:hideMark/>
          </w:tcPr>
          <w:p w14:paraId="3B2F440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0.04 (−0.26 to 0.34)</w:t>
            </w:r>
          </w:p>
        </w:tc>
        <w:tc>
          <w:tcPr>
            <w:tcW w:w="0" w:type="auto"/>
            <w:tcBorders>
              <w:top w:val="nil"/>
              <w:left w:val="nil"/>
              <w:bottom w:val="nil"/>
              <w:right w:val="nil"/>
            </w:tcBorders>
            <w:tcMar>
              <w:top w:w="48" w:type="dxa"/>
              <w:left w:w="96" w:type="dxa"/>
              <w:bottom w:w="48" w:type="dxa"/>
              <w:right w:w="96" w:type="dxa"/>
            </w:tcMar>
            <w:hideMark/>
          </w:tcPr>
          <w:p w14:paraId="1F51F0C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.79</w:t>
            </w:r>
          </w:p>
        </w:tc>
        <w:tc>
          <w:tcPr>
            <w:tcW w:w="0" w:type="auto"/>
            <w:tcBorders>
              <w:top w:val="nil"/>
              <w:left w:val="nil"/>
              <w:bottom w:val="nil"/>
              <w:right w:val="nil"/>
            </w:tcBorders>
            <w:tcMar>
              <w:top w:w="48" w:type="dxa"/>
              <w:left w:w="96" w:type="dxa"/>
              <w:bottom w:w="48" w:type="dxa"/>
              <w:right w:w="96" w:type="dxa"/>
            </w:tcMar>
            <w:hideMark/>
          </w:tcPr>
          <w:p w14:paraId="258EBE2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702209C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r>
      <w:tr w:rsidR="003668C8" w:rsidRPr="003668C8" w14:paraId="3385C11A" w14:textId="77777777" w:rsidTr="003668C8">
        <w:tc>
          <w:tcPr>
            <w:tcW w:w="0" w:type="auto"/>
            <w:vMerge w:val="restart"/>
            <w:tcBorders>
              <w:top w:val="nil"/>
              <w:left w:val="nil"/>
              <w:bottom w:val="nil"/>
              <w:right w:val="nil"/>
            </w:tcBorders>
            <w:tcMar>
              <w:top w:w="48" w:type="dxa"/>
              <w:left w:w="96" w:type="dxa"/>
              <w:bottom w:w="48" w:type="dxa"/>
              <w:right w:w="96" w:type="dxa"/>
            </w:tcMar>
            <w:hideMark/>
          </w:tcPr>
          <w:p w14:paraId="0EBAC73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Baseline 25(OH)D concentration, ng/mL</w:t>
            </w:r>
          </w:p>
        </w:tc>
        <w:tc>
          <w:tcPr>
            <w:tcW w:w="0" w:type="auto"/>
            <w:tcBorders>
              <w:top w:val="nil"/>
              <w:left w:val="nil"/>
              <w:bottom w:val="nil"/>
              <w:right w:val="nil"/>
            </w:tcBorders>
            <w:tcMar>
              <w:top w:w="48" w:type="dxa"/>
              <w:left w:w="96" w:type="dxa"/>
              <w:bottom w:w="48" w:type="dxa"/>
              <w:right w:w="96" w:type="dxa"/>
            </w:tcMar>
            <w:hideMark/>
          </w:tcPr>
          <w:p w14:paraId="2E7A10B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&lt;10 ng/mL</w:t>
            </w:r>
          </w:p>
        </w:tc>
        <w:tc>
          <w:tcPr>
            <w:tcW w:w="0" w:type="auto"/>
            <w:tcBorders>
              <w:top w:val="nil"/>
              <w:left w:val="nil"/>
              <w:bottom w:val="nil"/>
              <w:right w:val="nil"/>
            </w:tcBorders>
            <w:tcMar>
              <w:top w:w="48" w:type="dxa"/>
              <w:left w:w="96" w:type="dxa"/>
              <w:bottom w:w="48" w:type="dxa"/>
              <w:right w:w="96" w:type="dxa"/>
            </w:tcMar>
            <w:hideMark/>
          </w:tcPr>
          <w:p w14:paraId="1BE097C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2.31 (1.15); 129</w:t>
            </w:r>
          </w:p>
        </w:tc>
        <w:tc>
          <w:tcPr>
            <w:tcW w:w="0" w:type="auto"/>
            <w:tcBorders>
              <w:top w:val="nil"/>
              <w:left w:val="nil"/>
              <w:bottom w:val="nil"/>
              <w:right w:val="nil"/>
            </w:tcBorders>
            <w:tcMar>
              <w:top w:w="48" w:type="dxa"/>
              <w:left w:w="96" w:type="dxa"/>
              <w:bottom w:w="48" w:type="dxa"/>
              <w:right w:w="96" w:type="dxa"/>
            </w:tcMar>
            <w:hideMark/>
          </w:tcPr>
          <w:p w14:paraId="122C39F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2.21 (1.13); 98</w:t>
            </w:r>
          </w:p>
        </w:tc>
        <w:tc>
          <w:tcPr>
            <w:tcW w:w="0" w:type="auto"/>
            <w:tcBorders>
              <w:top w:val="nil"/>
              <w:left w:val="nil"/>
              <w:bottom w:val="nil"/>
              <w:right w:val="nil"/>
            </w:tcBorders>
            <w:tcMar>
              <w:top w:w="48" w:type="dxa"/>
              <w:left w:w="96" w:type="dxa"/>
              <w:bottom w:w="48" w:type="dxa"/>
              <w:right w:w="96" w:type="dxa"/>
            </w:tcMar>
            <w:hideMark/>
          </w:tcPr>
          <w:p w14:paraId="45B9605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0.09 (−0.21 to 0.39)</w:t>
            </w:r>
          </w:p>
        </w:tc>
        <w:tc>
          <w:tcPr>
            <w:tcW w:w="0" w:type="auto"/>
            <w:tcBorders>
              <w:top w:val="nil"/>
              <w:left w:val="nil"/>
              <w:bottom w:val="nil"/>
              <w:right w:val="nil"/>
            </w:tcBorders>
            <w:tcMar>
              <w:top w:w="48" w:type="dxa"/>
              <w:left w:w="96" w:type="dxa"/>
              <w:bottom w:w="48" w:type="dxa"/>
              <w:right w:w="96" w:type="dxa"/>
            </w:tcMar>
            <w:hideMark/>
          </w:tcPr>
          <w:p w14:paraId="73B1199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.56</w:t>
            </w:r>
          </w:p>
        </w:tc>
        <w:tc>
          <w:tcPr>
            <w:tcW w:w="0" w:type="auto"/>
            <w:tcBorders>
              <w:top w:val="nil"/>
              <w:left w:val="nil"/>
              <w:bottom w:val="nil"/>
              <w:right w:val="nil"/>
            </w:tcBorders>
            <w:tcMar>
              <w:top w:w="48" w:type="dxa"/>
              <w:left w:w="96" w:type="dxa"/>
              <w:bottom w:w="48" w:type="dxa"/>
              <w:right w:w="96" w:type="dxa"/>
            </w:tcMar>
            <w:hideMark/>
          </w:tcPr>
          <w:p w14:paraId="6C2F434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6C34755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r>
      <w:tr w:rsidR="003668C8" w:rsidRPr="003668C8" w14:paraId="43F78D86" w14:textId="77777777" w:rsidTr="003668C8">
        <w:tc>
          <w:tcPr>
            <w:tcW w:w="0" w:type="auto"/>
            <w:vMerge/>
            <w:tcBorders>
              <w:top w:val="nil"/>
              <w:left w:val="nil"/>
              <w:bottom w:val="nil"/>
              <w:right w:val="nil"/>
            </w:tcBorders>
            <w:vAlign w:val="center"/>
            <w:hideMark/>
          </w:tcPr>
          <w:p w14:paraId="2D4DD518"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1DF4BA9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Times New Roman" w:eastAsia="Times New Roman" w:hAnsi="Times New Roman" w:cs="Times New Roman"/>
                <w:kern w:val="0"/>
                <w:szCs w:val="24"/>
                <w14:ligatures w14:val="none"/>
              </w:rPr>
              <w:t>≥</w:t>
            </w:r>
            <w:r w:rsidRPr="003668C8">
              <w:rPr>
                <w:rFonts w:ascii="Mangal" w:eastAsia="Times New Roman" w:hAnsi="Mangal" w:cs="Mangal"/>
                <w:kern w:val="0"/>
                <w:szCs w:val="24"/>
                <w14:ligatures w14:val="none"/>
              </w:rPr>
              <w:t>10 ng/mL</w:t>
            </w:r>
          </w:p>
        </w:tc>
        <w:tc>
          <w:tcPr>
            <w:tcW w:w="0" w:type="auto"/>
            <w:tcBorders>
              <w:top w:val="nil"/>
              <w:left w:val="nil"/>
              <w:bottom w:val="nil"/>
              <w:right w:val="nil"/>
            </w:tcBorders>
            <w:tcMar>
              <w:top w:w="48" w:type="dxa"/>
              <w:left w:w="96" w:type="dxa"/>
              <w:bottom w:w="48" w:type="dxa"/>
              <w:right w:w="96" w:type="dxa"/>
            </w:tcMar>
            <w:hideMark/>
          </w:tcPr>
          <w:p w14:paraId="50A7B1B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1.86 (0.98); 229</w:t>
            </w:r>
          </w:p>
        </w:tc>
        <w:tc>
          <w:tcPr>
            <w:tcW w:w="0" w:type="auto"/>
            <w:tcBorders>
              <w:top w:val="nil"/>
              <w:left w:val="nil"/>
              <w:bottom w:val="nil"/>
              <w:right w:val="nil"/>
            </w:tcBorders>
            <w:tcMar>
              <w:top w:w="48" w:type="dxa"/>
              <w:left w:w="96" w:type="dxa"/>
              <w:bottom w:w="48" w:type="dxa"/>
              <w:right w:w="96" w:type="dxa"/>
            </w:tcMar>
            <w:hideMark/>
          </w:tcPr>
          <w:p w14:paraId="4C587D8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2.00 (0.99); 239</w:t>
            </w:r>
          </w:p>
        </w:tc>
        <w:tc>
          <w:tcPr>
            <w:tcW w:w="0" w:type="auto"/>
            <w:tcBorders>
              <w:top w:val="nil"/>
              <w:left w:val="nil"/>
              <w:bottom w:val="nil"/>
              <w:right w:val="nil"/>
            </w:tcBorders>
            <w:tcMar>
              <w:top w:w="48" w:type="dxa"/>
              <w:left w:w="96" w:type="dxa"/>
              <w:bottom w:w="48" w:type="dxa"/>
              <w:right w:w="96" w:type="dxa"/>
            </w:tcMar>
            <w:hideMark/>
          </w:tcPr>
          <w:p w14:paraId="79D5C1D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0.14 (−0.04 to 0.32)</w:t>
            </w:r>
          </w:p>
        </w:tc>
        <w:tc>
          <w:tcPr>
            <w:tcW w:w="0" w:type="auto"/>
            <w:tcBorders>
              <w:top w:val="nil"/>
              <w:left w:val="nil"/>
              <w:bottom w:val="nil"/>
              <w:right w:val="nil"/>
            </w:tcBorders>
            <w:tcMar>
              <w:top w:w="48" w:type="dxa"/>
              <w:left w:w="96" w:type="dxa"/>
              <w:bottom w:w="48" w:type="dxa"/>
              <w:right w:w="96" w:type="dxa"/>
            </w:tcMar>
            <w:hideMark/>
          </w:tcPr>
          <w:p w14:paraId="187B699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.13</w:t>
            </w:r>
          </w:p>
        </w:tc>
        <w:tc>
          <w:tcPr>
            <w:tcW w:w="0" w:type="auto"/>
            <w:tcBorders>
              <w:top w:val="nil"/>
              <w:left w:val="nil"/>
              <w:bottom w:val="nil"/>
              <w:right w:val="nil"/>
            </w:tcBorders>
            <w:tcMar>
              <w:top w:w="48" w:type="dxa"/>
              <w:left w:w="96" w:type="dxa"/>
              <w:bottom w:w="48" w:type="dxa"/>
              <w:right w:w="96" w:type="dxa"/>
            </w:tcMar>
            <w:hideMark/>
          </w:tcPr>
          <w:p w14:paraId="518DCCB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47F2AD8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r>
      <w:tr w:rsidR="003668C8" w:rsidRPr="003668C8" w14:paraId="6F69A84B" w14:textId="77777777" w:rsidTr="003668C8">
        <w:tc>
          <w:tcPr>
            <w:tcW w:w="0" w:type="auto"/>
            <w:tcBorders>
              <w:top w:val="nil"/>
              <w:left w:val="nil"/>
              <w:bottom w:val="nil"/>
              <w:right w:val="nil"/>
            </w:tcBorders>
            <w:tcMar>
              <w:top w:w="48" w:type="dxa"/>
              <w:left w:w="96" w:type="dxa"/>
              <w:bottom w:w="48" w:type="dxa"/>
              <w:right w:w="96" w:type="dxa"/>
            </w:tcMar>
            <w:hideMark/>
          </w:tcPr>
          <w:p w14:paraId="0AFD2F1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External genitalia, Tanner score</w:t>
            </w:r>
          </w:p>
        </w:tc>
        <w:tc>
          <w:tcPr>
            <w:tcW w:w="0" w:type="auto"/>
            <w:tcBorders>
              <w:top w:val="nil"/>
              <w:left w:val="nil"/>
              <w:bottom w:val="nil"/>
              <w:right w:val="nil"/>
            </w:tcBorders>
            <w:tcMar>
              <w:top w:w="48" w:type="dxa"/>
              <w:left w:w="96" w:type="dxa"/>
              <w:bottom w:w="48" w:type="dxa"/>
              <w:right w:w="96" w:type="dxa"/>
            </w:tcMar>
            <w:hideMark/>
          </w:tcPr>
          <w:p w14:paraId="2E043DEE"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73C88C41"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6FB98DAD"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3C7D0DA0"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24807CA2"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703A0D98"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7E2869A4"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r>
      <w:tr w:rsidR="003668C8" w:rsidRPr="003668C8" w14:paraId="7B952876" w14:textId="77777777" w:rsidTr="003668C8">
        <w:tc>
          <w:tcPr>
            <w:tcW w:w="0" w:type="auto"/>
            <w:tcBorders>
              <w:top w:val="nil"/>
              <w:left w:val="nil"/>
              <w:bottom w:val="nil"/>
              <w:right w:val="nil"/>
            </w:tcBorders>
            <w:tcMar>
              <w:top w:w="48" w:type="dxa"/>
              <w:left w:w="96" w:type="dxa"/>
              <w:bottom w:w="48" w:type="dxa"/>
              <w:right w:w="96" w:type="dxa"/>
            </w:tcMar>
            <w:hideMark/>
          </w:tcPr>
          <w:p w14:paraId="436A3ED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Overall</w:t>
            </w:r>
          </w:p>
        </w:tc>
        <w:tc>
          <w:tcPr>
            <w:tcW w:w="0" w:type="auto"/>
            <w:tcBorders>
              <w:top w:val="nil"/>
              <w:left w:val="nil"/>
              <w:bottom w:val="nil"/>
              <w:right w:val="nil"/>
            </w:tcBorders>
            <w:tcMar>
              <w:top w:w="48" w:type="dxa"/>
              <w:left w:w="96" w:type="dxa"/>
              <w:bottom w:w="48" w:type="dxa"/>
              <w:right w:w="96" w:type="dxa"/>
            </w:tcMar>
            <w:hideMark/>
          </w:tcPr>
          <w:p w14:paraId="5DFA29E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612674A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2.18 (1.02); 358</w:t>
            </w:r>
          </w:p>
        </w:tc>
        <w:tc>
          <w:tcPr>
            <w:tcW w:w="0" w:type="auto"/>
            <w:tcBorders>
              <w:top w:val="nil"/>
              <w:left w:val="nil"/>
              <w:bottom w:val="nil"/>
              <w:right w:val="nil"/>
            </w:tcBorders>
            <w:tcMar>
              <w:top w:w="48" w:type="dxa"/>
              <w:left w:w="96" w:type="dxa"/>
              <w:bottom w:w="48" w:type="dxa"/>
              <w:right w:w="96" w:type="dxa"/>
            </w:tcMar>
            <w:hideMark/>
          </w:tcPr>
          <w:p w14:paraId="1B5646E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2.14 (0.98); 337</w:t>
            </w:r>
          </w:p>
        </w:tc>
        <w:tc>
          <w:tcPr>
            <w:tcW w:w="0" w:type="auto"/>
            <w:tcBorders>
              <w:top w:val="nil"/>
              <w:left w:val="nil"/>
              <w:bottom w:val="nil"/>
              <w:right w:val="nil"/>
            </w:tcBorders>
            <w:tcMar>
              <w:top w:w="48" w:type="dxa"/>
              <w:left w:w="96" w:type="dxa"/>
              <w:bottom w:w="48" w:type="dxa"/>
              <w:right w:w="96" w:type="dxa"/>
            </w:tcMar>
            <w:hideMark/>
          </w:tcPr>
          <w:p w14:paraId="57EA8E5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−0.04 (−0.19 to 0.11)</w:t>
            </w:r>
          </w:p>
        </w:tc>
        <w:tc>
          <w:tcPr>
            <w:tcW w:w="0" w:type="auto"/>
            <w:tcBorders>
              <w:top w:val="nil"/>
              <w:left w:val="nil"/>
              <w:bottom w:val="nil"/>
              <w:right w:val="nil"/>
            </w:tcBorders>
            <w:tcMar>
              <w:top w:w="48" w:type="dxa"/>
              <w:left w:w="96" w:type="dxa"/>
              <w:bottom w:w="48" w:type="dxa"/>
              <w:right w:w="96" w:type="dxa"/>
            </w:tcMar>
            <w:hideMark/>
          </w:tcPr>
          <w:p w14:paraId="5C628C1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.59</w:t>
            </w:r>
          </w:p>
        </w:tc>
        <w:tc>
          <w:tcPr>
            <w:tcW w:w="0" w:type="auto"/>
            <w:tcBorders>
              <w:top w:val="nil"/>
              <w:left w:val="nil"/>
              <w:bottom w:val="nil"/>
              <w:right w:val="nil"/>
            </w:tcBorders>
            <w:tcMar>
              <w:top w:w="48" w:type="dxa"/>
              <w:left w:w="96" w:type="dxa"/>
              <w:bottom w:w="48" w:type="dxa"/>
              <w:right w:w="96" w:type="dxa"/>
            </w:tcMar>
            <w:hideMark/>
          </w:tcPr>
          <w:p w14:paraId="4BA475C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7F47ABC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r>
      <w:tr w:rsidR="003668C8" w:rsidRPr="003668C8" w14:paraId="5FB1DAF8" w14:textId="77777777" w:rsidTr="003668C8">
        <w:tc>
          <w:tcPr>
            <w:tcW w:w="0" w:type="auto"/>
            <w:vMerge w:val="restart"/>
            <w:tcBorders>
              <w:top w:val="nil"/>
              <w:left w:val="nil"/>
              <w:bottom w:val="nil"/>
              <w:right w:val="nil"/>
            </w:tcBorders>
            <w:tcMar>
              <w:top w:w="48" w:type="dxa"/>
              <w:left w:w="96" w:type="dxa"/>
              <w:bottom w:w="48" w:type="dxa"/>
              <w:right w:w="96" w:type="dxa"/>
            </w:tcMar>
            <w:hideMark/>
          </w:tcPr>
          <w:p w14:paraId="243E21C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Calcium intake</w:t>
            </w:r>
          </w:p>
        </w:tc>
        <w:tc>
          <w:tcPr>
            <w:tcW w:w="0" w:type="auto"/>
            <w:tcBorders>
              <w:top w:val="nil"/>
              <w:left w:val="nil"/>
              <w:bottom w:val="nil"/>
              <w:right w:val="nil"/>
            </w:tcBorders>
            <w:tcMar>
              <w:top w:w="48" w:type="dxa"/>
              <w:left w:w="96" w:type="dxa"/>
              <w:bottom w:w="48" w:type="dxa"/>
              <w:right w:w="96" w:type="dxa"/>
            </w:tcMar>
            <w:hideMark/>
          </w:tcPr>
          <w:p w14:paraId="7EA3240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&lt;500 mg/d</w:t>
            </w:r>
          </w:p>
        </w:tc>
        <w:tc>
          <w:tcPr>
            <w:tcW w:w="0" w:type="auto"/>
            <w:tcBorders>
              <w:top w:val="nil"/>
              <w:left w:val="nil"/>
              <w:bottom w:val="nil"/>
              <w:right w:val="nil"/>
            </w:tcBorders>
            <w:tcMar>
              <w:top w:w="48" w:type="dxa"/>
              <w:left w:w="96" w:type="dxa"/>
              <w:bottom w:w="48" w:type="dxa"/>
              <w:right w:w="96" w:type="dxa"/>
            </w:tcMar>
            <w:hideMark/>
          </w:tcPr>
          <w:p w14:paraId="53A97AE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2.11 (1.01); 192</w:t>
            </w:r>
          </w:p>
        </w:tc>
        <w:tc>
          <w:tcPr>
            <w:tcW w:w="0" w:type="auto"/>
            <w:tcBorders>
              <w:top w:val="nil"/>
              <w:left w:val="nil"/>
              <w:bottom w:val="nil"/>
              <w:right w:val="nil"/>
            </w:tcBorders>
            <w:tcMar>
              <w:top w:w="48" w:type="dxa"/>
              <w:left w:w="96" w:type="dxa"/>
              <w:bottom w:w="48" w:type="dxa"/>
              <w:right w:w="96" w:type="dxa"/>
            </w:tcMar>
            <w:hideMark/>
          </w:tcPr>
          <w:p w14:paraId="27DDCF6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2.14 (0.97); 184</w:t>
            </w:r>
          </w:p>
        </w:tc>
        <w:tc>
          <w:tcPr>
            <w:tcW w:w="0" w:type="auto"/>
            <w:tcBorders>
              <w:top w:val="nil"/>
              <w:left w:val="nil"/>
              <w:bottom w:val="nil"/>
              <w:right w:val="nil"/>
            </w:tcBorders>
            <w:tcMar>
              <w:top w:w="48" w:type="dxa"/>
              <w:left w:w="96" w:type="dxa"/>
              <w:bottom w:w="48" w:type="dxa"/>
              <w:right w:w="96" w:type="dxa"/>
            </w:tcMar>
            <w:hideMark/>
          </w:tcPr>
          <w:p w14:paraId="036AA58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0.04 (−0.16 to 0.24)</w:t>
            </w:r>
          </w:p>
        </w:tc>
        <w:tc>
          <w:tcPr>
            <w:tcW w:w="0" w:type="auto"/>
            <w:tcBorders>
              <w:top w:val="nil"/>
              <w:left w:val="nil"/>
              <w:bottom w:val="nil"/>
              <w:right w:val="nil"/>
            </w:tcBorders>
            <w:tcMar>
              <w:top w:w="48" w:type="dxa"/>
              <w:left w:w="96" w:type="dxa"/>
              <w:bottom w:w="48" w:type="dxa"/>
              <w:right w:w="96" w:type="dxa"/>
            </w:tcMar>
            <w:hideMark/>
          </w:tcPr>
          <w:p w14:paraId="2D5D9A6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.70</w:t>
            </w:r>
          </w:p>
        </w:tc>
        <w:tc>
          <w:tcPr>
            <w:tcW w:w="0" w:type="auto"/>
            <w:tcBorders>
              <w:top w:val="nil"/>
              <w:left w:val="nil"/>
              <w:bottom w:val="nil"/>
              <w:right w:val="nil"/>
            </w:tcBorders>
            <w:tcMar>
              <w:top w:w="48" w:type="dxa"/>
              <w:left w:w="96" w:type="dxa"/>
              <w:bottom w:w="48" w:type="dxa"/>
              <w:right w:w="96" w:type="dxa"/>
            </w:tcMar>
            <w:hideMark/>
          </w:tcPr>
          <w:p w14:paraId="7AF8C07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33FBD89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r>
      <w:tr w:rsidR="003668C8" w:rsidRPr="003668C8" w14:paraId="4664975D" w14:textId="77777777" w:rsidTr="003668C8">
        <w:tc>
          <w:tcPr>
            <w:tcW w:w="0" w:type="auto"/>
            <w:vMerge/>
            <w:tcBorders>
              <w:top w:val="nil"/>
              <w:left w:val="nil"/>
              <w:bottom w:val="nil"/>
              <w:right w:val="nil"/>
            </w:tcBorders>
            <w:vAlign w:val="center"/>
            <w:hideMark/>
          </w:tcPr>
          <w:p w14:paraId="452A576D"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0468C9B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Times New Roman" w:eastAsia="Times New Roman" w:hAnsi="Times New Roman" w:cs="Times New Roman"/>
                <w:kern w:val="0"/>
                <w:szCs w:val="24"/>
                <w14:ligatures w14:val="none"/>
              </w:rPr>
              <w:t>≥</w:t>
            </w:r>
            <w:r w:rsidRPr="003668C8">
              <w:rPr>
                <w:rFonts w:ascii="Mangal" w:eastAsia="Times New Roman" w:hAnsi="Mangal" w:cs="Mangal"/>
                <w:kern w:val="0"/>
                <w:szCs w:val="24"/>
                <w14:ligatures w14:val="none"/>
              </w:rPr>
              <w:t>500 mg/d</w:t>
            </w:r>
          </w:p>
        </w:tc>
        <w:tc>
          <w:tcPr>
            <w:tcW w:w="0" w:type="auto"/>
            <w:tcBorders>
              <w:top w:val="nil"/>
              <w:left w:val="nil"/>
              <w:bottom w:val="nil"/>
              <w:right w:val="nil"/>
            </w:tcBorders>
            <w:tcMar>
              <w:top w:w="48" w:type="dxa"/>
              <w:left w:w="96" w:type="dxa"/>
              <w:bottom w:w="48" w:type="dxa"/>
              <w:right w:w="96" w:type="dxa"/>
            </w:tcMar>
            <w:hideMark/>
          </w:tcPr>
          <w:p w14:paraId="430E3DA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2.26 (1.01); 97</w:t>
            </w:r>
          </w:p>
        </w:tc>
        <w:tc>
          <w:tcPr>
            <w:tcW w:w="0" w:type="auto"/>
            <w:tcBorders>
              <w:top w:val="nil"/>
              <w:left w:val="nil"/>
              <w:bottom w:val="nil"/>
              <w:right w:val="nil"/>
            </w:tcBorders>
            <w:tcMar>
              <w:top w:w="48" w:type="dxa"/>
              <w:left w:w="96" w:type="dxa"/>
              <w:bottom w:w="48" w:type="dxa"/>
              <w:right w:w="96" w:type="dxa"/>
            </w:tcMar>
            <w:hideMark/>
          </w:tcPr>
          <w:p w14:paraId="14600BE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2.15 (1.02); 104</w:t>
            </w:r>
          </w:p>
        </w:tc>
        <w:tc>
          <w:tcPr>
            <w:tcW w:w="0" w:type="auto"/>
            <w:tcBorders>
              <w:top w:val="nil"/>
              <w:left w:val="nil"/>
              <w:bottom w:val="nil"/>
              <w:right w:val="nil"/>
            </w:tcBorders>
            <w:tcMar>
              <w:top w:w="48" w:type="dxa"/>
              <w:left w:w="96" w:type="dxa"/>
              <w:bottom w:w="48" w:type="dxa"/>
              <w:right w:w="96" w:type="dxa"/>
            </w:tcMar>
            <w:hideMark/>
          </w:tcPr>
          <w:p w14:paraId="43B58DC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−0.05 (−0.34 to 0.24)</w:t>
            </w:r>
          </w:p>
        </w:tc>
        <w:tc>
          <w:tcPr>
            <w:tcW w:w="0" w:type="auto"/>
            <w:tcBorders>
              <w:top w:val="nil"/>
              <w:left w:val="nil"/>
              <w:bottom w:val="nil"/>
              <w:right w:val="nil"/>
            </w:tcBorders>
            <w:tcMar>
              <w:top w:w="48" w:type="dxa"/>
              <w:left w:w="96" w:type="dxa"/>
              <w:bottom w:w="48" w:type="dxa"/>
              <w:right w:w="96" w:type="dxa"/>
            </w:tcMar>
            <w:hideMark/>
          </w:tcPr>
          <w:p w14:paraId="270C3A7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.74</w:t>
            </w:r>
          </w:p>
        </w:tc>
        <w:tc>
          <w:tcPr>
            <w:tcW w:w="0" w:type="auto"/>
            <w:tcBorders>
              <w:top w:val="nil"/>
              <w:left w:val="nil"/>
              <w:bottom w:val="nil"/>
              <w:right w:val="nil"/>
            </w:tcBorders>
            <w:tcMar>
              <w:top w:w="48" w:type="dxa"/>
              <w:left w:w="96" w:type="dxa"/>
              <w:bottom w:w="48" w:type="dxa"/>
              <w:right w:w="96" w:type="dxa"/>
            </w:tcMar>
            <w:hideMark/>
          </w:tcPr>
          <w:p w14:paraId="1B2B01A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5BEA4BA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r>
      <w:tr w:rsidR="003668C8" w:rsidRPr="003668C8" w14:paraId="033B9B56" w14:textId="77777777" w:rsidTr="003668C8">
        <w:tc>
          <w:tcPr>
            <w:tcW w:w="0" w:type="auto"/>
            <w:vMerge w:val="restart"/>
            <w:tcBorders>
              <w:top w:val="nil"/>
              <w:left w:val="nil"/>
              <w:bottom w:val="nil"/>
              <w:right w:val="nil"/>
            </w:tcBorders>
            <w:tcMar>
              <w:top w:w="48" w:type="dxa"/>
              <w:left w:w="96" w:type="dxa"/>
              <w:bottom w:w="48" w:type="dxa"/>
              <w:right w:w="96" w:type="dxa"/>
            </w:tcMar>
            <w:hideMark/>
          </w:tcPr>
          <w:p w14:paraId="1C0F9AE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lastRenderedPageBreak/>
              <w:t>Baseline 25(OH)D concentration, ng/mL</w:t>
            </w:r>
          </w:p>
        </w:tc>
        <w:tc>
          <w:tcPr>
            <w:tcW w:w="0" w:type="auto"/>
            <w:tcBorders>
              <w:top w:val="nil"/>
              <w:left w:val="nil"/>
              <w:bottom w:val="nil"/>
              <w:right w:val="nil"/>
            </w:tcBorders>
            <w:tcMar>
              <w:top w:w="48" w:type="dxa"/>
              <w:left w:w="96" w:type="dxa"/>
              <w:bottom w:w="48" w:type="dxa"/>
              <w:right w:w="96" w:type="dxa"/>
            </w:tcMar>
            <w:hideMark/>
          </w:tcPr>
          <w:p w14:paraId="1DB5B09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&lt;10 ng/mL</w:t>
            </w:r>
          </w:p>
        </w:tc>
        <w:tc>
          <w:tcPr>
            <w:tcW w:w="0" w:type="auto"/>
            <w:tcBorders>
              <w:top w:val="nil"/>
              <w:left w:val="nil"/>
              <w:bottom w:val="nil"/>
              <w:right w:val="nil"/>
            </w:tcBorders>
            <w:tcMar>
              <w:top w:w="48" w:type="dxa"/>
              <w:left w:w="96" w:type="dxa"/>
              <w:bottom w:w="48" w:type="dxa"/>
              <w:right w:w="96" w:type="dxa"/>
            </w:tcMar>
            <w:hideMark/>
          </w:tcPr>
          <w:p w14:paraId="5E4528B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2.36 (1.04); 129</w:t>
            </w:r>
          </w:p>
        </w:tc>
        <w:tc>
          <w:tcPr>
            <w:tcW w:w="0" w:type="auto"/>
            <w:tcBorders>
              <w:top w:val="nil"/>
              <w:left w:val="nil"/>
              <w:bottom w:val="nil"/>
              <w:right w:val="nil"/>
            </w:tcBorders>
            <w:tcMar>
              <w:top w:w="48" w:type="dxa"/>
              <w:left w:w="96" w:type="dxa"/>
              <w:bottom w:w="48" w:type="dxa"/>
              <w:right w:w="96" w:type="dxa"/>
            </w:tcMar>
            <w:hideMark/>
          </w:tcPr>
          <w:p w14:paraId="1E37B85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2.31 (1.08); 98</w:t>
            </w:r>
          </w:p>
        </w:tc>
        <w:tc>
          <w:tcPr>
            <w:tcW w:w="0" w:type="auto"/>
            <w:tcBorders>
              <w:top w:val="nil"/>
              <w:left w:val="nil"/>
              <w:bottom w:val="nil"/>
              <w:right w:val="nil"/>
            </w:tcBorders>
            <w:tcMar>
              <w:top w:w="48" w:type="dxa"/>
              <w:left w:w="96" w:type="dxa"/>
              <w:bottom w:w="48" w:type="dxa"/>
              <w:right w:w="96" w:type="dxa"/>
            </w:tcMar>
            <w:hideMark/>
          </w:tcPr>
          <w:p w14:paraId="5AA8B75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0.06 (−0.23 to 0.34)</w:t>
            </w:r>
          </w:p>
        </w:tc>
        <w:tc>
          <w:tcPr>
            <w:tcW w:w="0" w:type="auto"/>
            <w:tcBorders>
              <w:top w:val="nil"/>
              <w:left w:val="nil"/>
              <w:bottom w:val="nil"/>
              <w:right w:val="nil"/>
            </w:tcBorders>
            <w:tcMar>
              <w:top w:w="48" w:type="dxa"/>
              <w:left w:w="96" w:type="dxa"/>
              <w:bottom w:w="48" w:type="dxa"/>
              <w:right w:w="96" w:type="dxa"/>
            </w:tcMar>
            <w:hideMark/>
          </w:tcPr>
          <w:p w14:paraId="158EE34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.70</w:t>
            </w:r>
          </w:p>
        </w:tc>
        <w:tc>
          <w:tcPr>
            <w:tcW w:w="0" w:type="auto"/>
            <w:tcBorders>
              <w:top w:val="nil"/>
              <w:left w:val="nil"/>
              <w:bottom w:val="nil"/>
              <w:right w:val="nil"/>
            </w:tcBorders>
            <w:tcMar>
              <w:top w:w="48" w:type="dxa"/>
              <w:left w:w="96" w:type="dxa"/>
              <w:bottom w:w="48" w:type="dxa"/>
              <w:right w:w="96" w:type="dxa"/>
            </w:tcMar>
            <w:hideMark/>
          </w:tcPr>
          <w:p w14:paraId="25B287C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4D103E8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r>
      <w:tr w:rsidR="003668C8" w:rsidRPr="003668C8" w14:paraId="02D4A235" w14:textId="77777777" w:rsidTr="003668C8">
        <w:tc>
          <w:tcPr>
            <w:tcW w:w="0" w:type="auto"/>
            <w:vMerge/>
            <w:tcBorders>
              <w:top w:val="nil"/>
              <w:left w:val="nil"/>
              <w:bottom w:val="nil"/>
              <w:right w:val="nil"/>
            </w:tcBorders>
            <w:vAlign w:val="center"/>
            <w:hideMark/>
          </w:tcPr>
          <w:p w14:paraId="20C2E100"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6F3E7DA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Times New Roman" w:eastAsia="Times New Roman" w:hAnsi="Times New Roman" w:cs="Times New Roman"/>
                <w:kern w:val="0"/>
                <w:szCs w:val="24"/>
                <w14:ligatures w14:val="none"/>
              </w:rPr>
              <w:t>≥</w:t>
            </w:r>
            <w:r w:rsidRPr="003668C8">
              <w:rPr>
                <w:rFonts w:ascii="Mangal" w:eastAsia="Times New Roman" w:hAnsi="Mangal" w:cs="Mangal"/>
                <w:kern w:val="0"/>
                <w:szCs w:val="24"/>
                <w14:ligatures w14:val="none"/>
              </w:rPr>
              <w:t>10 ng/mL</w:t>
            </w:r>
          </w:p>
        </w:tc>
        <w:tc>
          <w:tcPr>
            <w:tcW w:w="0" w:type="auto"/>
            <w:tcBorders>
              <w:top w:val="nil"/>
              <w:left w:val="nil"/>
              <w:bottom w:val="nil"/>
              <w:right w:val="nil"/>
            </w:tcBorders>
            <w:tcMar>
              <w:top w:w="48" w:type="dxa"/>
              <w:left w:w="96" w:type="dxa"/>
              <w:bottom w:w="48" w:type="dxa"/>
              <w:right w:w="96" w:type="dxa"/>
            </w:tcMar>
            <w:hideMark/>
          </w:tcPr>
          <w:p w14:paraId="4B67CA3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2.09 (1); 229</w:t>
            </w:r>
          </w:p>
        </w:tc>
        <w:tc>
          <w:tcPr>
            <w:tcW w:w="0" w:type="auto"/>
            <w:tcBorders>
              <w:top w:val="nil"/>
              <w:left w:val="nil"/>
              <w:bottom w:val="nil"/>
              <w:right w:val="nil"/>
            </w:tcBorders>
            <w:tcMar>
              <w:top w:w="48" w:type="dxa"/>
              <w:left w:w="96" w:type="dxa"/>
              <w:bottom w:w="48" w:type="dxa"/>
              <w:right w:w="96" w:type="dxa"/>
            </w:tcMar>
            <w:hideMark/>
          </w:tcPr>
          <w:p w14:paraId="67C633C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2.07 (0.93); 239</w:t>
            </w:r>
          </w:p>
        </w:tc>
        <w:tc>
          <w:tcPr>
            <w:tcW w:w="0" w:type="auto"/>
            <w:tcBorders>
              <w:top w:val="nil"/>
              <w:left w:val="nil"/>
              <w:bottom w:val="nil"/>
              <w:right w:val="nil"/>
            </w:tcBorders>
            <w:tcMar>
              <w:top w:w="48" w:type="dxa"/>
              <w:left w:w="96" w:type="dxa"/>
              <w:bottom w:w="48" w:type="dxa"/>
              <w:right w:w="96" w:type="dxa"/>
            </w:tcMar>
            <w:hideMark/>
          </w:tcPr>
          <w:p w14:paraId="39BDBDF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−0.01 (−0.18 to 0.17)</w:t>
            </w:r>
          </w:p>
        </w:tc>
        <w:tc>
          <w:tcPr>
            <w:tcW w:w="0" w:type="auto"/>
            <w:tcBorders>
              <w:top w:val="nil"/>
              <w:left w:val="nil"/>
              <w:bottom w:val="nil"/>
              <w:right w:val="nil"/>
            </w:tcBorders>
            <w:tcMar>
              <w:top w:w="48" w:type="dxa"/>
              <w:left w:w="96" w:type="dxa"/>
              <w:bottom w:w="48" w:type="dxa"/>
              <w:right w:w="96" w:type="dxa"/>
            </w:tcMar>
            <w:hideMark/>
          </w:tcPr>
          <w:p w14:paraId="3F2DE16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.94</w:t>
            </w:r>
          </w:p>
        </w:tc>
        <w:tc>
          <w:tcPr>
            <w:tcW w:w="0" w:type="auto"/>
            <w:tcBorders>
              <w:top w:val="nil"/>
              <w:left w:val="nil"/>
              <w:bottom w:val="nil"/>
              <w:right w:val="nil"/>
            </w:tcBorders>
            <w:tcMar>
              <w:top w:w="48" w:type="dxa"/>
              <w:left w:w="96" w:type="dxa"/>
              <w:bottom w:w="48" w:type="dxa"/>
              <w:right w:w="96" w:type="dxa"/>
            </w:tcMar>
            <w:hideMark/>
          </w:tcPr>
          <w:p w14:paraId="5E2C43F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633852F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r>
      <w:tr w:rsidR="003668C8" w:rsidRPr="003668C8" w14:paraId="16B584C8" w14:textId="77777777" w:rsidTr="003668C8">
        <w:tc>
          <w:tcPr>
            <w:tcW w:w="0" w:type="auto"/>
            <w:gridSpan w:val="8"/>
            <w:tcBorders>
              <w:top w:val="nil"/>
              <w:left w:val="nil"/>
              <w:bottom w:val="nil"/>
              <w:right w:val="nil"/>
            </w:tcBorders>
            <w:tcMar>
              <w:top w:w="48" w:type="dxa"/>
              <w:left w:w="96" w:type="dxa"/>
              <w:bottom w:w="48" w:type="dxa"/>
              <w:right w:w="96" w:type="dxa"/>
            </w:tcMar>
            <w:hideMark/>
          </w:tcPr>
          <w:p w14:paraId="325F8D1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b/>
                <w:bCs/>
                <w:kern w:val="0"/>
                <w:szCs w:val="24"/>
                <w14:ligatures w14:val="none"/>
              </w:rPr>
              <w:t>Female</w:t>
            </w:r>
          </w:p>
        </w:tc>
      </w:tr>
      <w:tr w:rsidR="003668C8" w:rsidRPr="003668C8" w14:paraId="69DB86A7" w14:textId="77777777" w:rsidTr="003668C8">
        <w:tc>
          <w:tcPr>
            <w:tcW w:w="0" w:type="auto"/>
            <w:tcBorders>
              <w:top w:val="nil"/>
              <w:left w:val="nil"/>
              <w:bottom w:val="nil"/>
              <w:right w:val="nil"/>
            </w:tcBorders>
            <w:tcMar>
              <w:top w:w="48" w:type="dxa"/>
              <w:left w:w="96" w:type="dxa"/>
              <w:bottom w:w="48" w:type="dxa"/>
              <w:right w:w="96" w:type="dxa"/>
            </w:tcMar>
            <w:hideMark/>
          </w:tcPr>
          <w:p w14:paraId="4CB39EB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Pubic hair, Tanner score</w:t>
            </w:r>
          </w:p>
        </w:tc>
        <w:tc>
          <w:tcPr>
            <w:tcW w:w="0" w:type="auto"/>
            <w:tcBorders>
              <w:top w:val="nil"/>
              <w:left w:val="nil"/>
              <w:bottom w:val="nil"/>
              <w:right w:val="nil"/>
            </w:tcBorders>
            <w:tcMar>
              <w:top w:w="48" w:type="dxa"/>
              <w:left w:w="96" w:type="dxa"/>
              <w:bottom w:w="48" w:type="dxa"/>
              <w:right w:w="96" w:type="dxa"/>
            </w:tcMar>
            <w:hideMark/>
          </w:tcPr>
          <w:p w14:paraId="21DC6C7C"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203A85A6"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0025F86A"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4BB7BC72"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62C53542"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42991705"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0614DFD4"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r>
      <w:tr w:rsidR="003668C8" w:rsidRPr="003668C8" w14:paraId="0974740A" w14:textId="77777777" w:rsidTr="003668C8">
        <w:tc>
          <w:tcPr>
            <w:tcW w:w="0" w:type="auto"/>
            <w:tcBorders>
              <w:top w:val="nil"/>
              <w:left w:val="nil"/>
              <w:bottom w:val="nil"/>
              <w:right w:val="nil"/>
            </w:tcBorders>
            <w:tcMar>
              <w:top w:w="48" w:type="dxa"/>
              <w:left w:w="96" w:type="dxa"/>
              <w:bottom w:w="48" w:type="dxa"/>
              <w:right w:w="96" w:type="dxa"/>
            </w:tcMar>
            <w:hideMark/>
          </w:tcPr>
          <w:p w14:paraId="25C9AF2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Overall</w:t>
            </w:r>
          </w:p>
        </w:tc>
        <w:tc>
          <w:tcPr>
            <w:tcW w:w="0" w:type="auto"/>
            <w:tcBorders>
              <w:top w:val="nil"/>
              <w:left w:val="nil"/>
              <w:bottom w:val="nil"/>
              <w:right w:val="nil"/>
            </w:tcBorders>
            <w:tcMar>
              <w:top w:w="48" w:type="dxa"/>
              <w:left w:w="96" w:type="dxa"/>
              <w:bottom w:w="48" w:type="dxa"/>
              <w:right w:w="96" w:type="dxa"/>
            </w:tcMar>
            <w:hideMark/>
          </w:tcPr>
          <w:p w14:paraId="45522A8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7C35C34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2.08 (1.08); 327</w:t>
            </w:r>
          </w:p>
        </w:tc>
        <w:tc>
          <w:tcPr>
            <w:tcW w:w="0" w:type="auto"/>
            <w:tcBorders>
              <w:top w:val="nil"/>
              <w:left w:val="nil"/>
              <w:bottom w:val="nil"/>
              <w:right w:val="nil"/>
            </w:tcBorders>
            <w:tcMar>
              <w:top w:w="48" w:type="dxa"/>
              <w:left w:w="96" w:type="dxa"/>
              <w:bottom w:w="48" w:type="dxa"/>
              <w:right w:w="96" w:type="dxa"/>
            </w:tcMar>
            <w:hideMark/>
          </w:tcPr>
          <w:p w14:paraId="35912C8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2.13 (0.99); 334</w:t>
            </w:r>
          </w:p>
        </w:tc>
        <w:tc>
          <w:tcPr>
            <w:tcW w:w="0" w:type="auto"/>
            <w:tcBorders>
              <w:top w:val="nil"/>
              <w:left w:val="nil"/>
              <w:bottom w:val="nil"/>
              <w:right w:val="nil"/>
            </w:tcBorders>
            <w:tcMar>
              <w:top w:w="48" w:type="dxa"/>
              <w:left w:w="96" w:type="dxa"/>
              <w:bottom w:w="48" w:type="dxa"/>
              <w:right w:w="96" w:type="dxa"/>
            </w:tcMar>
            <w:hideMark/>
          </w:tcPr>
          <w:p w14:paraId="1D66C1B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0.05 (−0.11 to 0.20)</w:t>
            </w:r>
          </w:p>
        </w:tc>
        <w:tc>
          <w:tcPr>
            <w:tcW w:w="0" w:type="auto"/>
            <w:tcBorders>
              <w:top w:val="nil"/>
              <w:left w:val="nil"/>
              <w:bottom w:val="nil"/>
              <w:right w:val="nil"/>
            </w:tcBorders>
            <w:tcMar>
              <w:top w:w="48" w:type="dxa"/>
              <w:left w:w="96" w:type="dxa"/>
              <w:bottom w:w="48" w:type="dxa"/>
              <w:right w:w="96" w:type="dxa"/>
            </w:tcMar>
            <w:hideMark/>
          </w:tcPr>
          <w:p w14:paraId="0A224E9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.57</w:t>
            </w:r>
          </w:p>
        </w:tc>
        <w:tc>
          <w:tcPr>
            <w:tcW w:w="0" w:type="auto"/>
            <w:tcBorders>
              <w:top w:val="nil"/>
              <w:left w:val="nil"/>
              <w:bottom w:val="nil"/>
              <w:right w:val="nil"/>
            </w:tcBorders>
            <w:tcMar>
              <w:top w:w="48" w:type="dxa"/>
              <w:left w:w="96" w:type="dxa"/>
              <w:bottom w:w="48" w:type="dxa"/>
              <w:right w:w="96" w:type="dxa"/>
            </w:tcMar>
            <w:hideMark/>
          </w:tcPr>
          <w:p w14:paraId="612CD64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10257E8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r>
      <w:tr w:rsidR="003668C8" w:rsidRPr="003668C8" w14:paraId="47D100C4" w14:textId="77777777" w:rsidTr="003668C8">
        <w:tc>
          <w:tcPr>
            <w:tcW w:w="0" w:type="auto"/>
            <w:vMerge w:val="restart"/>
            <w:tcBorders>
              <w:top w:val="nil"/>
              <w:left w:val="nil"/>
              <w:bottom w:val="nil"/>
              <w:right w:val="nil"/>
            </w:tcBorders>
            <w:tcMar>
              <w:top w:w="48" w:type="dxa"/>
              <w:left w:w="96" w:type="dxa"/>
              <w:bottom w:w="48" w:type="dxa"/>
              <w:right w:w="96" w:type="dxa"/>
            </w:tcMar>
            <w:hideMark/>
          </w:tcPr>
          <w:p w14:paraId="5394596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Calcium intake</w:t>
            </w:r>
          </w:p>
        </w:tc>
        <w:tc>
          <w:tcPr>
            <w:tcW w:w="0" w:type="auto"/>
            <w:tcBorders>
              <w:top w:val="nil"/>
              <w:left w:val="nil"/>
              <w:bottom w:val="nil"/>
              <w:right w:val="nil"/>
            </w:tcBorders>
            <w:tcMar>
              <w:top w:w="48" w:type="dxa"/>
              <w:left w:w="96" w:type="dxa"/>
              <w:bottom w:w="48" w:type="dxa"/>
              <w:right w:w="96" w:type="dxa"/>
            </w:tcMar>
            <w:hideMark/>
          </w:tcPr>
          <w:p w14:paraId="7D37BAD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&lt;500 mg/d</w:t>
            </w:r>
          </w:p>
        </w:tc>
        <w:tc>
          <w:tcPr>
            <w:tcW w:w="0" w:type="auto"/>
            <w:tcBorders>
              <w:top w:val="nil"/>
              <w:left w:val="nil"/>
              <w:bottom w:val="nil"/>
              <w:right w:val="nil"/>
            </w:tcBorders>
            <w:tcMar>
              <w:top w:w="48" w:type="dxa"/>
              <w:left w:w="96" w:type="dxa"/>
              <w:bottom w:w="48" w:type="dxa"/>
              <w:right w:w="96" w:type="dxa"/>
            </w:tcMar>
            <w:hideMark/>
          </w:tcPr>
          <w:p w14:paraId="5E07707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2.07 (1.09); 168</w:t>
            </w:r>
          </w:p>
        </w:tc>
        <w:tc>
          <w:tcPr>
            <w:tcW w:w="0" w:type="auto"/>
            <w:tcBorders>
              <w:top w:val="nil"/>
              <w:left w:val="nil"/>
              <w:bottom w:val="nil"/>
              <w:right w:val="nil"/>
            </w:tcBorders>
            <w:tcMar>
              <w:top w:w="48" w:type="dxa"/>
              <w:left w:w="96" w:type="dxa"/>
              <w:bottom w:w="48" w:type="dxa"/>
              <w:right w:w="96" w:type="dxa"/>
            </w:tcMar>
            <w:hideMark/>
          </w:tcPr>
          <w:p w14:paraId="5E72856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2.15 (0.99); 196</w:t>
            </w:r>
          </w:p>
        </w:tc>
        <w:tc>
          <w:tcPr>
            <w:tcW w:w="0" w:type="auto"/>
            <w:tcBorders>
              <w:top w:val="nil"/>
              <w:left w:val="nil"/>
              <w:bottom w:val="nil"/>
              <w:right w:val="nil"/>
            </w:tcBorders>
            <w:tcMar>
              <w:top w:w="48" w:type="dxa"/>
              <w:left w:w="96" w:type="dxa"/>
              <w:bottom w:w="48" w:type="dxa"/>
              <w:right w:w="96" w:type="dxa"/>
            </w:tcMar>
            <w:hideMark/>
          </w:tcPr>
          <w:p w14:paraId="6A75C4F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0.06 (−0.15 to 0.28)</w:t>
            </w:r>
          </w:p>
        </w:tc>
        <w:tc>
          <w:tcPr>
            <w:tcW w:w="0" w:type="auto"/>
            <w:tcBorders>
              <w:top w:val="nil"/>
              <w:left w:val="nil"/>
              <w:bottom w:val="nil"/>
              <w:right w:val="nil"/>
            </w:tcBorders>
            <w:tcMar>
              <w:top w:w="48" w:type="dxa"/>
              <w:left w:w="96" w:type="dxa"/>
              <w:bottom w:w="48" w:type="dxa"/>
              <w:right w:w="96" w:type="dxa"/>
            </w:tcMar>
            <w:hideMark/>
          </w:tcPr>
          <w:p w14:paraId="4313440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.57</w:t>
            </w:r>
          </w:p>
        </w:tc>
        <w:tc>
          <w:tcPr>
            <w:tcW w:w="0" w:type="auto"/>
            <w:tcBorders>
              <w:top w:val="nil"/>
              <w:left w:val="nil"/>
              <w:bottom w:val="nil"/>
              <w:right w:val="nil"/>
            </w:tcBorders>
            <w:tcMar>
              <w:top w:w="48" w:type="dxa"/>
              <w:left w:w="96" w:type="dxa"/>
              <w:bottom w:w="48" w:type="dxa"/>
              <w:right w:w="96" w:type="dxa"/>
            </w:tcMar>
            <w:hideMark/>
          </w:tcPr>
          <w:p w14:paraId="55258EC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1CE2E75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r>
      <w:tr w:rsidR="003668C8" w:rsidRPr="003668C8" w14:paraId="311C903F" w14:textId="77777777" w:rsidTr="003668C8">
        <w:tc>
          <w:tcPr>
            <w:tcW w:w="0" w:type="auto"/>
            <w:vMerge/>
            <w:tcBorders>
              <w:top w:val="nil"/>
              <w:left w:val="nil"/>
              <w:bottom w:val="nil"/>
              <w:right w:val="nil"/>
            </w:tcBorders>
            <w:vAlign w:val="center"/>
            <w:hideMark/>
          </w:tcPr>
          <w:p w14:paraId="38174016"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6F02608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Times New Roman" w:eastAsia="Times New Roman" w:hAnsi="Times New Roman" w:cs="Times New Roman"/>
                <w:kern w:val="0"/>
                <w:szCs w:val="24"/>
                <w14:ligatures w14:val="none"/>
              </w:rPr>
              <w:t>≥</w:t>
            </w:r>
            <w:r w:rsidRPr="003668C8">
              <w:rPr>
                <w:rFonts w:ascii="Mangal" w:eastAsia="Times New Roman" w:hAnsi="Mangal" w:cs="Mangal"/>
                <w:kern w:val="0"/>
                <w:szCs w:val="24"/>
                <w14:ligatures w14:val="none"/>
              </w:rPr>
              <w:t>500 mg/d</w:t>
            </w:r>
          </w:p>
        </w:tc>
        <w:tc>
          <w:tcPr>
            <w:tcW w:w="0" w:type="auto"/>
            <w:tcBorders>
              <w:top w:val="nil"/>
              <w:left w:val="nil"/>
              <w:bottom w:val="nil"/>
              <w:right w:val="nil"/>
            </w:tcBorders>
            <w:tcMar>
              <w:top w:w="48" w:type="dxa"/>
              <w:left w:w="96" w:type="dxa"/>
              <w:bottom w:w="48" w:type="dxa"/>
              <w:right w:w="96" w:type="dxa"/>
            </w:tcMar>
            <w:hideMark/>
          </w:tcPr>
          <w:p w14:paraId="493D573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2.09 (1.07); 104</w:t>
            </w:r>
          </w:p>
        </w:tc>
        <w:tc>
          <w:tcPr>
            <w:tcW w:w="0" w:type="auto"/>
            <w:tcBorders>
              <w:top w:val="nil"/>
              <w:left w:val="nil"/>
              <w:bottom w:val="nil"/>
              <w:right w:val="nil"/>
            </w:tcBorders>
            <w:tcMar>
              <w:top w:w="48" w:type="dxa"/>
              <w:left w:w="96" w:type="dxa"/>
              <w:bottom w:w="48" w:type="dxa"/>
              <w:right w:w="96" w:type="dxa"/>
            </w:tcMar>
            <w:hideMark/>
          </w:tcPr>
          <w:p w14:paraId="514863F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2.17 (1.03); 88</w:t>
            </w:r>
          </w:p>
        </w:tc>
        <w:tc>
          <w:tcPr>
            <w:tcW w:w="0" w:type="auto"/>
            <w:tcBorders>
              <w:top w:val="nil"/>
              <w:left w:val="nil"/>
              <w:bottom w:val="nil"/>
              <w:right w:val="nil"/>
            </w:tcBorders>
            <w:tcMar>
              <w:top w:w="48" w:type="dxa"/>
              <w:left w:w="96" w:type="dxa"/>
              <w:bottom w:w="48" w:type="dxa"/>
              <w:right w:w="96" w:type="dxa"/>
            </w:tcMar>
            <w:hideMark/>
          </w:tcPr>
          <w:p w14:paraId="612F423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0.05 (−0.25 to 0.34)</w:t>
            </w:r>
          </w:p>
        </w:tc>
        <w:tc>
          <w:tcPr>
            <w:tcW w:w="0" w:type="auto"/>
            <w:tcBorders>
              <w:top w:val="nil"/>
              <w:left w:val="nil"/>
              <w:bottom w:val="nil"/>
              <w:right w:val="nil"/>
            </w:tcBorders>
            <w:tcMar>
              <w:top w:w="48" w:type="dxa"/>
              <w:left w:w="96" w:type="dxa"/>
              <w:bottom w:w="48" w:type="dxa"/>
              <w:right w:w="96" w:type="dxa"/>
            </w:tcMar>
            <w:hideMark/>
          </w:tcPr>
          <w:p w14:paraId="6D0CD34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.75</w:t>
            </w:r>
          </w:p>
        </w:tc>
        <w:tc>
          <w:tcPr>
            <w:tcW w:w="0" w:type="auto"/>
            <w:tcBorders>
              <w:top w:val="nil"/>
              <w:left w:val="nil"/>
              <w:bottom w:val="nil"/>
              <w:right w:val="nil"/>
            </w:tcBorders>
            <w:tcMar>
              <w:top w:w="48" w:type="dxa"/>
              <w:left w:w="96" w:type="dxa"/>
              <w:bottom w:w="48" w:type="dxa"/>
              <w:right w:w="96" w:type="dxa"/>
            </w:tcMar>
            <w:hideMark/>
          </w:tcPr>
          <w:p w14:paraId="2012690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7D54967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r>
      <w:tr w:rsidR="003668C8" w:rsidRPr="003668C8" w14:paraId="40191307" w14:textId="77777777" w:rsidTr="003668C8">
        <w:tc>
          <w:tcPr>
            <w:tcW w:w="0" w:type="auto"/>
            <w:vMerge w:val="restart"/>
            <w:tcBorders>
              <w:top w:val="nil"/>
              <w:left w:val="nil"/>
              <w:bottom w:val="nil"/>
              <w:right w:val="nil"/>
            </w:tcBorders>
            <w:tcMar>
              <w:top w:w="48" w:type="dxa"/>
              <w:left w:w="96" w:type="dxa"/>
              <w:bottom w:w="48" w:type="dxa"/>
              <w:right w:w="96" w:type="dxa"/>
            </w:tcMar>
            <w:hideMark/>
          </w:tcPr>
          <w:p w14:paraId="2FD68C0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Baseline 25(OH)D concentration, ng/mL</w:t>
            </w:r>
          </w:p>
        </w:tc>
        <w:tc>
          <w:tcPr>
            <w:tcW w:w="0" w:type="auto"/>
            <w:tcBorders>
              <w:top w:val="nil"/>
              <w:left w:val="nil"/>
              <w:bottom w:val="nil"/>
              <w:right w:val="nil"/>
            </w:tcBorders>
            <w:tcMar>
              <w:top w:w="48" w:type="dxa"/>
              <w:left w:w="96" w:type="dxa"/>
              <w:bottom w:w="48" w:type="dxa"/>
              <w:right w:w="96" w:type="dxa"/>
            </w:tcMar>
            <w:hideMark/>
          </w:tcPr>
          <w:p w14:paraId="54C73C9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&lt;10 ng/mL</w:t>
            </w:r>
          </w:p>
        </w:tc>
        <w:tc>
          <w:tcPr>
            <w:tcW w:w="0" w:type="auto"/>
            <w:tcBorders>
              <w:top w:val="nil"/>
              <w:left w:val="nil"/>
              <w:bottom w:val="nil"/>
              <w:right w:val="nil"/>
            </w:tcBorders>
            <w:tcMar>
              <w:top w:w="48" w:type="dxa"/>
              <w:left w:w="96" w:type="dxa"/>
              <w:bottom w:w="48" w:type="dxa"/>
              <w:right w:w="96" w:type="dxa"/>
            </w:tcMar>
            <w:hideMark/>
          </w:tcPr>
          <w:p w14:paraId="7A6C485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2.22 (1.12); 125</w:t>
            </w:r>
          </w:p>
        </w:tc>
        <w:tc>
          <w:tcPr>
            <w:tcW w:w="0" w:type="auto"/>
            <w:tcBorders>
              <w:top w:val="nil"/>
              <w:left w:val="nil"/>
              <w:bottom w:val="nil"/>
              <w:right w:val="nil"/>
            </w:tcBorders>
            <w:tcMar>
              <w:top w:w="48" w:type="dxa"/>
              <w:left w:w="96" w:type="dxa"/>
              <w:bottom w:w="48" w:type="dxa"/>
              <w:right w:w="96" w:type="dxa"/>
            </w:tcMar>
            <w:hideMark/>
          </w:tcPr>
          <w:p w14:paraId="2720297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2.16 (1.01); 135</w:t>
            </w:r>
          </w:p>
        </w:tc>
        <w:tc>
          <w:tcPr>
            <w:tcW w:w="0" w:type="auto"/>
            <w:tcBorders>
              <w:top w:val="nil"/>
              <w:left w:val="nil"/>
              <w:bottom w:val="nil"/>
              <w:right w:val="nil"/>
            </w:tcBorders>
            <w:tcMar>
              <w:top w:w="48" w:type="dxa"/>
              <w:left w:w="96" w:type="dxa"/>
              <w:bottom w:w="48" w:type="dxa"/>
              <w:right w:w="96" w:type="dxa"/>
            </w:tcMar>
            <w:hideMark/>
          </w:tcPr>
          <w:p w14:paraId="17E4923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−0.10 (−0.35 to 0.15)</w:t>
            </w:r>
          </w:p>
        </w:tc>
        <w:tc>
          <w:tcPr>
            <w:tcW w:w="0" w:type="auto"/>
            <w:tcBorders>
              <w:top w:val="nil"/>
              <w:left w:val="nil"/>
              <w:bottom w:val="nil"/>
              <w:right w:val="nil"/>
            </w:tcBorders>
            <w:tcMar>
              <w:top w:w="48" w:type="dxa"/>
              <w:left w:w="96" w:type="dxa"/>
              <w:bottom w:w="48" w:type="dxa"/>
              <w:right w:w="96" w:type="dxa"/>
            </w:tcMar>
            <w:hideMark/>
          </w:tcPr>
          <w:p w14:paraId="36CA918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.43</w:t>
            </w:r>
          </w:p>
        </w:tc>
        <w:tc>
          <w:tcPr>
            <w:tcW w:w="0" w:type="auto"/>
            <w:tcBorders>
              <w:top w:val="nil"/>
              <w:left w:val="nil"/>
              <w:bottom w:val="nil"/>
              <w:right w:val="nil"/>
            </w:tcBorders>
            <w:tcMar>
              <w:top w:w="48" w:type="dxa"/>
              <w:left w:w="96" w:type="dxa"/>
              <w:bottom w:w="48" w:type="dxa"/>
              <w:right w:w="96" w:type="dxa"/>
            </w:tcMar>
            <w:hideMark/>
          </w:tcPr>
          <w:p w14:paraId="143E262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2F49DFB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r>
      <w:tr w:rsidR="003668C8" w:rsidRPr="003668C8" w14:paraId="30E9F044" w14:textId="77777777" w:rsidTr="003668C8">
        <w:tc>
          <w:tcPr>
            <w:tcW w:w="0" w:type="auto"/>
            <w:vMerge/>
            <w:tcBorders>
              <w:top w:val="nil"/>
              <w:left w:val="nil"/>
              <w:bottom w:val="nil"/>
              <w:right w:val="nil"/>
            </w:tcBorders>
            <w:vAlign w:val="center"/>
            <w:hideMark/>
          </w:tcPr>
          <w:p w14:paraId="1CFBC451"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01A729E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Times New Roman" w:eastAsia="Times New Roman" w:hAnsi="Times New Roman" w:cs="Times New Roman"/>
                <w:kern w:val="0"/>
                <w:szCs w:val="24"/>
                <w14:ligatures w14:val="none"/>
              </w:rPr>
              <w:t>≥</w:t>
            </w:r>
            <w:r w:rsidRPr="003668C8">
              <w:rPr>
                <w:rFonts w:ascii="Mangal" w:eastAsia="Times New Roman" w:hAnsi="Mangal" w:cs="Mangal"/>
                <w:kern w:val="0"/>
                <w:szCs w:val="24"/>
                <w14:ligatures w14:val="none"/>
              </w:rPr>
              <w:t>10 ng/mL</w:t>
            </w:r>
          </w:p>
        </w:tc>
        <w:tc>
          <w:tcPr>
            <w:tcW w:w="0" w:type="auto"/>
            <w:tcBorders>
              <w:top w:val="nil"/>
              <w:left w:val="nil"/>
              <w:bottom w:val="nil"/>
              <w:right w:val="nil"/>
            </w:tcBorders>
            <w:tcMar>
              <w:top w:w="48" w:type="dxa"/>
              <w:left w:w="96" w:type="dxa"/>
              <w:bottom w:w="48" w:type="dxa"/>
              <w:right w:w="96" w:type="dxa"/>
            </w:tcMar>
            <w:hideMark/>
          </w:tcPr>
          <w:p w14:paraId="05001C0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2.00 (1.04); 202</w:t>
            </w:r>
          </w:p>
        </w:tc>
        <w:tc>
          <w:tcPr>
            <w:tcW w:w="0" w:type="auto"/>
            <w:tcBorders>
              <w:top w:val="nil"/>
              <w:left w:val="nil"/>
              <w:bottom w:val="nil"/>
              <w:right w:val="nil"/>
            </w:tcBorders>
            <w:tcMar>
              <w:top w:w="48" w:type="dxa"/>
              <w:left w:w="96" w:type="dxa"/>
              <w:bottom w:w="48" w:type="dxa"/>
              <w:right w:w="96" w:type="dxa"/>
            </w:tcMar>
            <w:hideMark/>
          </w:tcPr>
          <w:p w14:paraId="7040E5F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2.12 (0.97); 199</w:t>
            </w:r>
          </w:p>
        </w:tc>
        <w:tc>
          <w:tcPr>
            <w:tcW w:w="0" w:type="auto"/>
            <w:tcBorders>
              <w:top w:val="nil"/>
              <w:left w:val="nil"/>
              <w:bottom w:val="nil"/>
              <w:right w:val="nil"/>
            </w:tcBorders>
            <w:tcMar>
              <w:top w:w="48" w:type="dxa"/>
              <w:left w:w="96" w:type="dxa"/>
              <w:bottom w:w="48" w:type="dxa"/>
              <w:right w:w="96" w:type="dxa"/>
            </w:tcMar>
            <w:hideMark/>
          </w:tcPr>
          <w:p w14:paraId="04C3A98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0.12 (−0.08 to 0.31)</w:t>
            </w:r>
          </w:p>
        </w:tc>
        <w:tc>
          <w:tcPr>
            <w:tcW w:w="0" w:type="auto"/>
            <w:tcBorders>
              <w:top w:val="nil"/>
              <w:left w:val="nil"/>
              <w:bottom w:val="nil"/>
              <w:right w:val="nil"/>
            </w:tcBorders>
            <w:tcMar>
              <w:top w:w="48" w:type="dxa"/>
              <w:left w:w="96" w:type="dxa"/>
              <w:bottom w:w="48" w:type="dxa"/>
              <w:right w:w="96" w:type="dxa"/>
            </w:tcMar>
            <w:hideMark/>
          </w:tcPr>
          <w:p w14:paraId="614C7F3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.25</w:t>
            </w:r>
          </w:p>
        </w:tc>
        <w:tc>
          <w:tcPr>
            <w:tcW w:w="0" w:type="auto"/>
            <w:tcBorders>
              <w:top w:val="nil"/>
              <w:left w:val="nil"/>
              <w:bottom w:val="nil"/>
              <w:right w:val="nil"/>
            </w:tcBorders>
            <w:tcMar>
              <w:top w:w="48" w:type="dxa"/>
              <w:left w:w="96" w:type="dxa"/>
              <w:bottom w:w="48" w:type="dxa"/>
              <w:right w:w="96" w:type="dxa"/>
            </w:tcMar>
            <w:hideMark/>
          </w:tcPr>
          <w:p w14:paraId="4EB9E1A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4C13DBF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r>
      <w:tr w:rsidR="003668C8" w:rsidRPr="003668C8" w14:paraId="6AFEA980" w14:textId="77777777" w:rsidTr="003668C8">
        <w:tc>
          <w:tcPr>
            <w:tcW w:w="0" w:type="auto"/>
            <w:tcBorders>
              <w:top w:val="nil"/>
              <w:left w:val="nil"/>
              <w:bottom w:val="nil"/>
              <w:right w:val="nil"/>
            </w:tcBorders>
            <w:tcMar>
              <w:top w:w="48" w:type="dxa"/>
              <w:left w:w="96" w:type="dxa"/>
              <w:bottom w:w="48" w:type="dxa"/>
              <w:right w:w="96" w:type="dxa"/>
            </w:tcMar>
            <w:hideMark/>
          </w:tcPr>
          <w:p w14:paraId="19B3254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Breast developmen</w:t>
            </w:r>
            <w:r w:rsidRPr="003668C8">
              <w:rPr>
                <w:rFonts w:ascii="Mangal" w:eastAsia="Times New Roman" w:hAnsi="Mangal" w:cs="Mangal"/>
                <w:kern w:val="0"/>
                <w:szCs w:val="24"/>
                <w14:ligatures w14:val="none"/>
              </w:rPr>
              <w:lastRenderedPageBreak/>
              <w:t>t, Tanner score</w:t>
            </w:r>
          </w:p>
        </w:tc>
        <w:tc>
          <w:tcPr>
            <w:tcW w:w="0" w:type="auto"/>
            <w:tcBorders>
              <w:top w:val="nil"/>
              <w:left w:val="nil"/>
              <w:bottom w:val="nil"/>
              <w:right w:val="nil"/>
            </w:tcBorders>
            <w:tcMar>
              <w:top w:w="48" w:type="dxa"/>
              <w:left w:w="96" w:type="dxa"/>
              <w:bottom w:w="48" w:type="dxa"/>
              <w:right w:w="96" w:type="dxa"/>
            </w:tcMar>
            <w:hideMark/>
          </w:tcPr>
          <w:p w14:paraId="08A95CE6"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645DAA0F"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7851FEBA"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7CA61A61"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0B4F0256"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711963E6"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761A5368"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r>
      <w:tr w:rsidR="003668C8" w:rsidRPr="003668C8" w14:paraId="0B018CBB" w14:textId="77777777" w:rsidTr="003668C8">
        <w:tc>
          <w:tcPr>
            <w:tcW w:w="0" w:type="auto"/>
            <w:tcBorders>
              <w:top w:val="nil"/>
              <w:left w:val="nil"/>
              <w:bottom w:val="nil"/>
              <w:right w:val="nil"/>
            </w:tcBorders>
            <w:tcMar>
              <w:top w:w="48" w:type="dxa"/>
              <w:left w:w="96" w:type="dxa"/>
              <w:bottom w:w="48" w:type="dxa"/>
              <w:right w:w="96" w:type="dxa"/>
            </w:tcMar>
            <w:hideMark/>
          </w:tcPr>
          <w:p w14:paraId="46B982E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Overall</w:t>
            </w:r>
          </w:p>
        </w:tc>
        <w:tc>
          <w:tcPr>
            <w:tcW w:w="0" w:type="auto"/>
            <w:tcBorders>
              <w:top w:val="nil"/>
              <w:left w:val="nil"/>
              <w:bottom w:val="nil"/>
              <w:right w:val="nil"/>
            </w:tcBorders>
            <w:tcMar>
              <w:top w:w="48" w:type="dxa"/>
              <w:left w:w="96" w:type="dxa"/>
              <w:bottom w:w="48" w:type="dxa"/>
              <w:right w:w="96" w:type="dxa"/>
            </w:tcMar>
            <w:hideMark/>
          </w:tcPr>
          <w:p w14:paraId="55E04F1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1947A19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2.61 (0.93); 327</w:t>
            </w:r>
          </w:p>
        </w:tc>
        <w:tc>
          <w:tcPr>
            <w:tcW w:w="0" w:type="auto"/>
            <w:tcBorders>
              <w:top w:val="nil"/>
              <w:left w:val="nil"/>
              <w:bottom w:val="nil"/>
              <w:right w:val="nil"/>
            </w:tcBorders>
            <w:tcMar>
              <w:top w:w="48" w:type="dxa"/>
              <w:left w:w="96" w:type="dxa"/>
              <w:bottom w:w="48" w:type="dxa"/>
              <w:right w:w="96" w:type="dxa"/>
            </w:tcMar>
            <w:hideMark/>
          </w:tcPr>
          <w:p w14:paraId="6C0DFA9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2.69 (0.94); 334</w:t>
            </w:r>
          </w:p>
        </w:tc>
        <w:tc>
          <w:tcPr>
            <w:tcW w:w="0" w:type="auto"/>
            <w:tcBorders>
              <w:top w:val="nil"/>
              <w:left w:val="nil"/>
              <w:bottom w:val="nil"/>
              <w:right w:val="nil"/>
            </w:tcBorders>
            <w:tcMar>
              <w:top w:w="48" w:type="dxa"/>
              <w:left w:w="96" w:type="dxa"/>
              <w:bottom w:w="48" w:type="dxa"/>
              <w:right w:w="96" w:type="dxa"/>
            </w:tcMar>
            <w:hideMark/>
          </w:tcPr>
          <w:p w14:paraId="6F532E3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0.07 (−0.07 to 0.21)</w:t>
            </w:r>
          </w:p>
        </w:tc>
        <w:tc>
          <w:tcPr>
            <w:tcW w:w="0" w:type="auto"/>
            <w:tcBorders>
              <w:top w:val="nil"/>
              <w:left w:val="nil"/>
              <w:bottom w:val="nil"/>
              <w:right w:val="nil"/>
            </w:tcBorders>
            <w:tcMar>
              <w:top w:w="48" w:type="dxa"/>
              <w:left w:w="96" w:type="dxa"/>
              <w:bottom w:w="48" w:type="dxa"/>
              <w:right w:w="96" w:type="dxa"/>
            </w:tcMar>
            <w:hideMark/>
          </w:tcPr>
          <w:p w14:paraId="65202EF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.33</w:t>
            </w:r>
          </w:p>
        </w:tc>
        <w:tc>
          <w:tcPr>
            <w:tcW w:w="0" w:type="auto"/>
            <w:tcBorders>
              <w:top w:val="nil"/>
              <w:left w:val="nil"/>
              <w:bottom w:val="nil"/>
              <w:right w:val="nil"/>
            </w:tcBorders>
            <w:tcMar>
              <w:top w:w="48" w:type="dxa"/>
              <w:left w:w="96" w:type="dxa"/>
              <w:bottom w:w="48" w:type="dxa"/>
              <w:right w:w="96" w:type="dxa"/>
            </w:tcMar>
            <w:hideMark/>
          </w:tcPr>
          <w:p w14:paraId="1EB6D53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671E286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r>
      <w:tr w:rsidR="003668C8" w:rsidRPr="003668C8" w14:paraId="27EAF6C0" w14:textId="77777777" w:rsidTr="003668C8">
        <w:tc>
          <w:tcPr>
            <w:tcW w:w="0" w:type="auto"/>
            <w:vMerge w:val="restart"/>
            <w:tcBorders>
              <w:top w:val="nil"/>
              <w:left w:val="nil"/>
              <w:bottom w:val="nil"/>
              <w:right w:val="nil"/>
            </w:tcBorders>
            <w:tcMar>
              <w:top w:w="48" w:type="dxa"/>
              <w:left w:w="96" w:type="dxa"/>
              <w:bottom w:w="48" w:type="dxa"/>
              <w:right w:w="96" w:type="dxa"/>
            </w:tcMar>
            <w:hideMark/>
          </w:tcPr>
          <w:p w14:paraId="55809F1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Calcium intake</w:t>
            </w:r>
          </w:p>
        </w:tc>
        <w:tc>
          <w:tcPr>
            <w:tcW w:w="0" w:type="auto"/>
            <w:tcBorders>
              <w:top w:val="nil"/>
              <w:left w:val="nil"/>
              <w:bottom w:val="nil"/>
              <w:right w:val="nil"/>
            </w:tcBorders>
            <w:tcMar>
              <w:top w:w="48" w:type="dxa"/>
              <w:left w:w="96" w:type="dxa"/>
              <w:bottom w:w="48" w:type="dxa"/>
              <w:right w:w="96" w:type="dxa"/>
            </w:tcMar>
            <w:hideMark/>
          </w:tcPr>
          <w:p w14:paraId="42637E2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&lt;500 mg/d</w:t>
            </w:r>
          </w:p>
        </w:tc>
        <w:tc>
          <w:tcPr>
            <w:tcW w:w="0" w:type="auto"/>
            <w:tcBorders>
              <w:top w:val="nil"/>
              <w:left w:val="nil"/>
              <w:bottom w:val="nil"/>
              <w:right w:val="nil"/>
            </w:tcBorders>
            <w:tcMar>
              <w:top w:w="48" w:type="dxa"/>
              <w:left w:w="96" w:type="dxa"/>
              <w:bottom w:w="48" w:type="dxa"/>
              <w:right w:w="96" w:type="dxa"/>
            </w:tcMar>
            <w:hideMark/>
          </w:tcPr>
          <w:p w14:paraId="7DEABD3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2.62 (0.95); 168</w:t>
            </w:r>
          </w:p>
        </w:tc>
        <w:tc>
          <w:tcPr>
            <w:tcW w:w="0" w:type="auto"/>
            <w:tcBorders>
              <w:top w:val="nil"/>
              <w:left w:val="nil"/>
              <w:bottom w:val="nil"/>
              <w:right w:val="nil"/>
            </w:tcBorders>
            <w:tcMar>
              <w:top w:w="48" w:type="dxa"/>
              <w:left w:w="96" w:type="dxa"/>
              <w:bottom w:w="48" w:type="dxa"/>
              <w:right w:w="96" w:type="dxa"/>
            </w:tcMar>
            <w:hideMark/>
          </w:tcPr>
          <w:p w14:paraId="316998C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2.72 (0.97); 196</w:t>
            </w:r>
          </w:p>
        </w:tc>
        <w:tc>
          <w:tcPr>
            <w:tcW w:w="0" w:type="auto"/>
            <w:tcBorders>
              <w:top w:val="nil"/>
              <w:left w:val="nil"/>
              <w:bottom w:val="nil"/>
              <w:right w:val="nil"/>
            </w:tcBorders>
            <w:tcMar>
              <w:top w:w="48" w:type="dxa"/>
              <w:left w:w="96" w:type="dxa"/>
              <w:bottom w:w="48" w:type="dxa"/>
              <w:right w:w="96" w:type="dxa"/>
            </w:tcMar>
            <w:hideMark/>
          </w:tcPr>
          <w:p w14:paraId="3B180F1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0.08 (−0.12 to 0.28)</w:t>
            </w:r>
          </w:p>
        </w:tc>
        <w:tc>
          <w:tcPr>
            <w:tcW w:w="0" w:type="auto"/>
            <w:tcBorders>
              <w:top w:val="nil"/>
              <w:left w:val="nil"/>
              <w:bottom w:val="nil"/>
              <w:right w:val="nil"/>
            </w:tcBorders>
            <w:tcMar>
              <w:top w:w="48" w:type="dxa"/>
              <w:left w:w="96" w:type="dxa"/>
              <w:bottom w:w="48" w:type="dxa"/>
              <w:right w:w="96" w:type="dxa"/>
            </w:tcMar>
            <w:hideMark/>
          </w:tcPr>
          <w:p w14:paraId="2507FA0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.44</w:t>
            </w:r>
          </w:p>
        </w:tc>
        <w:tc>
          <w:tcPr>
            <w:tcW w:w="0" w:type="auto"/>
            <w:tcBorders>
              <w:top w:val="nil"/>
              <w:left w:val="nil"/>
              <w:bottom w:val="nil"/>
              <w:right w:val="nil"/>
            </w:tcBorders>
            <w:tcMar>
              <w:top w:w="48" w:type="dxa"/>
              <w:left w:w="96" w:type="dxa"/>
              <w:bottom w:w="48" w:type="dxa"/>
              <w:right w:w="96" w:type="dxa"/>
            </w:tcMar>
            <w:hideMark/>
          </w:tcPr>
          <w:p w14:paraId="3E0F2D5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674A494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r>
      <w:tr w:rsidR="003668C8" w:rsidRPr="003668C8" w14:paraId="52718B14" w14:textId="77777777" w:rsidTr="003668C8">
        <w:tc>
          <w:tcPr>
            <w:tcW w:w="0" w:type="auto"/>
            <w:vMerge/>
            <w:tcBorders>
              <w:top w:val="nil"/>
              <w:left w:val="nil"/>
              <w:bottom w:val="nil"/>
              <w:right w:val="nil"/>
            </w:tcBorders>
            <w:vAlign w:val="center"/>
            <w:hideMark/>
          </w:tcPr>
          <w:p w14:paraId="7C08ED2D"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7D7FD7D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Times New Roman" w:eastAsia="Times New Roman" w:hAnsi="Times New Roman" w:cs="Times New Roman"/>
                <w:kern w:val="0"/>
                <w:szCs w:val="24"/>
                <w14:ligatures w14:val="none"/>
              </w:rPr>
              <w:t>≥</w:t>
            </w:r>
            <w:r w:rsidRPr="003668C8">
              <w:rPr>
                <w:rFonts w:ascii="Mangal" w:eastAsia="Times New Roman" w:hAnsi="Mangal" w:cs="Mangal"/>
                <w:kern w:val="0"/>
                <w:szCs w:val="24"/>
                <w14:ligatures w14:val="none"/>
              </w:rPr>
              <w:t>500 mg/d</w:t>
            </w:r>
          </w:p>
        </w:tc>
        <w:tc>
          <w:tcPr>
            <w:tcW w:w="0" w:type="auto"/>
            <w:tcBorders>
              <w:top w:val="nil"/>
              <w:left w:val="nil"/>
              <w:bottom w:val="nil"/>
              <w:right w:val="nil"/>
            </w:tcBorders>
            <w:tcMar>
              <w:top w:w="48" w:type="dxa"/>
              <w:left w:w="96" w:type="dxa"/>
              <w:bottom w:w="48" w:type="dxa"/>
              <w:right w:w="96" w:type="dxa"/>
            </w:tcMar>
            <w:hideMark/>
          </w:tcPr>
          <w:p w14:paraId="2C888D7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2.63 (0.92); 104</w:t>
            </w:r>
          </w:p>
        </w:tc>
        <w:tc>
          <w:tcPr>
            <w:tcW w:w="0" w:type="auto"/>
            <w:tcBorders>
              <w:top w:val="nil"/>
              <w:left w:val="nil"/>
              <w:bottom w:val="nil"/>
              <w:right w:val="nil"/>
            </w:tcBorders>
            <w:tcMar>
              <w:top w:w="48" w:type="dxa"/>
              <w:left w:w="96" w:type="dxa"/>
              <w:bottom w:w="48" w:type="dxa"/>
              <w:right w:w="96" w:type="dxa"/>
            </w:tcMar>
            <w:hideMark/>
          </w:tcPr>
          <w:p w14:paraId="0DA76B1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2.55 (0.84); 88</w:t>
            </w:r>
          </w:p>
        </w:tc>
        <w:tc>
          <w:tcPr>
            <w:tcW w:w="0" w:type="auto"/>
            <w:tcBorders>
              <w:top w:val="nil"/>
              <w:left w:val="nil"/>
              <w:bottom w:val="nil"/>
              <w:right w:val="nil"/>
            </w:tcBorders>
            <w:tcMar>
              <w:top w:w="48" w:type="dxa"/>
              <w:left w:w="96" w:type="dxa"/>
              <w:bottom w:w="48" w:type="dxa"/>
              <w:right w:w="96" w:type="dxa"/>
            </w:tcMar>
            <w:hideMark/>
          </w:tcPr>
          <w:p w14:paraId="6AC423E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−0.12 (−0.67 to 0.14)</w:t>
            </w:r>
          </w:p>
        </w:tc>
        <w:tc>
          <w:tcPr>
            <w:tcW w:w="0" w:type="auto"/>
            <w:tcBorders>
              <w:top w:val="nil"/>
              <w:left w:val="nil"/>
              <w:bottom w:val="nil"/>
              <w:right w:val="nil"/>
            </w:tcBorders>
            <w:tcMar>
              <w:top w:w="48" w:type="dxa"/>
              <w:left w:w="96" w:type="dxa"/>
              <w:bottom w:w="48" w:type="dxa"/>
              <w:right w:w="96" w:type="dxa"/>
            </w:tcMar>
            <w:hideMark/>
          </w:tcPr>
          <w:p w14:paraId="01A31B6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.20</w:t>
            </w:r>
          </w:p>
        </w:tc>
        <w:tc>
          <w:tcPr>
            <w:tcW w:w="0" w:type="auto"/>
            <w:tcBorders>
              <w:top w:val="nil"/>
              <w:left w:val="nil"/>
              <w:bottom w:val="nil"/>
              <w:right w:val="nil"/>
            </w:tcBorders>
            <w:tcMar>
              <w:top w:w="48" w:type="dxa"/>
              <w:left w:w="96" w:type="dxa"/>
              <w:bottom w:w="48" w:type="dxa"/>
              <w:right w:w="96" w:type="dxa"/>
            </w:tcMar>
            <w:hideMark/>
          </w:tcPr>
          <w:p w14:paraId="695E41C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600F9FC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r>
      <w:tr w:rsidR="003668C8" w:rsidRPr="003668C8" w14:paraId="3AB4B59B" w14:textId="77777777" w:rsidTr="003668C8">
        <w:tc>
          <w:tcPr>
            <w:tcW w:w="0" w:type="auto"/>
            <w:vMerge w:val="restart"/>
            <w:tcBorders>
              <w:top w:val="nil"/>
              <w:left w:val="nil"/>
              <w:bottom w:val="nil"/>
              <w:right w:val="nil"/>
            </w:tcBorders>
            <w:tcMar>
              <w:top w:w="48" w:type="dxa"/>
              <w:left w:w="96" w:type="dxa"/>
              <w:bottom w:w="48" w:type="dxa"/>
              <w:right w:w="96" w:type="dxa"/>
            </w:tcMar>
            <w:hideMark/>
          </w:tcPr>
          <w:p w14:paraId="68F16CC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Baseline 25(OH)D concentration, ng/mL</w:t>
            </w:r>
          </w:p>
        </w:tc>
        <w:tc>
          <w:tcPr>
            <w:tcW w:w="0" w:type="auto"/>
            <w:tcBorders>
              <w:top w:val="nil"/>
              <w:left w:val="nil"/>
              <w:bottom w:val="nil"/>
              <w:right w:val="nil"/>
            </w:tcBorders>
            <w:tcMar>
              <w:top w:w="48" w:type="dxa"/>
              <w:left w:w="96" w:type="dxa"/>
              <w:bottom w:w="48" w:type="dxa"/>
              <w:right w:w="96" w:type="dxa"/>
            </w:tcMar>
            <w:hideMark/>
          </w:tcPr>
          <w:p w14:paraId="10E731C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&lt;10 ng/mL</w:t>
            </w:r>
          </w:p>
        </w:tc>
        <w:tc>
          <w:tcPr>
            <w:tcW w:w="0" w:type="auto"/>
            <w:tcBorders>
              <w:top w:val="nil"/>
              <w:left w:val="nil"/>
              <w:bottom w:val="nil"/>
              <w:right w:val="nil"/>
            </w:tcBorders>
            <w:tcMar>
              <w:top w:w="48" w:type="dxa"/>
              <w:left w:w="96" w:type="dxa"/>
              <w:bottom w:w="48" w:type="dxa"/>
              <w:right w:w="96" w:type="dxa"/>
            </w:tcMar>
            <w:hideMark/>
          </w:tcPr>
          <w:p w14:paraId="106DD2E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2.67 (0.97); 125</w:t>
            </w:r>
          </w:p>
        </w:tc>
        <w:tc>
          <w:tcPr>
            <w:tcW w:w="0" w:type="auto"/>
            <w:tcBorders>
              <w:top w:val="nil"/>
              <w:left w:val="nil"/>
              <w:bottom w:val="nil"/>
              <w:right w:val="nil"/>
            </w:tcBorders>
            <w:tcMar>
              <w:top w:w="48" w:type="dxa"/>
              <w:left w:w="96" w:type="dxa"/>
              <w:bottom w:w="48" w:type="dxa"/>
              <w:right w:w="96" w:type="dxa"/>
            </w:tcMar>
            <w:hideMark/>
          </w:tcPr>
          <w:p w14:paraId="6040841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2.69 (0.97); 135</w:t>
            </w:r>
          </w:p>
        </w:tc>
        <w:tc>
          <w:tcPr>
            <w:tcW w:w="0" w:type="auto"/>
            <w:tcBorders>
              <w:top w:val="nil"/>
              <w:left w:val="nil"/>
              <w:bottom w:val="nil"/>
              <w:right w:val="nil"/>
            </w:tcBorders>
            <w:tcMar>
              <w:top w:w="48" w:type="dxa"/>
              <w:left w:w="96" w:type="dxa"/>
              <w:bottom w:w="48" w:type="dxa"/>
              <w:right w:w="96" w:type="dxa"/>
            </w:tcMar>
            <w:hideMark/>
          </w:tcPr>
          <w:p w14:paraId="26184B9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0.01 (−0.22 to 0.24)</w:t>
            </w:r>
          </w:p>
        </w:tc>
        <w:tc>
          <w:tcPr>
            <w:tcW w:w="0" w:type="auto"/>
            <w:tcBorders>
              <w:top w:val="nil"/>
              <w:left w:val="nil"/>
              <w:bottom w:val="nil"/>
              <w:right w:val="nil"/>
            </w:tcBorders>
            <w:tcMar>
              <w:top w:w="48" w:type="dxa"/>
              <w:left w:w="96" w:type="dxa"/>
              <w:bottom w:w="48" w:type="dxa"/>
              <w:right w:w="96" w:type="dxa"/>
            </w:tcMar>
            <w:hideMark/>
          </w:tcPr>
          <w:p w14:paraId="0D187C2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.92</w:t>
            </w:r>
          </w:p>
        </w:tc>
        <w:tc>
          <w:tcPr>
            <w:tcW w:w="0" w:type="auto"/>
            <w:tcBorders>
              <w:top w:val="nil"/>
              <w:left w:val="nil"/>
              <w:bottom w:val="nil"/>
              <w:right w:val="nil"/>
            </w:tcBorders>
            <w:tcMar>
              <w:top w:w="48" w:type="dxa"/>
              <w:left w:w="96" w:type="dxa"/>
              <w:bottom w:w="48" w:type="dxa"/>
              <w:right w:w="96" w:type="dxa"/>
            </w:tcMar>
            <w:hideMark/>
          </w:tcPr>
          <w:p w14:paraId="7F60BD8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3D532B6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r>
      <w:tr w:rsidR="003668C8" w:rsidRPr="003668C8" w14:paraId="73BB73F8" w14:textId="77777777" w:rsidTr="003668C8">
        <w:tc>
          <w:tcPr>
            <w:tcW w:w="0" w:type="auto"/>
            <w:vMerge/>
            <w:tcBorders>
              <w:top w:val="nil"/>
              <w:left w:val="nil"/>
              <w:bottom w:val="nil"/>
              <w:right w:val="nil"/>
            </w:tcBorders>
            <w:vAlign w:val="center"/>
            <w:hideMark/>
          </w:tcPr>
          <w:p w14:paraId="41A7D513"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5EA6049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Times New Roman" w:eastAsia="Times New Roman" w:hAnsi="Times New Roman" w:cs="Times New Roman"/>
                <w:kern w:val="0"/>
                <w:szCs w:val="24"/>
                <w14:ligatures w14:val="none"/>
              </w:rPr>
              <w:t>≥</w:t>
            </w:r>
            <w:r w:rsidRPr="003668C8">
              <w:rPr>
                <w:rFonts w:ascii="Mangal" w:eastAsia="Times New Roman" w:hAnsi="Mangal" w:cs="Mangal"/>
                <w:kern w:val="0"/>
                <w:szCs w:val="24"/>
                <w14:ligatures w14:val="none"/>
              </w:rPr>
              <w:t>10 ng/mL</w:t>
            </w:r>
          </w:p>
        </w:tc>
        <w:tc>
          <w:tcPr>
            <w:tcW w:w="0" w:type="auto"/>
            <w:tcBorders>
              <w:top w:val="nil"/>
              <w:left w:val="nil"/>
              <w:bottom w:val="nil"/>
              <w:right w:val="nil"/>
            </w:tcBorders>
            <w:tcMar>
              <w:top w:w="48" w:type="dxa"/>
              <w:left w:w="96" w:type="dxa"/>
              <w:bottom w:w="48" w:type="dxa"/>
              <w:right w:w="96" w:type="dxa"/>
            </w:tcMar>
            <w:hideMark/>
          </w:tcPr>
          <w:p w14:paraId="220B8BD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2.57 (0.90); 202</w:t>
            </w:r>
          </w:p>
        </w:tc>
        <w:tc>
          <w:tcPr>
            <w:tcW w:w="0" w:type="auto"/>
            <w:tcBorders>
              <w:top w:val="nil"/>
              <w:left w:val="nil"/>
              <w:bottom w:val="nil"/>
              <w:right w:val="nil"/>
            </w:tcBorders>
            <w:tcMar>
              <w:top w:w="48" w:type="dxa"/>
              <w:left w:w="96" w:type="dxa"/>
              <w:bottom w:w="48" w:type="dxa"/>
              <w:right w:w="96" w:type="dxa"/>
            </w:tcMar>
            <w:hideMark/>
          </w:tcPr>
          <w:p w14:paraId="2FFFC52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2.69 (0.93); 199</w:t>
            </w:r>
          </w:p>
        </w:tc>
        <w:tc>
          <w:tcPr>
            <w:tcW w:w="0" w:type="auto"/>
            <w:tcBorders>
              <w:top w:val="nil"/>
              <w:left w:val="nil"/>
              <w:bottom w:val="nil"/>
              <w:right w:val="nil"/>
            </w:tcBorders>
            <w:tcMar>
              <w:top w:w="48" w:type="dxa"/>
              <w:left w:w="96" w:type="dxa"/>
              <w:bottom w:w="48" w:type="dxa"/>
              <w:right w:w="96" w:type="dxa"/>
            </w:tcMar>
            <w:hideMark/>
          </w:tcPr>
          <w:p w14:paraId="023AC55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0.11 (−0.07 to 0.29)</w:t>
            </w:r>
          </w:p>
        </w:tc>
        <w:tc>
          <w:tcPr>
            <w:tcW w:w="0" w:type="auto"/>
            <w:tcBorders>
              <w:top w:val="nil"/>
              <w:left w:val="nil"/>
              <w:bottom w:val="nil"/>
              <w:right w:val="nil"/>
            </w:tcBorders>
            <w:tcMar>
              <w:top w:w="48" w:type="dxa"/>
              <w:left w:w="96" w:type="dxa"/>
              <w:bottom w:w="48" w:type="dxa"/>
              <w:right w:w="96" w:type="dxa"/>
            </w:tcMar>
            <w:hideMark/>
          </w:tcPr>
          <w:p w14:paraId="23B1EE4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.24</w:t>
            </w:r>
          </w:p>
        </w:tc>
        <w:tc>
          <w:tcPr>
            <w:tcW w:w="0" w:type="auto"/>
            <w:tcBorders>
              <w:top w:val="nil"/>
              <w:left w:val="nil"/>
              <w:bottom w:val="nil"/>
              <w:right w:val="nil"/>
            </w:tcBorders>
            <w:tcMar>
              <w:top w:w="48" w:type="dxa"/>
              <w:left w:w="96" w:type="dxa"/>
              <w:bottom w:w="48" w:type="dxa"/>
              <w:right w:w="96" w:type="dxa"/>
            </w:tcMar>
            <w:hideMark/>
          </w:tcPr>
          <w:p w14:paraId="7C0EF8C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656BCD9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r>
      <w:tr w:rsidR="003668C8" w:rsidRPr="003668C8" w14:paraId="38C0CD7A" w14:textId="77777777" w:rsidTr="003668C8">
        <w:tc>
          <w:tcPr>
            <w:tcW w:w="0" w:type="auto"/>
            <w:tcBorders>
              <w:top w:val="nil"/>
              <w:left w:val="nil"/>
              <w:bottom w:val="nil"/>
              <w:right w:val="nil"/>
            </w:tcBorders>
            <w:tcMar>
              <w:top w:w="48" w:type="dxa"/>
              <w:left w:w="96" w:type="dxa"/>
              <w:bottom w:w="48" w:type="dxa"/>
              <w:right w:w="96" w:type="dxa"/>
            </w:tcMar>
            <w:hideMark/>
          </w:tcPr>
          <w:p w14:paraId="795CE7E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Proportion menstruating, No./total No.</w:t>
            </w:r>
          </w:p>
        </w:tc>
        <w:tc>
          <w:tcPr>
            <w:tcW w:w="0" w:type="auto"/>
            <w:tcBorders>
              <w:top w:val="nil"/>
              <w:left w:val="nil"/>
              <w:bottom w:val="nil"/>
              <w:right w:val="nil"/>
            </w:tcBorders>
            <w:tcMar>
              <w:top w:w="48" w:type="dxa"/>
              <w:left w:w="96" w:type="dxa"/>
              <w:bottom w:w="48" w:type="dxa"/>
              <w:right w:w="96" w:type="dxa"/>
            </w:tcMar>
            <w:hideMark/>
          </w:tcPr>
          <w:p w14:paraId="7C3A7298"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694B2907"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0371DC78"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4223A2CA"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6C28E5E3"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780832BE"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6D8F97D6"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r>
      <w:tr w:rsidR="003668C8" w:rsidRPr="003668C8" w14:paraId="430F67DF" w14:textId="77777777" w:rsidTr="003668C8">
        <w:tc>
          <w:tcPr>
            <w:tcW w:w="0" w:type="auto"/>
            <w:tcBorders>
              <w:top w:val="nil"/>
              <w:left w:val="nil"/>
              <w:bottom w:val="nil"/>
              <w:right w:val="nil"/>
            </w:tcBorders>
            <w:tcMar>
              <w:top w:w="48" w:type="dxa"/>
              <w:left w:w="96" w:type="dxa"/>
              <w:bottom w:w="48" w:type="dxa"/>
              <w:right w:w="96" w:type="dxa"/>
            </w:tcMar>
            <w:hideMark/>
          </w:tcPr>
          <w:p w14:paraId="579787F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Overall</w:t>
            </w:r>
          </w:p>
        </w:tc>
        <w:tc>
          <w:tcPr>
            <w:tcW w:w="0" w:type="auto"/>
            <w:tcBorders>
              <w:top w:val="nil"/>
              <w:left w:val="nil"/>
              <w:bottom w:val="nil"/>
              <w:right w:val="nil"/>
            </w:tcBorders>
            <w:tcMar>
              <w:top w:w="48" w:type="dxa"/>
              <w:left w:w="96" w:type="dxa"/>
              <w:bottom w:w="48" w:type="dxa"/>
              <w:right w:w="96" w:type="dxa"/>
            </w:tcMar>
            <w:hideMark/>
          </w:tcPr>
          <w:p w14:paraId="6B4866AC"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5397C10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160/327</w:t>
            </w:r>
          </w:p>
        </w:tc>
        <w:tc>
          <w:tcPr>
            <w:tcW w:w="0" w:type="auto"/>
            <w:tcBorders>
              <w:top w:val="nil"/>
              <w:left w:val="nil"/>
              <w:bottom w:val="nil"/>
              <w:right w:val="nil"/>
            </w:tcBorders>
            <w:tcMar>
              <w:top w:w="48" w:type="dxa"/>
              <w:left w:w="96" w:type="dxa"/>
              <w:bottom w:w="48" w:type="dxa"/>
              <w:right w:w="96" w:type="dxa"/>
            </w:tcMar>
            <w:hideMark/>
          </w:tcPr>
          <w:p w14:paraId="7FD6179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161/334</w:t>
            </w:r>
          </w:p>
        </w:tc>
        <w:tc>
          <w:tcPr>
            <w:tcW w:w="0" w:type="auto"/>
            <w:tcBorders>
              <w:top w:val="nil"/>
              <w:left w:val="nil"/>
              <w:bottom w:val="nil"/>
              <w:right w:val="nil"/>
            </w:tcBorders>
            <w:tcMar>
              <w:top w:w="48" w:type="dxa"/>
              <w:left w:w="96" w:type="dxa"/>
              <w:bottom w:w="48" w:type="dxa"/>
              <w:right w:w="96" w:type="dxa"/>
            </w:tcMar>
            <w:hideMark/>
          </w:tcPr>
          <w:p w14:paraId="5352FB9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318A37C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1E8BA7E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1.00 (0.86 to 1.17)</w:t>
            </w:r>
          </w:p>
        </w:tc>
        <w:tc>
          <w:tcPr>
            <w:tcW w:w="0" w:type="auto"/>
            <w:tcBorders>
              <w:top w:val="nil"/>
              <w:left w:val="nil"/>
              <w:bottom w:val="nil"/>
              <w:right w:val="nil"/>
            </w:tcBorders>
            <w:tcMar>
              <w:top w:w="48" w:type="dxa"/>
              <w:left w:w="96" w:type="dxa"/>
              <w:bottom w:w="48" w:type="dxa"/>
              <w:right w:w="96" w:type="dxa"/>
            </w:tcMar>
            <w:hideMark/>
          </w:tcPr>
          <w:p w14:paraId="6EB579D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.96</w:t>
            </w:r>
          </w:p>
        </w:tc>
      </w:tr>
      <w:tr w:rsidR="003668C8" w:rsidRPr="003668C8" w14:paraId="51BE6732" w14:textId="77777777" w:rsidTr="003668C8">
        <w:tc>
          <w:tcPr>
            <w:tcW w:w="0" w:type="auto"/>
            <w:vMerge w:val="restart"/>
            <w:tcBorders>
              <w:top w:val="nil"/>
              <w:left w:val="nil"/>
              <w:bottom w:val="nil"/>
              <w:right w:val="nil"/>
            </w:tcBorders>
            <w:tcMar>
              <w:top w:w="48" w:type="dxa"/>
              <w:left w:w="96" w:type="dxa"/>
              <w:bottom w:w="48" w:type="dxa"/>
              <w:right w:w="96" w:type="dxa"/>
            </w:tcMar>
            <w:hideMark/>
          </w:tcPr>
          <w:p w14:paraId="4110B62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Calcium intake</w:t>
            </w:r>
          </w:p>
        </w:tc>
        <w:tc>
          <w:tcPr>
            <w:tcW w:w="0" w:type="auto"/>
            <w:tcBorders>
              <w:top w:val="nil"/>
              <w:left w:val="nil"/>
              <w:bottom w:val="nil"/>
              <w:right w:val="nil"/>
            </w:tcBorders>
            <w:tcMar>
              <w:top w:w="48" w:type="dxa"/>
              <w:left w:w="96" w:type="dxa"/>
              <w:bottom w:w="48" w:type="dxa"/>
              <w:right w:w="96" w:type="dxa"/>
            </w:tcMar>
            <w:hideMark/>
          </w:tcPr>
          <w:p w14:paraId="3928850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&lt;500 mg/d</w:t>
            </w:r>
          </w:p>
        </w:tc>
        <w:tc>
          <w:tcPr>
            <w:tcW w:w="0" w:type="auto"/>
            <w:tcBorders>
              <w:top w:val="nil"/>
              <w:left w:val="nil"/>
              <w:bottom w:val="nil"/>
              <w:right w:val="nil"/>
            </w:tcBorders>
            <w:tcMar>
              <w:top w:w="48" w:type="dxa"/>
              <w:left w:w="96" w:type="dxa"/>
              <w:bottom w:w="48" w:type="dxa"/>
              <w:right w:w="96" w:type="dxa"/>
            </w:tcMar>
            <w:hideMark/>
          </w:tcPr>
          <w:p w14:paraId="62834FD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79/168</w:t>
            </w:r>
          </w:p>
        </w:tc>
        <w:tc>
          <w:tcPr>
            <w:tcW w:w="0" w:type="auto"/>
            <w:tcBorders>
              <w:top w:val="nil"/>
              <w:left w:val="nil"/>
              <w:bottom w:val="nil"/>
              <w:right w:val="nil"/>
            </w:tcBorders>
            <w:tcMar>
              <w:top w:w="48" w:type="dxa"/>
              <w:left w:w="96" w:type="dxa"/>
              <w:bottom w:w="48" w:type="dxa"/>
              <w:right w:w="96" w:type="dxa"/>
            </w:tcMar>
            <w:hideMark/>
          </w:tcPr>
          <w:p w14:paraId="629B4BE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100/196</w:t>
            </w:r>
          </w:p>
        </w:tc>
        <w:tc>
          <w:tcPr>
            <w:tcW w:w="0" w:type="auto"/>
            <w:tcBorders>
              <w:top w:val="nil"/>
              <w:left w:val="nil"/>
              <w:bottom w:val="nil"/>
              <w:right w:val="nil"/>
            </w:tcBorders>
            <w:tcMar>
              <w:top w:w="48" w:type="dxa"/>
              <w:left w:w="96" w:type="dxa"/>
              <w:bottom w:w="48" w:type="dxa"/>
              <w:right w:w="96" w:type="dxa"/>
            </w:tcMar>
            <w:hideMark/>
          </w:tcPr>
          <w:p w14:paraId="7ABB40A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7CACCDF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0C6661A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 xml:space="preserve">0.96 (0.78 </w:t>
            </w:r>
            <w:r w:rsidRPr="003668C8">
              <w:rPr>
                <w:rFonts w:ascii="Mangal" w:eastAsia="Times New Roman" w:hAnsi="Mangal" w:cs="Mangal"/>
                <w:kern w:val="0"/>
                <w:szCs w:val="24"/>
                <w14:ligatures w14:val="none"/>
              </w:rPr>
              <w:lastRenderedPageBreak/>
              <w:t>to 1.19)</w:t>
            </w:r>
          </w:p>
        </w:tc>
        <w:tc>
          <w:tcPr>
            <w:tcW w:w="0" w:type="auto"/>
            <w:tcBorders>
              <w:top w:val="nil"/>
              <w:left w:val="nil"/>
              <w:bottom w:val="nil"/>
              <w:right w:val="nil"/>
            </w:tcBorders>
            <w:tcMar>
              <w:top w:w="48" w:type="dxa"/>
              <w:left w:w="96" w:type="dxa"/>
              <w:bottom w:w="48" w:type="dxa"/>
              <w:right w:w="96" w:type="dxa"/>
            </w:tcMar>
            <w:hideMark/>
          </w:tcPr>
          <w:p w14:paraId="4EBD5DA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lastRenderedPageBreak/>
              <w:t>.73</w:t>
            </w:r>
          </w:p>
        </w:tc>
      </w:tr>
      <w:tr w:rsidR="003668C8" w:rsidRPr="003668C8" w14:paraId="32186891" w14:textId="77777777" w:rsidTr="003668C8">
        <w:tc>
          <w:tcPr>
            <w:tcW w:w="0" w:type="auto"/>
            <w:vMerge/>
            <w:tcBorders>
              <w:top w:val="nil"/>
              <w:left w:val="nil"/>
              <w:bottom w:val="nil"/>
              <w:right w:val="nil"/>
            </w:tcBorders>
            <w:vAlign w:val="center"/>
            <w:hideMark/>
          </w:tcPr>
          <w:p w14:paraId="1089C45B"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103E8CB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Times New Roman" w:eastAsia="Times New Roman" w:hAnsi="Times New Roman" w:cs="Times New Roman"/>
                <w:kern w:val="0"/>
                <w:szCs w:val="24"/>
                <w14:ligatures w14:val="none"/>
              </w:rPr>
              <w:t>≥</w:t>
            </w:r>
            <w:r w:rsidRPr="003668C8">
              <w:rPr>
                <w:rFonts w:ascii="Mangal" w:eastAsia="Times New Roman" w:hAnsi="Mangal" w:cs="Mangal"/>
                <w:kern w:val="0"/>
                <w:szCs w:val="24"/>
                <w14:ligatures w14:val="none"/>
              </w:rPr>
              <w:t>500 mg/d</w:t>
            </w:r>
          </w:p>
        </w:tc>
        <w:tc>
          <w:tcPr>
            <w:tcW w:w="0" w:type="auto"/>
            <w:tcBorders>
              <w:top w:val="nil"/>
              <w:left w:val="nil"/>
              <w:bottom w:val="nil"/>
              <w:right w:val="nil"/>
            </w:tcBorders>
            <w:tcMar>
              <w:top w:w="48" w:type="dxa"/>
              <w:left w:w="96" w:type="dxa"/>
              <w:bottom w:w="48" w:type="dxa"/>
              <w:right w:w="96" w:type="dxa"/>
            </w:tcMar>
            <w:hideMark/>
          </w:tcPr>
          <w:p w14:paraId="4AA8D7B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53/104</w:t>
            </w:r>
          </w:p>
        </w:tc>
        <w:tc>
          <w:tcPr>
            <w:tcW w:w="0" w:type="auto"/>
            <w:tcBorders>
              <w:top w:val="nil"/>
              <w:left w:val="nil"/>
              <w:bottom w:val="nil"/>
              <w:right w:val="nil"/>
            </w:tcBorders>
            <w:tcMar>
              <w:top w:w="48" w:type="dxa"/>
              <w:left w:w="96" w:type="dxa"/>
              <w:bottom w:w="48" w:type="dxa"/>
              <w:right w:w="96" w:type="dxa"/>
            </w:tcMar>
            <w:hideMark/>
          </w:tcPr>
          <w:p w14:paraId="4A67764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40/88</w:t>
            </w:r>
          </w:p>
        </w:tc>
        <w:tc>
          <w:tcPr>
            <w:tcW w:w="0" w:type="auto"/>
            <w:tcBorders>
              <w:top w:val="nil"/>
              <w:left w:val="nil"/>
              <w:bottom w:val="nil"/>
              <w:right w:val="nil"/>
            </w:tcBorders>
            <w:tcMar>
              <w:top w:w="48" w:type="dxa"/>
              <w:left w:w="96" w:type="dxa"/>
              <w:bottom w:w="48" w:type="dxa"/>
              <w:right w:w="96" w:type="dxa"/>
            </w:tcMar>
            <w:hideMark/>
          </w:tcPr>
          <w:p w14:paraId="7E310E2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3AF8ED3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7AB2661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1.17 (0.80 to 1.72)</w:t>
            </w:r>
          </w:p>
        </w:tc>
        <w:tc>
          <w:tcPr>
            <w:tcW w:w="0" w:type="auto"/>
            <w:tcBorders>
              <w:top w:val="nil"/>
              <w:left w:val="nil"/>
              <w:bottom w:val="nil"/>
              <w:right w:val="nil"/>
            </w:tcBorders>
            <w:tcMar>
              <w:top w:w="48" w:type="dxa"/>
              <w:left w:w="96" w:type="dxa"/>
              <w:bottom w:w="48" w:type="dxa"/>
              <w:right w:w="96" w:type="dxa"/>
            </w:tcMar>
            <w:hideMark/>
          </w:tcPr>
          <w:p w14:paraId="2904A41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.41</w:t>
            </w:r>
          </w:p>
        </w:tc>
      </w:tr>
      <w:tr w:rsidR="003668C8" w:rsidRPr="003668C8" w14:paraId="00CDC247" w14:textId="77777777" w:rsidTr="003668C8">
        <w:tc>
          <w:tcPr>
            <w:tcW w:w="0" w:type="auto"/>
            <w:vMerge w:val="restart"/>
            <w:tcBorders>
              <w:top w:val="nil"/>
              <w:left w:val="nil"/>
              <w:bottom w:val="nil"/>
              <w:right w:val="nil"/>
            </w:tcBorders>
            <w:tcMar>
              <w:top w:w="48" w:type="dxa"/>
              <w:left w:w="96" w:type="dxa"/>
              <w:bottom w:w="48" w:type="dxa"/>
              <w:right w:w="96" w:type="dxa"/>
            </w:tcMar>
            <w:hideMark/>
          </w:tcPr>
          <w:p w14:paraId="6D70447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Baseline 25(OH)D concentration, ng/mL</w:t>
            </w:r>
          </w:p>
        </w:tc>
        <w:tc>
          <w:tcPr>
            <w:tcW w:w="0" w:type="auto"/>
            <w:tcBorders>
              <w:top w:val="nil"/>
              <w:left w:val="nil"/>
              <w:bottom w:val="nil"/>
              <w:right w:val="nil"/>
            </w:tcBorders>
            <w:tcMar>
              <w:top w:w="48" w:type="dxa"/>
              <w:left w:w="96" w:type="dxa"/>
              <w:bottom w:w="48" w:type="dxa"/>
              <w:right w:w="96" w:type="dxa"/>
            </w:tcMar>
            <w:hideMark/>
          </w:tcPr>
          <w:p w14:paraId="06FF4F2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&lt;10 ng/mL</w:t>
            </w:r>
          </w:p>
        </w:tc>
        <w:tc>
          <w:tcPr>
            <w:tcW w:w="0" w:type="auto"/>
            <w:tcBorders>
              <w:top w:val="nil"/>
              <w:left w:val="nil"/>
              <w:bottom w:val="nil"/>
              <w:right w:val="nil"/>
            </w:tcBorders>
            <w:tcMar>
              <w:top w:w="48" w:type="dxa"/>
              <w:left w:w="96" w:type="dxa"/>
              <w:bottom w:w="48" w:type="dxa"/>
              <w:right w:w="96" w:type="dxa"/>
            </w:tcMar>
            <w:hideMark/>
          </w:tcPr>
          <w:p w14:paraId="0B8BDDB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72/125</w:t>
            </w:r>
          </w:p>
        </w:tc>
        <w:tc>
          <w:tcPr>
            <w:tcW w:w="0" w:type="auto"/>
            <w:tcBorders>
              <w:top w:val="nil"/>
              <w:left w:val="nil"/>
              <w:bottom w:val="nil"/>
              <w:right w:val="nil"/>
            </w:tcBorders>
            <w:tcMar>
              <w:top w:w="48" w:type="dxa"/>
              <w:left w:w="96" w:type="dxa"/>
              <w:bottom w:w="48" w:type="dxa"/>
              <w:right w:w="96" w:type="dxa"/>
            </w:tcMar>
            <w:hideMark/>
          </w:tcPr>
          <w:p w14:paraId="0FC478F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67/135</w:t>
            </w:r>
          </w:p>
        </w:tc>
        <w:tc>
          <w:tcPr>
            <w:tcW w:w="0" w:type="auto"/>
            <w:tcBorders>
              <w:top w:val="nil"/>
              <w:left w:val="nil"/>
              <w:bottom w:val="nil"/>
              <w:right w:val="nil"/>
            </w:tcBorders>
            <w:tcMar>
              <w:top w:w="48" w:type="dxa"/>
              <w:left w:w="96" w:type="dxa"/>
              <w:bottom w:w="48" w:type="dxa"/>
              <w:right w:w="96" w:type="dxa"/>
            </w:tcMar>
            <w:hideMark/>
          </w:tcPr>
          <w:p w14:paraId="7F614EE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531CF67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1927371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1.05 (0.86 to 1.29)</w:t>
            </w:r>
          </w:p>
        </w:tc>
        <w:tc>
          <w:tcPr>
            <w:tcW w:w="0" w:type="auto"/>
            <w:tcBorders>
              <w:top w:val="nil"/>
              <w:left w:val="nil"/>
              <w:bottom w:val="nil"/>
              <w:right w:val="nil"/>
            </w:tcBorders>
            <w:tcMar>
              <w:top w:w="48" w:type="dxa"/>
              <w:left w:w="96" w:type="dxa"/>
              <w:bottom w:w="48" w:type="dxa"/>
              <w:right w:w="96" w:type="dxa"/>
            </w:tcMar>
            <w:hideMark/>
          </w:tcPr>
          <w:p w14:paraId="1078AE9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.64</w:t>
            </w:r>
          </w:p>
        </w:tc>
      </w:tr>
      <w:tr w:rsidR="003668C8" w:rsidRPr="003668C8" w14:paraId="5AA5F2A5" w14:textId="77777777" w:rsidTr="003668C8">
        <w:tc>
          <w:tcPr>
            <w:tcW w:w="0" w:type="auto"/>
            <w:vMerge/>
            <w:tcBorders>
              <w:top w:val="nil"/>
              <w:left w:val="nil"/>
              <w:bottom w:val="nil"/>
              <w:right w:val="nil"/>
            </w:tcBorders>
            <w:vAlign w:val="center"/>
            <w:hideMark/>
          </w:tcPr>
          <w:p w14:paraId="70A2C9D9"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3026828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Times New Roman" w:eastAsia="Times New Roman" w:hAnsi="Times New Roman" w:cs="Times New Roman"/>
                <w:kern w:val="0"/>
                <w:szCs w:val="24"/>
                <w14:ligatures w14:val="none"/>
              </w:rPr>
              <w:t>≥</w:t>
            </w:r>
            <w:r w:rsidRPr="003668C8">
              <w:rPr>
                <w:rFonts w:ascii="Mangal" w:eastAsia="Times New Roman" w:hAnsi="Mangal" w:cs="Mangal"/>
                <w:kern w:val="0"/>
                <w:szCs w:val="24"/>
                <w14:ligatures w14:val="none"/>
              </w:rPr>
              <w:t>10 ng/mL</w:t>
            </w:r>
          </w:p>
        </w:tc>
        <w:tc>
          <w:tcPr>
            <w:tcW w:w="0" w:type="auto"/>
            <w:tcBorders>
              <w:top w:val="nil"/>
              <w:left w:val="nil"/>
              <w:bottom w:val="nil"/>
              <w:right w:val="nil"/>
            </w:tcBorders>
            <w:tcMar>
              <w:top w:w="48" w:type="dxa"/>
              <w:left w:w="96" w:type="dxa"/>
              <w:bottom w:w="48" w:type="dxa"/>
              <w:right w:w="96" w:type="dxa"/>
            </w:tcMar>
            <w:hideMark/>
          </w:tcPr>
          <w:p w14:paraId="506AE57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88/202</w:t>
            </w:r>
          </w:p>
        </w:tc>
        <w:tc>
          <w:tcPr>
            <w:tcW w:w="0" w:type="auto"/>
            <w:tcBorders>
              <w:top w:val="nil"/>
              <w:left w:val="nil"/>
              <w:bottom w:val="nil"/>
              <w:right w:val="nil"/>
            </w:tcBorders>
            <w:tcMar>
              <w:top w:w="48" w:type="dxa"/>
              <w:left w:w="96" w:type="dxa"/>
              <w:bottom w:w="48" w:type="dxa"/>
              <w:right w:w="96" w:type="dxa"/>
            </w:tcMar>
            <w:hideMark/>
          </w:tcPr>
          <w:p w14:paraId="2FF2C1D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84/199</w:t>
            </w:r>
          </w:p>
        </w:tc>
        <w:tc>
          <w:tcPr>
            <w:tcW w:w="0" w:type="auto"/>
            <w:tcBorders>
              <w:top w:val="nil"/>
              <w:left w:val="nil"/>
              <w:bottom w:val="nil"/>
              <w:right w:val="nil"/>
            </w:tcBorders>
            <w:tcMar>
              <w:top w:w="48" w:type="dxa"/>
              <w:left w:w="96" w:type="dxa"/>
              <w:bottom w:w="48" w:type="dxa"/>
              <w:right w:w="96" w:type="dxa"/>
            </w:tcMar>
            <w:hideMark/>
          </w:tcPr>
          <w:p w14:paraId="0F02BE8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77550D9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14F69EE4"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0.90 (0.73 to 1.11)</w:t>
            </w:r>
          </w:p>
        </w:tc>
        <w:tc>
          <w:tcPr>
            <w:tcW w:w="0" w:type="auto"/>
            <w:tcBorders>
              <w:top w:val="nil"/>
              <w:left w:val="nil"/>
              <w:bottom w:val="nil"/>
              <w:right w:val="nil"/>
            </w:tcBorders>
            <w:tcMar>
              <w:top w:w="48" w:type="dxa"/>
              <w:left w:w="96" w:type="dxa"/>
              <w:bottom w:w="48" w:type="dxa"/>
              <w:right w:w="96" w:type="dxa"/>
            </w:tcMar>
            <w:hideMark/>
          </w:tcPr>
          <w:p w14:paraId="543A464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.33</w:t>
            </w:r>
          </w:p>
        </w:tc>
      </w:tr>
      <w:tr w:rsidR="003668C8" w:rsidRPr="003668C8" w14:paraId="776AA83D" w14:textId="77777777" w:rsidTr="003668C8">
        <w:tc>
          <w:tcPr>
            <w:tcW w:w="0" w:type="auto"/>
            <w:tcBorders>
              <w:top w:val="nil"/>
              <w:left w:val="nil"/>
              <w:bottom w:val="nil"/>
              <w:right w:val="nil"/>
            </w:tcBorders>
            <w:tcMar>
              <w:top w:w="48" w:type="dxa"/>
              <w:left w:w="96" w:type="dxa"/>
              <w:bottom w:w="48" w:type="dxa"/>
              <w:right w:w="96" w:type="dxa"/>
            </w:tcMar>
            <w:hideMark/>
          </w:tcPr>
          <w:p w14:paraId="2B5A854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Age at menarche, y</w:t>
            </w:r>
          </w:p>
        </w:tc>
        <w:tc>
          <w:tcPr>
            <w:tcW w:w="0" w:type="auto"/>
            <w:tcBorders>
              <w:top w:val="nil"/>
              <w:left w:val="nil"/>
              <w:bottom w:val="nil"/>
              <w:right w:val="nil"/>
            </w:tcBorders>
            <w:tcMar>
              <w:top w:w="48" w:type="dxa"/>
              <w:left w:w="96" w:type="dxa"/>
              <w:bottom w:w="48" w:type="dxa"/>
              <w:right w:w="96" w:type="dxa"/>
            </w:tcMar>
            <w:hideMark/>
          </w:tcPr>
          <w:p w14:paraId="4AB7A665"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027753FA"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36DD44C9"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61A497E1"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026380D0"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3E515885"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c>
          <w:tcPr>
            <w:tcW w:w="0" w:type="auto"/>
            <w:tcBorders>
              <w:top w:val="nil"/>
              <w:left w:val="nil"/>
              <w:bottom w:val="nil"/>
              <w:right w:val="nil"/>
            </w:tcBorders>
            <w:tcMar>
              <w:top w:w="48" w:type="dxa"/>
              <w:left w:w="96" w:type="dxa"/>
              <w:bottom w:w="48" w:type="dxa"/>
              <w:right w:w="96" w:type="dxa"/>
            </w:tcMar>
            <w:hideMark/>
          </w:tcPr>
          <w:p w14:paraId="51BDBF8F" w14:textId="77777777" w:rsidR="003668C8" w:rsidRPr="003668C8" w:rsidRDefault="003668C8" w:rsidP="003668C8">
            <w:pPr>
              <w:spacing w:after="0" w:line="240" w:lineRule="auto"/>
              <w:rPr>
                <w:rFonts w:ascii="Times New Roman" w:eastAsia="Times New Roman" w:hAnsi="Times New Roman" w:cs="Times New Roman"/>
                <w:kern w:val="0"/>
                <w:sz w:val="20"/>
                <w:szCs w:val="20"/>
                <w14:ligatures w14:val="none"/>
              </w:rPr>
            </w:pPr>
          </w:p>
        </w:tc>
      </w:tr>
      <w:tr w:rsidR="003668C8" w:rsidRPr="003668C8" w14:paraId="7B0AF970" w14:textId="77777777" w:rsidTr="003668C8">
        <w:tc>
          <w:tcPr>
            <w:tcW w:w="0" w:type="auto"/>
            <w:tcBorders>
              <w:top w:val="nil"/>
              <w:left w:val="nil"/>
              <w:bottom w:val="nil"/>
              <w:right w:val="nil"/>
            </w:tcBorders>
            <w:tcMar>
              <w:top w:w="48" w:type="dxa"/>
              <w:left w:w="96" w:type="dxa"/>
              <w:bottom w:w="48" w:type="dxa"/>
              <w:right w:w="96" w:type="dxa"/>
            </w:tcMar>
            <w:hideMark/>
          </w:tcPr>
          <w:p w14:paraId="51C51D7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Overall</w:t>
            </w:r>
          </w:p>
        </w:tc>
        <w:tc>
          <w:tcPr>
            <w:tcW w:w="0" w:type="auto"/>
            <w:tcBorders>
              <w:top w:val="nil"/>
              <w:left w:val="nil"/>
              <w:bottom w:val="nil"/>
              <w:right w:val="nil"/>
            </w:tcBorders>
            <w:tcMar>
              <w:top w:w="48" w:type="dxa"/>
              <w:left w:w="96" w:type="dxa"/>
              <w:bottom w:w="48" w:type="dxa"/>
              <w:right w:w="96" w:type="dxa"/>
            </w:tcMar>
            <w:hideMark/>
          </w:tcPr>
          <w:p w14:paraId="1207B73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4D0BBAA7"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12.19 (1.14); 160</w:t>
            </w:r>
          </w:p>
        </w:tc>
        <w:tc>
          <w:tcPr>
            <w:tcW w:w="0" w:type="auto"/>
            <w:tcBorders>
              <w:top w:val="nil"/>
              <w:left w:val="nil"/>
              <w:bottom w:val="nil"/>
              <w:right w:val="nil"/>
            </w:tcBorders>
            <w:tcMar>
              <w:top w:w="48" w:type="dxa"/>
              <w:left w:w="96" w:type="dxa"/>
              <w:bottom w:w="48" w:type="dxa"/>
              <w:right w:w="96" w:type="dxa"/>
            </w:tcMar>
            <w:hideMark/>
          </w:tcPr>
          <w:p w14:paraId="5604691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12.20 (1.14); 161</w:t>
            </w:r>
          </w:p>
        </w:tc>
        <w:tc>
          <w:tcPr>
            <w:tcW w:w="0" w:type="auto"/>
            <w:tcBorders>
              <w:top w:val="nil"/>
              <w:left w:val="nil"/>
              <w:bottom w:val="nil"/>
              <w:right w:val="nil"/>
            </w:tcBorders>
            <w:tcMar>
              <w:top w:w="48" w:type="dxa"/>
              <w:left w:w="96" w:type="dxa"/>
              <w:bottom w:w="48" w:type="dxa"/>
              <w:right w:w="96" w:type="dxa"/>
            </w:tcMar>
            <w:hideMark/>
          </w:tcPr>
          <w:p w14:paraId="023F8733"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−0.04 (−0.29 to 0.21)</w:t>
            </w:r>
          </w:p>
        </w:tc>
        <w:tc>
          <w:tcPr>
            <w:tcW w:w="0" w:type="auto"/>
            <w:tcBorders>
              <w:top w:val="nil"/>
              <w:left w:val="nil"/>
              <w:bottom w:val="nil"/>
              <w:right w:val="nil"/>
            </w:tcBorders>
            <w:tcMar>
              <w:top w:w="48" w:type="dxa"/>
              <w:left w:w="96" w:type="dxa"/>
              <w:bottom w:w="48" w:type="dxa"/>
              <w:right w:w="96" w:type="dxa"/>
            </w:tcMar>
            <w:hideMark/>
          </w:tcPr>
          <w:p w14:paraId="5A3250B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.75</w:t>
            </w:r>
          </w:p>
        </w:tc>
        <w:tc>
          <w:tcPr>
            <w:tcW w:w="0" w:type="auto"/>
            <w:tcBorders>
              <w:top w:val="nil"/>
              <w:left w:val="nil"/>
              <w:bottom w:val="nil"/>
              <w:right w:val="nil"/>
            </w:tcBorders>
            <w:tcMar>
              <w:top w:w="48" w:type="dxa"/>
              <w:left w:w="96" w:type="dxa"/>
              <w:bottom w:w="48" w:type="dxa"/>
              <w:right w:w="96" w:type="dxa"/>
            </w:tcMar>
            <w:hideMark/>
          </w:tcPr>
          <w:p w14:paraId="574F8E9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221E2F5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r>
      <w:tr w:rsidR="003668C8" w:rsidRPr="003668C8" w14:paraId="3EBE675B" w14:textId="77777777" w:rsidTr="003668C8">
        <w:tc>
          <w:tcPr>
            <w:tcW w:w="0" w:type="auto"/>
            <w:vMerge w:val="restart"/>
            <w:tcBorders>
              <w:top w:val="nil"/>
              <w:left w:val="nil"/>
              <w:bottom w:val="nil"/>
              <w:right w:val="nil"/>
            </w:tcBorders>
            <w:tcMar>
              <w:top w:w="48" w:type="dxa"/>
              <w:left w:w="96" w:type="dxa"/>
              <w:bottom w:w="48" w:type="dxa"/>
              <w:right w:w="96" w:type="dxa"/>
            </w:tcMar>
            <w:hideMark/>
          </w:tcPr>
          <w:p w14:paraId="6F103FE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Calcium intake</w:t>
            </w:r>
          </w:p>
        </w:tc>
        <w:tc>
          <w:tcPr>
            <w:tcW w:w="0" w:type="auto"/>
            <w:tcBorders>
              <w:top w:val="nil"/>
              <w:left w:val="nil"/>
              <w:bottom w:val="nil"/>
              <w:right w:val="nil"/>
            </w:tcBorders>
            <w:tcMar>
              <w:top w:w="48" w:type="dxa"/>
              <w:left w:w="96" w:type="dxa"/>
              <w:bottom w:w="48" w:type="dxa"/>
              <w:right w:w="96" w:type="dxa"/>
            </w:tcMar>
            <w:hideMark/>
          </w:tcPr>
          <w:p w14:paraId="5D70C22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&lt;500 mg/d</w:t>
            </w:r>
          </w:p>
        </w:tc>
        <w:tc>
          <w:tcPr>
            <w:tcW w:w="0" w:type="auto"/>
            <w:tcBorders>
              <w:top w:val="nil"/>
              <w:left w:val="nil"/>
              <w:bottom w:val="nil"/>
              <w:right w:val="nil"/>
            </w:tcBorders>
            <w:tcMar>
              <w:top w:w="48" w:type="dxa"/>
              <w:left w:w="96" w:type="dxa"/>
              <w:bottom w:w="48" w:type="dxa"/>
              <w:right w:w="96" w:type="dxa"/>
            </w:tcMar>
            <w:hideMark/>
          </w:tcPr>
          <w:p w14:paraId="49D563C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12.05 (1.18); 79</w:t>
            </w:r>
          </w:p>
        </w:tc>
        <w:tc>
          <w:tcPr>
            <w:tcW w:w="0" w:type="auto"/>
            <w:tcBorders>
              <w:top w:val="nil"/>
              <w:left w:val="nil"/>
              <w:bottom w:val="nil"/>
              <w:right w:val="nil"/>
            </w:tcBorders>
            <w:tcMar>
              <w:top w:w="48" w:type="dxa"/>
              <w:left w:w="96" w:type="dxa"/>
              <w:bottom w:w="48" w:type="dxa"/>
              <w:right w:w="96" w:type="dxa"/>
            </w:tcMar>
            <w:hideMark/>
          </w:tcPr>
          <w:p w14:paraId="1A60BA2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12.22 (1.19); 100</w:t>
            </w:r>
          </w:p>
        </w:tc>
        <w:tc>
          <w:tcPr>
            <w:tcW w:w="0" w:type="auto"/>
            <w:tcBorders>
              <w:top w:val="nil"/>
              <w:left w:val="nil"/>
              <w:bottom w:val="nil"/>
              <w:right w:val="nil"/>
            </w:tcBorders>
            <w:tcMar>
              <w:top w:w="48" w:type="dxa"/>
              <w:left w:w="96" w:type="dxa"/>
              <w:bottom w:w="48" w:type="dxa"/>
              <w:right w:w="96" w:type="dxa"/>
            </w:tcMar>
            <w:hideMark/>
          </w:tcPr>
          <w:p w14:paraId="0BD3531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0.07 (−0.27 to 0.42)</w:t>
            </w:r>
          </w:p>
        </w:tc>
        <w:tc>
          <w:tcPr>
            <w:tcW w:w="0" w:type="auto"/>
            <w:tcBorders>
              <w:top w:val="nil"/>
              <w:left w:val="nil"/>
              <w:bottom w:val="nil"/>
              <w:right w:val="nil"/>
            </w:tcBorders>
            <w:tcMar>
              <w:top w:w="48" w:type="dxa"/>
              <w:left w:w="96" w:type="dxa"/>
              <w:bottom w:w="48" w:type="dxa"/>
              <w:right w:w="96" w:type="dxa"/>
            </w:tcMar>
            <w:hideMark/>
          </w:tcPr>
          <w:p w14:paraId="4527BE7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.67</w:t>
            </w:r>
          </w:p>
        </w:tc>
        <w:tc>
          <w:tcPr>
            <w:tcW w:w="0" w:type="auto"/>
            <w:tcBorders>
              <w:top w:val="nil"/>
              <w:left w:val="nil"/>
              <w:bottom w:val="nil"/>
              <w:right w:val="nil"/>
            </w:tcBorders>
            <w:tcMar>
              <w:top w:w="48" w:type="dxa"/>
              <w:left w:w="96" w:type="dxa"/>
              <w:bottom w:w="48" w:type="dxa"/>
              <w:right w:w="96" w:type="dxa"/>
            </w:tcMar>
            <w:hideMark/>
          </w:tcPr>
          <w:p w14:paraId="20C3F4D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18959D4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r>
      <w:tr w:rsidR="003668C8" w:rsidRPr="003668C8" w14:paraId="427B54F2" w14:textId="77777777" w:rsidTr="003668C8">
        <w:tc>
          <w:tcPr>
            <w:tcW w:w="0" w:type="auto"/>
            <w:vMerge/>
            <w:tcBorders>
              <w:top w:val="nil"/>
              <w:left w:val="nil"/>
              <w:bottom w:val="nil"/>
              <w:right w:val="nil"/>
            </w:tcBorders>
            <w:vAlign w:val="center"/>
            <w:hideMark/>
          </w:tcPr>
          <w:p w14:paraId="298FF65C"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12EAFB45"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Times New Roman" w:eastAsia="Times New Roman" w:hAnsi="Times New Roman" w:cs="Times New Roman"/>
                <w:kern w:val="0"/>
                <w:szCs w:val="24"/>
                <w14:ligatures w14:val="none"/>
              </w:rPr>
              <w:t>≥</w:t>
            </w:r>
            <w:r w:rsidRPr="003668C8">
              <w:rPr>
                <w:rFonts w:ascii="Mangal" w:eastAsia="Times New Roman" w:hAnsi="Mangal" w:cs="Mangal"/>
                <w:kern w:val="0"/>
                <w:szCs w:val="24"/>
                <w14:ligatures w14:val="none"/>
              </w:rPr>
              <w:t>500 mg/d</w:t>
            </w:r>
          </w:p>
        </w:tc>
        <w:tc>
          <w:tcPr>
            <w:tcW w:w="0" w:type="auto"/>
            <w:tcBorders>
              <w:top w:val="nil"/>
              <w:left w:val="nil"/>
              <w:bottom w:val="nil"/>
              <w:right w:val="nil"/>
            </w:tcBorders>
            <w:tcMar>
              <w:top w:w="48" w:type="dxa"/>
              <w:left w:w="96" w:type="dxa"/>
              <w:bottom w:w="48" w:type="dxa"/>
              <w:right w:w="96" w:type="dxa"/>
            </w:tcMar>
            <w:hideMark/>
          </w:tcPr>
          <w:p w14:paraId="5BB6435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12.34 (1.02); 53</w:t>
            </w:r>
          </w:p>
        </w:tc>
        <w:tc>
          <w:tcPr>
            <w:tcW w:w="0" w:type="auto"/>
            <w:tcBorders>
              <w:top w:val="nil"/>
              <w:left w:val="nil"/>
              <w:bottom w:val="nil"/>
              <w:right w:val="nil"/>
            </w:tcBorders>
            <w:tcMar>
              <w:top w:w="48" w:type="dxa"/>
              <w:left w:w="96" w:type="dxa"/>
              <w:bottom w:w="48" w:type="dxa"/>
              <w:right w:w="96" w:type="dxa"/>
            </w:tcMar>
            <w:hideMark/>
          </w:tcPr>
          <w:p w14:paraId="7A42EA3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12.15 (1.10); 40</w:t>
            </w:r>
          </w:p>
        </w:tc>
        <w:tc>
          <w:tcPr>
            <w:tcW w:w="0" w:type="auto"/>
            <w:tcBorders>
              <w:top w:val="nil"/>
              <w:left w:val="nil"/>
              <w:bottom w:val="nil"/>
              <w:right w:val="nil"/>
            </w:tcBorders>
            <w:tcMar>
              <w:top w:w="48" w:type="dxa"/>
              <w:left w:w="96" w:type="dxa"/>
              <w:bottom w:w="48" w:type="dxa"/>
              <w:right w:w="96" w:type="dxa"/>
            </w:tcMar>
            <w:hideMark/>
          </w:tcPr>
          <w:p w14:paraId="742089A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−0.38 (−0.82 to 0.06)</w:t>
            </w:r>
          </w:p>
        </w:tc>
        <w:tc>
          <w:tcPr>
            <w:tcW w:w="0" w:type="auto"/>
            <w:tcBorders>
              <w:top w:val="nil"/>
              <w:left w:val="nil"/>
              <w:bottom w:val="nil"/>
              <w:right w:val="nil"/>
            </w:tcBorders>
            <w:tcMar>
              <w:top w:w="48" w:type="dxa"/>
              <w:left w:w="96" w:type="dxa"/>
              <w:bottom w:w="48" w:type="dxa"/>
              <w:right w:w="96" w:type="dxa"/>
            </w:tcMar>
            <w:hideMark/>
          </w:tcPr>
          <w:p w14:paraId="1F4EFDE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.09</w:t>
            </w:r>
          </w:p>
        </w:tc>
        <w:tc>
          <w:tcPr>
            <w:tcW w:w="0" w:type="auto"/>
            <w:tcBorders>
              <w:top w:val="nil"/>
              <w:left w:val="nil"/>
              <w:bottom w:val="nil"/>
              <w:right w:val="nil"/>
            </w:tcBorders>
            <w:tcMar>
              <w:top w:w="48" w:type="dxa"/>
              <w:left w:w="96" w:type="dxa"/>
              <w:bottom w:w="48" w:type="dxa"/>
              <w:right w:w="96" w:type="dxa"/>
            </w:tcMar>
            <w:hideMark/>
          </w:tcPr>
          <w:p w14:paraId="346E6B98"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0B226B4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r>
      <w:tr w:rsidR="003668C8" w:rsidRPr="003668C8" w14:paraId="04B0BF4B" w14:textId="77777777" w:rsidTr="003668C8">
        <w:tc>
          <w:tcPr>
            <w:tcW w:w="0" w:type="auto"/>
            <w:vMerge w:val="restart"/>
            <w:tcBorders>
              <w:top w:val="nil"/>
              <w:left w:val="nil"/>
              <w:bottom w:val="nil"/>
              <w:right w:val="nil"/>
            </w:tcBorders>
            <w:tcMar>
              <w:top w:w="48" w:type="dxa"/>
              <w:left w:w="96" w:type="dxa"/>
              <w:bottom w:w="48" w:type="dxa"/>
              <w:right w:w="96" w:type="dxa"/>
            </w:tcMar>
            <w:hideMark/>
          </w:tcPr>
          <w:p w14:paraId="107697F1"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lastRenderedPageBreak/>
              <w:t>Baseline 25(OH)D concentration, ng/mL</w:t>
            </w:r>
          </w:p>
        </w:tc>
        <w:tc>
          <w:tcPr>
            <w:tcW w:w="0" w:type="auto"/>
            <w:tcBorders>
              <w:top w:val="nil"/>
              <w:left w:val="nil"/>
              <w:bottom w:val="nil"/>
              <w:right w:val="nil"/>
            </w:tcBorders>
            <w:tcMar>
              <w:top w:w="48" w:type="dxa"/>
              <w:left w:w="96" w:type="dxa"/>
              <w:bottom w:w="48" w:type="dxa"/>
              <w:right w:w="96" w:type="dxa"/>
            </w:tcMar>
            <w:hideMark/>
          </w:tcPr>
          <w:p w14:paraId="30AFABB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&lt;10 ng/mL</w:t>
            </w:r>
          </w:p>
        </w:tc>
        <w:tc>
          <w:tcPr>
            <w:tcW w:w="0" w:type="auto"/>
            <w:tcBorders>
              <w:top w:val="nil"/>
              <w:left w:val="nil"/>
              <w:bottom w:val="nil"/>
              <w:right w:val="nil"/>
            </w:tcBorders>
            <w:tcMar>
              <w:top w:w="48" w:type="dxa"/>
              <w:left w:w="96" w:type="dxa"/>
              <w:bottom w:w="48" w:type="dxa"/>
              <w:right w:w="96" w:type="dxa"/>
            </w:tcMar>
            <w:hideMark/>
          </w:tcPr>
          <w:p w14:paraId="5E5BDABB"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12.42 (1.16); 72</w:t>
            </w:r>
          </w:p>
        </w:tc>
        <w:tc>
          <w:tcPr>
            <w:tcW w:w="0" w:type="auto"/>
            <w:tcBorders>
              <w:top w:val="nil"/>
              <w:left w:val="nil"/>
              <w:bottom w:val="nil"/>
              <w:right w:val="nil"/>
            </w:tcBorders>
            <w:tcMar>
              <w:top w:w="48" w:type="dxa"/>
              <w:left w:w="96" w:type="dxa"/>
              <w:bottom w:w="48" w:type="dxa"/>
              <w:right w:w="96" w:type="dxa"/>
            </w:tcMar>
            <w:hideMark/>
          </w:tcPr>
          <w:p w14:paraId="04E321D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12.31 (1.12); 67</w:t>
            </w:r>
          </w:p>
        </w:tc>
        <w:tc>
          <w:tcPr>
            <w:tcW w:w="0" w:type="auto"/>
            <w:tcBorders>
              <w:top w:val="nil"/>
              <w:left w:val="nil"/>
              <w:bottom w:val="nil"/>
              <w:right w:val="nil"/>
            </w:tcBorders>
            <w:tcMar>
              <w:top w:w="48" w:type="dxa"/>
              <w:left w:w="96" w:type="dxa"/>
              <w:bottom w:w="48" w:type="dxa"/>
              <w:right w:w="96" w:type="dxa"/>
            </w:tcMar>
            <w:hideMark/>
          </w:tcPr>
          <w:p w14:paraId="1894CEEE"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−0.10 (−0.49 to 0.29)</w:t>
            </w:r>
          </w:p>
        </w:tc>
        <w:tc>
          <w:tcPr>
            <w:tcW w:w="0" w:type="auto"/>
            <w:tcBorders>
              <w:top w:val="nil"/>
              <w:left w:val="nil"/>
              <w:bottom w:val="nil"/>
              <w:right w:val="nil"/>
            </w:tcBorders>
            <w:tcMar>
              <w:top w:w="48" w:type="dxa"/>
              <w:left w:w="96" w:type="dxa"/>
              <w:bottom w:w="48" w:type="dxa"/>
              <w:right w:w="96" w:type="dxa"/>
            </w:tcMar>
            <w:hideMark/>
          </w:tcPr>
          <w:p w14:paraId="1FD333F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.62</w:t>
            </w:r>
          </w:p>
        </w:tc>
        <w:tc>
          <w:tcPr>
            <w:tcW w:w="0" w:type="auto"/>
            <w:tcBorders>
              <w:top w:val="nil"/>
              <w:left w:val="nil"/>
              <w:bottom w:val="nil"/>
              <w:right w:val="nil"/>
            </w:tcBorders>
            <w:tcMar>
              <w:top w:w="48" w:type="dxa"/>
              <w:left w:w="96" w:type="dxa"/>
              <w:bottom w:w="48" w:type="dxa"/>
              <w:right w:w="96" w:type="dxa"/>
            </w:tcMar>
            <w:hideMark/>
          </w:tcPr>
          <w:p w14:paraId="047C4FD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30108450"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r>
      <w:tr w:rsidR="003668C8" w:rsidRPr="003668C8" w14:paraId="0F02C1C9" w14:textId="77777777" w:rsidTr="003668C8">
        <w:tc>
          <w:tcPr>
            <w:tcW w:w="0" w:type="auto"/>
            <w:vMerge/>
            <w:tcBorders>
              <w:top w:val="nil"/>
              <w:left w:val="nil"/>
              <w:bottom w:val="nil"/>
              <w:right w:val="nil"/>
            </w:tcBorders>
            <w:vAlign w:val="center"/>
            <w:hideMark/>
          </w:tcPr>
          <w:p w14:paraId="0BA745A4" w14:textId="77777777" w:rsidR="003668C8" w:rsidRPr="003668C8" w:rsidRDefault="003668C8" w:rsidP="003668C8">
            <w:pPr>
              <w:spacing w:after="0" w:line="240" w:lineRule="auto"/>
              <w:rPr>
                <w:rFonts w:ascii="Mangal" w:eastAsia="Times New Roman" w:hAnsi="Mangal" w:cs="Mangal"/>
                <w:kern w:val="0"/>
                <w:szCs w:val="24"/>
                <w14:ligatures w14:val="none"/>
              </w:rPr>
            </w:pPr>
          </w:p>
        </w:tc>
        <w:tc>
          <w:tcPr>
            <w:tcW w:w="0" w:type="auto"/>
            <w:tcBorders>
              <w:top w:val="nil"/>
              <w:left w:val="nil"/>
              <w:bottom w:val="nil"/>
              <w:right w:val="nil"/>
            </w:tcBorders>
            <w:tcMar>
              <w:top w:w="48" w:type="dxa"/>
              <w:left w:w="96" w:type="dxa"/>
              <w:bottom w:w="48" w:type="dxa"/>
              <w:right w:w="96" w:type="dxa"/>
            </w:tcMar>
            <w:hideMark/>
          </w:tcPr>
          <w:p w14:paraId="2B274A32"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Times New Roman" w:eastAsia="Times New Roman" w:hAnsi="Times New Roman" w:cs="Times New Roman"/>
                <w:kern w:val="0"/>
                <w:szCs w:val="24"/>
                <w14:ligatures w14:val="none"/>
              </w:rPr>
              <w:t>≥</w:t>
            </w:r>
            <w:r w:rsidRPr="003668C8">
              <w:rPr>
                <w:rFonts w:ascii="Mangal" w:eastAsia="Times New Roman" w:hAnsi="Mangal" w:cs="Mangal"/>
                <w:kern w:val="0"/>
                <w:szCs w:val="24"/>
                <w14:ligatures w14:val="none"/>
              </w:rPr>
              <w:t>10 ng/mL</w:t>
            </w:r>
          </w:p>
        </w:tc>
        <w:tc>
          <w:tcPr>
            <w:tcW w:w="0" w:type="auto"/>
            <w:tcBorders>
              <w:top w:val="nil"/>
              <w:left w:val="nil"/>
              <w:bottom w:val="nil"/>
              <w:right w:val="nil"/>
            </w:tcBorders>
            <w:tcMar>
              <w:top w:w="48" w:type="dxa"/>
              <w:left w:w="96" w:type="dxa"/>
              <w:bottom w:w="48" w:type="dxa"/>
              <w:right w:w="96" w:type="dxa"/>
            </w:tcMar>
            <w:hideMark/>
          </w:tcPr>
          <w:p w14:paraId="1D561AAF"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12.01 (1.10); 88</w:t>
            </w:r>
          </w:p>
        </w:tc>
        <w:tc>
          <w:tcPr>
            <w:tcW w:w="0" w:type="auto"/>
            <w:tcBorders>
              <w:top w:val="nil"/>
              <w:left w:val="nil"/>
              <w:bottom w:val="nil"/>
              <w:right w:val="nil"/>
            </w:tcBorders>
            <w:tcMar>
              <w:top w:w="48" w:type="dxa"/>
              <w:left w:w="96" w:type="dxa"/>
              <w:bottom w:w="48" w:type="dxa"/>
              <w:right w:w="96" w:type="dxa"/>
            </w:tcMar>
            <w:hideMark/>
          </w:tcPr>
          <w:p w14:paraId="0B4A8019"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12.13 (1.15); 94</w:t>
            </w:r>
          </w:p>
        </w:tc>
        <w:tc>
          <w:tcPr>
            <w:tcW w:w="0" w:type="auto"/>
            <w:tcBorders>
              <w:top w:val="nil"/>
              <w:left w:val="nil"/>
              <w:bottom w:val="nil"/>
              <w:right w:val="nil"/>
            </w:tcBorders>
            <w:tcMar>
              <w:top w:w="48" w:type="dxa"/>
              <w:left w:w="96" w:type="dxa"/>
              <w:bottom w:w="48" w:type="dxa"/>
              <w:right w:w="96" w:type="dxa"/>
            </w:tcMar>
            <w:hideMark/>
          </w:tcPr>
          <w:p w14:paraId="4420EE5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0.02 (−0.30 to 0.34)</w:t>
            </w:r>
          </w:p>
        </w:tc>
        <w:tc>
          <w:tcPr>
            <w:tcW w:w="0" w:type="auto"/>
            <w:tcBorders>
              <w:top w:val="nil"/>
              <w:left w:val="nil"/>
              <w:bottom w:val="nil"/>
              <w:right w:val="nil"/>
            </w:tcBorders>
            <w:tcMar>
              <w:top w:w="48" w:type="dxa"/>
              <w:left w:w="96" w:type="dxa"/>
              <w:bottom w:w="48" w:type="dxa"/>
              <w:right w:w="96" w:type="dxa"/>
            </w:tcMar>
            <w:hideMark/>
          </w:tcPr>
          <w:p w14:paraId="3E6530DD"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.91</w:t>
            </w:r>
          </w:p>
        </w:tc>
        <w:tc>
          <w:tcPr>
            <w:tcW w:w="0" w:type="auto"/>
            <w:tcBorders>
              <w:top w:val="nil"/>
              <w:left w:val="nil"/>
              <w:bottom w:val="nil"/>
              <w:right w:val="nil"/>
            </w:tcBorders>
            <w:tcMar>
              <w:top w:w="48" w:type="dxa"/>
              <w:left w:w="96" w:type="dxa"/>
              <w:bottom w:w="48" w:type="dxa"/>
              <w:right w:w="96" w:type="dxa"/>
            </w:tcMar>
            <w:hideMark/>
          </w:tcPr>
          <w:p w14:paraId="4B106846"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c>
          <w:tcPr>
            <w:tcW w:w="0" w:type="auto"/>
            <w:tcBorders>
              <w:top w:val="nil"/>
              <w:left w:val="nil"/>
              <w:bottom w:val="nil"/>
              <w:right w:val="nil"/>
            </w:tcBorders>
            <w:tcMar>
              <w:top w:w="48" w:type="dxa"/>
              <w:left w:w="96" w:type="dxa"/>
              <w:bottom w:w="48" w:type="dxa"/>
              <w:right w:w="96" w:type="dxa"/>
            </w:tcMar>
            <w:hideMark/>
          </w:tcPr>
          <w:p w14:paraId="4F7D250A" w14:textId="77777777" w:rsidR="003668C8" w:rsidRPr="003668C8" w:rsidRDefault="003668C8" w:rsidP="003668C8">
            <w:pPr>
              <w:spacing w:after="0" w:line="240" w:lineRule="auto"/>
              <w:rPr>
                <w:rFonts w:ascii="Mangal" w:eastAsia="Times New Roman" w:hAnsi="Mangal" w:cs="Mangal"/>
                <w:kern w:val="0"/>
                <w:szCs w:val="24"/>
                <w14:ligatures w14:val="none"/>
              </w:rPr>
            </w:pPr>
            <w:r w:rsidRPr="003668C8">
              <w:rPr>
                <w:rFonts w:ascii="Mangal" w:eastAsia="Times New Roman" w:hAnsi="Mangal" w:cs="Mangal"/>
                <w:kern w:val="0"/>
                <w:szCs w:val="24"/>
                <w14:ligatures w14:val="none"/>
              </w:rPr>
              <w:t>NA</w:t>
            </w:r>
          </w:p>
        </w:tc>
      </w:tr>
    </w:tbl>
    <w:p w14:paraId="77D0E4A1" w14:textId="77777777" w:rsidR="003668C8" w:rsidRPr="003668C8" w:rsidRDefault="003668C8" w:rsidP="003668C8">
      <w:pPr>
        <w:shd w:val="clear" w:color="auto" w:fill="FFFCF0"/>
        <w:spacing w:line="400" w:lineRule="atLeast"/>
        <w:jc w:val="right"/>
        <w:rPr>
          <w:rFonts w:ascii="Cambria" w:eastAsia="Times New Roman" w:hAnsi="Cambria" w:cs="Mangal"/>
          <w:kern w:val="0"/>
          <w:szCs w:val="24"/>
          <w14:ligatures w14:val="none"/>
        </w:rPr>
      </w:pPr>
      <w:hyperlink r:id="rId74" w:tgtFrame="object" w:history="1">
        <w:r w:rsidRPr="003668C8">
          <w:rPr>
            <w:rFonts w:ascii="Cambria" w:eastAsia="Times New Roman" w:hAnsi="Cambria" w:cs="Mangal"/>
            <w:color w:val="376FAA"/>
            <w:kern w:val="0"/>
            <w:szCs w:val="24"/>
            <w:u w:val="single"/>
            <w14:ligatures w14:val="none"/>
          </w:rPr>
          <w:t>Open in a separate window</w:t>
        </w:r>
      </w:hyperlink>
    </w:p>
    <w:p w14:paraId="23DFDF90" w14:textId="77777777" w:rsidR="003668C8" w:rsidRPr="003668C8" w:rsidRDefault="003668C8" w:rsidP="003668C8">
      <w:pPr>
        <w:shd w:val="clear" w:color="auto" w:fill="FFFCF0"/>
        <w:spacing w:after="400" w:line="400" w:lineRule="atLeast"/>
        <w:rPr>
          <w:rFonts w:ascii="Cambria" w:eastAsia="Times New Roman" w:hAnsi="Cambria" w:cs="Mangal"/>
          <w:color w:val="333333"/>
          <w:kern w:val="0"/>
          <w:szCs w:val="24"/>
          <w14:ligatures w14:val="none"/>
        </w:rPr>
      </w:pPr>
      <w:r w:rsidRPr="003668C8">
        <w:rPr>
          <w:rFonts w:ascii="Cambria" w:eastAsia="Times New Roman" w:hAnsi="Cambria" w:cs="Mangal"/>
          <w:color w:val="333333"/>
          <w:kern w:val="0"/>
          <w:szCs w:val="24"/>
          <w14:ligatures w14:val="none"/>
        </w:rPr>
        <w:t>Abbreviations: 25(OH)D, 25–hydroxyvitamin D; NA, not applicable.</w:t>
      </w:r>
    </w:p>
    <w:p w14:paraId="5E906084" w14:textId="77777777" w:rsidR="003668C8" w:rsidRPr="003668C8" w:rsidRDefault="003668C8" w:rsidP="003668C8">
      <w:pPr>
        <w:shd w:val="clear" w:color="auto" w:fill="FFFCF0"/>
        <w:spacing w:before="400" w:after="400" w:line="400" w:lineRule="atLeast"/>
        <w:rPr>
          <w:rFonts w:ascii="Cambria" w:eastAsia="Times New Roman" w:hAnsi="Cambria" w:cs="Mangal"/>
          <w:color w:val="333333"/>
          <w:kern w:val="0"/>
          <w:szCs w:val="24"/>
          <w14:ligatures w14:val="none"/>
        </w:rPr>
      </w:pPr>
      <w:r w:rsidRPr="003668C8">
        <w:rPr>
          <w:rFonts w:ascii="Cambria" w:eastAsia="Times New Roman" w:hAnsi="Cambria" w:cs="Mangal"/>
          <w:color w:val="333333"/>
          <w:kern w:val="0"/>
          <w:szCs w:val="24"/>
          <w14:ligatures w14:val="none"/>
        </w:rPr>
        <w:t>SI conversion factor: To convert 25(OH)D to nmol/L, multiply by 2.496.</w:t>
      </w:r>
    </w:p>
    <w:p w14:paraId="63D3938C" w14:textId="77777777" w:rsidR="003668C8" w:rsidRPr="003668C8" w:rsidRDefault="003668C8" w:rsidP="003668C8">
      <w:pPr>
        <w:shd w:val="clear" w:color="auto" w:fill="FFFCF0"/>
        <w:spacing w:line="400" w:lineRule="atLeast"/>
        <w:rPr>
          <w:rFonts w:ascii="Cambria" w:eastAsia="Times New Roman" w:hAnsi="Cambria" w:cs="Mangal"/>
          <w:color w:val="333333"/>
          <w:kern w:val="0"/>
          <w:szCs w:val="24"/>
          <w14:ligatures w14:val="none"/>
        </w:rPr>
      </w:pPr>
      <w:r w:rsidRPr="003668C8">
        <w:rPr>
          <w:rFonts w:ascii="Cambria" w:eastAsia="Times New Roman" w:hAnsi="Cambria" w:cs="Mangal"/>
          <w:color w:val="333333"/>
          <w:kern w:val="0"/>
          <w:sz w:val="18"/>
          <w:szCs w:val="18"/>
          <w:vertAlign w:val="superscript"/>
          <w14:ligatures w14:val="none"/>
        </w:rPr>
        <w:t>a </w:t>
      </w:r>
      <w:r w:rsidRPr="003668C8">
        <w:rPr>
          <w:rFonts w:ascii="Cambria" w:eastAsia="Times New Roman" w:hAnsi="Cambria" w:cs="Mangal"/>
          <w:color w:val="333333"/>
          <w:kern w:val="0"/>
          <w:szCs w:val="24"/>
          <w14:ligatures w14:val="none"/>
        </w:rPr>
        <w:t>Adjusted for random effects of school and individual.</w:t>
      </w:r>
    </w:p>
    <w:p w14:paraId="46D05BC5" w14:textId="77777777" w:rsidR="003668C8" w:rsidRPr="003668C8" w:rsidRDefault="003668C8" w:rsidP="003668C8">
      <w:pPr>
        <w:spacing w:after="0" w:line="400" w:lineRule="atLeast"/>
        <w:jc w:val="right"/>
        <w:rPr>
          <w:rFonts w:ascii="Cambria" w:eastAsia="Times New Roman" w:hAnsi="Cambria" w:cs="Mangal"/>
          <w:kern w:val="0"/>
          <w:sz w:val="30"/>
          <w:szCs w:val="30"/>
          <w14:ligatures w14:val="none"/>
        </w:rPr>
      </w:pPr>
      <w:hyperlink r:id="rId75" w:tooltip="Go to other sections in this page" w:history="1">
        <w:r w:rsidRPr="003668C8">
          <w:rPr>
            <w:rFonts w:ascii="Source Sans Pro" w:eastAsia="Times New Roman" w:hAnsi="Source Sans Pro" w:cs="Mangal"/>
            <w:color w:val="376FAA"/>
            <w:kern w:val="0"/>
            <w:sz w:val="28"/>
            <w:szCs w:val="28"/>
            <w:u w:val="single"/>
            <w14:ligatures w14:val="none"/>
          </w:rPr>
          <w:t>Go to:</w:t>
        </w:r>
      </w:hyperlink>
    </w:p>
    <w:p w14:paraId="425D5C59" w14:textId="77777777" w:rsidR="003668C8" w:rsidRPr="003668C8" w:rsidRDefault="003668C8" w:rsidP="003668C8">
      <w:pPr>
        <w:pBdr>
          <w:bottom w:val="single" w:sz="6" w:space="0" w:color="97B0C8"/>
        </w:pBdr>
        <w:spacing w:before="400" w:after="200" w:line="450" w:lineRule="atLeast"/>
        <w:outlineLvl w:val="1"/>
        <w:rPr>
          <w:rFonts w:ascii="Cambria" w:eastAsia="Times New Roman" w:hAnsi="Cambria" w:cs="Mangal"/>
          <w:color w:val="995733"/>
          <w:spacing w:val="-2"/>
          <w:kern w:val="0"/>
          <w:sz w:val="34"/>
          <w:szCs w:val="34"/>
          <w14:ligatures w14:val="none"/>
        </w:rPr>
      </w:pPr>
      <w:r w:rsidRPr="003668C8">
        <w:rPr>
          <w:rFonts w:ascii="Cambria" w:eastAsia="Times New Roman" w:hAnsi="Cambria" w:cs="Mangal"/>
          <w:color w:val="995733"/>
          <w:spacing w:val="-2"/>
          <w:kern w:val="0"/>
          <w:sz w:val="34"/>
          <w:szCs w:val="34"/>
          <w14:ligatures w14:val="none"/>
        </w:rPr>
        <w:t>Discussion</w:t>
      </w:r>
    </w:p>
    <w:p w14:paraId="12AC9CA0" w14:textId="77777777" w:rsidR="003668C8" w:rsidRPr="003668C8" w:rsidRDefault="003668C8" w:rsidP="003668C8">
      <w:pPr>
        <w:spacing w:before="400" w:after="400" w:line="400" w:lineRule="atLeast"/>
        <w:rPr>
          <w:rFonts w:ascii="Cambria" w:eastAsia="Times New Roman" w:hAnsi="Cambria" w:cs="Mangal"/>
          <w:kern w:val="0"/>
          <w:sz w:val="30"/>
          <w:szCs w:val="30"/>
          <w14:ligatures w14:val="none"/>
        </w:rPr>
      </w:pPr>
      <w:r w:rsidRPr="003668C8">
        <w:rPr>
          <w:rFonts w:ascii="Cambria" w:eastAsia="Times New Roman" w:hAnsi="Cambria" w:cs="Mangal"/>
          <w:kern w:val="0"/>
          <w:sz w:val="30"/>
          <w:szCs w:val="30"/>
          <w14:ligatures w14:val="none"/>
        </w:rPr>
        <w:t>We present results of what is to our knowledge the first phase 3 randomized clinical trial to investigate whether vitamin D supplementation influences child growth, body composition, or pubertal development. Vitamin D deficiency was highly prevalent in the study population at baseline, and a substantial and sustained increased in 25(OH)D levels was achieved among participants randomized to the intervention arm of the study. However, vitamin D supplementation did not influence any anthropometric or developmental outcome studied, either in the trial population as a whole or in subgroups defined by baseline vitamin D status, sex, calcium intake, or baseline anthropometric status.</w:t>
      </w:r>
    </w:p>
    <w:p w14:paraId="030154E2" w14:textId="77777777" w:rsidR="003668C8" w:rsidRPr="003668C8" w:rsidRDefault="003668C8" w:rsidP="003668C8">
      <w:pPr>
        <w:spacing w:before="400" w:after="400" w:line="400" w:lineRule="atLeast"/>
        <w:rPr>
          <w:rFonts w:ascii="Cambria" w:eastAsia="Times New Roman" w:hAnsi="Cambria" w:cs="Mangal"/>
          <w:kern w:val="0"/>
          <w:sz w:val="30"/>
          <w:szCs w:val="30"/>
          <w14:ligatures w14:val="none"/>
        </w:rPr>
      </w:pPr>
      <w:r w:rsidRPr="003668C8">
        <w:rPr>
          <w:rFonts w:ascii="Cambria" w:eastAsia="Times New Roman" w:hAnsi="Cambria" w:cs="Mangal"/>
          <w:kern w:val="0"/>
          <w:sz w:val="30"/>
          <w:szCs w:val="30"/>
          <w14:ligatures w14:val="none"/>
        </w:rPr>
        <w:lastRenderedPageBreak/>
        <w:t>To our knowledge, there have been only 2 other randomized clinical trials conducted to evaluate effects of vitamin D on growth and development in school-aged children, both of which we conducted, also in Mongolia. In those studies, where the baseline prevalence of vitamin D deficiency was also very high, we observed a greater increase in stature among children randomized to vitamin D vs placebo.</w:t>
      </w:r>
      <w:hyperlink r:id="rId76" w:anchor="poi220071r19" w:history="1">
        <w:r w:rsidRPr="003668C8">
          <w:rPr>
            <w:rFonts w:ascii="Cambria" w:eastAsia="Times New Roman" w:hAnsi="Cambria" w:cs="Mangal"/>
            <w:color w:val="376FAA"/>
            <w:kern w:val="0"/>
            <w:sz w:val="23"/>
            <w:szCs w:val="23"/>
            <w:u w:val="single"/>
            <w:vertAlign w:val="superscript"/>
            <w14:ligatures w14:val="none"/>
          </w:rPr>
          <w:t>19</w:t>
        </w:r>
      </w:hyperlink>
      <w:r w:rsidRPr="003668C8">
        <w:rPr>
          <w:rFonts w:ascii="Cambria" w:eastAsia="Times New Roman" w:hAnsi="Cambria" w:cs="Mangal"/>
          <w:kern w:val="0"/>
          <w:sz w:val="30"/>
          <w:szCs w:val="30"/>
          <w14:ligatures w14:val="none"/>
        </w:rPr>
        <w:t> This contrasts with the null findings from the current trial. Differing results from the 2 trials may relate to differences in participant age (children aged 6 to 13 years at enrollment in the current trial vs 12 to 15 years in our previous studies) or outcome (height-for-age </w:t>
      </w:r>
      <w:r w:rsidRPr="003668C8">
        <w:rPr>
          <w:rFonts w:ascii="Cambria" w:eastAsia="Times New Roman" w:hAnsi="Cambria" w:cs="Mangal"/>
          <w:i/>
          <w:iCs/>
          <w:kern w:val="0"/>
          <w:sz w:val="30"/>
          <w:szCs w:val="30"/>
          <w14:ligatures w14:val="none"/>
        </w:rPr>
        <w:t>z</w:t>
      </w:r>
      <w:r w:rsidRPr="003668C8">
        <w:rPr>
          <w:rFonts w:ascii="Cambria" w:eastAsia="Times New Roman" w:hAnsi="Cambria" w:cs="Mangal"/>
          <w:kern w:val="0"/>
          <w:sz w:val="30"/>
          <w:szCs w:val="30"/>
          <w14:ligatures w14:val="none"/>
        </w:rPr>
        <w:t> scores in the current trial vs change in absolute height previously). Additionally, the duration of vitamin D supplementation and follow-up in our previous trials was only 2 to 6 months, and doses of vitamin D administered were lower at 300 to 800 IU per day; it is therefore possible that the longer period of vitamin D supplementation (3 years), the weekly dosing regimen, or the higher dose of vitamin D administered (14 000 IU per week) in the current trial may have been less effective in boosting growth than the shorter, lower-dose daily intervention previously investigated. Head-to-head studies directly comparing the effects of different vitamin D supplementation regimens on anthropometric outcomes are needed to resolve this discrepancy.</w:t>
      </w:r>
    </w:p>
    <w:p w14:paraId="652222C3" w14:textId="77777777" w:rsidR="003668C8" w:rsidRPr="003668C8" w:rsidRDefault="003668C8" w:rsidP="003668C8">
      <w:pPr>
        <w:spacing w:before="400" w:after="400" w:line="400" w:lineRule="atLeast"/>
        <w:rPr>
          <w:rFonts w:ascii="Cambria" w:eastAsia="Times New Roman" w:hAnsi="Cambria" w:cs="Mangal"/>
          <w:kern w:val="0"/>
          <w:sz w:val="30"/>
          <w:szCs w:val="30"/>
          <w14:ligatures w14:val="none"/>
        </w:rPr>
      </w:pPr>
      <w:r w:rsidRPr="003668C8">
        <w:rPr>
          <w:rFonts w:ascii="Cambria" w:eastAsia="Times New Roman" w:hAnsi="Cambria" w:cs="Mangal"/>
          <w:kern w:val="0"/>
          <w:sz w:val="30"/>
          <w:szCs w:val="30"/>
          <w14:ligatures w14:val="none"/>
        </w:rPr>
        <w:t>Our trial has several strengths. Its large size afforded ample power to detect small differences in anthropometric outcomes. In contrast with several recent phase 3 trials of vitamin D supplementation,</w:t>
      </w:r>
      <w:hyperlink r:id="rId77" w:anchor="poi220071r28" w:history="1">
        <w:r w:rsidRPr="003668C8">
          <w:rPr>
            <w:rFonts w:ascii="Cambria" w:eastAsia="Times New Roman" w:hAnsi="Cambria" w:cs="Mangal"/>
            <w:color w:val="376FAA"/>
            <w:kern w:val="0"/>
            <w:sz w:val="23"/>
            <w:szCs w:val="23"/>
            <w:u w:val="single"/>
            <w:vertAlign w:val="superscript"/>
            <w14:ligatures w14:val="none"/>
          </w:rPr>
          <w:t>28</w:t>
        </w:r>
      </w:hyperlink>
      <w:r w:rsidRPr="003668C8">
        <w:rPr>
          <w:rFonts w:ascii="Cambria" w:eastAsia="Times New Roman" w:hAnsi="Cambria" w:cs="Mangal"/>
          <w:kern w:val="0"/>
          <w:sz w:val="23"/>
          <w:szCs w:val="23"/>
          <w:vertAlign w:val="superscript"/>
          <w14:ligatures w14:val="none"/>
        </w:rPr>
        <w:t>,</w:t>
      </w:r>
      <w:hyperlink r:id="rId78" w:anchor="poi220071r29" w:history="1">
        <w:r w:rsidRPr="003668C8">
          <w:rPr>
            <w:rFonts w:ascii="Cambria" w:eastAsia="Times New Roman" w:hAnsi="Cambria" w:cs="Mangal"/>
            <w:color w:val="376FAA"/>
            <w:kern w:val="0"/>
            <w:sz w:val="23"/>
            <w:szCs w:val="23"/>
            <w:u w:val="single"/>
            <w:vertAlign w:val="superscript"/>
            <w14:ligatures w14:val="none"/>
          </w:rPr>
          <w:t>29</w:t>
        </w:r>
      </w:hyperlink>
      <w:r w:rsidRPr="003668C8">
        <w:rPr>
          <w:rFonts w:ascii="Cambria" w:eastAsia="Times New Roman" w:hAnsi="Cambria" w:cs="Mangal"/>
          <w:kern w:val="0"/>
          <w:sz w:val="23"/>
          <w:szCs w:val="23"/>
          <w:vertAlign w:val="superscript"/>
          <w14:ligatures w14:val="none"/>
        </w:rPr>
        <w:t>,</w:t>
      </w:r>
      <w:hyperlink r:id="rId79" w:anchor="poi220071r30" w:history="1">
        <w:r w:rsidRPr="003668C8">
          <w:rPr>
            <w:rFonts w:ascii="Cambria" w:eastAsia="Times New Roman" w:hAnsi="Cambria" w:cs="Mangal"/>
            <w:color w:val="376FAA"/>
            <w:kern w:val="0"/>
            <w:sz w:val="23"/>
            <w:szCs w:val="23"/>
            <w:u w:val="single"/>
            <w:vertAlign w:val="superscript"/>
            <w14:ligatures w14:val="none"/>
          </w:rPr>
          <w:t>30</w:t>
        </w:r>
      </w:hyperlink>
      <w:r w:rsidRPr="003668C8">
        <w:rPr>
          <w:rFonts w:ascii="Cambria" w:eastAsia="Times New Roman" w:hAnsi="Cambria" w:cs="Mangal"/>
          <w:kern w:val="0"/>
          <w:sz w:val="30"/>
          <w:szCs w:val="30"/>
          <w14:ligatures w14:val="none"/>
        </w:rPr>
        <w:t> our study population had a high baseline prevalence of vitamin D deficiency; null effects of the intervention cannot therefore be attributed to a paucity of participants with low vitamin D status at baseline. The supplementation regimen we used was highly effective in correcting this among participants randomized to the intervention arm of the trial. Weekly administration of vitamin D</w:t>
      </w:r>
      <w:r w:rsidRPr="003668C8">
        <w:rPr>
          <w:rFonts w:ascii="Cambria" w:eastAsia="Times New Roman" w:hAnsi="Cambria" w:cs="Mangal"/>
          <w:kern w:val="0"/>
          <w:sz w:val="23"/>
          <w:szCs w:val="23"/>
          <w:vertAlign w:val="subscript"/>
          <w14:ligatures w14:val="none"/>
        </w:rPr>
        <w:t>3</w:t>
      </w:r>
      <w:r w:rsidRPr="003668C8">
        <w:rPr>
          <w:rFonts w:ascii="Cambria" w:eastAsia="Times New Roman" w:hAnsi="Cambria" w:cs="Mangal"/>
          <w:kern w:val="0"/>
          <w:sz w:val="30"/>
          <w:szCs w:val="30"/>
          <w14:ligatures w14:val="none"/>
        </w:rPr>
        <w:t xml:space="preserve"> allowed us to directly observe and optimize adherence during term-time while avoiding large fluctuations in 25(OH)D that may result from larger </w:t>
      </w:r>
      <w:r w:rsidRPr="003668C8">
        <w:rPr>
          <w:rFonts w:ascii="Cambria" w:eastAsia="Times New Roman" w:hAnsi="Cambria" w:cs="Mangal"/>
          <w:kern w:val="0"/>
          <w:sz w:val="30"/>
          <w:szCs w:val="30"/>
          <w14:ligatures w14:val="none"/>
        </w:rPr>
        <w:lastRenderedPageBreak/>
        <w:t>and more widely spaced bolus doses used in some other studies and potential enzymatic dysregulation that could attenuate vitamin D’s pharmacological activity.</w:t>
      </w:r>
      <w:hyperlink r:id="rId80" w:anchor="poi220071r31" w:history="1">
        <w:r w:rsidRPr="003668C8">
          <w:rPr>
            <w:rFonts w:ascii="Cambria" w:eastAsia="Times New Roman" w:hAnsi="Cambria" w:cs="Mangal"/>
            <w:color w:val="376FAA"/>
            <w:kern w:val="0"/>
            <w:sz w:val="23"/>
            <w:szCs w:val="23"/>
            <w:u w:val="single"/>
            <w:vertAlign w:val="superscript"/>
            <w14:ligatures w14:val="none"/>
          </w:rPr>
          <w:t>31</w:t>
        </w:r>
      </w:hyperlink>
      <w:r w:rsidRPr="003668C8">
        <w:rPr>
          <w:rFonts w:ascii="Cambria" w:eastAsia="Times New Roman" w:hAnsi="Cambria" w:cs="Mangal"/>
          <w:kern w:val="0"/>
          <w:sz w:val="23"/>
          <w:szCs w:val="23"/>
          <w:vertAlign w:val="superscript"/>
          <w14:ligatures w14:val="none"/>
        </w:rPr>
        <w:t>,</w:t>
      </w:r>
      <w:hyperlink r:id="rId81" w:anchor="poi220071r32" w:history="1">
        <w:r w:rsidRPr="003668C8">
          <w:rPr>
            <w:rFonts w:ascii="Cambria" w:eastAsia="Times New Roman" w:hAnsi="Cambria" w:cs="Mangal"/>
            <w:color w:val="376FAA"/>
            <w:kern w:val="0"/>
            <w:sz w:val="23"/>
            <w:szCs w:val="23"/>
            <w:u w:val="single"/>
            <w:vertAlign w:val="superscript"/>
            <w14:ligatures w14:val="none"/>
          </w:rPr>
          <w:t>32</w:t>
        </w:r>
      </w:hyperlink>
      <w:r w:rsidRPr="003668C8">
        <w:rPr>
          <w:rFonts w:ascii="Cambria" w:eastAsia="Times New Roman" w:hAnsi="Cambria" w:cs="Mangal"/>
          <w:kern w:val="0"/>
          <w:sz w:val="30"/>
          <w:szCs w:val="30"/>
          <w14:ligatures w14:val="none"/>
        </w:rPr>
        <w:t> Other important strengths of our study were the high retention rate (91.7% over 3 years) and standardization of serum 25(OH)D measurements.</w:t>
      </w:r>
    </w:p>
    <w:p w14:paraId="699C89AD" w14:textId="77777777" w:rsidR="003668C8" w:rsidRPr="003668C8" w:rsidRDefault="003668C8" w:rsidP="003668C8">
      <w:pPr>
        <w:spacing w:after="200" w:line="450" w:lineRule="atLeast"/>
        <w:outlineLvl w:val="2"/>
        <w:rPr>
          <w:rFonts w:ascii="Cambria" w:eastAsia="Times New Roman" w:hAnsi="Cambria" w:cs="Mangal"/>
          <w:color w:val="734126"/>
          <w:spacing w:val="-2"/>
          <w:kern w:val="0"/>
          <w:sz w:val="32"/>
          <w:szCs w:val="32"/>
          <w14:ligatures w14:val="none"/>
        </w:rPr>
      </w:pPr>
      <w:r w:rsidRPr="003668C8">
        <w:rPr>
          <w:rFonts w:ascii="Cambria" w:eastAsia="Times New Roman" w:hAnsi="Cambria" w:cs="Mangal"/>
          <w:color w:val="734126"/>
          <w:spacing w:val="-2"/>
          <w:kern w:val="0"/>
          <w:sz w:val="32"/>
          <w:szCs w:val="32"/>
          <w14:ligatures w14:val="none"/>
        </w:rPr>
        <w:t>Limitations</w:t>
      </w:r>
    </w:p>
    <w:p w14:paraId="355AA5D6" w14:textId="77777777" w:rsidR="003668C8" w:rsidRPr="003668C8" w:rsidRDefault="003668C8" w:rsidP="003668C8">
      <w:pPr>
        <w:spacing w:before="400" w:line="400" w:lineRule="atLeast"/>
        <w:rPr>
          <w:rFonts w:ascii="Cambria" w:eastAsia="Times New Roman" w:hAnsi="Cambria" w:cs="Mangal"/>
          <w:kern w:val="0"/>
          <w:sz w:val="30"/>
          <w:szCs w:val="30"/>
          <w14:ligatures w14:val="none"/>
        </w:rPr>
      </w:pPr>
      <w:r w:rsidRPr="003668C8">
        <w:rPr>
          <w:rFonts w:ascii="Cambria" w:eastAsia="Times New Roman" w:hAnsi="Cambria" w:cs="Mangal"/>
          <w:kern w:val="0"/>
          <w:sz w:val="30"/>
          <w:szCs w:val="30"/>
          <w14:ligatures w14:val="none"/>
        </w:rPr>
        <w:t>Our trial also has limitations. One such relates to our need to recruit children across different age groups—spanning 6 to 13 years at baseline and 9 to 15 at end-of-trial—to ensure adequate power for studying the primary end point (latent tuberculosis infection). This is relevant because child growth and development trajectories differ by age: increases in height, weight, and accretion of lean mass accelerate considerably during early adolescence,</w:t>
      </w:r>
      <w:hyperlink r:id="rId82" w:anchor="poi220071r33" w:history="1">
        <w:r w:rsidRPr="003668C8">
          <w:rPr>
            <w:rFonts w:ascii="Cambria" w:eastAsia="Times New Roman" w:hAnsi="Cambria" w:cs="Mangal"/>
            <w:color w:val="376FAA"/>
            <w:kern w:val="0"/>
            <w:sz w:val="23"/>
            <w:szCs w:val="23"/>
            <w:u w:val="single"/>
            <w:vertAlign w:val="superscript"/>
            <w14:ligatures w14:val="none"/>
          </w:rPr>
          <w:t>33</w:t>
        </w:r>
      </w:hyperlink>
      <w:r w:rsidRPr="003668C8">
        <w:rPr>
          <w:rFonts w:ascii="Cambria" w:eastAsia="Times New Roman" w:hAnsi="Cambria" w:cs="Mangal"/>
          <w:kern w:val="0"/>
          <w:sz w:val="30"/>
          <w:szCs w:val="30"/>
          <w14:ligatures w14:val="none"/>
        </w:rPr>
        <w:t> as do levels of growth hormone and insulin-like growth factor 1, which have been postulated to interact with vitamin D to stimulate growth.</w:t>
      </w:r>
      <w:hyperlink r:id="rId83" w:anchor="poi220071r34" w:history="1">
        <w:r w:rsidRPr="003668C8">
          <w:rPr>
            <w:rFonts w:ascii="Cambria" w:eastAsia="Times New Roman" w:hAnsi="Cambria" w:cs="Mangal"/>
            <w:color w:val="376FAA"/>
            <w:kern w:val="0"/>
            <w:sz w:val="23"/>
            <w:szCs w:val="23"/>
            <w:u w:val="single"/>
            <w:vertAlign w:val="superscript"/>
            <w14:ligatures w14:val="none"/>
          </w:rPr>
          <w:t>34</w:t>
        </w:r>
      </w:hyperlink>
      <w:r w:rsidRPr="003668C8">
        <w:rPr>
          <w:rFonts w:ascii="Cambria" w:eastAsia="Times New Roman" w:hAnsi="Cambria" w:cs="Mangal"/>
          <w:kern w:val="0"/>
          <w:sz w:val="30"/>
          <w:szCs w:val="30"/>
          <w14:ligatures w14:val="none"/>
        </w:rPr>
        <w:t xml:space="preserve"> A second limitation relates to our use of self-assessed pubertal status as opposed to Tanner staging performed by a health care professional, which involves examination of pubic hair (male and female), genitalia (male), and breasts (female). Major issues with acceptability of such examinations would have seriously compromised recruitment to the study since many children and their parents would likely have concerns about such assessments. Thus, use of self-assessment questionnaires maximized participation and generalizability of our findings. Due to the double-blind design of our study, any imprecision introduced by use of self-assessment is likely to be equally distributed between trial arms and should not therefore have introduced bias. A third limitation relates to the fact that 25(OH)D concentrations were only established at baseline and at 3 years; as a result, seasonal fluctuations in 25(OH)D concentrations during follow-up would not have been captured. However, we highlight that steady state 25(OH)D concentrations among participants randomized to the intervention arm of the trial are likely to have been attained within 2 to 3 months </w:t>
      </w:r>
      <w:r w:rsidRPr="003668C8">
        <w:rPr>
          <w:rFonts w:ascii="Cambria" w:eastAsia="Times New Roman" w:hAnsi="Cambria" w:cs="Mangal"/>
          <w:kern w:val="0"/>
          <w:sz w:val="30"/>
          <w:szCs w:val="30"/>
          <w14:ligatures w14:val="none"/>
        </w:rPr>
        <w:lastRenderedPageBreak/>
        <w:t>of initiating supplementation. Given the high degree of adherence achieved by directly observing administration of study supplements, we anticipate that the large interarm difference in end-of-study 25(OH)D levels noted at 3-year follow-up is likely to have been sustained throughout follow-up. A fourth limitation relates to exclusion of children who were found to have QFT-positive results at baseline: this design feature potentially reduces the generalizability of our findings, although baseline demographic and anthropometric characteristics were similar for children with QFT positive vs negative results at screening.</w:t>
      </w:r>
    </w:p>
    <w:p w14:paraId="7198E379" w14:textId="77777777" w:rsidR="003668C8" w:rsidRPr="003668C8" w:rsidRDefault="003668C8" w:rsidP="003668C8">
      <w:pPr>
        <w:spacing w:after="0" w:line="400" w:lineRule="atLeast"/>
        <w:jc w:val="right"/>
        <w:rPr>
          <w:rFonts w:ascii="Cambria" w:eastAsia="Times New Roman" w:hAnsi="Cambria" w:cs="Mangal"/>
          <w:kern w:val="0"/>
          <w:sz w:val="30"/>
          <w:szCs w:val="30"/>
          <w14:ligatures w14:val="none"/>
        </w:rPr>
      </w:pPr>
      <w:hyperlink r:id="rId84" w:tooltip="Go to other sections in this page" w:history="1">
        <w:r w:rsidRPr="003668C8">
          <w:rPr>
            <w:rFonts w:ascii="Source Sans Pro" w:eastAsia="Times New Roman" w:hAnsi="Source Sans Pro" w:cs="Mangal"/>
            <w:color w:val="376FAA"/>
            <w:kern w:val="0"/>
            <w:sz w:val="28"/>
            <w:szCs w:val="28"/>
            <w:u w:val="single"/>
            <w14:ligatures w14:val="none"/>
          </w:rPr>
          <w:t>Go to:</w:t>
        </w:r>
      </w:hyperlink>
    </w:p>
    <w:p w14:paraId="115B85E8" w14:textId="77777777" w:rsidR="003668C8" w:rsidRPr="003668C8" w:rsidRDefault="003668C8" w:rsidP="003668C8">
      <w:pPr>
        <w:pBdr>
          <w:bottom w:val="single" w:sz="6" w:space="0" w:color="97B0C8"/>
        </w:pBdr>
        <w:spacing w:before="400" w:after="200" w:line="450" w:lineRule="atLeast"/>
        <w:outlineLvl w:val="1"/>
        <w:rPr>
          <w:rFonts w:ascii="Cambria" w:eastAsia="Times New Roman" w:hAnsi="Cambria" w:cs="Mangal"/>
          <w:color w:val="995733"/>
          <w:spacing w:val="-2"/>
          <w:kern w:val="0"/>
          <w:sz w:val="34"/>
          <w:szCs w:val="34"/>
          <w14:ligatures w14:val="none"/>
        </w:rPr>
      </w:pPr>
      <w:r w:rsidRPr="003668C8">
        <w:rPr>
          <w:rFonts w:ascii="Cambria" w:eastAsia="Times New Roman" w:hAnsi="Cambria" w:cs="Mangal"/>
          <w:color w:val="995733"/>
          <w:spacing w:val="-2"/>
          <w:kern w:val="0"/>
          <w:sz w:val="34"/>
          <w:szCs w:val="34"/>
          <w14:ligatures w14:val="none"/>
        </w:rPr>
        <w:t>Conclusions</w:t>
      </w:r>
    </w:p>
    <w:p w14:paraId="7F2CCCF3" w14:textId="77777777" w:rsidR="003668C8" w:rsidRPr="003668C8" w:rsidRDefault="003668C8" w:rsidP="003668C8">
      <w:pPr>
        <w:spacing w:before="400" w:line="400" w:lineRule="atLeast"/>
        <w:rPr>
          <w:rFonts w:ascii="Cambria" w:eastAsia="Times New Roman" w:hAnsi="Cambria" w:cs="Mangal"/>
          <w:kern w:val="0"/>
          <w:sz w:val="30"/>
          <w:szCs w:val="30"/>
          <w14:ligatures w14:val="none"/>
        </w:rPr>
      </w:pPr>
      <w:r w:rsidRPr="003668C8">
        <w:rPr>
          <w:rFonts w:ascii="Cambria" w:eastAsia="Times New Roman" w:hAnsi="Cambria" w:cs="Mangal"/>
          <w:kern w:val="0"/>
          <w:sz w:val="30"/>
          <w:szCs w:val="30"/>
          <w14:ligatures w14:val="none"/>
        </w:rPr>
        <w:t>In conclusion, this prespecified secondary analysis of a randomized clinical trial found that oral vitamin D</w:t>
      </w:r>
      <w:r w:rsidRPr="003668C8">
        <w:rPr>
          <w:rFonts w:ascii="Cambria" w:eastAsia="Times New Roman" w:hAnsi="Cambria" w:cs="Mangal"/>
          <w:kern w:val="0"/>
          <w:sz w:val="23"/>
          <w:szCs w:val="23"/>
          <w:vertAlign w:val="subscript"/>
          <w14:ligatures w14:val="none"/>
        </w:rPr>
        <w:t>3</w:t>
      </w:r>
      <w:r w:rsidRPr="003668C8">
        <w:rPr>
          <w:rFonts w:ascii="Cambria" w:eastAsia="Times New Roman" w:hAnsi="Cambria" w:cs="Mangal"/>
          <w:kern w:val="0"/>
          <w:sz w:val="30"/>
          <w:szCs w:val="30"/>
          <w14:ligatures w14:val="none"/>
        </w:rPr>
        <w:t> supplementation at a dose of 14 000 IU per week was effective in elevating 25(OH)D concentrations in a large population of Mongolian school-aged children with low baseline vitamin D status. However, this intervention did not influence growth, body composition, or pubertal development, either in the study population as a whole or within subgroups having the lowest baseline 25(OH)D concentrations or calcium intake values.</w:t>
      </w:r>
    </w:p>
    <w:p w14:paraId="74BF84E7" w14:textId="77777777" w:rsidR="003668C8" w:rsidRPr="003668C8" w:rsidRDefault="003668C8" w:rsidP="003668C8">
      <w:pPr>
        <w:spacing w:after="0" w:line="400" w:lineRule="atLeast"/>
        <w:jc w:val="right"/>
        <w:rPr>
          <w:rFonts w:ascii="Cambria" w:eastAsia="Times New Roman" w:hAnsi="Cambria" w:cs="Mangal"/>
          <w:kern w:val="0"/>
          <w:sz w:val="30"/>
          <w:szCs w:val="30"/>
          <w14:ligatures w14:val="none"/>
        </w:rPr>
      </w:pPr>
      <w:hyperlink r:id="rId85" w:tooltip="Go to other sections in this page" w:history="1">
        <w:r w:rsidRPr="003668C8">
          <w:rPr>
            <w:rFonts w:ascii="Source Sans Pro" w:eastAsia="Times New Roman" w:hAnsi="Source Sans Pro" w:cs="Mangal"/>
            <w:color w:val="376FAA"/>
            <w:kern w:val="0"/>
            <w:sz w:val="28"/>
            <w:szCs w:val="28"/>
            <w:u w:val="single"/>
            <w14:ligatures w14:val="none"/>
          </w:rPr>
          <w:t>Go to:</w:t>
        </w:r>
      </w:hyperlink>
    </w:p>
    <w:p w14:paraId="725A9138" w14:textId="77777777" w:rsidR="003668C8" w:rsidRPr="003668C8" w:rsidRDefault="003668C8" w:rsidP="003668C8">
      <w:pPr>
        <w:pBdr>
          <w:bottom w:val="single" w:sz="6" w:space="0" w:color="97B0C8"/>
        </w:pBdr>
        <w:spacing w:before="400" w:after="200" w:line="450" w:lineRule="atLeast"/>
        <w:outlineLvl w:val="1"/>
        <w:rPr>
          <w:rFonts w:ascii="Cambria" w:eastAsia="Times New Roman" w:hAnsi="Cambria" w:cs="Mangal"/>
          <w:color w:val="995733"/>
          <w:spacing w:val="-2"/>
          <w:kern w:val="0"/>
          <w:sz w:val="34"/>
          <w:szCs w:val="34"/>
          <w14:ligatures w14:val="none"/>
        </w:rPr>
      </w:pPr>
      <w:r w:rsidRPr="003668C8">
        <w:rPr>
          <w:rFonts w:ascii="Cambria" w:eastAsia="Times New Roman" w:hAnsi="Cambria" w:cs="Mangal"/>
          <w:color w:val="995733"/>
          <w:spacing w:val="-2"/>
          <w:kern w:val="0"/>
          <w:sz w:val="34"/>
          <w:szCs w:val="34"/>
          <w14:ligatures w14:val="none"/>
        </w:rPr>
        <w:t>Notes</w:t>
      </w:r>
    </w:p>
    <w:p w14:paraId="17820290" w14:textId="77777777" w:rsidR="003668C8" w:rsidRPr="003668C8" w:rsidRDefault="003668C8" w:rsidP="003668C8">
      <w:pPr>
        <w:shd w:val="clear" w:color="auto" w:fill="FFFCF0"/>
        <w:spacing w:after="200" w:line="450" w:lineRule="atLeast"/>
        <w:outlineLvl w:val="3"/>
        <w:rPr>
          <w:rFonts w:ascii="Cambria" w:eastAsia="Times New Roman" w:hAnsi="Cambria" w:cs="Mangal"/>
          <w:color w:val="603620"/>
          <w:spacing w:val="-2"/>
          <w:kern w:val="0"/>
          <w:sz w:val="30"/>
          <w:szCs w:val="30"/>
          <w14:ligatures w14:val="none"/>
        </w:rPr>
      </w:pPr>
      <w:r w:rsidRPr="003668C8">
        <w:rPr>
          <w:rFonts w:ascii="Cambria" w:eastAsia="Times New Roman" w:hAnsi="Cambria" w:cs="Mangal"/>
          <w:color w:val="603620"/>
          <w:spacing w:val="-2"/>
          <w:kern w:val="0"/>
          <w:sz w:val="30"/>
          <w:szCs w:val="30"/>
          <w14:ligatures w14:val="none"/>
        </w:rPr>
        <w:t>Supplement 1.</w:t>
      </w:r>
    </w:p>
    <w:p w14:paraId="71A91378" w14:textId="77777777" w:rsidR="003668C8" w:rsidRPr="003668C8" w:rsidRDefault="003668C8" w:rsidP="003668C8">
      <w:pPr>
        <w:shd w:val="clear" w:color="auto" w:fill="FFFCF0"/>
        <w:spacing w:before="400" w:after="400" w:line="400" w:lineRule="atLeast"/>
        <w:rPr>
          <w:rFonts w:ascii="Cambria" w:eastAsia="Times New Roman" w:hAnsi="Cambria" w:cs="Mangal"/>
          <w:kern w:val="0"/>
          <w:sz w:val="30"/>
          <w:szCs w:val="30"/>
          <w14:ligatures w14:val="none"/>
        </w:rPr>
      </w:pPr>
      <w:r w:rsidRPr="003668C8">
        <w:rPr>
          <w:rFonts w:ascii="Cambria" w:eastAsia="Times New Roman" w:hAnsi="Cambria" w:cs="Mangal"/>
          <w:kern w:val="0"/>
          <w:sz w:val="30"/>
          <w:szCs w:val="30"/>
          <w14:ligatures w14:val="none"/>
        </w:rPr>
        <w:t>Trial protocol</w:t>
      </w:r>
    </w:p>
    <w:p w14:paraId="7E5CD588" w14:textId="77777777" w:rsidR="003668C8" w:rsidRPr="003668C8" w:rsidRDefault="003668C8" w:rsidP="003668C8">
      <w:pPr>
        <w:shd w:val="clear" w:color="auto" w:fill="FFFCF0"/>
        <w:spacing w:line="400" w:lineRule="atLeast"/>
        <w:rPr>
          <w:rFonts w:ascii="Cambria" w:eastAsia="Times New Roman" w:hAnsi="Cambria" w:cs="Mangal"/>
          <w:kern w:val="0"/>
          <w:sz w:val="30"/>
          <w:szCs w:val="30"/>
          <w14:ligatures w14:val="none"/>
        </w:rPr>
      </w:pPr>
      <w:hyperlink r:id="rId86" w:history="1">
        <w:r w:rsidRPr="003668C8">
          <w:rPr>
            <w:rFonts w:ascii="Cambria" w:eastAsia="Times New Roman" w:hAnsi="Cambria" w:cs="Mangal"/>
            <w:color w:val="376FAA"/>
            <w:kern w:val="0"/>
            <w:sz w:val="30"/>
            <w:szCs w:val="30"/>
            <w:u w:val="single"/>
            <w14:ligatures w14:val="none"/>
          </w:rPr>
          <w:t>Click here for additional data file.</w:t>
        </w:r>
      </w:hyperlink>
      <w:r w:rsidRPr="003668C8">
        <w:rPr>
          <w:rFonts w:ascii="Cambria" w:eastAsia="Times New Roman" w:hAnsi="Cambria" w:cs="Mangal"/>
          <w:kern w:val="0"/>
          <w:sz w:val="23"/>
          <w:szCs w:val="23"/>
          <w:vertAlign w:val="superscript"/>
          <w14:ligatures w14:val="none"/>
        </w:rPr>
        <w:t>(1.3M, pdf)</w:t>
      </w:r>
    </w:p>
    <w:p w14:paraId="4A78B4D2" w14:textId="77777777" w:rsidR="003668C8" w:rsidRPr="003668C8" w:rsidRDefault="003668C8" w:rsidP="003668C8">
      <w:pPr>
        <w:shd w:val="clear" w:color="auto" w:fill="FFFCF0"/>
        <w:spacing w:after="200" w:line="450" w:lineRule="atLeast"/>
        <w:outlineLvl w:val="3"/>
        <w:rPr>
          <w:rFonts w:ascii="Cambria" w:eastAsia="Times New Roman" w:hAnsi="Cambria" w:cs="Mangal"/>
          <w:color w:val="603620"/>
          <w:spacing w:val="-2"/>
          <w:kern w:val="0"/>
          <w:sz w:val="30"/>
          <w:szCs w:val="30"/>
          <w14:ligatures w14:val="none"/>
        </w:rPr>
      </w:pPr>
      <w:r w:rsidRPr="003668C8">
        <w:rPr>
          <w:rFonts w:ascii="Cambria" w:eastAsia="Times New Roman" w:hAnsi="Cambria" w:cs="Mangal"/>
          <w:color w:val="603620"/>
          <w:spacing w:val="-2"/>
          <w:kern w:val="0"/>
          <w:sz w:val="30"/>
          <w:szCs w:val="30"/>
          <w14:ligatures w14:val="none"/>
        </w:rPr>
        <w:t>Supplement 2.</w:t>
      </w:r>
    </w:p>
    <w:p w14:paraId="13BDC438" w14:textId="77777777" w:rsidR="003668C8" w:rsidRPr="003668C8" w:rsidRDefault="003668C8" w:rsidP="003668C8">
      <w:pPr>
        <w:shd w:val="clear" w:color="auto" w:fill="FFFCF0"/>
        <w:spacing w:before="400" w:after="400" w:line="400" w:lineRule="atLeast"/>
        <w:rPr>
          <w:rFonts w:ascii="Cambria" w:eastAsia="Times New Roman" w:hAnsi="Cambria" w:cs="Mangal"/>
          <w:kern w:val="0"/>
          <w:sz w:val="30"/>
          <w:szCs w:val="30"/>
          <w14:ligatures w14:val="none"/>
        </w:rPr>
      </w:pPr>
      <w:r w:rsidRPr="003668C8">
        <w:rPr>
          <w:rFonts w:ascii="Cambria" w:eastAsia="Times New Roman" w:hAnsi="Cambria" w:cs="Mangal"/>
          <w:kern w:val="0"/>
          <w:sz w:val="30"/>
          <w:szCs w:val="30"/>
          <w14:ligatures w14:val="none"/>
        </w:rPr>
        <w:lastRenderedPageBreak/>
        <w:t>eTable 1. Questionnaire capturing participants’ intake of calcium-containing foods</w:t>
      </w:r>
    </w:p>
    <w:p w14:paraId="721D4958" w14:textId="77777777" w:rsidR="003668C8" w:rsidRPr="003668C8" w:rsidRDefault="003668C8" w:rsidP="003668C8">
      <w:pPr>
        <w:shd w:val="clear" w:color="auto" w:fill="FFFCF0"/>
        <w:spacing w:before="400" w:after="400" w:line="400" w:lineRule="atLeast"/>
        <w:rPr>
          <w:rFonts w:ascii="Cambria" w:eastAsia="Times New Roman" w:hAnsi="Cambria" w:cs="Mangal"/>
          <w:kern w:val="0"/>
          <w:sz w:val="30"/>
          <w:szCs w:val="30"/>
          <w14:ligatures w14:val="none"/>
        </w:rPr>
      </w:pPr>
      <w:r w:rsidRPr="003668C8">
        <w:rPr>
          <w:rFonts w:ascii="Cambria" w:eastAsia="Times New Roman" w:hAnsi="Cambria" w:cs="Mangal"/>
          <w:kern w:val="0"/>
          <w:sz w:val="30"/>
          <w:szCs w:val="30"/>
          <w14:ligatures w14:val="none"/>
        </w:rPr>
        <w:t>eTable 2. Baseline characteristics of participants in pubertal development sub-study, by allocation</w:t>
      </w:r>
    </w:p>
    <w:p w14:paraId="6893AD3A" w14:textId="77777777" w:rsidR="003668C8" w:rsidRPr="003668C8" w:rsidRDefault="003668C8" w:rsidP="003668C8">
      <w:pPr>
        <w:shd w:val="clear" w:color="auto" w:fill="FFFCF0"/>
        <w:spacing w:before="400" w:after="400" w:line="400" w:lineRule="atLeast"/>
        <w:rPr>
          <w:rFonts w:ascii="Cambria" w:eastAsia="Times New Roman" w:hAnsi="Cambria" w:cs="Mangal"/>
          <w:kern w:val="0"/>
          <w:sz w:val="30"/>
          <w:szCs w:val="30"/>
          <w14:ligatures w14:val="none"/>
        </w:rPr>
      </w:pPr>
      <w:r w:rsidRPr="003668C8">
        <w:rPr>
          <w:rFonts w:ascii="Cambria" w:eastAsia="Times New Roman" w:hAnsi="Cambria" w:cs="Mangal"/>
          <w:kern w:val="0"/>
          <w:sz w:val="30"/>
          <w:szCs w:val="30"/>
          <w14:ligatures w14:val="none"/>
        </w:rPr>
        <w:t>eTable 3. Mean waist-to-height ratio z-scores by allocation, overall and by sub-groups</w:t>
      </w:r>
    </w:p>
    <w:p w14:paraId="04697872" w14:textId="77777777" w:rsidR="003668C8" w:rsidRPr="003668C8" w:rsidRDefault="003668C8" w:rsidP="003668C8">
      <w:pPr>
        <w:shd w:val="clear" w:color="auto" w:fill="FFFCF0"/>
        <w:spacing w:before="400" w:after="400" w:line="400" w:lineRule="atLeast"/>
        <w:rPr>
          <w:rFonts w:ascii="Cambria" w:eastAsia="Times New Roman" w:hAnsi="Cambria" w:cs="Mangal"/>
          <w:kern w:val="0"/>
          <w:sz w:val="30"/>
          <w:szCs w:val="30"/>
          <w14:ligatures w14:val="none"/>
        </w:rPr>
      </w:pPr>
      <w:r w:rsidRPr="003668C8">
        <w:rPr>
          <w:rFonts w:ascii="Cambria" w:eastAsia="Times New Roman" w:hAnsi="Cambria" w:cs="Mangal"/>
          <w:kern w:val="0"/>
          <w:sz w:val="30"/>
          <w:szCs w:val="30"/>
          <w14:ligatures w14:val="none"/>
        </w:rPr>
        <w:t>eTable 4. Mean % fat by allocation, overall and by sub-groups</w:t>
      </w:r>
    </w:p>
    <w:p w14:paraId="5D3E4FE1" w14:textId="77777777" w:rsidR="003668C8" w:rsidRPr="003668C8" w:rsidRDefault="003668C8" w:rsidP="003668C8">
      <w:pPr>
        <w:shd w:val="clear" w:color="auto" w:fill="FFFCF0"/>
        <w:spacing w:before="400" w:after="400" w:line="400" w:lineRule="atLeast"/>
        <w:rPr>
          <w:rFonts w:ascii="Cambria" w:eastAsia="Times New Roman" w:hAnsi="Cambria" w:cs="Mangal"/>
          <w:kern w:val="0"/>
          <w:sz w:val="30"/>
          <w:szCs w:val="30"/>
          <w14:ligatures w14:val="none"/>
        </w:rPr>
      </w:pPr>
      <w:r w:rsidRPr="003668C8">
        <w:rPr>
          <w:rFonts w:ascii="Cambria" w:eastAsia="Times New Roman" w:hAnsi="Cambria" w:cs="Mangal"/>
          <w:kern w:val="0"/>
          <w:sz w:val="30"/>
          <w:szCs w:val="30"/>
          <w14:ligatures w14:val="none"/>
        </w:rPr>
        <w:t>eTable 5. Mean fat mass by allocation, overall and by sub-groups</w:t>
      </w:r>
    </w:p>
    <w:p w14:paraId="3A8B59DC" w14:textId="77777777" w:rsidR="003668C8" w:rsidRPr="003668C8" w:rsidRDefault="003668C8" w:rsidP="003668C8">
      <w:pPr>
        <w:shd w:val="clear" w:color="auto" w:fill="FFFCF0"/>
        <w:spacing w:before="400" w:after="400" w:line="400" w:lineRule="atLeast"/>
        <w:rPr>
          <w:rFonts w:ascii="Cambria" w:eastAsia="Times New Roman" w:hAnsi="Cambria" w:cs="Mangal"/>
          <w:kern w:val="0"/>
          <w:sz w:val="30"/>
          <w:szCs w:val="30"/>
          <w14:ligatures w14:val="none"/>
        </w:rPr>
      </w:pPr>
      <w:r w:rsidRPr="003668C8">
        <w:rPr>
          <w:rFonts w:ascii="Cambria" w:eastAsia="Times New Roman" w:hAnsi="Cambria" w:cs="Mangal"/>
          <w:kern w:val="0"/>
          <w:sz w:val="30"/>
          <w:szCs w:val="30"/>
          <w14:ligatures w14:val="none"/>
        </w:rPr>
        <w:t>eTable 6. Mean fat-free mass by allocation, overall and by sub-groups</w:t>
      </w:r>
    </w:p>
    <w:p w14:paraId="0F030EB6" w14:textId="77777777" w:rsidR="003668C8" w:rsidRPr="003668C8" w:rsidRDefault="003668C8" w:rsidP="003668C8">
      <w:pPr>
        <w:shd w:val="clear" w:color="auto" w:fill="FFFCF0"/>
        <w:spacing w:before="400" w:after="400" w:line="400" w:lineRule="atLeast"/>
        <w:rPr>
          <w:rFonts w:ascii="Cambria" w:eastAsia="Times New Roman" w:hAnsi="Cambria" w:cs="Mangal"/>
          <w:kern w:val="0"/>
          <w:sz w:val="30"/>
          <w:szCs w:val="30"/>
          <w14:ligatures w14:val="none"/>
        </w:rPr>
      </w:pPr>
      <w:r w:rsidRPr="003668C8">
        <w:rPr>
          <w:rFonts w:ascii="Cambria" w:eastAsia="Times New Roman" w:hAnsi="Cambria" w:cs="Mangal"/>
          <w:kern w:val="0"/>
          <w:sz w:val="30"/>
          <w:szCs w:val="30"/>
          <w14:ligatures w14:val="none"/>
        </w:rPr>
        <w:t>eTable 7. Proportion of children entering puberty (i.e. reporting Tanner stage 2-5) by allocation and gender, overall and by sub-groups</w:t>
      </w:r>
    </w:p>
    <w:p w14:paraId="03582208" w14:textId="77777777" w:rsidR="003668C8" w:rsidRPr="003668C8" w:rsidRDefault="003668C8" w:rsidP="003668C8">
      <w:pPr>
        <w:shd w:val="clear" w:color="auto" w:fill="FFFCF0"/>
        <w:spacing w:line="400" w:lineRule="atLeast"/>
        <w:rPr>
          <w:rFonts w:ascii="Cambria" w:eastAsia="Times New Roman" w:hAnsi="Cambria" w:cs="Mangal"/>
          <w:kern w:val="0"/>
          <w:sz w:val="30"/>
          <w:szCs w:val="30"/>
          <w14:ligatures w14:val="none"/>
        </w:rPr>
      </w:pPr>
      <w:hyperlink r:id="rId87" w:history="1">
        <w:r w:rsidRPr="003668C8">
          <w:rPr>
            <w:rFonts w:ascii="Cambria" w:eastAsia="Times New Roman" w:hAnsi="Cambria" w:cs="Mangal"/>
            <w:color w:val="376FAA"/>
            <w:kern w:val="0"/>
            <w:sz w:val="30"/>
            <w:szCs w:val="30"/>
            <w:u w:val="single"/>
            <w14:ligatures w14:val="none"/>
          </w:rPr>
          <w:t>Click here for additional data file.</w:t>
        </w:r>
      </w:hyperlink>
      <w:r w:rsidRPr="003668C8">
        <w:rPr>
          <w:rFonts w:ascii="Cambria" w:eastAsia="Times New Roman" w:hAnsi="Cambria" w:cs="Mangal"/>
          <w:kern w:val="0"/>
          <w:sz w:val="23"/>
          <w:szCs w:val="23"/>
          <w:vertAlign w:val="superscript"/>
          <w14:ligatures w14:val="none"/>
        </w:rPr>
        <w:t>(336K, pdf)</w:t>
      </w:r>
    </w:p>
    <w:p w14:paraId="671E2C13" w14:textId="77777777" w:rsidR="003668C8" w:rsidRPr="003668C8" w:rsidRDefault="003668C8" w:rsidP="003668C8">
      <w:pPr>
        <w:shd w:val="clear" w:color="auto" w:fill="FFFCF0"/>
        <w:spacing w:after="200" w:line="450" w:lineRule="atLeast"/>
        <w:outlineLvl w:val="3"/>
        <w:rPr>
          <w:rFonts w:ascii="Cambria" w:eastAsia="Times New Roman" w:hAnsi="Cambria" w:cs="Mangal"/>
          <w:color w:val="603620"/>
          <w:spacing w:val="-2"/>
          <w:kern w:val="0"/>
          <w:sz w:val="30"/>
          <w:szCs w:val="30"/>
          <w14:ligatures w14:val="none"/>
        </w:rPr>
      </w:pPr>
      <w:r w:rsidRPr="003668C8">
        <w:rPr>
          <w:rFonts w:ascii="Cambria" w:eastAsia="Times New Roman" w:hAnsi="Cambria" w:cs="Mangal"/>
          <w:color w:val="603620"/>
          <w:spacing w:val="-2"/>
          <w:kern w:val="0"/>
          <w:sz w:val="30"/>
          <w:szCs w:val="30"/>
          <w14:ligatures w14:val="none"/>
        </w:rPr>
        <w:t>Supplement 3.</w:t>
      </w:r>
    </w:p>
    <w:p w14:paraId="0B8DC453" w14:textId="77777777" w:rsidR="003668C8" w:rsidRPr="003668C8" w:rsidRDefault="003668C8" w:rsidP="003668C8">
      <w:pPr>
        <w:shd w:val="clear" w:color="auto" w:fill="FFFCF0"/>
        <w:spacing w:before="400" w:after="400" w:line="400" w:lineRule="atLeast"/>
        <w:rPr>
          <w:rFonts w:ascii="Cambria" w:eastAsia="Times New Roman" w:hAnsi="Cambria" w:cs="Mangal"/>
          <w:kern w:val="0"/>
          <w:sz w:val="30"/>
          <w:szCs w:val="30"/>
          <w14:ligatures w14:val="none"/>
        </w:rPr>
      </w:pPr>
      <w:r w:rsidRPr="003668C8">
        <w:rPr>
          <w:rFonts w:ascii="Cambria" w:eastAsia="Times New Roman" w:hAnsi="Cambria" w:cs="Mangal"/>
          <w:kern w:val="0"/>
          <w:sz w:val="30"/>
          <w:szCs w:val="30"/>
          <w14:ligatures w14:val="none"/>
        </w:rPr>
        <w:t>Data sharing statement</w:t>
      </w:r>
    </w:p>
    <w:p w14:paraId="58B15B73" w14:textId="77777777" w:rsidR="003668C8" w:rsidRPr="003668C8" w:rsidRDefault="003668C8" w:rsidP="003668C8">
      <w:pPr>
        <w:shd w:val="clear" w:color="auto" w:fill="FFFCF0"/>
        <w:spacing w:line="400" w:lineRule="atLeast"/>
        <w:rPr>
          <w:rFonts w:ascii="Cambria" w:eastAsia="Times New Roman" w:hAnsi="Cambria" w:cs="Mangal"/>
          <w:kern w:val="0"/>
          <w:sz w:val="30"/>
          <w:szCs w:val="30"/>
          <w14:ligatures w14:val="none"/>
        </w:rPr>
      </w:pPr>
      <w:hyperlink r:id="rId88" w:history="1">
        <w:r w:rsidRPr="003668C8">
          <w:rPr>
            <w:rFonts w:ascii="Cambria" w:eastAsia="Times New Roman" w:hAnsi="Cambria" w:cs="Mangal"/>
            <w:color w:val="376FAA"/>
            <w:kern w:val="0"/>
            <w:sz w:val="30"/>
            <w:szCs w:val="30"/>
            <w:u w:val="single"/>
            <w14:ligatures w14:val="none"/>
          </w:rPr>
          <w:t>Click here for additional data file.</w:t>
        </w:r>
      </w:hyperlink>
      <w:r w:rsidRPr="003668C8">
        <w:rPr>
          <w:rFonts w:ascii="Cambria" w:eastAsia="Times New Roman" w:hAnsi="Cambria" w:cs="Mangal"/>
          <w:kern w:val="0"/>
          <w:sz w:val="23"/>
          <w:szCs w:val="23"/>
          <w:vertAlign w:val="superscript"/>
          <w14:ligatures w14:val="none"/>
        </w:rPr>
        <w:t>(16K, pdf)</w:t>
      </w:r>
    </w:p>
    <w:p w14:paraId="270E2691" w14:textId="77777777" w:rsidR="003668C8" w:rsidRPr="003668C8" w:rsidRDefault="003668C8" w:rsidP="003668C8">
      <w:pPr>
        <w:spacing w:after="0" w:line="400" w:lineRule="atLeast"/>
        <w:jc w:val="right"/>
        <w:rPr>
          <w:rFonts w:ascii="Cambria" w:eastAsia="Times New Roman" w:hAnsi="Cambria" w:cs="Mangal"/>
          <w:kern w:val="0"/>
          <w:sz w:val="30"/>
          <w:szCs w:val="30"/>
          <w14:ligatures w14:val="none"/>
        </w:rPr>
      </w:pPr>
      <w:hyperlink r:id="rId89" w:tooltip="Go to other sections in this page" w:history="1">
        <w:r w:rsidRPr="003668C8">
          <w:rPr>
            <w:rFonts w:ascii="Source Sans Pro" w:eastAsia="Times New Roman" w:hAnsi="Source Sans Pro" w:cs="Mangal"/>
            <w:color w:val="376FAA"/>
            <w:kern w:val="0"/>
            <w:sz w:val="28"/>
            <w:szCs w:val="28"/>
            <w:u w:val="single"/>
            <w14:ligatures w14:val="none"/>
          </w:rPr>
          <w:t>Go to:</w:t>
        </w:r>
      </w:hyperlink>
    </w:p>
    <w:p w14:paraId="64EA4FB5" w14:textId="77777777" w:rsidR="003668C8" w:rsidRPr="003668C8" w:rsidRDefault="003668C8" w:rsidP="003668C8">
      <w:pPr>
        <w:pBdr>
          <w:bottom w:val="single" w:sz="6" w:space="0" w:color="97B0C8"/>
        </w:pBdr>
        <w:spacing w:before="400" w:after="200" w:line="450" w:lineRule="atLeast"/>
        <w:outlineLvl w:val="1"/>
        <w:rPr>
          <w:rFonts w:ascii="Cambria" w:eastAsia="Times New Roman" w:hAnsi="Cambria" w:cs="Mangal"/>
          <w:color w:val="995733"/>
          <w:spacing w:val="-2"/>
          <w:kern w:val="0"/>
          <w:sz w:val="34"/>
          <w:szCs w:val="34"/>
          <w14:ligatures w14:val="none"/>
        </w:rPr>
      </w:pPr>
      <w:r w:rsidRPr="003668C8">
        <w:rPr>
          <w:rFonts w:ascii="Cambria" w:eastAsia="Times New Roman" w:hAnsi="Cambria" w:cs="Mangal"/>
          <w:color w:val="995733"/>
          <w:spacing w:val="-2"/>
          <w:kern w:val="0"/>
          <w:sz w:val="34"/>
          <w:szCs w:val="34"/>
          <w14:ligatures w14:val="none"/>
        </w:rPr>
        <w:t>References</w:t>
      </w:r>
    </w:p>
    <w:p w14:paraId="0C00B417" w14:textId="77777777" w:rsidR="003668C8" w:rsidRPr="003668C8" w:rsidRDefault="003668C8" w:rsidP="003668C8">
      <w:pPr>
        <w:spacing w:line="400" w:lineRule="atLeast"/>
        <w:rPr>
          <w:rFonts w:ascii="Cambria" w:eastAsia="Times New Roman" w:hAnsi="Cambria" w:cs="Mangal"/>
          <w:kern w:val="0"/>
          <w:sz w:val="26"/>
          <w:szCs w:val="26"/>
          <w14:ligatures w14:val="none"/>
        </w:rPr>
      </w:pPr>
      <w:r w:rsidRPr="003668C8">
        <w:rPr>
          <w:rFonts w:ascii="Cambria" w:eastAsia="Times New Roman" w:hAnsi="Cambria" w:cs="Mangal"/>
          <w:kern w:val="0"/>
          <w:sz w:val="26"/>
          <w:szCs w:val="26"/>
          <w14:ligatures w14:val="none"/>
        </w:rPr>
        <w:t>1. Institute of Medicine, Food and Nutrition Board . </w:t>
      </w:r>
      <w:r w:rsidRPr="003668C8">
        <w:rPr>
          <w:rFonts w:ascii="Cambria" w:eastAsia="Times New Roman" w:hAnsi="Cambria" w:cs="Mangal"/>
          <w:i/>
          <w:iCs/>
          <w:kern w:val="0"/>
          <w:sz w:val="26"/>
          <w:szCs w:val="26"/>
          <w14:ligatures w14:val="none"/>
        </w:rPr>
        <w:t>Dietary Reference Intakes for Calcium and Vitamin D</w:t>
      </w:r>
      <w:r w:rsidRPr="003668C8">
        <w:rPr>
          <w:rFonts w:ascii="Cambria" w:eastAsia="Times New Roman" w:hAnsi="Cambria" w:cs="Mangal"/>
          <w:kern w:val="0"/>
          <w:sz w:val="26"/>
          <w:szCs w:val="26"/>
          <w14:ligatures w14:val="none"/>
        </w:rPr>
        <w:t>. National Academy Press; 2010. [</w:t>
      </w:r>
      <w:hyperlink r:id="rId90" w:tgtFrame="_blank" w:history="1">
        <w:r w:rsidRPr="003668C8">
          <w:rPr>
            <w:rFonts w:ascii="Cambria" w:eastAsia="Times New Roman" w:hAnsi="Cambria" w:cs="Mangal"/>
            <w:color w:val="376FAA"/>
            <w:kern w:val="0"/>
            <w:sz w:val="26"/>
            <w:szCs w:val="26"/>
            <w:u w:val="single"/>
            <w14:ligatures w14:val="none"/>
          </w:rPr>
          <w:t>Google Scholar</w:t>
        </w:r>
      </w:hyperlink>
      <w:r w:rsidRPr="003668C8">
        <w:rPr>
          <w:rFonts w:ascii="Cambria" w:eastAsia="Times New Roman" w:hAnsi="Cambria" w:cs="Mangal"/>
          <w:kern w:val="0"/>
          <w:sz w:val="26"/>
          <w:szCs w:val="26"/>
          <w14:ligatures w14:val="none"/>
        </w:rPr>
        <w:t>]</w:t>
      </w:r>
    </w:p>
    <w:p w14:paraId="120987F6" w14:textId="77777777" w:rsidR="003668C8" w:rsidRPr="003668C8" w:rsidRDefault="003668C8" w:rsidP="003668C8">
      <w:pPr>
        <w:spacing w:line="400" w:lineRule="atLeast"/>
        <w:rPr>
          <w:rFonts w:ascii="Cambria" w:eastAsia="Times New Roman" w:hAnsi="Cambria" w:cs="Mangal"/>
          <w:kern w:val="0"/>
          <w:sz w:val="26"/>
          <w:szCs w:val="26"/>
          <w14:ligatures w14:val="none"/>
        </w:rPr>
      </w:pPr>
      <w:r w:rsidRPr="003668C8">
        <w:rPr>
          <w:rFonts w:ascii="Cambria" w:eastAsia="Times New Roman" w:hAnsi="Cambria" w:cs="Mangal"/>
          <w:kern w:val="0"/>
          <w:sz w:val="26"/>
          <w:szCs w:val="26"/>
          <w14:ligatures w14:val="none"/>
        </w:rPr>
        <w:t>2. Samuel S, Sitrin MD. Vitamin D’s role in cell proliferation and differentiation. </w:t>
      </w:r>
      <w:r w:rsidRPr="003668C8">
        <w:rPr>
          <w:rFonts w:ascii="Cambria" w:eastAsia="Times New Roman" w:hAnsi="Cambria" w:cs="Mangal"/>
          <w:i/>
          <w:iCs/>
          <w:kern w:val="0"/>
          <w:sz w:val="26"/>
          <w:szCs w:val="26"/>
          <w14:ligatures w14:val="none"/>
        </w:rPr>
        <w:t>Nutr Rev</w:t>
      </w:r>
      <w:r w:rsidRPr="003668C8">
        <w:rPr>
          <w:rFonts w:ascii="Cambria" w:eastAsia="Times New Roman" w:hAnsi="Cambria" w:cs="Mangal"/>
          <w:kern w:val="0"/>
          <w:sz w:val="26"/>
          <w:szCs w:val="26"/>
          <w14:ligatures w14:val="none"/>
        </w:rPr>
        <w:t>. 2008;66(10)(suppl 2):S116-S124. doi: 10.1111/j.1753-4887.2008.00094.x [</w:t>
      </w:r>
      <w:hyperlink r:id="rId91" w:history="1">
        <w:r w:rsidRPr="003668C8">
          <w:rPr>
            <w:rFonts w:ascii="Cambria" w:eastAsia="Times New Roman" w:hAnsi="Cambria" w:cs="Mangal"/>
            <w:color w:val="376FAA"/>
            <w:kern w:val="0"/>
            <w:sz w:val="26"/>
            <w:szCs w:val="26"/>
            <w:u w:val="single"/>
            <w14:ligatures w14:val="none"/>
          </w:rPr>
          <w:t>PubMed</w:t>
        </w:r>
      </w:hyperlink>
      <w:r w:rsidRPr="003668C8">
        <w:rPr>
          <w:rFonts w:ascii="Cambria" w:eastAsia="Times New Roman" w:hAnsi="Cambria" w:cs="Mangal"/>
          <w:kern w:val="0"/>
          <w:sz w:val="26"/>
          <w:szCs w:val="26"/>
          <w14:ligatures w14:val="none"/>
        </w:rPr>
        <w:t>] [</w:t>
      </w:r>
      <w:hyperlink r:id="rId92" w:tgtFrame="_blank" w:history="1">
        <w:r w:rsidRPr="003668C8">
          <w:rPr>
            <w:rFonts w:ascii="Cambria" w:eastAsia="Times New Roman" w:hAnsi="Cambria" w:cs="Mangal"/>
            <w:color w:val="376FAA"/>
            <w:kern w:val="0"/>
            <w:sz w:val="26"/>
            <w:szCs w:val="26"/>
            <w:u w:val="single"/>
            <w14:ligatures w14:val="none"/>
          </w:rPr>
          <w:t>CrossRef</w:t>
        </w:r>
      </w:hyperlink>
      <w:r w:rsidRPr="003668C8">
        <w:rPr>
          <w:rFonts w:ascii="Cambria" w:eastAsia="Times New Roman" w:hAnsi="Cambria" w:cs="Mangal"/>
          <w:kern w:val="0"/>
          <w:sz w:val="26"/>
          <w:szCs w:val="26"/>
          <w14:ligatures w14:val="none"/>
        </w:rPr>
        <w:t>] [</w:t>
      </w:r>
      <w:hyperlink r:id="rId93" w:tgtFrame="_blank" w:history="1">
        <w:r w:rsidRPr="003668C8">
          <w:rPr>
            <w:rFonts w:ascii="Cambria" w:eastAsia="Times New Roman" w:hAnsi="Cambria" w:cs="Mangal"/>
            <w:color w:val="376FAA"/>
            <w:kern w:val="0"/>
            <w:sz w:val="26"/>
            <w:szCs w:val="26"/>
            <w:u w:val="single"/>
            <w14:ligatures w14:val="none"/>
          </w:rPr>
          <w:t>Google Scholar</w:t>
        </w:r>
      </w:hyperlink>
      <w:r w:rsidRPr="003668C8">
        <w:rPr>
          <w:rFonts w:ascii="Cambria" w:eastAsia="Times New Roman" w:hAnsi="Cambria" w:cs="Mangal"/>
          <w:kern w:val="0"/>
          <w:sz w:val="26"/>
          <w:szCs w:val="26"/>
          <w14:ligatures w14:val="none"/>
        </w:rPr>
        <w:t>]</w:t>
      </w:r>
    </w:p>
    <w:p w14:paraId="12B1A549" w14:textId="77777777" w:rsidR="003668C8" w:rsidRPr="003668C8" w:rsidRDefault="003668C8" w:rsidP="003668C8">
      <w:pPr>
        <w:spacing w:line="400" w:lineRule="atLeast"/>
        <w:rPr>
          <w:rFonts w:ascii="Cambria" w:eastAsia="Times New Roman" w:hAnsi="Cambria" w:cs="Mangal"/>
          <w:kern w:val="0"/>
          <w:sz w:val="26"/>
          <w:szCs w:val="26"/>
          <w14:ligatures w14:val="none"/>
        </w:rPr>
      </w:pPr>
      <w:r w:rsidRPr="003668C8">
        <w:rPr>
          <w:rFonts w:ascii="Cambria" w:eastAsia="Times New Roman" w:hAnsi="Cambria" w:cs="Mangal"/>
          <w:kern w:val="0"/>
          <w:sz w:val="26"/>
          <w:szCs w:val="26"/>
          <w14:ligatures w14:val="none"/>
        </w:rPr>
        <w:lastRenderedPageBreak/>
        <w:t>3. Polly P, Tan TC. The role of vitamin D in skeletal and cardiac muscle function. </w:t>
      </w:r>
      <w:r w:rsidRPr="003668C8">
        <w:rPr>
          <w:rFonts w:ascii="Cambria" w:eastAsia="Times New Roman" w:hAnsi="Cambria" w:cs="Mangal"/>
          <w:i/>
          <w:iCs/>
          <w:kern w:val="0"/>
          <w:sz w:val="26"/>
          <w:szCs w:val="26"/>
          <w14:ligatures w14:val="none"/>
        </w:rPr>
        <w:t>Front Physiol</w:t>
      </w:r>
      <w:r w:rsidRPr="003668C8">
        <w:rPr>
          <w:rFonts w:ascii="Cambria" w:eastAsia="Times New Roman" w:hAnsi="Cambria" w:cs="Mangal"/>
          <w:kern w:val="0"/>
          <w:sz w:val="26"/>
          <w:szCs w:val="26"/>
          <w14:ligatures w14:val="none"/>
        </w:rPr>
        <w:t>. 2014;5:145. doi: 10.3389/fphys.2014.00145 [</w:t>
      </w:r>
      <w:hyperlink r:id="rId94" w:history="1">
        <w:r w:rsidRPr="003668C8">
          <w:rPr>
            <w:rFonts w:ascii="Cambria" w:eastAsia="Times New Roman" w:hAnsi="Cambria" w:cs="Mangal"/>
            <w:color w:val="376FAA"/>
            <w:kern w:val="0"/>
            <w:sz w:val="26"/>
            <w:szCs w:val="26"/>
            <w:u w:val="single"/>
            <w14:ligatures w14:val="none"/>
          </w:rPr>
          <w:t>PMC free article</w:t>
        </w:r>
      </w:hyperlink>
      <w:r w:rsidRPr="003668C8">
        <w:rPr>
          <w:rFonts w:ascii="Cambria" w:eastAsia="Times New Roman" w:hAnsi="Cambria" w:cs="Mangal"/>
          <w:kern w:val="0"/>
          <w:sz w:val="26"/>
          <w:szCs w:val="26"/>
          <w14:ligatures w14:val="none"/>
        </w:rPr>
        <w:t>] [</w:t>
      </w:r>
      <w:hyperlink r:id="rId95" w:history="1">
        <w:r w:rsidRPr="003668C8">
          <w:rPr>
            <w:rFonts w:ascii="Cambria" w:eastAsia="Times New Roman" w:hAnsi="Cambria" w:cs="Mangal"/>
            <w:color w:val="376FAA"/>
            <w:kern w:val="0"/>
            <w:sz w:val="26"/>
            <w:szCs w:val="26"/>
            <w:u w:val="single"/>
            <w14:ligatures w14:val="none"/>
          </w:rPr>
          <w:t>PubMed</w:t>
        </w:r>
      </w:hyperlink>
      <w:r w:rsidRPr="003668C8">
        <w:rPr>
          <w:rFonts w:ascii="Cambria" w:eastAsia="Times New Roman" w:hAnsi="Cambria" w:cs="Mangal"/>
          <w:kern w:val="0"/>
          <w:sz w:val="26"/>
          <w:szCs w:val="26"/>
          <w14:ligatures w14:val="none"/>
        </w:rPr>
        <w:t>] [</w:t>
      </w:r>
      <w:hyperlink r:id="rId96" w:tgtFrame="_blank" w:history="1">
        <w:r w:rsidRPr="003668C8">
          <w:rPr>
            <w:rFonts w:ascii="Cambria" w:eastAsia="Times New Roman" w:hAnsi="Cambria" w:cs="Mangal"/>
            <w:color w:val="376FAA"/>
            <w:kern w:val="0"/>
            <w:sz w:val="26"/>
            <w:szCs w:val="26"/>
            <w:u w:val="single"/>
            <w14:ligatures w14:val="none"/>
          </w:rPr>
          <w:t>CrossRef</w:t>
        </w:r>
      </w:hyperlink>
      <w:r w:rsidRPr="003668C8">
        <w:rPr>
          <w:rFonts w:ascii="Cambria" w:eastAsia="Times New Roman" w:hAnsi="Cambria" w:cs="Mangal"/>
          <w:kern w:val="0"/>
          <w:sz w:val="26"/>
          <w:szCs w:val="26"/>
          <w14:ligatures w14:val="none"/>
        </w:rPr>
        <w:t>] [</w:t>
      </w:r>
      <w:hyperlink r:id="rId97" w:tgtFrame="_blank" w:history="1">
        <w:r w:rsidRPr="003668C8">
          <w:rPr>
            <w:rFonts w:ascii="Cambria" w:eastAsia="Times New Roman" w:hAnsi="Cambria" w:cs="Mangal"/>
            <w:color w:val="376FAA"/>
            <w:kern w:val="0"/>
            <w:sz w:val="26"/>
            <w:szCs w:val="26"/>
            <w:u w:val="single"/>
            <w14:ligatures w14:val="none"/>
          </w:rPr>
          <w:t>Google Scholar</w:t>
        </w:r>
      </w:hyperlink>
      <w:r w:rsidRPr="003668C8">
        <w:rPr>
          <w:rFonts w:ascii="Cambria" w:eastAsia="Times New Roman" w:hAnsi="Cambria" w:cs="Mangal"/>
          <w:kern w:val="0"/>
          <w:sz w:val="26"/>
          <w:szCs w:val="26"/>
          <w14:ligatures w14:val="none"/>
        </w:rPr>
        <w:t>]</w:t>
      </w:r>
    </w:p>
    <w:p w14:paraId="441EAED8" w14:textId="77777777" w:rsidR="003668C8" w:rsidRPr="003668C8" w:rsidRDefault="003668C8" w:rsidP="003668C8">
      <w:pPr>
        <w:spacing w:line="400" w:lineRule="atLeast"/>
        <w:rPr>
          <w:rFonts w:ascii="Cambria" w:eastAsia="Times New Roman" w:hAnsi="Cambria" w:cs="Mangal"/>
          <w:kern w:val="0"/>
          <w:sz w:val="26"/>
          <w:szCs w:val="26"/>
          <w14:ligatures w14:val="none"/>
        </w:rPr>
      </w:pPr>
      <w:r w:rsidRPr="003668C8">
        <w:rPr>
          <w:rFonts w:ascii="Cambria" w:eastAsia="Times New Roman" w:hAnsi="Cambria" w:cs="Mangal"/>
          <w:kern w:val="0"/>
          <w:sz w:val="26"/>
          <w:szCs w:val="26"/>
          <w14:ligatures w14:val="none"/>
        </w:rPr>
        <w:t>4. Szymczak-Pajor I, Śliwińska A. Analysis of association between vitamin D deficiency and insulin resistance. </w:t>
      </w:r>
      <w:r w:rsidRPr="003668C8">
        <w:rPr>
          <w:rFonts w:ascii="Cambria" w:eastAsia="Times New Roman" w:hAnsi="Cambria" w:cs="Mangal"/>
          <w:i/>
          <w:iCs/>
          <w:kern w:val="0"/>
          <w:sz w:val="26"/>
          <w:szCs w:val="26"/>
          <w14:ligatures w14:val="none"/>
        </w:rPr>
        <w:t>Nutrients</w:t>
      </w:r>
      <w:r w:rsidRPr="003668C8">
        <w:rPr>
          <w:rFonts w:ascii="Cambria" w:eastAsia="Times New Roman" w:hAnsi="Cambria" w:cs="Mangal"/>
          <w:kern w:val="0"/>
          <w:sz w:val="26"/>
          <w:szCs w:val="26"/>
          <w14:ligatures w14:val="none"/>
        </w:rPr>
        <w:t>. 2019;11(4):794. doi: 10.3390/nu11040794 [</w:t>
      </w:r>
      <w:hyperlink r:id="rId98" w:history="1">
        <w:r w:rsidRPr="003668C8">
          <w:rPr>
            <w:rFonts w:ascii="Cambria" w:eastAsia="Times New Roman" w:hAnsi="Cambria" w:cs="Mangal"/>
            <w:color w:val="376FAA"/>
            <w:kern w:val="0"/>
            <w:sz w:val="26"/>
            <w:szCs w:val="26"/>
            <w:u w:val="single"/>
            <w14:ligatures w14:val="none"/>
          </w:rPr>
          <w:t>PMC free article</w:t>
        </w:r>
      </w:hyperlink>
      <w:r w:rsidRPr="003668C8">
        <w:rPr>
          <w:rFonts w:ascii="Cambria" w:eastAsia="Times New Roman" w:hAnsi="Cambria" w:cs="Mangal"/>
          <w:kern w:val="0"/>
          <w:sz w:val="26"/>
          <w:szCs w:val="26"/>
          <w14:ligatures w14:val="none"/>
        </w:rPr>
        <w:t>] [</w:t>
      </w:r>
      <w:hyperlink r:id="rId99" w:history="1">
        <w:r w:rsidRPr="003668C8">
          <w:rPr>
            <w:rFonts w:ascii="Cambria" w:eastAsia="Times New Roman" w:hAnsi="Cambria" w:cs="Mangal"/>
            <w:color w:val="376FAA"/>
            <w:kern w:val="0"/>
            <w:sz w:val="26"/>
            <w:szCs w:val="26"/>
            <w:u w:val="single"/>
            <w14:ligatures w14:val="none"/>
          </w:rPr>
          <w:t>PubMed</w:t>
        </w:r>
      </w:hyperlink>
      <w:r w:rsidRPr="003668C8">
        <w:rPr>
          <w:rFonts w:ascii="Cambria" w:eastAsia="Times New Roman" w:hAnsi="Cambria" w:cs="Mangal"/>
          <w:kern w:val="0"/>
          <w:sz w:val="26"/>
          <w:szCs w:val="26"/>
          <w14:ligatures w14:val="none"/>
        </w:rPr>
        <w:t>] [</w:t>
      </w:r>
      <w:hyperlink r:id="rId100" w:tgtFrame="_blank" w:history="1">
        <w:r w:rsidRPr="003668C8">
          <w:rPr>
            <w:rFonts w:ascii="Cambria" w:eastAsia="Times New Roman" w:hAnsi="Cambria" w:cs="Mangal"/>
            <w:color w:val="376FAA"/>
            <w:kern w:val="0"/>
            <w:sz w:val="26"/>
            <w:szCs w:val="26"/>
            <w:u w:val="single"/>
            <w14:ligatures w14:val="none"/>
          </w:rPr>
          <w:t>CrossRef</w:t>
        </w:r>
      </w:hyperlink>
      <w:r w:rsidRPr="003668C8">
        <w:rPr>
          <w:rFonts w:ascii="Cambria" w:eastAsia="Times New Roman" w:hAnsi="Cambria" w:cs="Mangal"/>
          <w:kern w:val="0"/>
          <w:sz w:val="26"/>
          <w:szCs w:val="26"/>
          <w14:ligatures w14:val="none"/>
        </w:rPr>
        <w:t>] [</w:t>
      </w:r>
      <w:hyperlink r:id="rId101" w:tgtFrame="_blank" w:history="1">
        <w:r w:rsidRPr="003668C8">
          <w:rPr>
            <w:rFonts w:ascii="Cambria" w:eastAsia="Times New Roman" w:hAnsi="Cambria" w:cs="Mangal"/>
            <w:color w:val="376FAA"/>
            <w:kern w:val="0"/>
            <w:sz w:val="26"/>
            <w:szCs w:val="26"/>
            <w:u w:val="single"/>
            <w14:ligatures w14:val="none"/>
          </w:rPr>
          <w:t>Google Scholar</w:t>
        </w:r>
      </w:hyperlink>
      <w:r w:rsidRPr="003668C8">
        <w:rPr>
          <w:rFonts w:ascii="Cambria" w:eastAsia="Times New Roman" w:hAnsi="Cambria" w:cs="Mangal"/>
          <w:kern w:val="0"/>
          <w:sz w:val="26"/>
          <w:szCs w:val="26"/>
          <w14:ligatures w14:val="none"/>
        </w:rPr>
        <w:t>]</w:t>
      </w:r>
    </w:p>
    <w:p w14:paraId="68267FB0" w14:textId="77777777" w:rsidR="003668C8" w:rsidRPr="003668C8" w:rsidRDefault="003668C8" w:rsidP="003668C8">
      <w:pPr>
        <w:spacing w:line="400" w:lineRule="atLeast"/>
        <w:rPr>
          <w:rFonts w:ascii="Cambria" w:eastAsia="Times New Roman" w:hAnsi="Cambria" w:cs="Mangal"/>
          <w:kern w:val="0"/>
          <w:sz w:val="26"/>
          <w:szCs w:val="26"/>
          <w14:ligatures w14:val="none"/>
        </w:rPr>
      </w:pPr>
      <w:r w:rsidRPr="003668C8">
        <w:rPr>
          <w:rFonts w:ascii="Cambria" w:eastAsia="Times New Roman" w:hAnsi="Cambria" w:cs="Mangal"/>
          <w:kern w:val="0"/>
          <w:sz w:val="26"/>
          <w:szCs w:val="26"/>
          <w14:ligatures w14:val="none"/>
        </w:rPr>
        <w:t>5. Aranow C. Vitamin D and the immune system. </w:t>
      </w:r>
      <w:r w:rsidRPr="003668C8">
        <w:rPr>
          <w:rFonts w:ascii="Cambria" w:eastAsia="Times New Roman" w:hAnsi="Cambria" w:cs="Mangal"/>
          <w:i/>
          <w:iCs/>
          <w:kern w:val="0"/>
          <w:sz w:val="26"/>
          <w:szCs w:val="26"/>
          <w14:ligatures w14:val="none"/>
        </w:rPr>
        <w:t>J Investig Med</w:t>
      </w:r>
      <w:r w:rsidRPr="003668C8">
        <w:rPr>
          <w:rFonts w:ascii="Cambria" w:eastAsia="Times New Roman" w:hAnsi="Cambria" w:cs="Mangal"/>
          <w:kern w:val="0"/>
          <w:sz w:val="26"/>
          <w:szCs w:val="26"/>
          <w14:ligatures w14:val="none"/>
        </w:rPr>
        <w:t>. 2011;59(6):881-886. doi: 10.2310/JIM.0b013e31821b8755 [</w:t>
      </w:r>
      <w:hyperlink r:id="rId102" w:history="1">
        <w:r w:rsidRPr="003668C8">
          <w:rPr>
            <w:rFonts w:ascii="Cambria" w:eastAsia="Times New Roman" w:hAnsi="Cambria" w:cs="Mangal"/>
            <w:color w:val="376FAA"/>
            <w:kern w:val="0"/>
            <w:sz w:val="26"/>
            <w:szCs w:val="26"/>
            <w:u w:val="single"/>
            <w14:ligatures w14:val="none"/>
          </w:rPr>
          <w:t>PMC free article</w:t>
        </w:r>
      </w:hyperlink>
      <w:r w:rsidRPr="003668C8">
        <w:rPr>
          <w:rFonts w:ascii="Cambria" w:eastAsia="Times New Roman" w:hAnsi="Cambria" w:cs="Mangal"/>
          <w:kern w:val="0"/>
          <w:sz w:val="26"/>
          <w:szCs w:val="26"/>
          <w14:ligatures w14:val="none"/>
        </w:rPr>
        <w:t>] [</w:t>
      </w:r>
      <w:hyperlink r:id="rId103" w:history="1">
        <w:r w:rsidRPr="003668C8">
          <w:rPr>
            <w:rFonts w:ascii="Cambria" w:eastAsia="Times New Roman" w:hAnsi="Cambria" w:cs="Mangal"/>
            <w:color w:val="376FAA"/>
            <w:kern w:val="0"/>
            <w:sz w:val="26"/>
            <w:szCs w:val="26"/>
            <w:u w:val="single"/>
            <w14:ligatures w14:val="none"/>
          </w:rPr>
          <w:t>PubMed</w:t>
        </w:r>
      </w:hyperlink>
      <w:r w:rsidRPr="003668C8">
        <w:rPr>
          <w:rFonts w:ascii="Cambria" w:eastAsia="Times New Roman" w:hAnsi="Cambria" w:cs="Mangal"/>
          <w:kern w:val="0"/>
          <w:sz w:val="26"/>
          <w:szCs w:val="26"/>
          <w14:ligatures w14:val="none"/>
        </w:rPr>
        <w:t>] [</w:t>
      </w:r>
      <w:hyperlink r:id="rId104" w:tgtFrame="_blank" w:history="1">
        <w:r w:rsidRPr="003668C8">
          <w:rPr>
            <w:rFonts w:ascii="Cambria" w:eastAsia="Times New Roman" w:hAnsi="Cambria" w:cs="Mangal"/>
            <w:color w:val="376FAA"/>
            <w:kern w:val="0"/>
            <w:sz w:val="26"/>
            <w:szCs w:val="26"/>
            <w:u w:val="single"/>
            <w14:ligatures w14:val="none"/>
          </w:rPr>
          <w:t>CrossRef</w:t>
        </w:r>
      </w:hyperlink>
      <w:r w:rsidRPr="003668C8">
        <w:rPr>
          <w:rFonts w:ascii="Cambria" w:eastAsia="Times New Roman" w:hAnsi="Cambria" w:cs="Mangal"/>
          <w:kern w:val="0"/>
          <w:sz w:val="26"/>
          <w:szCs w:val="26"/>
          <w14:ligatures w14:val="none"/>
        </w:rPr>
        <w:t>] [</w:t>
      </w:r>
      <w:hyperlink r:id="rId105" w:tgtFrame="_blank" w:history="1">
        <w:r w:rsidRPr="003668C8">
          <w:rPr>
            <w:rFonts w:ascii="Cambria" w:eastAsia="Times New Roman" w:hAnsi="Cambria" w:cs="Mangal"/>
            <w:color w:val="376FAA"/>
            <w:kern w:val="0"/>
            <w:sz w:val="26"/>
            <w:szCs w:val="26"/>
            <w:u w:val="single"/>
            <w14:ligatures w14:val="none"/>
          </w:rPr>
          <w:t>Google Scholar</w:t>
        </w:r>
      </w:hyperlink>
      <w:r w:rsidRPr="003668C8">
        <w:rPr>
          <w:rFonts w:ascii="Cambria" w:eastAsia="Times New Roman" w:hAnsi="Cambria" w:cs="Mangal"/>
          <w:kern w:val="0"/>
          <w:sz w:val="26"/>
          <w:szCs w:val="26"/>
          <w14:ligatures w14:val="none"/>
        </w:rPr>
        <w:t>]</w:t>
      </w:r>
    </w:p>
    <w:p w14:paraId="27FD805F" w14:textId="77777777" w:rsidR="003668C8" w:rsidRPr="003668C8" w:rsidRDefault="003668C8" w:rsidP="003668C8">
      <w:pPr>
        <w:spacing w:line="400" w:lineRule="atLeast"/>
        <w:rPr>
          <w:rFonts w:ascii="Cambria" w:eastAsia="Times New Roman" w:hAnsi="Cambria" w:cs="Mangal"/>
          <w:kern w:val="0"/>
          <w:sz w:val="26"/>
          <w:szCs w:val="26"/>
          <w14:ligatures w14:val="none"/>
        </w:rPr>
      </w:pPr>
      <w:r w:rsidRPr="003668C8">
        <w:rPr>
          <w:rFonts w:ascii="Cambria" w:eastAsia="Times New Roman" w:hAnsi="Cambria" w:cs="Mangal"/>
          <w:kern w:val="0"/>
          <w:sz w:val="26"/>
          <w:szCs w:val="26"/>
          <w14:ligatures w14:val="none"/>
        </w:rPr>
        <w:t>6. Prasad P, Kochhar A. Interplay of vitamin D and metabolic syndrome: A review. </w:t>
      </w:r>
      <w:r w:rsidRPr="003668C8">
        <w:rPr>
          <w:rFonts w:ascii="Cambria" w:eastAsia="Times New Roman" w:hAnsi="Cambria" w:cs="Mangal"/>
          <w:i/>
          <w:iCs/>
          <w:kern w:val="0"/>
          <w:sz w:val="26"/>
          <w:szCs w:val="26"/>
          <w14:ligatures w14:val="none"/>
        </w:rPr>
        <w:t>Diabetes Metab Syndr</w:t>
      </w:r>
      <w:r w:rsidRPr="003668C8">
        <w:rPr>
          <w:rFonts w:ascii="Cambria" w:eastAsia="Times New Roman" w:hAnsi="Cambria" w:cs="Mangal"/>
          <w:kern w:val="0"/>
          <w:sz w:val="26"/>
          <w:szCs w:val="26"/>
          <w14:ligatures w14:val="none"/>
        </w:rPr>
        <w:t>. 2016;10(2):105-112. doi: 10.1016/j.dsx.2015.02.014 [</w:t>
      </w:r>
      <w:hyperlink r:id="rId106" w:history="1">
        <w:r w:rsidRPr="003668C8">
          <w:rPr>
            <w:rFonts w:ascii="Cambria" w:eastAsia="Times New Roman" w:hAnsi="Cambria" w:cs="Mangal"/>
            <w:color w:val="376FAA"/>
            <w:kern w:val="0"/>
            <w:sz w:val="26"/>
            <w:szCs w:val="26"/>
            <w:u w:val="single"/>
            <w14:ligatures w14:val="none"/>
          </w:rPr>
          <w:t>PubMed</w:t>
        </w:r>
      </w:hyperlink>
      <w:r w:rsidRPr="003668C8">
        <w:rPr>
          <w:rFonts w:ascii="Cambria" w:eastAsia="Times New Roman" w:hAnsi="Cambria" w:cs="Mangal"/>
          <w:kern w:val="0"/>
          <w:sz w:val="26"/>
          <w:szCs w:val="26"/>
          <w14:ligatures w14:val="none"/>
        </w:rPr>
        <w:t>] [</w:t>
      </w:r>
      <w:hyperlink r:id="rId107" w:tgtFrame="_blank" w:history="1">
        <w:r w:rsidRPr="003668C8">
          <w:rPr>
            <w:rFonts w:ascii="Cambria" w:eastAsia="Times New Roman" w:hAnsi="Cambria" w:cs="Mangal"/>
            <w:color w:val="376FAA"/>
            <w:kern w:val="0"/>
            <w:sz w:val="26"/>
            <w:szCs w:val="26"/>
            <w:u w:val="single"/>
            <w14:ligatures w14:val="none"/>
          </w:rPr>
          <w:t>CrossRef</w:t>
        </w:r>
      </w:hyperlink>
      <w:r w:rsidRPr="003668C8">
        <w:rPr>
          <w:rFonts w:ascii="Cambria" w:eastAsia="Times New Roman" w:hAnsi="Cambria" w:cs="Mangal"/>
          <w:kern w:val="0"/>
          <w:sz w:val="26"/>
          <w:szCs w:val="26"/>
          <w14:ligatures w14:val="none"/>
        </w:rPr>
        <w:t>] [</w:t>
      </w:r>
      <w:hyperlink r:id="rId108" w:tgtFrame="_blank" w:history="1">
        <w:r w:rsidRPr="003668C8">
          <w:rPr>
            <w:rFonts w:ascii="Cambria" w:eastAsia="Times New Roman" w:hAnsi="Cambria" w:cs="Mangal"/>
            <w:color w:val="376FAA"/>
            <w:kern w:val="0"/>
            <w:sz w:val="26"/>
            <w:szCs w:val="26"/>
            <w:u w:val="single"/>
            <w14:ligatures w14:val="none"/>
          </w:rPr>
          <w:t>Google Scholar</w:t>
        </w:r>
      </w:hyperlink>
      <w:r w:rsidRPr="003668C8">
        <w:rPr>
          <w:rFonts w:ascii="Cambria" w:eastAsia="Times New Roman" w:hAnsi="Cambria" w:cs="Mangal"/>
          <w:kern w:val="0"/>
          <w:sz w:val="26"/>
          <w:szCs w:val="26"/>
          <w14:ligatures w14:val="none"/>
        </w:rPr>
        <w:t>]</w:t>
      </w:r>
    </w:p>
    <w:p w14:paraId="43327289" w14:textId="77777777" w:rsidR="003668C8" w:rsidRPr="003668C8" w:rsidRDefault="003668C8" w:rsidP="003668C8">
      <w:pPr>
        <w:spacing w:line="400" w:lineRule="atLeast"/>
        <w:rPr>
          <w:rFonts w:ascii="Cambria" w:eastAsia="Times New Roman" w:hAnsi="Cambria" w:cs="Mangal"/>
          <w:kern w:val="0"/>
          <w:sz w:val="26"/>
          <w:szCs w:val="26"/>
          <w14:ligatures w14:val="none"/>
        </w:rPr>
      </w:pPr>
      <w:r w:rsidRPr="003668C8">
        <w:rPr>
          <w:rFonts w:ascii="Cambria" w:eastAsia="Times New Roman" w:hAnsi="Cambria" w:cs="Mangal"/>
          <w:kern w:val="0"/>
          <w:sz w:val="26"/>
          <w:szCs w:val="26"/>
          <w14:ligatures w14:val="none"/>
        </w:rPr>
        <w:t>7. Knuth MM, Mahapatra D, Jima D, et al.. Vitamin D deficiency serves as a precursor to stunted growth and central adiposity in zebrafish. </w:t>
      </w:r>
      <w:r w:rsidRPr="003668C8">
        <w:rPr>
          <w:rFonts w:ascii="Cambria" w:eastAsia="Times New Roman" w:hAnsi="Cambria" w:cs="Mangal"/>
          <w:i/>
          <w:iCs/>
          <w:kern w:val="0"/>
          <w:sz w:val="26"/>
          <w:szCs w:val="26"/>
          <w14:ligatures w14:val="none"/>
        </w:rPr>
        <w:t>Sci Rep</w:t>
      </w:r>
      <w:r w:rsidRPr="003668C8">
        <w:rPr>
          <w:rFonts w:ascii="Cambria" w:eastAsia="Times New Roman" w:hAnsi="Cambria" w:cs="Mangal"/>
          <w:kern w:val="0"/>
          <w:sz w:val="26"/>
          <w:szCs w:val="26"/>
          <w14:ligatures w14:val="none"/>
        </w:rPr>
        <w:t>. 2020;10(1):16032. doi: 10.1038/s41598-020-72622-2 [</w:t>
      </w:r>
      <w:hyperlink r:id="rId109" w:history="1">
        <w:r w:rsidRPr="003668C8">
          <w:rPr>
            <w:rFonts w:ascii="Cambria" w:eastAsia="Times New Roman" w:hAnsi="Cambria" w:cs="Mangal"/>
            <w:color w:val="376FAA"/>
            <w:kern w:val="0"/>
            <w:sz w:val="26"/>
            <w:szCs w:val="26"/>
            <w:u w:val="single"/>
            <w14:ligatures w14:val="none"/>
          </w:rPr>
          <w:t>PMC free article</w:t>
        </w:r>
      </w:hyperlink>
      <w:r w:rsidRPr="003668C8">
        <w:rPr>
          <w:rFonts w:ascii="Cambria" w:eastAsia="Times New Roman" w:hAnsi="Cambria" w:cs="Mangal"/>
          <w:kern w:val="0"/>
          <w:sz w:val="26"/>
          <w:szCs w:val="26"/>
          <w14:ligatures w14:val="none"/>
        </w:rPr>
        <w:t>] [</w:t>
      </w:r>
      <w:hyperlink r:id="rId110" w:history="1">
        <w:r w:rsidRPr="003668C8">
          <w:rPr>
            <w:rFonts w:ascii="Cambria" w:eastAsia="Times New Roman" w:hAnsi="Cambria" w:cs="Mangal"/>
            <w:color w:val="376FAA"/>
            <w:kern w:val="0"/>
            <w:sz w:val="26"/>
            <w:szCs w:val="26"/>
            <w:u w:val="single"/>
            <w14:ligatures w14:val="none"/>
          </w:rPr>
          <w:t>PubMed</w:t>
        </w:r>
      </w:hyperlink>
      <w:r w:rsidRPr="003668C8">
        <w:rPr>
          <w:rFonts w:ascii="Cambria" w:eastAsia="Times New Roman" w:hAnsi="Cambria" w:cs="Mangal"/>
          <w:kern w:val="0"/>
          <w:sz w:val="26"/>
          <w:szCs w:val="26"/>
          <w14:ligatures w14:val="none"/>
        </w:rPr>
        <w:t>] [</w:t>
      </w:r>
      <w:hyperlink r:id="rId111" w:tgtFrame="_blank" w:history="1">
        <w:r w:rsidRPr="003668C8">
          <w:rPr>
            <w:rFonts w:ascii="Cambria" w:eastAsia="Times New Roman" w:hAnsi="Cambria" w:cs="Mangal"/>
            <w:color w:val="376FAA"/>
            <w:kern w:val="0"/>
            <w:sz w:val="26"/>
            <w:szCs w:val="26"/>
            <w:u w:val="single"/>
            <w14:ligatures w14:val="none"/>
          </w:rPr>
          <w:t>CrossRef</w:t>
        </w:r>
      </w:hyperlink>
      <w:r w:rsidRPr="003668C8">
        <w:rPr>
          <w:rFonts w:ascii="Cambria" w:eastAsia="Times New Roman" w:hAnsi="Cambria" w:cs="Mangal"/>
          <w:kern w:val="0"/>
          <w:sz w:val="26"/>
          <w:szCs w:val="26"/>
          <w14:ligatures w14:val="none"/>
        </w:rPr>
        <w:t>] [</w:t>
      </w:r>
      <w:hyperlink r:id="rId112" w:tgtFrame="_blank" w:history="1">
        <w:r w:rsidRPr="003668C8">
          <w:rPr>
            <w:rFonts w:ascii="Cambria" w:eastAsia="Times New Roman" w:hAnsi="Cambria" w:cs="Mangal"/>
            <w:color w:val="376FAA"/>
            <w:kern w:val="0"/>
            <w:sz w:val="26"/>
            <w:szCs w:val="26"/>
            <w:u w:val="single"/>
            <w14:ligatures w14:val="none"/>
          </w:rPr>
          <w:t>Google Scholar</w:t>
        </w:r>
      </w:hyperlink>
      <w:r w:rsidRPr="003668C8">
        <w:rPr>
          <w:rFonts w:ascii="Cambria" w:eastAsia="Times New Roman" w:hAnsi="Cambria" w:cs="Mangal"/>
          <w:kern w:val="0"/>
          <w:sz w:val="26"/>
          <w:szCs w:val="26"/>
          <w14:ligatures w14:val="none"/>
        </w:rPr>
        <w:t>]</w:t>
      </w:r>
    </w:p>
    <w:p w14:paraId="0160CA30" w14:textId="77777777" w:rsidR="003668C8" w:rsidRPr="003668C8" w:rsidRDefault="003668C8" w:rsidP="003668C8">
      <w:pPr>
        <w:spacing w:line="400" w:lineRule="atLeast"/>
        <w:rPr>
          <w:rFonts w:ascii="Cambria" w:eastAsia="Times New Roman" w:hAnsi="Cambria" w:cs="Mangal"/>
          <w:kern w:val="0"/>
          <w:sz w:val="26"/>
          <w:szCs w:val="26"/>
          <w14:ligatures w14:val="none"/>
        </w:rPr>
      </w:pPr>
      <w:r w:rsidRPr="003668C8">
        <w:rPr>
          <w:rFonts w:ascii="Cambria" w:eastAsia="Times New Roman" w:hAnsi="Cambria" w:cs="Mangal"/>
          <w:kern w:val="0"/>
          <w:sz w:val="26"/>
          <w:szCs w:val="26"/>
          <w14:ligatures w14:val="none"/>
        </w:rPr>
        <w:t>8. Roth DE, Abrams SA, Aloia J, et al.. Global prevalence and disease burden of vitamin D deficiency: a roadmap for action in low- and middle-income countries. </w:t>
      </w:r>
      <w:r w:rsidRPr="003668C8">
        <w:rPr>
          <w:rFonts w:ascii="Cambria" w:eastAsia="Times New Roman" w:hAnsi="Cambria" w:cs="Mangal"/>
          <w:i/>
          <w:iCs/>
          <w:kern w:val="0"/>
          <w:sz w:val="26"/>
          <w:szCs w:val="26"/>
          <w14:ligatures w14:val="none"/>
        </w:rPr>
        <w:t>Ann N Y Acad Sci</w:t>
      </w:r>
      <w:r w:rsidRPr="003668C8">
        <w:rPr>
          <w:rFonts w:ascii="Cambria" w:eastAsia="Times New Roman" w:hAnsi="Cambria" w:cs="Mangal"/>
          <w:kern w:val="0"/>
          <w:sz w:val="26"/>
          <w:szCs w:val="26"/>
          <w14:ligatures w14:val="none"/>
        </w:rPr>
        <w:t>. 2018;1430(1):44-79. doi: 10.1111/nyas.13968 [</w:t>
      </w:r>
      <w:hyperlink r:id="rId113" w:history="1">
        <w:r w:rsidRPr="003668C8">
          <w:rPr>
            <w:rFonts w:ascii="Cambria" w:eastAsia="Times New Roman" w:hAnsi="Cambria" w:cs="Mangal"/>
            <w:color w:val="376FAA"/>
            <w:kern w:val="0"/>
            <w:sz w:val="26"/>
            <w:szCs w:val="26"/>
            <w:u w:val="single"/>
            <w14:ligatures w14:val="none"/>
          </w:rPr>
          <w:t>PMC free article</w:t>
        </w:r>
      </w:hyperlink>
      <w:r w:rsidRPr="003668C8">
        <w:rPr>
          <w:rFonts w:ascii="Cambria" w:eastAsia="Times New Roman" w:hAnsi="Cambria" w:cs="Mangal"/>
          <w:kern w:val="0"/>
          <w:sz w:val="26"/>
          <w:szCs w:val="26"/>
          <w14:ligatures w14:val="none"/>
        </w:rPr>
        <w:t>] [</w:t>
      </w:r>
      <w:hyperlink r:id="rId114" w:history="1">
        <w:r w:rsidRPr="003668C8">
          <w:rPr>
            <w:rFonts w:ascii="Cambria" w:eastAsia="Times New Roman" w:hAnsi="Cambria" w:cs="Mangal"/>
            <w:color w:val="376FAA"/>
            <w:kern w:val="0"/>
            <w:sz w:val="26"/>
            <w:szCs w:val="26"/>
            <w:u w:val="single"/>
            <w14:ligatures w14:val="none"/>
          </w:rPr>
          <w:t>PubMed</w:t>
        </w:r>
      </w:hyperlink>
      <w:r w:rsidRPr="003668C8">
        <w:rPr>
          <w:rFonts w:ascii="Cambria" w:eastAsia="Times New Roman" w:hAnsi="Cambria" w:cs="Mangal"/>
          <w:kern w:val="0"/>
          <w:sz w:val="26"/>
          <w:szCs w:val="26"/>
          <w14:ligatures w14:val="none"/>
        </w:rPr>
        <w:t>] [</w:t>
      </w:r>
      <w:hyperlink r:id="rId115" w:tgtFrame="_blank" w:history="1">
        <w:r w:rsidRPr="003668C8">
          <w:rPr>
            <w:rFonts w:ascii="Cambria" w:eastAsia="Times New Roman" w:hAnsi="Cambria" w:cs="Mangal"/>
            <w:color w:val="376FAA"/>
            <w:kern w:val="0"/>
            <w:sz w:val="26"/>
            <w:szCs w:val="26"/>
            <w:u w:val="single"/>
            <w14:ligatures w14:val="none"/>
          </w:rPr>
          <w:t>CrossRef</w:t>
        </w:r>
      </w:hyperlink>
      <w:r w:rsidRPr="003668C8">
        <w:rPr>
          <w:rFonts w:ascii="Cambria" w:eastAsia="Times New Roman" w:hAnsi="Cambria" w:cs="Mangal"/>
          <w:kern w:val="0"/>
          <w:sz w:val="26"/>
          <w:szCs w:val="26"/>
          <w14:ligatures w14:val="none"/>
        </w:rPr>
        <w:t>] [</w:t>
      </w:r>
      <w:hyperlink r:id="rId116" w:tgtFrame="_blank" w:history="1">
        <w:r w:rsidRPr="003668C8">
          <w:rPr>
            <w:rFonts w:ascii="Cambria" w:eastAsia="Times New Roman" w:hAnsi="Cambria" w:cs="Mangal"/>
            <w:color w:val="376FAA"/>
            <w:kern w:val="0"/>
            <w:sz w:val="26"/>
            <w:szCs w:val="26"/>
            <w:u w:val="single"/>
            <w14:ligatures w14:val="none"/>
          </w:rPr>
          <w:t>Google Scholar</w:t>
        </w:r>
      </w:hyperlink>
      <w:r w:rsidRPr="003668C8">
        <w:rPr>
          <w:rFonts w:ascii="Cambria" w:eastAsia="Times New Roman" w:hAnsi="Cambria" w:cs="Mangal"/>
          <w:kern w:val="0"/>
          <w:sz w:val="26"/>
          <w:szCs w:val="26"/>
          <w14:ligatures w14:val="none"/>
        </w:rPr>
        <w:t>]</w:t>
      </w:r>
    </w:p>
    <w:p w14:paraId="793953CC" w14:textId="77777777" w:rsidR="003668C8" w:rsidRPr="003668C8" w:rsidRDefault="003668C8" w:rsidP="003668C8">
      <w:pPr>
        <w:spacing w:line="400" w:lineRule="atLeast"/>
        <w:rPr>
          <w:rFonts w:ascii="Cambria" w:eastAsia="Times New Roman" w:hAnsi="Cambria" w:cs="Mangal"/>
          <w:kern w:val="0"/>
          <w:sz w:val="26"/>
          <w:szCs w:val="26"/>
          <w14:ligatures w14:val="none"/>
        </w:rPr>
      </w:pPr>
      <w:r w:rsidRPr="003668C8">
        <w:rPr>
          <w:rFonts w:ascii="Cambria" w:eastAsia="Times New Roman" w:hAnsi="Cambria" w:cs="Mangal"/>
          <w:kern w:val="0"/>
          <w:sz w:val="26"/>
          <w:szCs w:val="26"/>
          <w14:ligatures w14:val="none"/>
        </w:rPr>
        <w:t>9. Eckel RH, Grundy SM, Zimmet PZ. The metabolic syndrome. </w:t>
      </w:r>
      <w:r w:rsidRPr="003668C8">
        <w:rPr>
          <w:rFonts w:ascii="Cambria" w:eastAsia="Times New Roman" w:hAnsi="Cambria" w:cs="Mangal"/>
          <w:i/>
          <w:iCs/>
          <w:kern w:val="0"/>
          <w:sz w:val="26"/>
          <w:szCs w:val="26"/>
          <w14:ligatures w14:val="none"/>
        </w:rPr>
        <w:t>Lancet</w:t>
      </w:r>
      <w:r w:rsidRPr="003668C8">
        <w:rPr>
          <w:rFonts w:ascii="Cambria" w:eastAsia="Times New Roman" w:hAnsi="Cambria" w:cs="Mangal"/>
          <w:kern w:val="0"/>
          <w:sz w:val="26"/>
          <w:szCs w:val="26"/>
          <w14:ligatures w14:val="none"/>
        </w:rPr>
        <w:t>. 2005;365(9468):1415-1428. doi: 10.1016/S0140-6736(05)66378-7 [</w:t>
      </w:r>
      <w:hyperlink r:id="rId117" w:history="1">
        <w:r w:rsidRPr="003668C8">
          <w:rPr>
            <w:rFonts w:ascii="Cambria" w:eastAsia="Times New Roman" w:hAnsi="Cambria" w:cs="Mangal"/>
            <w:color w:val="376FAA"/>
            <w:kern w:val="0"/>
            <w:sz w:val="26"/>
            <w:szCs w:val="26"/>
            <w:u w:val="single"/>
            <w14:ligatures w14:val="none"/>
          </w:rPr>
          <w:t>PubMed</w:t>
        </w:r>
      </w:hyperlink>
      <w:r w:rsidRPr="003668C8">
        <w:rPr>
          <w:rFonts w:ascii="Cambria" w:eastAsia="Times New Roman" w:hAnsi="Cambria" w:cs="Mangal"/>
          <w:kern w:val="0"/>
          <w:sz w:val="26"/>
          <w:szCs w:val="26"/>
          <w14:ligatures w14:val="none"/>
        </w:rPr>
        <w:t>] [</w:t>
      </w:r>
      <w:hyperlink r:id="rId118" w:tgtFrame="_blank" w:history="1">
        <w:r w:rsidRPr="003668C8">
          <w:rPr>
            <w:rFonts w:ascii="Cambria" w:eastAsia="Times New Roman" w:hAnsi="Cambria" w:cs="Mangal"/>
            <w:color w:val="376FAA"/>
            <w:kern w:val="0"/>
            <w:sz w:val="26"/>
            <w:szCs w:val="26"/>
            <w:u w:val="single"/>
            <w14:ligatures w14:val="none"/>
          </w:rPr>
          <w:t>CrossRef</w:t>
        </w:r>
      </w:hyperlink>
      <w:r w:rsidRPr="003668C8">
        <w:rPr>
          <w:rFonts w:ascii="Cambria" w:eastAsia="Times New Roman" w:hAnsi="Cambria" w:cs="Mangal"/>
          <w:kern w:val="0"/>
          <w:sz w:val="26"/>
          <w:szCs w:val="26"/>
          <w14:ligatures w14:val="none"/>
        </w:rPr>
        <w:t>] [</w:t>
      </w:r>
      <w:hyperlink r:id="rId119" w:tgtFrame="_blank" w:history="1">
        <w:r w:rsidRPr="003668C8">
          <w:rPr>
            <w:rFonts w:ascii="Cambria" w:eastAsia="Times New Roman" w:hAnsi="Cambria" w:cs="Mangal"/>
            <w:color w:val="376FAA"/>
            <w:kern w:val="0"/>
            <w:sz w:val="26"/>
            <w:szCs w:val="26"/>
            <w:u w:val="single"/>
            <w14:ligatures w14:val="none"/>
          </w:rPr>
          <w:t>Google Scholar</w:t>
        </w:r>
      </w:hyperlink>
      <w:r w:rsidRPr="003668C8">
        <w:rPr>
          <w:rFonts w:ascii="Cambria" w:eastAsia="Times New Roman" w:hAnsi="Cambria" w:cs="Mangal"/>
          <w:kern w:val="0"/>
          <w:sz w:val="26"/>
          <w:szCs w:val="26"/>
          <w14:ligatures w14:val="none"/>
        </w:rPr>
        <w:t>]</w:t>
      </w:r>
    </w:p>
    <w:p w14:paraId="2750BA70" w14:textId="77777777" w:rsidR="003668C8" w:rsidRPr="003668C8" w:rsidRDefault="003668C8" w:rsidP="003668C8">
      <w:pPr>
        <w:spacing w:line="400" w:lineRule="atLeast"/>
        <w:rPr>
          <w:rFonts w:ascii="Cambria" w:eastAsia="Times New Roman" w:hAnsi="Cambria" w:cs="Mangal"/>
          <w:kern w:val="0"/>
          <w:sz w:val="26"/>
          <w:szCs w:val="26"/>
          <w14:ligatures w14:val="none"/>
        </w:rPr>
      </w:pPr>
      <w:r w:rsidRPr="003668C8">
        <w:rPr>
          <w:rFonts w:ascii="Cambria" w:eastAsia="Times New Roman" w:hAnsi="Cambria" w:cs="Mangal"/>
          <w:kern w:val="0"/>
          <w:sz w:val="26"/>
          <w:szCs w:val="26"/>
          <w14:ligatures w14:val="none"/>
        </w:rPr>
        <w:t>10. Hazell TJ, Gallo S, Vanstone CA, Agellon S, Rodd C, Weiler HA. Vitamin D supplementation trial in infancy: body composition effects at 3 years of age in a prospective follow-up study from Montréal. </w:t>
      </w:r>
      <w:r w:rsidRPr="003668C8">
        <w:rPr>
          <w:rFonts w:ascii="Cambria" w:eastAsia="Times New Roman" w:hAnsi="Cambria" w:cs="Mangal"/>
          <w:i/>
          <w:iCs/>
          <w:kern w:val="0"/>
          <w:sz w:val="26"/>
          <w:szCs w:val="26"/>
          <w14:ligatures w14:val="none"/>
        </w:rPr>
        <w:t>Pediatr Obes</w:t>
      </w:r>
      <w:r w:rsidRPr="003668C8">
        <w:rPr>
          <w:rFonts w:ascii="Cambria" w:eastAsia="Times New Roman" w:hAnsi="Cambria" w:cs="Mangal"/>
          <w:kern w:val="0"/>
          <w:sz w:val="26"/>
          <w:szCs w:val="26"/>
          <w14:ligatures w14:val="none"/>
        </w:rPr>
        <w:t>. 2017;12(1):38-47. doi: 10.1111/ijpo.12105 [</w:t>
      </w:r>
      <w:hyperlink r:id="rId120" w:history="1">
        <w:r w:rsidRPr="003668C8">
          <w:rPr>
            <w:rFonts w:ascii="Cambria" w:eastAsia="Times New Roman" w:hAnsi="Cambria" w:cs="Mangal"/>
            <w:color w:val="376FAA"/>
            <w:kern w:val="0"/>
            <w:sz w:val="26"/>
            <w:szCs w:val="26"/>
            <w:u w:val="single"/>
            <w14:ligatures w14:val="none"/>
          </w:rPr>
          <w:t>PubMed</w:t>
        </w:r>
      </w:hyperlink>
      <w:r w:rsidRPr="003668C8">
        <w:rPr>
          <w:rFonts w:ascii="Cambria" w:eastAsia="Times New Roman" w:hAnsi="Cambria" w:cs="Mangal"/>
          <w:kern w:val="0"/>
          <w:sz w:val="26"/>
          <w:szCs w:val="26"/>
          <w14:ligatures w14:val="none"/>
        </w:rPr>
        <w:t>] [</w:t>
      </w:r>
      <w:hyperlink r:id="rId121" w:tgtFrame="_blank" w:history="1">
        <w:r w:rsidRPr="003668C8">
          <w:rPr>
            <w:rFonts w:ascii="Cambria" w:eastAsia="Times New Roman" w:hAnsi="Cambria" w:cs="Mangal"/>
            <w:color w:val="376FAA"/>
            <w:kern w:val="0"/>
            <w:sz w:val="26"/>
            <w:szCs w:val="26"/>
            <w:u w:val="single"/>
            <w14:ligatures w14:val="none"/>
          </w:rPr>
          <w:t>CrossRef</w:t>
        </w:r>
      </w:hyperlink>
      <w:r w:rsidRPr="003668C8">
        <w:rPr>
          <w:rFonts w:ascii="Cambria" w:eastAsia="Times New Roman" w:hAnsi="Cambria" w:cs="Mangal"/>
          <w:kern w:val="0"/>
          <w:sz w:val="26"/>
          <w:szCs w:val="26"/>
          <w14:ligatures w14:val="none"/>
        </w:rPr>
        <w:t>] [</w:t>
      </w:r>
      <w:hyperlink r:id="rId122" w:tgtFrame="_blank" w:history="1">
        <w:r w:rsidRPr="003668C8">
          <w:rPr>
            <w:rFonts w:ascii="Cambria" w:eastAsia="Times New Roman" w:hAnsi="Cambria" w:cs="Mangal"/>
            <w:color w:val="376FAA"/>
            <w:kern w:val="0"/>
            <w:sz w:val="26"/>
            <w:szCs w:val="26"/>
            <w:u w:val="single"/>
            <w14:ligatures w14:val="none"/>
          </w:rPr>
          <w:t>Google Scholar</w:t>
        </w:r>
      </w:hyperlink>
      <w:r w:rsidRPr="003668C8">
        <w:rPr>
          <w:rFonts w:ascii="Cambria" w:eastAsia="Times New Roman" w:hAnsi="Cambria" w:cs="Mangal"/>
          <w:kern w:val="0"/>
          <w:sz w:val="26"/>
          <w:szCs w:val="26"/>
          <w14:ligatures w14:val="none"/>
        </w:rPr>
        <w:t>]</w:t>
      </w:r>
    </w:p>
    <w:p w14:paraId="5F0D2D55" w14:textId="77777777" w:rsidR="003668C8" w:rsidRPr="003668C8" w:rsidRDefault="003668C8" w:rsidP="003668C8">
      <w:pPr>
        <w:spacing w:line="400" w:lineRule="atLeast"/>
        <w:rPr>
          <w:rFonts w:ascii="Cambria" w:eastAsia="Times New Roman" w:hAnsi="Cambria" w:cs="Mangal"/>
          <w:kern w:val="0"/>
          <w:sz w:val="26"/>
          <w:szCs w:val="26"/>
          <w14:ligatures w14:val="none"/>
        </w:rPr>
      </w:pPr>
      <w:r w:rsidRPr="003668C8">
        <w:rPr>
          <w:rFonts w:ascii="Cambria" w:eastAsia="Times New Roman" w:hAnsi="Cambria" w:cs="Mangal"/>
          <w:kern w:val="0"/>
          <w:sz w:val="26"/>
          <w:szCs w:val="26"/>
          <w14:ligatures w14:val="none"/>
        </w:rPr>
        <w:t xml:space="preserve">11. Trilok-Kumar G, Kaur M, Rehman AM, et al.. Effects of vitamin D supplementation in infancy on growth, bone parameters, body composition and gross motor development at age 3-6 years: follow-up of a randomized controlled </w:t>
      </w:r>
      <w:r w:rsidRPr="003668C8">
        <w:rPr>
          <w:rFonts w:ascii="Cambria" w:eastAsia="Times New Roman" w:hAnsi="Cambria" w:cs="Mangal"/>
          <w:kern w:val="0"/>
          <w:sz w:val="26"/>
          <w:szCs w:val="26"/>
          <w14:ligatures w14:val="none"/>
        </w:rPr>
        <w:lastRenderedPageBreak/>
        <w:t>trial. </w:t>
      </w:r>
      <w:r w:rsidRPr="003668C8">
        <w:rPr>
          <w:rFonts w:ascii="Cambria" w:eastAsia="Times New Roman" w:hAnsi="Cambria" w:cs="Mangal"/>
          <w:i/>
          <w:iCs/>
          <w:kern w:val="0"/>
          <w:sz w:val="26"/>
          <w:szCs w:val="26"/>
          <w14:ligatures w14:val="none"/>
        </w:rPr>
        <w:t>Int J Epidemiol</w:t>
      </w:r>
      <w:r w:rsidRPr="003668C8">
        <w:rPr>
          <w:rFonts w:ascii="Cambria" w:eastAsia="Times New Roman" w:hAnsi="Cambria" w:cs="Mangal"/>
          <w:kern w:val="0"/>
          <w:sz w:val="26"/>
          <w:szCs w:val="26"/>
          <w14:ligatures w14:val="none"/>
        </w:rPr>
        <w:t>. 2015;44(3):894-905. doi: 10.1093/ije/dyv116 [</w:t>
      </w:r>
      <w:hyperlink r:id="rId123" w:history="1">
        <w:r w:rsidRPr="003668C8">
          <w:rPr>
            <w:rFonts w:ascii="Cambria" w:eastAsia="Times New Roman" w:hAnsi="Cambria" w:cs="Mangal"/>
            <w:color w:val="376FAA"/>
            <w:kern w:val="0"/>
            <w:sz w:val="26"/>
            <w:szCs w:val="26"/>
            <w:u w:val="single"/>
            <w14:ligatures w14:val="none"/>
          </w:rPr>
          <w:t>PubMed</w:t>
        </w:r>
      </w:hyperlink>
      <w:r w:rsidRPr="003668C8">
        <w:rPr>
          <w:rFonts w:ascii="Cambria" w:eastAsia="Times New Roman" w:hAnsi="Cambria" w:cs="Mangal"/>
          <w:kern w:val="0"/>
          <w:sz w:val="26"/>
          <w:szCs w:val="26"/>
          <w14:ligatures w14:val="none"/>
        </w:rPr>
        <w:t>] [</w:t>
      </w:r>
      <w:hyperlink r:id="rId124" w:tgtFrame="_blank" w:history="1">
        <w:r w:rsidRPr="003668C8">
          <w:rPr>
            <w:rFonts w:ascii="Cambria" w:eastAsia="Times New Roman" w:hAnsi="Cambria" w:cs="Mangal"/>
            <w:color w:val="376FAA"/>
            <w:kern w:val="0"/>
            <w:sz w:val="26"/>
            <w:szCs w:val="26"/>
            <w:u w:val="single"/>
            <w14:ligatures w14:val="none"/>
          </w:rPr>
          <w:t>CrossRef</w:t>
        </w:r>
      </w:hyperlink>
      <w:r w:rsidRPr="003668C8">
        <w:rPr>
          <w:rFonts w:ascii="Cambria" w:eastAsia="Times New Roman" w:hAnsi="Cambria" w:cs="Mangal"/>
          <w:kern w:val="0"/>
          <w:sz w:val="26"/>
          <w:szCs w:val="26"/>
          <w14:ligatures w14:val="none"/>
        </w:rPr>
        <w:t>] [</w:t>
      </w:r>
      <w:hyperlink r:id="rId125" w:tgtFrame="_blank" w:history="1">
        <w:r w:rsidRPr="003668C8">
          <w:rPr>
            <w:rFonts w:ascii="Cambria" w:eastAsia="Times New Roman" w:hAnsi="Cambria" w:cs="Mangal"/>
            <w:color w:val="376FAA"/>
            <w:kern w:val="0"/>
            <w:sz w:val="26"/>
            <w:szCs w:val="26"/>
            <w:u w:val="single"/>
            <w14:ligatures w14:val="none"/>
          </w:rPr>
          <w:t>Google Scholar</w:t>
        </w:r>
      </w:hyperlink>
      <w:r w:rsidRPr="003668C8">
        <w:rPr>
          <w:rFonts w:ascii="Cambria" w:eastAsia="Times New Roman" w:hAnsi="Cambria" w:cs="Mangal"/>
          <w:kern w:val="0"/>
          <w:sz w:val="26"/>
          <w:szCs w:val="26"/>
          <w14:ligatures w14:val="none"/>
        </w:rPr>
        <w:t>]</w:t>
      </w:r>
    </w:p>
    <w:p w14:paraId="1790FD22" w14:textId="77777777" w:rsidR="003668C8" w:rsidRPr="003668C8" w:rsidRDefault="003668C8" w:rsidP="003668C8">
      <w:pPr>
        <w:spacing w:line="400" w:lineRule="atLeast"/>
        <w:rPr>
          <w:rFonts w:ascii="Cambria" w:eastAsia="Times New Roman" w:hAnsi="Cambria" w:cs="Mangal"/>
          <w:kern w:val="0"/>
          <w:sz w:val="26"/>
          <w:szCs w:val="26"/>
          <w14:ligatures w14:val="none"/>
        </w:rPr>
      </w:pPr>
      <w:r w:rsidRPr="003668C8">
        <w:rPr>
          <w:rFonts w:ascii="Cambria" w:eastAsia="Times New Roman" w:hAnsi="Cambria" w:cs="Mangal"/>
          <w:kern w:val="0"/>
          <w:sz w:val="26"/>
          <w:szCs w:val="26"/>
          <w14:ligatures w14:val="none"/>
        </w:rPr>
        <w:t>12. Mokhtar RR, Holick MF, Sempértegui F, et al.. Vitamin D status is associated with underweight and stunting in children aged 6-36 months residing in the Ecuadorian Andes. </w:t>
      </w:r>
      <w:r w:rsidRPr="003668C8">
        <w:rPr>
          <w:rFonts w:ascii="Cambria" w:eastAsia="Times New Roman" w:hAnsi="Cambria" w:cs="Mangal"/>
          <w:i/>
          <w:iCs/>
          <w:kern w:val="0"/>
          <w:sz w:val="26"/>
          <w:szCs w:val="26"/>
          <w14:ligatures w14:val="none"/>
        </w:rPr>
        <w:t>Public Health Nutr</w:t>
      </w:r>
      <w:r w:rsidRPr="003668C8">
        <w:rPr>
          <w:rFonts w:ascii="Cambria" w:eastAsia="Times New Roman" w:hAnsi="Cambria" w:cs="Mangal"/>
          <w:kern w:val="0"/>
          <w:sz w:val="26"/>
          <w:szCs w:val="26"/>
          <w14:ligatures w14:val="none"/>
        </w:rPr>
        <w:t>. 2018;21(11):1974-1985. doi: 10.1017/S1368980017002816 [</w:t>
      </w:r>
      <w:hyperlink r:id="rId126" w:history="1">
        <w:r w:rsidRPr="003668C8">
          <w:rPr>
            <w:rFonts w:ascii="Cambria" w:eastAsia="Times New Roman" w:hAnsi="Cambria" w:cs="Mangal"/>
            <w:color w:val="376FAA"/>
            <w:kern w:val="0"/>
            <w:sz w:val="26"/>
            <w:szCs w:val="26"/>
            <w:u w:val="single"/>
            <w14:ligatures w14:val="none"/>
          </w:rPr>
          <w:t>PMC free article</w:t>
        </w:r>
      </w:hyperlink>
      <w:r w:rsidRPr="003668C8">
        <w:rPr>
          <w:rFonts w:ascii="Cambria" w:eastAsia="Times New Roman" w:hAnsi="Cambria" w:cs="Mangal"/>
          <w:kern w:val="0"/>
          <w:sz w:val="26"/>
          <w:szCs w:val="26"/>
          <w14:ligatures w14:val="none"/>
        </w:rPr>
        <w:t>] [</w:t>
      </w:r>
      <w:hyperlink r:id="rId127" w:history="1">
        <w:r w:rsidRPr="003668C8">
          <w:rPr>
            <w:rFonts w:ascii="Cambria" w:eastAsia="Times New Roman" w:hAnsi="Cambria" w:cs="Mangal"/>
            <w:color w:val="376FAA"/>
            <w:kern w:val="0"/>
            <w:sz w:val="26"/>
            <w:szCs w:val="26"/>
            <w:u w:val="single"/>
            <w14:ligatures w14:val="none"/>
          </w:rPr>
          <w:t>PubMed</w:t>
        </w:r>
      </w:hyperlink>
      <w:r w:rsidRPr="003668C8">
        <w:rPr>
          <w:rFonts w:ascii="Cambria" w:eastAsia="Times New Roman" w:hAnsi="Cambria" w:cs="Mangal"/>
          <w:kern w:val="0"/>
          <w:sz w:val="26"/>
          <w:szCs w:val="26"/>
          <w14:ligatures w14:val="none"/>
        </w:rPr>
        <w:t>] [</w:t>
      </w:r>
      <w:hyperlink r:id="rId128" w:tgtFrame="_blank" w:history="1">
        <w:r w:rsidRPr="003668C8">
          <w:rPr>
            <w:rFonts w:ascii="Cambria" w:eastAsia="Times New Roman" w:hAnsi="Cambria" w:cs="Mangal"/>
            <w:color w:val="376FAA"/>
            <w:kern w:val="0"/>
            <w:sz w:val="26"/>
            <w:szCs w:val="26"/>
            <w:u w:val="single"/>
            <w14:ligatures w14:val="none"/>
          </w:rPr>
          <w:t>CrossRef</w:t>
        </w:r>
      </w:hyperlink>
      <w:r w:rsidRPr="003668C8">
        <w:rPr>
          <w:rFonts w:ascii="Cambria" w:eastAsia="Times New Roman" w:hAnsi="Cambria" w:cs="Mangal"/>
          <w:kern w:val="0"/>
          <w:sz w:val="26"/>
          <w:szCs w:val="26"/>
          <w14:ligatures w14:val="none"/>
        </w:rPr>
        <w:t>] [</w:t>
      </w:r>
      <w:hyperlink r:id="rId129" w:tgtFrame="_blank" w:history="1">
        <w:r w:rsidRPr="003668C8">
          <w:rPr>
            <w:rFonts w:ascii="Cambria" w:eastAsia="Times New Roman" w:hAnsi="Cambria" w:cs="Mangal"/>
            <w:color w:val="376FAA"/>
            <w:kern w:val="0"/>
            <w:sz w:val="26"/>
            <w:szCs w:val="26"/>
            <w:u w:val="single"/>
            <w14:ligatures w14:val="none"/>
          </w:rPr>
          <w:t>Google Scholar</w:t>
        </w:r>
      </w:hyperlink>
      <w:r w:rsidRPr="003668C8">
        <w:rPr>
          <w:rFonts w:ascii="Cambria" w:eastAsia="Times New Roman" w:hAnsi="Cambria" w:cs="Mangal"/>
          <w:kern w:val="0"/>
          <w:sz w:val="26"/>
          <w:szCs w:val="26"/>
          <w14:ligatures w14:val="none"/>
        </w:rPr>
        <w:t>]</w:t>
      </w:r>
    </w:p>
    <w:p w14:paraId="304BC05E" w14:textId="77777777" w:rsidR="003668C8" w:rsidRPr="003668C8" w:rsidRDefault="003668C8" w:rsidP="003668C8">
      <w:pPr>
        <w:spacing w:line="400" w:lineRule="atLeast"/>
        <w:rPr>
          <w:rFonts w:ascii="Cambria" w:eastAsia="Times New Roman" w:hAnsi="Cambria" w:cs="Mangal"/>
          <w:kern w:val="0"/>
          <w:sz w:val="26"/>
          <w:szCs w:val="26"/>
          <w14:ligatures w14:val="none"/>
        </w:rPr>
      </w:pPr>
      <w:r w:rsidRPr="003668C8">
        <w:rPr>
          <w:rFonts w:ascii="Cambria" w:eastAsia="Times New Roman" w:hAnsi="Cambria" w:cs="Mangal"/>
          <w:kern w:val="0"/>
          <w:sz w:val="26"/>
          <w:szCs w:val="26"/>
          <w14:ligatures w14:val="none"/>
        </w:rPr>
        <w:t>13. Foo LH, Zhang Q, Zhu K, et al.. Relationship between vitamin D status, body composition and physical exercise of adolescent girls in Beijing. </w:t>
      </w:r>
      <w:r w:rsidRPr="003668C8">
        <w:rPr>
          <w:rFonts w:ascii="Cambria" w:eastAsia="Times New Roman" w:hAnsi="Cambria" w:cs="Mangal"/>
          <w:i/>
          <w:iCs/>
          <w:kern w:val="0"/>
          <w:sz w:val="26"/>
          <w:szCs w:val="26"/>
          <w14:ligatures w14:val="none"/>
        </w:rPr>
        <w:t>Osteoporos Int</w:t>
      </w:r>
      <w:r w:rsidRPr="003668C8">
        <w:rPr>
          <w:rFonts w:ascii="Cambria" w:eastAsia="Times New Roman" w:hAnsi="Cambria" w:cs="Mangal"/>
          <w:kern w:val="0"/>
          <w:sz w:val="26"/>
          <w:szCs w:val="26"/>
          <w14:ligatures w14:val="none"/>
        </w:rPr>
        <w:t>. 2009;20(3):417-425. doi: 10.1007/s00198-008-0667-2 [</w:t>
      </w:r>
      <w:hyperlink r:id="rId130" w:history="1">
        <w:r w:rsidRPr="003668C8">
          <w:rPr>
            <w:rFonts w:ascii="Cambria" w:eastAsia="Times New Roman" w:hAnsi="Cambria" w:cs="Mangal"/>
            <w:color w:val="376FAA"/>
            <w:kern w:val="0"/>
            <w:sz w:val="26"/>
            <w:szCs w:val="26"/>
            <w:u w:val="single"/>
            <w14:ligatures w14:val="none"/>
          </w:rPr>
          <w:t>PubMed</w:t>
        </w:r>
      </w:hyperlink>
      <w:r w:rsidRPr="003668C8">
        <w:rPr>
          <w:rFonts w:ascii="Cambria" w:eastAsia="Times New Roman" w:hAnsi="Cambria" w:cs="Mangal"/>
          <w:kern w:val="0"/>
          <w:sz w:val="26"/>
          <w:szCs w:val="26"/>
          <w14:ligatures w14:val="none"/>
        </w:rPr>
        <w:t>] [</w:t>
      </w:r>
      <w:hyperlink r:id="rId131" w:tgtFrame="_blank" w:history="1">
        <w:r w:rsidRPr="003668C8">
          <w:rPr>
            <w:rFonts w:ascii="Cambria" w:eastAsia="Times New Roman" w:hAnsi="Cambria" w:cs="Mangal"/>
            <w:color w:val="376FAA"/>
            <w:kern w:val="0"/>
            <w:sz w:val="26"/>
            <w:szCs w:val="26"/>
            <w:u w:val="single"/>
            <w14:ligatures w14:val="none"/>
          </w:rPr>
          <w:t>CrossRef</w:t>
        </w:r>
      </w:hyperlink>
      <w:r w:rsidRPr="003668C8">
        <w:rPr>
          <w:rFonts w:ascii="Cambria" w:eastAsia="Times New Roman" w:hAnsi="Cambria" w:cs="Mangal"/>
          <w:kern w:val="0"/>
          <w:sz w:val="26"/>
          <w:szCs w:val="26"/>
          <w14:ligatures w14:val="none"/>
        </w:rPr>
        <w:t>] [</w:t>
      </w:r>
      <w:hyperlink r:id="rId132" w:tgtFrame="_blank" w:history="1">
        <w:r w:rsidRPr="003668C8">
          <w:rPr>
            <w:rFonts w:ascii="Cambria" w:eastAsia="Times New Roman" w:hAnsi="Cambria" w:cs="Mangal"/>
            <w:color w:val="376FAA"/>
            <w:kern w:val="0"/>
            <w:sz w:val="26"/>
            <w:szCs w:val="26"/>
            <w:u w:val="single"/>
            <w14:ligatures w14:val="none"/>
          </w:rPr>
          <w:t>Google Scholar</w:t>
        </w:r>
      </w:hyperlink>
      <w:r w:rsidRPr="003668C8">
        <w:rPr>
          <w:rFonts w:ascii="Cambria" w:eastAsia="Times New Roman" w:hAnsi="Cambria" w:cs="Mangal"/>
          <w:kern w:val="0"/>
          <w:sz w:val="26"/>
          <w:szCs w:val="26"/>
          <w14:ligatures w14:val="none"/>
        </w:rPr>
        <w:t>]</w:t>
      </w:r>
    </w:p>
    <w:p w14:paraId="651FA6C5" w14:textId="77777777" w:rsidR="003668C8" w:rsidRPr="003668C8" w:rsidRDefault="003668C8" w:rsidP="003668C8">
      <w:pPr>
        <w:spacing w:line="400" w:lineRule="atLeast"/>
        <w:rPr>
          <w:rFonts w:ascii="Cambria" w:eastAsia="Times New Roman" w:hAnsi="Cambria" w:cs="Mangal"/>
          <w:kern w:val="0"/>
          <w:sz w:val="26"/>
          <w:szCs w:val="26"/>
          <w14:ligatures w14:val="none"/>
        </w:rPr>
      </w:pPr>
      <w:r w:rsidRPr="003668C8">
        <w:rPr>
          <w:rFonts w:ascii="Cambria" w:eastAsia="Times New Roman" w:hAnsi="Cambria" w:cs="Mangal"/>
          <w:kern w:val="0"/>
          <w:sz w:val="26"/>
          <w:szCs w:val="26"/>
          <w14:ligatures w14:val="none"/>
        </w:rPr>
        <w:t>14. Gilbert-Diamond D, Baylin A, Mora-Plazas M, et al.. Vitamin D deficiency and anthropometric indicators of adiposity in school-age children: a prospective study. </w:t>
      </w:r>
      <w:r w:rsidRPr="003668C8">
        <w:rPr>
          <w:rFonts w:ascii="Cambria" w:eastAsia="Times New Roman" w:hAnsi="Cambria" w:cs="Mangal"/>
          <w:i/>
          <w:iCs/>
          <w:kern w:val="0"/>
          <w:sz w:val="26"/>
          <w:szCs w:val="26"/>
          <w14:ligatures w14:val="none"/>
        </w:rPr>
        <w:t>Am J Clin Nutr</w:t>
      </w:r>
      <w:r w:rsidRPr="003668C8">
        <w:rPr>
          <w:rFonts w:ascii="Cambria" w:eastAsia="Times New Roman" w:hAnsi="Cambria" w:cs="Mangal"/>
          <w:kern w:val="0"/>
          <w:sz w:val="26"/>
          <w:szCs w:val="26"/>
          <w14:ligatures w14:val="none"/>
        </w:rPr>
        <w:t>. 2010;92(6):1446-1451. doi: 10.3945/ajcn.2010.29746 [</w:t>
      </w:r>
      <w:hyperlink r:id="rId133" w:history="1">
        <w:r w:rsidRPr="003668C8">
          <w:rPr>
            <w:rFonts w:ascii="Cambria" w:eastAsia="Times New Roman" w:hAnsi="Cambria" w:cs="Mangal"/>
            <w:color w:val="376FAA"/>
            <w:kern w:val="0"/>
            <w:sz w:val="26"/>
            <w:szCs w:val="26"/>
            <w:u w:val="single"/>
            <w14:ligatures w14:val="none"/>
          </w:rPr>
          <w:t>PMC free article</w:t>
        </w:r>
      </w:hyperlink>
      <w:r w:rsidRPr="003668C8">
        <w:rPr>
          <w:rFonts w:ascii="Cambria" w:eastAsia="Times New Roman" w:hAnsi="Cambria" w:cs="Mangal"/>
          <w:kern w:val="0"/>
          <w:sz w:val="26"/>
          <w:szCs w:val="26"/>
          <w14:ligatures w14:val="none"/>
        </w:rPr>
        <w:t>] [</w:t>
      </w:r>
      <w:hyperlink r:id="rId134" w:history="1">
        <w:r w:rsidRPr="003668C8">
          <w:rPr>
            <w:rFonts w:ascii="Cambria" w:eastAsia="Times New Roman" w:hAnsi="Cambria" w:cs="Mangal"/>
            <w:color w:val="376FAA"/>
            <w:kern w:val="0"/>
            <w:sz w:val="26"/>
            <w:szCs w:val="26"/>
            <w:u w:val="single"/>
            <w14:ligatures w14:val="none"/>
          </w:rPr>
          <w:t>PubMed</w:t>
        </w:r>
      </w:hyperlink>
      <w:r w:rsidRPr="003668C8">
        <w:rPr>
          <w:rFonts w:ascii="Cambria" w:eastAsia="Times New Roman" w:hAnsi="Cambria" w:cs="Mangal"/>
          <w:kern w:val="0"/>
          <w:sz w:val="26"/>
          <w:szCs w:val="26"/>
          <w14:ligatures w14:val="none"/>
        </w:rPr>
        <w:t>] [</w:t>
      </w:r>
      <w:hyperlink r:id="rId135" w:tgtFrame="_blank" w:history="1">
        <w:r w:rsidRPr="003668C8">
          <w:rPr>
            <w:rFonts w:ascii="Cambria" w:eastAsia="Times New Roman" w:hAnsi="Cambria" w:cs="Mangal"/>
            <w:color w:val="376FAA"/>
            <w:kern w:val="0"/>
            <w:sz w:val="26"/>
            <w:szCs w:val="26"/>
            <w:u w:val="single"/>
            <w14:ligatures w14:val="none"/>
          </w:rPr>
          <w:t>CrossRef</w:t>
        </w:r>
      </w:hyperlink>
      <w:r w:rsidRPr="003668C8">
        <w:rPr>
          <w:rFonts w:ascii="Cambria" w:eastAsia="Times New Roman" w:hAnsi="Cambria" w:cs="Mangal"/>
          <w:kern w:val="0"/>
          <w:sz w:val="26"/>
          <w:szCs w:val="26"/>
          <w14:ligatures w14:val="none"/>
        </w:rPr>
        <w:t>] [</w:t>
      </w:r>
      <w:hyperlink r:id="rId136" w:tgtFrame="_blank" w:history="1">
        <w:r w:rsidRPr="003668C8">
          <w:rPr>
            <w:rFonts w:ascii="Cambria" w:eastAsia="Times New Roman" w:hAnsi="Cambria" w:cs="Mangal"/>
            <w:color w:val="376FAA"/>
            <w:kern w:val="0"/>
            <w:sz w:val="26"/>
            <w:szCs w:val="26"/>
            <w:u w:val="single"/>
            <w14:ligatures w14:val="none"/>
          </w:rPr>
          <w:t>Google Scholar</w:t>
        </w:r>
      </w:hyperlink>
      <w:r w:rsidRPr="003668C8">
        <w:rPr>
          <w:rFonts w:ascii="Cambria" w:eastAsia="Times New Roman" w:hAnsi="Cambria" w:cs="Mangal"/>
          <w:kern w:val="0"/>
          <w:sz w:val="26"/>
          <w:szCs w:val="26"/>
          <w14:ligatures w14:val="none"/>
        </w:rPr>
        <w:t>]</w:t>
      </w:r>
    </w:p>
    <w:p w14:paraId="0A4DBE7E" w14:textId="77777777" w:rsidR="003668C8" w:rsidRPr="003668C8" w:rsidRDefault="003668C8" w:rsidP="003668C8">
      <w:pPr>
        <w:spacing w:line="400" w:lineRule="atLeast"/>
        <w:rPr>
          <w:rFonts w:ascii="Cambria" w:eastAsia="Times New Roman" w:hAnsi="Cambria" w:cs="Mangal"/>
          <w:kern w:val="0"/>
          <w:sz w:val="26"/>
          <w:szCs w:val="26"/>
          <w14:ligatures w14:val="none"/>
        </w:rPr>
      </w:pPr>
      <w:r w:rsidRPr="003668C8">
        <w:rPr>
          <w:rFonts w:ascii="Cambria" w:eastAsia="Times New Roman" w:hAnsi="Cambria" w:cs="Mangal"/>
          <w:kern w:val="0"/>
          <w:sz w:val="26"/>
          <w:szCs w:val="26"/>
          <w14:ligatures w14:val="none"/>
        </w:rPr>
        <w:t>15. Zakharova I, Klimov L, Kuryaninova V, et al.. Vitamin D insufficiency in overweight and obese children and adolescents. </w:t>
      </w:r>
      <w:r w:rsidRPr="003668C8">
        <w:rPr>
          <w:rFonts w:ascii="Cambria" w:eastAsia="Times New Roman" w:hAnsi="Cambria" w:cs="Mangal"/>
          <w:i/>
          <w:iCs/>
          <w:kern w:val="0"/>
          <w:sz w:val="26"/>
          <w:szCs w:val="26"/>
          <w14:ligatures w14:val="none"/>
        </w:rPr>
        <w:t>Front Endocrinol (Lausanne)</w:t>
      </w:r>
      <w:r w:rsidRPr="003668C8">
        <w:rPr>
          <w:rFonts w:ascii="Cambria" w:eastAsia="Times New Roman" w:hAnsi="Cambria" w:cs="Mangal"/>
          <w:kern w:val="0"/>
          <w:sz w:val="26"/>
          <w:szCs w:val="26"/>
          <w14:ligatures w14:val="none"/>
        </w:rPr>
        <w:t>. 2019;10:103. doi: 10.3389/fendo.2019.00103 [</w:t>
      </w:r>
      <w:hyperlink r:id="rId137" w:history="1">
        <w:r w:rsidRPr="003668C8">
          <w:rPr>
            <w:rFonts w:ascii="Cambria" w:eastAsia="Times New Roman" w:hAnsi="Cambria" w:cs="Mangal"/>
            <w:color w:val="376FAA"/>
            <w:kern w:val="0"/>
            <w:sz w:val="26"/>
            <w:szCs w:val="26"/>
            <w:u w:val="single"/>
            <w14:ligatures w14:val="none"/>
          </w:rPr>
          <w:t>PMC free article</w:t>
        </w:r>
      </w:hyperlink>
      <w:r w:rsidRPr="003668C8">
        <w:rPr>
          <w:rFonts w:ascii="Cambria" w:eastAsia="Times New Roman" w:hAnsi="Cambria" w:cs="Mangal"/>
          <w:kern w:val="0"/>
          <w:sz w:val="26"/>
          <w:szCs w:val="26"/>
          <w14:ligatures w14:val="none"/>
        </w:rPr>
        <w:t>] [</w:t>
      </w:r>
      <w:hyperlink r:id="rId138" w:history="1">
        <w:r w:rsidRPr="003668C8">
          <w:rPr>
            <w:rFonts w:ascii="Cambria" w:eastAsia="Times New Roman" w:hAnsi="Cambria" w:cs="Mangal"/>
            <w:color w:val="376FAA"/>
            <w:kern w:val="0"/>
            <w:sz w:val="26"/>
            <w:szCs w:val="26"/>
            <w:u w:val="single"/>
            <w14:ligatures w14:val="none"/>
          </w:rPr>
          <w:t>PubMed</w:t>
        </w:r>
      </w:hyperlink>
      <w:r w:rsidRPr="003668C8">
        <w:rPr>
          <w:rFonts w:ascii="Cambria" w:eastAsia="Times New Roman" w:hAnsi="Cambria" w:cs="Mangal"/>
          <w:kern w:val="0"/>
          <w:sz w:val="26"/>
          <w:szCs w:val="26"/>
          <w14:ligatures w14:val="none"/>
        </w:rPr>
        <w:t>] [</w:t>
      </w:r>
      <w:hyperlink r:id="rId139" w:tgtFrame="_blank" w:history="1">
        <w:r w:rsidRPr="003668C8">
          <w:rPr>
            <w:rFonts w:ascii="Cambria" w:eastAsia="Times New Roman" w:hAnsi="Cambria" w:cs="Mangal"/>
            <w:color w:val="376FAA"/>
            <w:kern w:val="0"/>
            <w:sz w:val="26"/>
            <w:szCs w:val="26"/>
            <w:u w:val="single"/>
            <w14:ligatures w14:val="none"/>
          </w:rPr>
          <w:t>CrossRef</w:t>
        </w:r>
      </w:hyperlink>
      <w:r w:rsidRPr="003668C8">
        <w:rPr>
          <w:rFonts w:ascii="Cambria" w:eastAsia="Times New Roman" w:hAnsi="Cambria" w:cs="Mangal"/>
          <w:kern w:val="0"/>
          <w:sz w:val="26"/>
          <w:szCs w:val="26"/>
          <w14:ligatures w14:val="none"/>
        </w:rPr>
        <w:t>] [</w:t>
      </w:r>
      <w:hyperlink r:id="rId140" w:tgtFrame="_blank" w:history="1">
        <w:r w:rsidRPr="003668C8">
          <w:rPr>
            <w:rFonts w:ascii="Cambria" w:eastAsia="Times New Roman" w:hAnsi="Cambria" w:cs="Mangal"/>
            <w:color w:val="376FAA"/>
            <w:kern w:val="0"/>
            <w:sz w:val="26"/>
            <w:szCs w:val="26"/>
            <w:u w:val="single"/>
            <w14:ligatures w14:val="none"/>
          </w:rPr>
          <w:t>Google Scholar</w:t>
        </w:r>
      </w:hyperlink>
      <w:r w:rsidRPr="003668C8">
        <w:rPr>
          <w:rFonts w:ascii="Cambria" w:eastAsia="Times New Roman" w:hAnsi="Cambria" w:cs="Mangal"/>
          <w:kern w:val="0"/>
          <w:sz w:val="26"/>
          <w:szCs w:val="26"/>
          <w14:ligatures w14:val="none"/>
        </w:rPr>
        <w:t>]</w:t>
      </w:r>
    </w:p>
    <w:p w14:paraId="6391A2F7" w14:textId="77777777" w:rsidR="003668C8" w:rsidRPr="003668C8" w:rsidRDefault="003668C8" w:rsidP="003668C8">
      <w:pPr>
        <w:spacing w:line="400" w:lineRule="atLeast"/>
        <w:rPr>
          <w:rFonts w:ascii="Cambria" w:eastAsia="Times New Roman" w:hAnsi="Cambria" w:cs="Mangal"/>
          <w:kern w:val="0"/>
          <w:sz w:val="26"/>
          <w:szCs w:val="26"/>
          <w14:ligatures w14:val="none"/>
        </w:rPr>
      </w:pPr>
      <w:r w:rsidRPr="003668C8">
        <w:rPr>
          <w:rFonts w:ascii="Cambria" w:eastAsia="Times New Roman" w:hAnsi="Cambria" w:cs="Mangal"/>
          <w:kern w:val="0"/>
          <w:sz w:val="26"/>
          <w:szCs w:val="26"/>
          <w14:ligatures w14:val="none"/>
        </w:rPr>
        <w:t>16. Plesner JL, Dahl M, Fonvig CE, et al.. Obesity is associated with vitamin D deficiency in Danish children and adolescents. </w:t>
      </w:r>
      <w:r w:rsidRPr="003668C8">
        <w:rPr>
          <w:rFonts w:ascii="Cambria" w:eastAsia="Times New Roman" w:hAnsi="Cambria" w:cs="Mangal"/>
          <w:i/>
          <w:iCs/>
          <w:kern w:val="0"/>
          <w:sz w:val="26"/>
          <w:szCs w:val="26"/>
          <w14:ligatures w14:val="none"/>
        </w:rPr>
        <w:t>J Pediatr Endocrinol Metab</w:t>
      </w:r>
      <w:r w:rsidRPr="003668C8">
        <w:rPr>
          <w:rFonts w:ascii="Cambria" w:eastAsia="Times New Roman" w:hAnsi="Cambria" w:cs="Mangal"/>
          <w:kern w:val="0"/>
          <w:sz w:val="26"/>
          <w:szCs w:val="26"/>
          <w14:ligatures w14:val="none"/>
        </w:rPr>
        <w:t>. 2018;31(1):53-61. doi: 10.1515/jpem-2017-0246 [</w:t>
      </w:r>
      <w:hyperlink r:id="rId141" w:history="1">
        <w:r w:rsidRPr="003668C8">
          <w:rPr>
            <w:rFonts w:ascii="Cambria" w:eastAsia="Times New Roman" w:hAnsi="Cambria" w:cs="Mangal"/>
            <w:color w:val="376FAA"/>
            <w:kern w:val="0"/>
            <w:sz w:val="26"/>
            <w:szCs w:val="26"/>
            <w:u w:val="single"/>
            <w14:ligatures w14:val="none"/>
          </w:rPr>
          <w:t>PubMed</w:t>
        </w:r>
      </w:hyperlink>
      <w:r w:rsidRPr="003668C8">
        <w:rPr>
          <w:rFonts w:ascii="Cambria" w:eastAsia="Times New Roman" w:hAnsi="Cambria" w:cs="Mangal"/>
          <w:kern w:val="0"/>
          <w:sz w:val="26"/>
          <w:szCs w:val="26"/>
          <w14:ligatures w14:val="none"/>
        </w:rPr>
        <w:t>] [</w:t>
      </w:r>
      <w:hyperlink r:id="rId142" w:tgtFrame="_blank" w:history="1">
        <w:r w:rsidRPr="003668C8">
          <w:rPr>
            <w:rFonts w:ascii="Cambria" w:eastAsia="Times New Roman" w:hAnsi="Cambria" w:cs="Mangal"/>
            <w:color w:val="376FAA"/>
            <w:kern w:val="0"/>
            <w:sz w:val="26"/>
            <w:szCs w:val="26"/>
            <w:u w:val="single"/>
            <w14:ligatures w14:val="none"/>
          </w:rPr>
          <w:t>CrossRef</w:t>
        </w:r>
      </w:hyperlink>
      <w:r w:rsidRPr="003668C8">
        <w:rPr>
          <w:rFonts w:ascii="Cambria" w:eastAsia="Times New Roman" w:hAnsi="Cambria" w:cs="Mangal"/>
          <w:kern w:val="0"/>
          <w:sz w:val="26"/>
          <w:szCs w:val="26"/>
          <w14:ligatures w14:val="none"/>
        </w:rPr>
        <w:t>] [</w:t>
      </w:r>
      <w:hyperlink r:id="rId143" w:tgtFrame="_blank" w:history="1">
        <w:r w:rsidRPr="003668C8">
          <w:rPr>
            <w:rFonts w:ascii="Cambria" w:eastAsia="Times New Roman" w:hAnsi="Cambria" w:cs="Mangal"/>
            <w:color w:val="376FAA"/>
            <w:kern w:val="0"/>
            <w:sz w:val="26"/>
            <w:szCs w:val="26"/>
            <w:u w:val="single"/>
            <w14:ligatures w14:val="none"/>
          </w:rPr>
          <w:t>Google Scholar</w:t>
        </w:r>
      </w:hyperlink>
      <w:r w:rsidRPr="003668C8">
        <w:rPr>
          <w:rFonts w:ascii="Cambria" w:eastAsia="Times New Roman" w:hAnsi="Cambria" w:cs="Mangal"/>
          <w:kern w:val="0"/>
          <w:sz w:val="26"/>
          <w:szCs w:val="26"/>
          <w14:ligatures w14:val="none"/>
        </w:rPr>
        <w:t>]</w:t>
      </w:r>
    </w:p>
    <w:p w14:paraId="6525CA99" w14:textId="77777777" w:rsidR="003668C8" w:rsidRPr="003668C8" w:rsidRDefault="003668C8" w:rsidP="003668C8">
      <w:pPr>
        <w:spacing w:line="400" w:lineRule="atLeast"/>
        <w:rPr>
          <w:rFonts w:ascii="Cambria" w:eastAsia="Times New Roman" w:hAnsi="Cambria" w:cs="Mangal"/>
          <w:kern w:val="0"/>
          <w:sz w:val="26"/>
          <w:szCs w:val="26"/>
          <w14:ligatures w14:val="none"/>
        </w:rPr>
      </w:pPr>
      <w:r w:rsidRPr="003668C8">
        <w:rPr>
          <w:rFonts w:ascii="Cambria" w:eastAsia="Times New Roman" w:hAnsi="Cambria" w:cs="Mangal"/>
          <w:kern w:val="0"/>
          <w:sz w:val="26"/>
          <w:szCs w:val="26"/>
          <w14:ligatures w14:val="none"/>
        </w:rPr>
        <w:t>17. Theodoratou E, Tzoulaki I, Zgaga L, Ioannidis JP. Vitamin D and multiple health outcomes: umbrella review of systematic reviews and meta-analyses of observational studies and randomised trials. </w:t>
      </w:r>
      <w:r w:rsidRPr="003668C8">
        <w:rPr>
          <w:rFonts w:ascii="Cambria" w:eastAsia="Times New Roman" w:hAnsi="Cambria" w:cs="Mangal"/>
          <w:i/>
          <w:iCs/>
          <w:kern w:val="0"/>
          <w:sz w:val="26"/>
          <w:szCs w:val="26"/>
          <w14:ligatures w14:val="none"/>
        </w:rPr>
        <w:t>BMJ</w:t>
      </w:r>
      <w:r w:rsidRPr="003668C8">
        <w:rPr>
          <w:rFonts w:ascii="Cambria" w:eastAsia="Times New Roman" w:hAnsi="Cambria" w:cs="Mangal"/>
          <w:kern w:val="0"/>
          <w:sz w:val="26"/>
          <w:szCs w:val="26"/>
          <w14:ligatures w14:val="none"/>
        </w:rPr>
        <w:t>. 2014;348:g2035. doi: 10.1136/bmj.g2035 [</w:t>
      </w:r>
      <w:hyperlink r:id="rId144" w:history="1">
        <w:r w:rsidRPr="003668C8">
          <w:rPr>
            <w:rFonts w:ascii="Cambria" w:eastAsia="Times New Roman" w:hAnsi="Cambria" w:cs="Mangal"/>
            <w:color w:val="376FAA"/>
            <w:kern w:val="0"/>
            <w:sz w:val="26"/>
            <w:szCs w:val="26"/>
            <w:u w:val="single"/>
            <w14:ligatures w14:val="none"/>
          </w:rPr>
          <w:t>PMC free article</w:t>
        </w:r>
      </w:hyperlink>
      <w:r w:rsidRPr="003668C8">
        <w:rPr>
          <w:rFonts w:ascii="Cambria" w:eastAsia="Times New Roman" w:hAnsi="Cambria" w:cs="Mangal"/>
          <w:kern w:val="0"/>
          <w:sz w:val="26"/>
          <w:szCs w:val="26"/>
          <w14:ligatures w14:val="none"/>
        </w:rPr>
        <w:t>] [</w:t>
      </w:r>
      <w:hyperlink r:id="rId145" w:history="1">
        <w:r w:rsidRPr="003668C8">
          <w:rPr>
            <w:rFonts w:ascii="Cambria" w:eastAsia="Times New Roman" w:hAnsi="Cambria" w:cs="Mangal"/>
            <w:color w:val="376FAA"/>
            <w:kern w:val="0"/>
            <w:sz w:val="26"/>
            <w:szCs w:val="26"/>
            <w:u w:val="single"/>
            <w14:ligatures w14:val="none"/>
          </w:rPr>
          <w:t>PubMed</w:t>
        </w:r>
      </w:hyperlink>
      <w:r w:rsidRPr="003668C8">
        <w:rPr>
          <w:rFonts w:ascii="Cambria" w:eastAsia="Times New Roman" w:hAnsi="Cambria" w:cs="Mangal"/>
          <w:kern w:val="0"/>
          <w:sz w:val="26"/>
          <w:szCs w:val="26"/>
          <w14:ligatures w14:val="none"/>
        </w:rPr>
        <w:t>] [</w:t>
      </w:r>
      <w:hyperlink r:id="rId146" w:tgtFrame="_blank" w:history="1">
        <w:r w:rsidRPr="003668C8">
          <w:rPr>
            <w:rFonts w:ascii="Cambria" w:eastAsia="Times New Roman" w:hAnsi="Cambria" w:cs="Mangal"/>
            <w:color w:val="376FAA"/>
            <w:kern w:val="0"/>
            <w:sz w:val="26"/>
            <w:szCs w:val="26"/>
            <w:u w:val="single"/>
            <w14:ligatures w14:val="none"/>
          </w:rPr>
          <w:t>CrossRef</w:t>
        </w:r>
      </w:hyperlink>
      <w:r w:rsidRPr="003668C8">
        <w:rPr>
          <w:rFonts w:ascii="Cambria" w:eastAsia="Times New Roman" w:hAnsi="Cambria" w:cs="Mangal"/>
          <w:kern w:val="0"/>
          <w:sz w:val="26"/>
          <w:szCs w:val="26"/>
          <w14:ligatures w14:val="none"/>
        </w:rPr>
        <w:t>] [</w:t>
      </w:r>
      <w:hyperlink r:id="rId147" w:tgtFrame="_blank" w:history="1">
        <w:r w:rsidRPr="003668C8">
          <w:rPr>
            <w:rFonts w:ascii="Cambria" w:eastAsia="Times New Roman" w:hAnsi="Cambria" w:cs="Mangal"/>
            <w:color w:val="376FAA"/>
            <w:kern w:val="0"/>
            <w:sz w:val="26"/>
            <w:szCs w:val="26"/>
            <w:u w:val="single"/>
            <w14:ligatures w14:val="none"/>
          </w:rPr>
          <w:t>Google Scholar</w:t>
        </w:r>
      </w:hyperlink>
      <w:r w:rsidRPr="003668C8">
        <w:rPr>
          <w:rFonts w:ascii="Cambria" w:eastAsia="Times New Roman" w:hAnsi="Cambria" w:cs="Mangal"/>
          <w:kern w:val="0"/>
          <w:sz w:val="26"/>
          <w:szCs w:val="26"/>
          <w14:ligatures w14:val="none"/>
        </w:rPr>
        <w:t>]</w:t>
      </w:r>
    </w:p>
    <w:p w14:paraId="75DA4CDC" w14:textId="77777777" w:rsidR="003668C8" w:rsidRPr="003668C8" w:rsidRDefault="003668C8" w:rsidP="003668C8">
      <w:pPr>
        <w:spacing w:line="400" w:lineRule="atLeast"/>
        <w:rPr>
          <w:rFonts w:ascii="Cambria" w:eastAsia="Times New Roman" w:hAnsi="Cambria" w:cs="Mangal"/>
          <w:kern w:val="0"/>
          <w:sz w:val="26"/>
          <w:szCs w:val="26"/>
          <w14:ligatures w14:val="none"/>
        </w:rPr>
      </w:pPr>
      <w:r w:rsidRPr="003668C8">
        <w:rPr>
          <w:rFonts w:ascii="Cambria" w:eastAsia="Times New Roman" w:hAnsi="Cambria" w:cs="Mangal"/>
          <w:kern w:val="0"/>
          <w:sz w:val="26"/>
          <w:szCs w:val="26"/>
          <w14:ligatures w14:val="none"/>
        </w:rPr>
        <w:t>18. Lee HS, Kim YJ, Shim YS, Jeong HR, Kwon E, Hwang JS. Associations between serum vitamin D levels and precocious puberty in girls. </w:t>
      </w:r>
      <w:r w:rsidRPr="003668C8">
        <w:rPr>
          <w:rFonts w:ascii="Cambria" w:eastAsia="Times New Roman" w:hAnsi="Cambria" w:cs="Mangal"/>
          <w:i/>
          <w:iCs/>
          <w:kern w:val="0"/>
          <w:sz w:val="26"/>
          <w:szCs w:val="26"/>
          <w14:ligatures w14:val="none"/>
        </w:rPr>
        <w:t>Ann Pediatr Endocrinol Metab</w:t>
      </w:r>
      <w:r w:rsidRPr="003668C8">
        <w:rPr>
          <w:rFonts w:ascii="Cambria" w:eastAsia="Times New Roman" w:hAnsi="Cambria" w:cs="Mangal"/>
          <w:kern w:val="0"/>
          <w:sz w:val="26"/>
          <w:szCs w:val="26"/>
          <w14:ligatures w14:val="none"/>
        </w:rPr>
        <w:t>. 2014;19(2):91-95. doi: 10.6065/apem.2014.19.2.91 [</w:t>
      </w:r>
      <w:hyperlink r:id="rId148" w:history="1">
        <w:r w:rsidRPr="003668C8">
          <w:rPr>
            <w:rFonts w:ascii="Cambria" w:eastAsia="Times New Roman" w:hAnsi="Cambria" w:cs="Mangal"/>
            <w:color w:val="376FAA"/>
            <w:kern w:val="0"/>
            <w:sz w:val="26"/>
            <w:szCs w:val="26"/>
            <w:u w:val="single"/>
            <w14:ligatures w14:val="none"/>
          </w:rPr>
          <w:t>PMC free article</w:t>
        </w:r>
      </w:hyperlink>
      <w:r w:rsidRPr="003668C8">
        <w:rPr>
          <w:rFonts w:ascii="Cambria" w:eastAsia="Times New Roman" w:hAnsi="Cambria" w:cs="Mangal"/>
          <w:kern w:val="0"/>
          <w:sz w:val="26"/>
          <w:szCs w:val="26"/>
          <w14:ligatures w14:val="none"/>
        </w:rPr>
        <w:t>] [</w:t>
      </w:r>
      <w:hyperlink r:id="rId149" w:history="1">
        <w:r w:rsidRPr="003668C8">
          <w:rPr>
            <w:rFonts w:ascii="Cambria" w:eastAsia="Times New Roman" w:hAnsi="Cambria" w:cs="Mangal"/>
            <w:color w:val="376FAA"/>
            <w:kern w:val="0"/>
            <w:sz w:val="26"/>
            <w:szCs w:val="26"/>
            <w:u w:val="single"/>
            <w14:ligatures w14:val="none"/>
          </w:rPr>
          <w:t>PubMed</w:t>
        </w:r>
      </w:hyperlink>
      <w:r w:rsidRPr="003668C8">
        <w:rPr>
          <w:rFonts w:ascii="Cambria" w:eastAsia="Times New Roman" w:hAnsi="Cambria" w:cs="Mangal"/>
          <w:kern w:val="0"/>
          <w:sz w:val="26"/>
          <w:szCs w:val="26"/>
          <w14:ligatures w14:val="none"/>
        </w:rPr>
        <w:t>] [</w:t>
      </w:r>
      <w:hyperlink r:id="rId150" w:tgtFrame="_blank" w:history="1">
        <w:r w:rsidRPr="003668C8">
          <w:rPr>
            <w:rFonts w:ascii="Cambria" w:eastAsia="Times New Roman" w:hAnsi="Cambria" w:cs="Mangal"/>
            <w:color w:val="376FAA"/>
            <w:kern w:val="0"/>
            <w:sz w:val="26"/>
            <w:szCs w:val="26"/>
            <w:u w:val="single"/>
            <w14:ligatures w14:val="none"/>
          </w:rPr>
          <w:t>CrossRef</w:t>
        </w:r>
      </w:hyperlink>
      <w:r w:rsidRPr="003668C8">
        <w:rPr>
          <w:rFonts w:ascii="Cambria" w:eastAsia="Times New Roman" w:hAnsi="Cambria" w:cs="Mangal"/>
          <w:kern w:val="0"/>
          <w:sz w:val="26"/>
          <w:szCs w:val="26"/>
          <w14:ligatures w14:val="none"/>
        </w:rPr>
        <w:t>] [</w:t>
      </w:r>
      <w:hyperlink r:id="rId151" w:tgtFrame="_blank" w:history="1">
        <w:r w:rsidRPr="003668C8">
          <w:rPr>
            <w:rFonts w:ascii="Cambria" w:eastAsia="Times New Roman" w:hAnsi="Cambria" w:cs="Mangal"/>
            <w:color w:val="376FAA"/>
            <w:kern w:val="0"/>
            <w:sz w:val="26"/>
            <w:szCs w:val="26"/>
            <w:u w:val="single"/>
            <w14:ligatures w14:val="none"/>
          </w:rPr>
          <w:t>Google Scholar</w:t>
        </w:r>
      </w:hyperlink>
      <w:r w:rsidRPr="003668C8">
        <w:rPr>
          <w:rFonts w:ascii="Cambria" w:eastAsia="Times New Roman" w:hAnsi="Cambria" w:cs="Mangal"/>
          <w:kern w:val="0"/>
          <w:sz w:val="26"/>
          <w:szCs w:val="26"/>
          <w14:ligatures w14:val="none"/>
        </w:rPr>
        <w:t>]</w:t>
      </w:r>
    </w:p>
    <w:p w14:paraId="52C388BC" w14:textId="77777777" w:rsidR="003668C8" w:rsidRPr="003668C8" w:rsidRDefault="003668C8" w:rsidP="003668C8">
      <w:pPr>
        <w:spacing w:line="400" w:lineRule="atLeast"/>
        <w:rPr>
          <w:rFonts w:ascii="Cambria" w:eastAsia="Times New Roman" w:hAnsi="Cambria" w:cs="Mangal"/>
          <w:kern w:val="0"/>
          <w:sz w:val="26"/>
          <w:szCs w:val="26"/>
          <w14:ligatures w14:val="none"/>
        </w:rPr>
      </w:pPr>
      <w:r w:rsidRPr="003668C8">
        <w:rPr>
          <w:rFonts w:ascii="Cambria" w:eastAsia="Times New Roman" w:hAnsi="Cambria" w:cs="Mangal"/>
          <w:kern w:val="0"/>
          <w:sz w:val="26"/>
          <w:szCs w:val="26"/>
          <w14:ligatures w14:val="none"/>
        </w:rPr>
        <w:lastRenderedPageBreak/>
        <w:t>19. Ganmaa D, Stuart JJ, Sumberzul N, et al.. Vitamin D supplementation and growth in urban Mongol school children: Results from two randomized clinical trials. </w:t>
      </w:r>
      <w:r w:rsidRPr="003668C8">
        <w:rPr>
          <w:rFonts w:ascii="Cambria" w:eastAsia="Times New Roman" w:hAnsi="Cambria" w:cs="Mangal"/>
          <w:i/>
          <w:iCs/>
          <w:kern w:val="0"/>
          <w:sz w:val="26"/>
          <w:szCs w:val="26"/>
          <w14:ligatures w14:val="none"/>
        </w:rPr>
        <w:t>PLoS One</w:t>
      </w:r>
      <w:r w:rsidRPr="003668C8">
        <w:rPr>
          <w:rFonts w:ascii="Cambria" w:eastAsia="Times New Roman" w:hAnsi="Cambria" w:cs="Mangal"/>
          <w:kern w:val="0"/>
          <w:sz w:val="26"/>
          <w:szCs w:val="26"/>
          <w14:ligatures w14:val="none"/>
        </w:rPr>
        <w:t>. 2017;12(5):e0175237. doi: 10.1371/journal.pone.0175237 [</w:t>
      </w:r>
      <w:hyperlink r:id="rId152" w:history="1">
        <w:r w:rsidRPr="003668C8">
          <w:rPr>
            <w:rFonts w:ascii="Cambria" w:eastAsia="Times New Roman" w:hAnsi="Cambria" w:cs="Mangal"/>
            <w:color w:val="376FAA"/>
            <w:kern w:val="0"/>
            <w:sz w:val="26"/>
            <w:szCs w:val="26"/>
            <w:u w:val="single"/>
            <w14:ligatures w14:val="none"/>
          </w:rPr>
          <w:t>PMC free article</w:t>
        </w:r>
      </w:hyperlink>
      <w:r w:rsidRPr="003668C8">
        <w:rPr>
          <w:rFonts w:ascii="Cambria" w:eastAsia="Times New Roman" w:hAnsi="Cambria" w:cs="Mangal"/>
          <w:kern w:val="0"/>
          <w:sz w:val="26"/>
          <w:szCs w:val="26"/>
          <w14:ligatures w14:val="none"/>
        </w:rPr>
        <w:t>] [</w:t>
      </w:r>
      <w:hyperlink r:id="rId153" w:history="1">
        <w:r w:rsidRPr="003668C8">
          <w:rPr>
            <w:rFonts w:ascii="Cambria" w:eastAsia="Times New Roman" w:hAnsi="Cambria" w:cs="Mangal"/>
            <w:color w:val="376FAA"/>
            <w:kern w:val="0"/>
            <w:sz w:val="26"/>
            <w:szCs w:val="26"/>
            <w:u w:val="single"/>
            <w14:ligatures w14:val="none"/>
          </w:rPr>
          <w:t>PubMed</w:t>
        </w:r>
      </w:hyperlink>
      <w:r w:rsidRPr="003668C8">
        <w:rPr>
          <w:rFonts w:ascii="Cambria" w:eastAsia="Times New Roman" w:hAnsi="Cambria" w:cs="Mangal"/>
          <w:kern w:val="0"/>
          <w:sz w:val="26"/>
          <w:szCs w:val="26"/>
          <w14:ligatures w14:val="none"/>
        </w:rPr>
        <w:t>] [</w:t>
      </w:r>
      <w:hyperlink r:id="rId154" w:tgtFrame="_blank" w:history="1">
        <w:r w:rsidRPr="003668C8">
          <w:rPr>
            <w:rFonts w:ascii="Cambria" w:eastAsia="Times New Roman" w:hAnsi="Cambria" w:cs="Mangal"/>
            <w:color w:val="376FAA"/>
            <w:kern w:val="0"/>
            <w:sz w:val="26"/>
            <w:szCs w:val="26"/>
            <w:u w:val="single"/>
            <w14:ligatures w14:val="none"/>
          </w:rPr>
          <w:t>CrossRef</w:t>
        </w:r>
      </w:hyperlink>
      <w:r w:rsidRPr="003668C8">
        <w:rPr>
          <w:rFonts w:ascii="Cambria" w:eastAsia="Times New Roman" w:hAnsi="Cambria" w:cs="Mangal"/>
          <w:kern w:val="0"/>
          <w:sz w:val="26"/>
          <w:szCs w:val="26"/>
          <w14:ligatures w14:val="none"/>
        </w:rPr>
        <w:t>] [</w:t>
      </w:r>
      <w:hyperlink r:id="rId155" w:tgtFrame="_blank" w:history="1">
        <w:r w:rsidRPr="003668C8">
          <w:rPr>
            <w:rFonts w:ascii="Cambria" w:eastAsia="Times New Roman" w:hAnsi="Cambria" w:cs="Mangal"/>
            <w:color w:val="376FAA"/>
            <w:kern w:val="0"/>
            <w:sz w:val="26"/>
            <w:szCs w:val="26"/>
            <w:u w:val="single"/>
            <w14:ligatures w14:val="none"/>
          </w:rPr>
          <w:t>Google Scholar</w:t>
        </w:r>
      </w:hyperlink>
      <w:r w:rsidRPr="003668C8">
        <w:rPr>
          <w:rFonts w:ascii="Cambria" w:eastAsia="Times New Roman" w:hAnsi="Cambria" w:cs="Mangal"/>
          <w:kern w:val="0"/>
          <w:sz w:val="26"/>
          <w:szCs w:val="26"/>
          <w14:ligatures w14:val="none"/>
        </w:rPr>
        <w:t>]</w:t>
      </w:r>
    </w:p>
    <w:p w14:paraId="32617508" w14:textId="77777777" w:rsidR="003668C8" w:rsidRPr="003668C8" w:rsidRDefault="003668C8" w:rsidP="003668C8">
      <w:pPr>
        <w:spacing w:line="400" w:lineRule="atLeast"/>
        <w:rPr>
          <w:rFonts w:ascii="Cambria" w:eastAsia="Times New Roman" w:hAnsi="Cambria" w:cs="Mangal"/>
          <w:kern w:val="0"/>
          <w:sz w:val="26"/>
          <w:szCs w:val="26"/>
          <w14:ligatures w14:val="none"/>
        </w:rPr>
      </w:pPr>
      <w:r w:rsidRPr="003668C8">
        <w:rPr>
          <w:rFonts w:ascii="Cambria" w:eastAsia="Times New Roman" w:hAnsi="Cambria" w:cs="Mangal"/>
          <w:kern w:val="0"/>
          <w:sz w:val="26"/>
          <w:szCs w:val="26"/>
          <w14:ligatures w14:val="none"/>
        </w:rPr>
        <w:t>20. Ganmaa D, Uyanga B, Zhou X, et al.. Vitamin D supplements for prevention of tuberculosis infection and disease. </w:t>
      </w:r>
      <w:r w:rsidRPr="003668C8">
        <w:rPr>
          <w:rFonts w:ascii="Cambria" w:eastAsia="Times New Roman" w:hAnsi="Cambria" w:cs="Mangal"/>
          <w:i/>
          <w:iCs/>
          <w:kern w:val="0"/>
          <w:sz w:val="26"/>
          <w:szCs w:val="26"/>
          <w14:ligatures w14:val="none"/>
        </w:rPr>
        <w:t>N Engl J Med</w:t>
      </w:r>
      <w:r w:rsidRPr="003668C8">
        <w:rPr>
          <w:rFonts w:ascii="Cambria" w:eastAsia="Times New Roman" w:hAnsi="Cambria" w:cs="Mangal"/>
          <w:kern w:val="0"/>
          <w:sz w:val="26"/>
          <w:szCs w:val="26"/>
          <w14:ligatures w14:val="none"/>
        </w:rPr>
        <w:t>. 2020;383(4):359-368. doi: 10.1056/NEJMoa1915176 [</w:t>
      </w:r>
      <w:hyperlink r:id="rId156" w:history="1">
        <w:r w:rsidRPr="003668C8">
          <w:rPr>
            <w:rFonts w:ascii="Cambria" w:eastAsia="Times New Roman" w:hAnsi="Cambria" w:cs="Mangal"/>
            <w:color w:val="376FAA"/>
            <w:kern w:val="0"/>
            <w:sz w:val="26"/>
            <w:szCs w:val="26"/>
            <w:u w:val="single"/>
            <w14:ligatures w14:val="none"/>
          </w:rPr>
          <w:t>PMC free article</w:t>
        </w:r>
      </w:hyperlink>
      <w:r w:rsidRPr="003668C8">
        <w:rPr>
          <w:rFonts w:ascii="Cambria" w:eastAsia="Times New Roman" w:hAnsi="Cambria" w:cs="Mangal"/>
          <w:kern w:val="0"/>
          <w:sz w:val="26"/>
          <w:szCs w:val="26"/>
          <w14:ligatures w14:val="none"/>
        </w:rPr>
        <w:t>] [</w:t>
      </w:r>
      <w:hyperlink r:id="rId157" w:history="1">
        <w:r w:rsidRPr="003668C8">
          <w:rPr>
            <w:rFonts w:ascii="Cambria" w:eastAsia="Times New Roman" w:hAnsi="Cambria" w:cs="Mangal"/>
            <w:color w:val="376FAA"/>
            <w:kern w:val="0"/>
            <w:sz w:val="26"/>
            <w:szCs w:val="26"/>
            <w:u w:val="single"/>
            <w14:ligatures w14:val="none"/>
          </w:rPr>
          <w:t>PubMed</w:t>
        </w:r>
      </w:hyperlink>
      <w:r w:rsidRPr="003668C8">
        <w:rPr>
          <w:rFonts w:ascii="Cambria" w:eastAsia="Times New Roman" w:hAnsi="Cambria" w:cs="Mangal"/>
          <w:kern w:val="0"/>
          <w:sz w:val="26"/>
          <w:szCs w:val="26"/>
          <w14:ligatures w14:val="none"/>
        </w:rPr>
        <w:t>] [</w:t>
      </w:r>
      <w:hyperlink r:id="rId158" w:tgtFrame="_blank" w:history="1">
        <w:r w:rsidRPr="003668C8">
          <w:rPr>
            <w:rFonts w:ascii="Cambria" w:eastAsia="Times New Roman" w:hAnsi="Cambria" w:cs="Mangal"/>
            <w:color w:val="376FAA"/>
            <w:kern w:val="0"/>
            <w:sz w:val="26"/>
            <w:szCs w:val="26"/>
            <w:u w:val="single"/>
            <w14:ligatures w14:val="none"/>
          </w:rPr>
          <w:t>CrossRef</w:t>
        </w:r>
      </w:hyperlink>
      <w:r w:rsidRPr="003668C8">
        <w:rPr>
          <w:rFonts w:ascii="Cambria" w:eastAsia="Times New Roman" w:hAnsi="Cambria" w:cs="Mangal"/>
          <w:kern w:val="0"/>
          <w:sz w:val="26"/>
          <w:szCs w:val="26"/>
          <w14:ligatures w14:val="none"/>
        </w:rPr>
        <w:t>] [</w:t>
      </w:r>
      <w:hyperlink r:id="rId159" w:tgtFrame="_blank" w:history="1">
        <w:r w:rsidRPr="003668C8">
          <w:rPr>
            <w:rFonts w:ascii="Cambria" w:eastAsia="Times New Roman" w:hAnsi="Cambria" w:cs="Mangal"/>
            <w:color w:val="376FAA"/>
            <w:kern w:val="0"/>
            <w:sz w:val="26"/>
            <w:szCs w:val="26"/>
            <w:u w:val="single"/>
            <w14:ligatures w14:val="none"/>
          </w:rPr>
          <w:t>Google Scholar</w:t>
        </w:r>
      </w:hyperlink>
      <w:r w:rsidRPr="003668C8">
        <w:rPr>
          <w:rFonts w:ascii="Cambria" w:eastAsia="Times New Roman" w:hAnsi="Cambria" w:cs="Mangal"/>
          <w:kern w:val="0"/>
          <w:sz w:val="26"/>
          <w:szCs w:val="26"/>
          <w14:ligatures w14:val="none"/>
        </w:rPr>
        <w:t>]</w:t>
      </w:r>
    </w:p>
    <w:p w14:paraId="5FD37A7D" w14:textId="77777777" w:rsidR="003668C8" w:rsidRPr="003668C8" w:rsidRDefault="003668C8" w:rsidP="003668C8">
      <w:pPr>
        <w:spacing w:line="400" w:lineRule="atLeast"/>
        <w:rPr>
          <w:rFonts w:ascii="Cambria" w:eastAsia="Times New Roman" w:hAnsi="Cambria" w:cs="Mangal"/>
          <w:kern w:val="0"/>
          <w:sz w:val="26"/>
          <w:szCs w:val="26"/>
          <w14:ligatures w14:val="none"/>
        </w:rPr>
      </w:pPr>
      <w:r w:rsidRPr="003668C8">
        <w:rPr>
          <w:rFonts w:ascii="Cambria" w:eastAsia="Times New Roman" w:hAnsi="Cambria" w:cs="Mangal"/>
          <w:kern w:val="0"/>
          <w:sz w:val="26"/>
          <w:szCs w:val="26"/>
          <w14:ligatures w14:val="none"/>
        </w:rPr>
        <w:t>21. Bromage S, Daria T, Lander RL, et al.. Diet and nutrition status of Mongolian adults. </w:t>
      </w:r>
      <w:r w:rsidRPr="003668C8">
        <w:rPr>
          <w:rFonts w:ascii="Cambria" w:eastAsia="Times New Roman" w:hAnsi="Cambria" w:cs="Mangal"/>
          <w:i/>
          <w:iCs/>
          <w:kern w:val="0"/>
          <w:sz w:val="26"/>
          <w:szCs w:val="26"/>
          <w14:ligatures w14:val="none"/>
        </w:rPr>
        <w:t>Nutrients</w:t>
      </w:r>
      <w:r w:rsidRPr="003668C8">
        <w:rPr>
          <w:rFonts w:ascii="Cambria" w:eastAsia="Times New Roman" w:hAnsi="Cambria" w:cs="Mangal"/>
          <w:kern w:val="0"/>
          <w:sz w:val="26"/>
          <w:szCs w:val="26"/>
          <w14:ligatures w14:val="none"/>
        </w:rPr>
        <w:t>. 2020;12(5):1514. doi: 10.3390/nu12051514 [</w:t>
      </w:r>
      <w:hyperlink r:id="rId160" w:history="1">
        <w:r w:rsidRPr="003668C8">
          <w:rPr>
            <w:rFonts w:ascii="Cambria" w:eastAsia="Times New Roman" w:hAnsi="Cambria" w:cs="Mangal"/>
            <w:color w:val="376FAA"/>
            <w:kern w:val="0"/>
            <w:sz w:val="26"/>
            <w:szCs w:val="26"/>
            <w:u w:val="single"/>
            <w14:ligatures w14:val="none"/>
          </w:rPr>
          <w:t>PMC free article</w:t>
        </w:r>
      </w:hyperlink>
      <w:r w:rsidRPr="003668C8">
        <w:rPr>
          <w:rFonts w:ascii="Cambria" w:eastAsia="Times New Roman" w:hAnsi="Cambria" w:cs="Mangal"/>
          <w:kern w:val="0"/>
          <w:sz w:val="26"/>
          <w:szCs w:val="26"/>
          <w14:ligatures w14:val="none"/>
        </w:rPr>
        <w:t>] [</w:t>
      </w:r>
      <w:hyperlink r:id="rId161" w:history="1">
        <w:r w:rsidRPr="003668C8">
          <w:rPr>
            <w:rFonts w:ascii="Cambria" w:eastAsia="Times New Roman" w:hAnsi="Cambria" w:cs="Mangal"/>
            <w:color w:val="376FAA"/>
            <w:kern w:val="0"/>
            <w:sz w:val="26"/>
            <w:szCs w:val="26"/>
            <w:u w:val="single"/>
            <w14:ligatures w14:val="none"/>
          </w:rPr>
          <w:t>PubMed</w:t>
        </w:r>
      </w:hyperlink>
      <w:r w:rsidRPr="003668C8">
        <w:rPr>
          <w:rFonts w:ascii="Cambria" w:eastAsia="Times New Roman" w:hAnsi="Cambria" w:cs="Mangal"/>
          <w:kern w:val="0"/>
          <w:sz w:val="26"/>
          <w:szCs w:val="26"/>
          <w14:ligatures w14:val="none"/>
        </w:rPr>
        <w:t>] [</w:t>
      </w:r>
      <w:hyperlink r:id="rId162" w:tgtFrame="_blank" w:history="1">
        <w:r w:rsidRPr="003668C8">
          <w:rPr>
            <w:rFonts w:ascii="Cambria" w:eastAsia="Times New Roman" w:hAnsi="Cambria" w:cs="Mangal"/>
            <w:color w:val="376FAA"/>
            <w:kern w:val="0"/>
            <w:sz w:val="26"/>
            <w:szCs w:val="26"/>
            <w:u w:val="single"/>
            <w14:ligatures w14:val="none"/>
          </w:rPr>
          <w:t>CrossRef</w:t>
        </w:r>
      </w:hyperlink>
      <w:r w:rsidRPr="003668C8">
        <w:rPr>
          <w:rFonts w:ascii="Cambria" w:eastAsia="Times New Roman" w:hAnsi="Cambria" w:cs="Mangal"/>
          <w:kern w:val="0"/>
          <w:sz w:val="26"/>
          <w:szCs w:val="26"/>
          <w14:ligatures w14:val="none"/>
        </w:rPr>
        <w:t>] [</w:t>
      </w:r>
      <w:hyperlink r:id="rId163" w:tgtFrame="_blank" w:history="1">
        <w:r w:rsidRPr="003668C8">
          <w:rPr>
            <w:rFonts w:ascii="Cambria" w:eastAsia="Times New Roman" w:hAnsi="Cambria" w:cs="Mangal"/>
            <w:color w:val="376FAA"/>
            <w:kern w:val="0"/>
            <w:sz w:val="26"/>
            <w:szCs w:val="26"/>
            <w:u w:val="single"/>
            <w14:ligatures w14:val="none"/>
          </w:rPr>
          <w:t>Google Scholar</w:t>
        </w:r>
      </w:hyperlink>
      <w:r w:rsidRPr="003668C8">
        <w:rPr>
          <w:rFonts w:ascii="Cambria" w:eastAsia="Times New Roman" w:hAnsi="Cambria" w:cs="Mangal"/>
          <w:kern w:val="0"/>
          <w:sz w:val="26"/>
          <w:szCs w:val="26"/>
          <w14:ligatures w14:val="none"/>
        </w:rPr>
        <w:t>]</w:t>
      </w:r>
    </w:p>
    <w:p w14:paraId="4F0EEB4B" w14:textId="77777777" w:rsidR="003668C8" w:rsidRPr="003668C8" w:rsidRDefault="003668C8" w:rsidP="003668C8">
      <w:pPr>
        <w:spacing w:line="400" w:lineRule="atLeast"/>
        <w:rPr>
          <w:rFonts w:ascii="Cambria" w:eastAsia="Times New Roman" w:hAnsi="Cambria" w:cs="Mangal"/>
          <w:kern w:val="0"/>
          <w:sz w:val="26"/>
          <w:szCs w:val="26"/>
          <w14:ligatures w14:val="none"/>
        </w:rPr>
      </w:pPr>
      <w:r w:rsidRPr="003668C8">
        <w:rPr>
          <w:rFonts w:ascii="Cambria" w:eastAsia="Times New Roman" w:hAnsi="Cambria" w:cs="Mangal"/>
          <w:kern w:val="0"/>
          <w:sz w:val="26"/>
          <w:szCs w:val="26"/>
          <w14:ligatures w14:val="none"/>
        </w:rPr>
        <w:t>22. Chavarro JE, Watkins DJ, Afeiche MC, et al.. Validity of self-assessed sexual maturation against physician assessments and hormone levels. </w:t>
      </w:r>
      <w:r w:rsidRPr="003668C8">
        <w:rPr>
          <w:rFonts w:ascii="Cambria" w:eastAsia="Times New Roman" w:hAnsi="Cambria" w:cs="Mangal"/>
          <w:i/>
          <w:iCs/>
          <w:kern w:val="0"/>
          <w:sz w:val="26"/>
          <w:szCs w:val="26"/>
          <w14:ligatures w14:val="none"/>
        </w:rPr>
        <w:t>J Pediatr</w:t>
      </w:r>
      <w:r w:rsidRPr="003668C8">
        <w:rPr>
          <w:rFonts w:ascii="Cambria" w:eastAsia="Times New Roman" w:hAnsi="Cambria" w:cs="Mangal"/>
          <w:kern w:val="0"/>
          <w:sz w:val="26"/>
          <w:szCs w:val="26"/>
          <w14:ligatures w14:val="none"/>
        </w:rPr>
        <w:t>. 2017;186:172-178.e3. doi: 10.1016/j.jpeds.2017.03.050 [</w:t>
      </w:r>
      <w:hyperlink r:id="rId164" w:history="1">
        <w:r w:rsidRPr="003668C8">
          <w:rPr>
            <w:rFonts w:ascii="Cambria" w:eastAsia="Times New Roman" w:hAnsi="Cambria" w:cs="Mangal"/>
            <w:color w:val="376FAA"/>
            <w:kern w:val="0"/>
            <w:sz w:val="26"/>
            <w:szCs w:val="26"/>
            <w:u w:val="single"/>
            <w14:ligatures w14:val="none"/>
          </w:rPr>
          <w:t>PMC free article</w:t>
        </w:r>
      </w:hyperlink>
      <w:r w:rsidRPr="003668C8">
        <w:rPr>
          <w:rFonts w:ascii="Cambria" w:eastAsia="Times New Roman" w:hAnsi="Cambria" w:cs="Mangal"/>
          <w:kern w:val="0"/>
          <w:sz w:val="26"/>
          <w:szCs w:val="26"/>
          <w14:ligatures w14:val="none"/>
        </w:rPr>
        <w:t>] [</w:t>
      </w:r>
      <w:hyperlink r:id="rId165" w:history="1">
        <w:r w:rsidRPr="003668C8">
          <w:rPr>
            <w:rFonts w:ascii="Cambria" w:eastAsia="Times New Roman" w:hAnsi="Cambria" w:cs="Mangal"/>
            <w:color w:val="376FAA"/>
            <w:kern w:val="0"/>
            <w:sz w:val="26"/>
            <w:szCs w:val="26"/>
            <w:u w:val="single"/>
            <w14:ligatures w14:val="none"/>
          </w:rPr>
          <w:t>PubMed</w:t>
        </w:r>
      </w:hyperlink>
      <w:r w:rsidRPr="003668C8">
        <w:rPr>
          <w:rFonts w:ascii="Cambria" w:eastAsia="Times New Roman" w:hAnsi="Cambria" w:cs="Mangal"/>
          <w:kern w:val="0"/>
          <w:sz w:val="26"/>
          <w:szCs w:val="26"/>
          <w14:ligatures w14:val="none"/>
        </w:rPr>
        <w:t>] [</w:t>
      </w:r>
      <w:hyperlink r:id="rId166" w:tgtFrame="_blank" w:history="1">
        <w:r w:rsidRPr="003668C8">
          <w:rPr>
            <w:rFonts w:ascii="Cambria" w:eastAsia="Times New Roman" w:hAnsi="Cambria" w:cs="Mangal"/>
            <w:color w:val="376FAA"/>
            <w:kern w:val="0"/>
            <w:sz w:val="26"/>
            <w:szCs w:val="26"/>
            <w:u w:val="single"/>
            <w14:ligatures w14:val="none"/>
          </w:rPr>
          <w:t>CrossRef</w:t>
        </w:r>
      </w:hyperlink>
      <w:r w:rsidRPr="003668C8">
        <w:rPr>
          <w:rFonts w:ascii="Cambria" w:eastAsia="Times New Roman" w:hAnsi="Cambria" w:cs="Mangal"/>
          <w:kern w:val="0"/>
          <w:sz w:val="26"/>
          <w:szCs w:val="26"/>
          <w14:ligatures w14:val="none"/>
        </w:rPr>
        <w:t>] [</w:t>
      </w:r>
      <w:hyperlink r:id="rId167" w:tgtFrame="_blank" w:history="1">
        <w:r w:rsidRPr="003668C8">
          <w:rPr>
            <w:rFonts w:ascii="Cambria" w:eastAsia="Times New Roman" w:hAnsi="Cambria" w:cs="Mangal"/>
            <w:color w:val="376FAA"/>
            <w:kern w:val="0"/>
            <w:sz w:val="26"/>
            <w:szCs w:val="26"/>
            <w:u w:val="single"/>
            <w14:ligatures w14:val="none"/>
          </w:rPr>
          <w:t>Google Scholar</w:t>
        </w:r>
      </w:hyperlink>
      <w:r w:rsidRPr="003668C8">
        <w:rPr>
          <w:rFonts w:ascii="Cambria" w:eastAsia="Times New Roman" w:hAnsi="Cambria" w:cs="Mangal"/>
          <w:kern w:val="0"/>
          <w:sz w:val="26"/>
          <w:szCs w:val="26"/>
          <w14:ligatures w14:val="none"/>
        </w:rPr>
        <w:t>]</w:t>
      </w:r>
    </w:p>
    <w:p w14:paraId="0A658CF1" w14:textId="77777777" w:rsidR="003668C8" w:rsidRPr="003668C8" w:rsidRDefault="003668C8" w:rsidP="003668C8">
      <w:pPr>
        <w:spacing w:line="400" w:lineRule="atLeast"/>
        <w:rPr>
          <w:rFonts w:ascii="Cambria" w:eastAsia="Times New Roman" w:hAnsi="Cambria" w:cs="Mangal"/>
          <w:kern w:val="0"/>
          <w:sz w:val="26"/>
          <w:szCs w:val="26"/>
          <w14:ligatures w14:val="none"/>
        </w:rPr>
      </w:pPr>
      <w:r w:rsidRPr="003668C8">
        <w:rPr>
          <w:rFonts w:ascii="Cambria" w:eastAsia="Times New Roman" w:hAnsi="Cambria" w:cs="Mangal"/>
          <w:kern w:val="0"/>
          <w:sz w:val="26"/>
          <w:szCs w:val="26"/>
          <w14:ligatures w14:val="none"/>
        </w:rPr>
        <w:t>23. Ganmaa D, Khudyakov P, Buyanjargal U, et al.. Prevalence and determinants of QuantiFERON-diagnosed tuberculosis infection in 9810 Mongolian schoolchildren. </w:t>
      </w:r>
      <w:r w:rsidRPr="003668C8">
        <w:rPr>
          <w:rFonts w:ascii="Cambria" w:eastAsia="Times New Roman" w:hAnsi="Cambria" w:cs="Mangal"/>
          <w:i/>
          <w:iCs/>
          <w:kern w:val="0"/>
          <w:sz w:val="26"/>
          <w:szCs w:val="26"/>
          <w14:ligatures w14:val="none"/>
        </w:rPr>
        <w:t>Clin Infect Dis</w:t>
      </w:r>
      <w:r w:rsidRPr="003668C8">
        <w:rPr>
          <w:rFonts w:ascii="Cambria" w:eastAsia="Times New Roman" w:hAnsi="Cambria" w:cs="Mangal"/>
          <w:kern w:val="0"/>
          <w:sz w:val="26"/>
          <w:szCs w:val="26"/>
          <w14:ligatures w14:val="none"/>
        </w:rPr>
        <w:t>. 2019;69(5):813-819. doi: 10.1093/cid/ciy975 [</w:t>
      </w:r>
      <w:hyperlink r:id="rId168" w:history="1">
        <w:r w:rsidRPr="003668C8">
          <w:rPr>
            <w:rFonts w:ascii="Cambria" w:eastAsia="Times New Roman" w:hAnsi="Cambria" w:cs="Mangal"/>
            <w:color w:val="376FAA"/>
            <w:kern w:val="0"/>
            <w:sz w:val="26"/>
            <w:szCs w:val="26"/>
            <w:u w:val="single"/>
            <w14:ligatures w14:val="none"/>
          </w:rPr>
          <w:t>PMC free article</w:t>
        </w:r>
      </w:hyperlink>
      <w:r w:rsidRPr="003668C8">
        <w:rPr>
          <w:rFonts w:ascii="Cambria" w:eastAsia="Times New Roman" w:hAnsi="Cambria" w:cs="Mangal"/>
          <w:kern w:val="0"/>
          <w:sz w:val="26"/>
          <w:szCs w:val="26"/>
          <w14:ligatures w14:val="none"/>
        </w:rPr>
        <w:t>] [</w:t>
      </w:r>
      <w:hyperlink r:id="rId169" w:history="1">
        <w:r w:rsidRPr="003668C8">
          <w:rPr>
            <w:rFonts w:ascii="Cambria" w:eastAsia="Times New Roman" w:hAnsi="Cambria" w:cs="Mangal"/>
            <w:color w:val="376FAA"/>
            <w:kern w:val="0"/>
            <w:sz w:val="26"/>
            <w:szCs w:val="26"/>
            <w:u w:val="single"/>
            <w14:ligatures w14:val="none"/>
          </w:rPr>
          <w:t>PubMed</w:t>
        </w:r>
      </w:hyperlink>
      <w:r w:rsidRPr="003668C8">
        <w:rPr>
          <w:rFonts w:ascii="Cambria" w:eastAsia="Times New Roman" w:hAnsi="Cambria" w:cs="Mangal"/>
          <w:kern w:val="0"/>
          <w:sz w:val="26"/>
          <w:szCs w:val="26"/>
          <w14:ligatures w14:val="none"/>
        </w:rPr>
        <w:t>] [</w:t>
      </w:r>
      <w:hyperlink r:id="rId170" w:tgtFrame="_blank" w:history="1">
        <w:r w:rsidRPr="003668C8">
          <w:rPr>
            <w:rFonts w:ascii="Cambria" w:eastAsia="Times New Roman" w:hAnsi="Cambria" w:cs="Mangal"/>
            <w:color w:val="376FAA"/>
            <w:kern w:val="0"/>
            <w:sz w:val="26"/>
            <w:szCs w:val="26"/>
            <w:u w:val="single"/>
            <w14:ligatures w14:val="none"/>
          </w:rPr>
          <w:t>CrossRef</w:t>
        </w:r>
      </w:hyperlink>
      <w:r w:rsidRPr="003668C8">
        <w:rPr>
          <w:rFonts w:ascii="Cambria" w:eastAsia="Times New Roman" w:hAnsi="Cambria" w:cs="Mangal"/>
          <w:kern w:val="0"/>
          <w:sz w:val="26"/>
          <w:szCs w:val="26"/>
          <w14:ligatures w14:val="none"/>
        </w:rPr>
        <w:t>] [</w:t>
      </w:r>
      <w:hyperlink r:id="rId171" w:tgtFrame="_blank" w:history="1">
        <w:r w:rsidRPr="003668C8">
          <w:rPr>
            <w:rFonts w:ascii="Cambria" w:eastAsia="Times New Roman" w:hAnsi="Cambria" w:cs="Mangal"/>
            <w:color w:val="376FAA"/>
            <w:kern w:val="0"/>
            <w:sz w:val="26"/>
            <w:szCs w:val="26"/>
            <w:u w:val="single"/>
            <w14:ligatures w14:val="none"/>
          </w:rPr>
          <w:t>Google Scholar</w:t>
        </w:r>
      </w:hyperlink>
      <w:r w:rsidRPr="003668C8">
        <w:rPr>
          <w:rFonts w:ascii="Cambria" w:eastAsia="Times New Roman" w:hAnsi="Cambria" w:cs="Mangal"/>
          <w:kern w:val="0"/>
          <w:sz w:val="26"/>
          <w:szCs w:val="26"/>
          <w14:ligatures w14:val="none"/>
        </w:rPr>
        <w:t>]</w:t>
      </w:r>
    </w:p>
    <w:p w14:paraId="74DCB437" w14:textId="77777777" w:rsidR="003668C8" w:rsidRPr="003668C8" w:rsidRDefault="003668C8" w:rsidP="003668C8">
      <w:pPr>
        <w:spacing w:line="400" w:lineRule="atLeast"/>
        <w:rPr>
          <w:rFonts w:ascii="Cambria" w:eastAsia="Times New Roman" w:hAnsi="Cambria" w:cs="Mangal"/>
          <w:kern w:val="0"/>
          <w:sz w:val="26"/>
          <w:szCs w:val="26"/>
          <w14:ligatures w14:val="none"/>
        </w:rPr>
      </w:pPr>
      <w:r w:rsidRPr="003668C8">
        <w:rPr>
          <w:rFonts w:ascii="Cambria" w:eastAsia="Times New Roman" w:hAnsi="Cambria" w:cs="Mangal"/>
          <w:kern w:val="0"/>
          <w:sz w:val="26"/>
          <w:szCs w:val="26"/>
          <w14:ligatures w14:val="none"/>
        </w:rPr>
        <w:t>24. Sempos CT, Betz JM, Camara JE, et al.. General steps to standardize the laboratory measurement of serum total 25-hydroxyvitamin D. </w:t>
      </w:r>
      <w:r w:rsidRPr="003668C8">
        <w:rPr>
          <w:rFonts w:ascii="Cambria" w:eastAsia="Times New Roman" w:hAnsi="Cambria" w:cs="Mangal"/>
          <w:i/>
          <w:iCs/>
          <w:kern w:val="0"/>
          <w:sz w:val="26"/>
          <w:szCs w:val="26"/>
          <w14:ligatures w14:val="none"/>
        </w:rPr>
        <w:t>J AOAC Int</w:t>
      </w:r>
      <w:r w:rsidRPr="003668C8">
        <w:rPr>
          <w:rFonts w:ascii="Cambria" w:eastAsia="Times New Roman" w:hAnsi="Cambria" w:cs="Mangal"/>
          <w:kern w:val="0"/>
          <w:sz w:val="26"/>
          <w:szCs w:val="26"/>
          <w14:ligatures w14:val="none"/>
        </w:rPr>
        <w:t>. 2017;100(5):1230-1233. doi: 10.5740/jaoacint.17-0259 [</w:t>
      </w:r>
      <w:hyperlink r:id="rId172" w:history="1">
        <w:r w:rsidRPr="003668C8">
          <w:rPr>
            <w:rFonts w:ascii="Cambria" w:eastAsia="Times New Roman" w:hAnsi="Cambria" w:cs="Mangal"/>
            <w:color w:val="376FAA"/>
            <w:kern w:val="0"/>
            <w:sz w:val="26"/>
            <w:szCs w:val="26"/>
            <w:u w:val="single"/>
            <w14:ligatures w14:val="none"/>
          </w:rPr>
          <w:t>PubMed</w:t>
        </w:r>
      </w:hyperlink>
      <w:r w:rsidRPr="003668C8">
        <w:rPr>
          <w:rFonts w:ascii="Cambria" w:eastAsia="Times New Roman" w:hAnsi="Cambria" w:cs="Mangal"/>
          <w:kern w:val="0"/>
          <w:sz w:val="26"/>
          <w:szCs w:val="26"/>
          <w14:ligatures w14:val="none"/>
        </w:rPr>
        <w:t>] [</w:t>
      </w:r>
      <w:hyperlink r:id="rId173" w:tgtFrame="_blank" w:history="1">
        <w:r w:rsidRPr="003668C8">
          <w:rPr>
            <w:rFonts w:ascii="Cambria" w:eastAsia="Times New Roman" w:hAnsi="Cambria" w:cs="Mangal"/>
            <w:color w:val="376FAA"/>
            <w:kern w:val="0"/>
            <w:sz w:val="26"/>
            <w:szCs w:val="26"/>
            <w:u w:val="single"/>
            <w14:ligatures w14:val="none"/>
          </w:rPr>
          <w:t>CrossRef</w:t>
        </w:r>
      </w:hyperlink>
      <w:r w:rsidRPr="003668C8">
        <w:rPr>
          <w:rFonts w:ascii="Cambria" w:eastAsia="Times New Roman" w:hAnsi="Cambria" w:cs="Mangal"/>
          <w:kern w:val="0"/>
          <w:sz w:val="26"/>
          <w:szCs w:val="26"/>
          <w14:ligatures w14:val="none"/>
        </w:rPr>
        <w:t>] [</w:t>
      </w:r>
      <w:hyperlink r:id="rId174" w:tgtFrame="_blank" w:history="1">
        <w:r w:rsidRPr="003668C8">
          <w:rPr>
            <w:rFonts w:ascii="Cambria" w:eastAsia="Times New Roman" w:hAnsi="Cambria" w:cs="Mangal"/>
            <w:color w:val="376FAA"/>
            <w:kern w:val="0"/>
            <w:sz w:val="26"/>
            <w:szCs w:val="26"/>
            <w:u w:val="single"/>
            <w14:ligatures w14:val="none"/>
          </w:rPr>
          <w:t>Google Scholar</w:t>
        </w:r>
      </w:hyperlink>
      <w:r w:rsidRPr="003668C8">
        <w:rPr>
          <w:rFonts w:ascii="Cambria" w:eastAsia="Times New Roman" w:hAnsi="Cambria" w:cs="Mangal"/>
          <w:kern w:val="0"/>
          <w:sz w:val="26"/>
          <w:szCs w:val="26"/>
          <w14:ligatures w14:val="none"/>
        </w:rPr>
        <w:t>]</w:t>
      </w:r>
    </w:p>
    <w:p w14:paraId="51FAAACC" w14:textId="77777777" w:rsidR="003668C8" w:rsidRPr="003668C8" w:rsidRDefault="003668C8" w:rsidP="003668C8">
      <w:pPr>
        <w:spacing w:line="400" w:lineRule="atLeast"/>
        <w:rPr>
          <w:rFonts w:ascii="Cambria" w:eastAsia="Times New Roman" w:hAnsi="Cambria" w:cs="Mangal"/>
          <w:kern w:val="0"/>
          <w:sz w:val="26"/>
          <w:szCs w:val="26"/>
          <w14:ligatures w14:val="none"/>
        </w:rPr>
      </w:pPr>
      <w:r w:rsidRPr="003668C8">
        <w:rPr>
          <w:rFonts w:ascii="Cambria" w:eastAsia="Times New Roman" w:hAnsi="Cambria" w:cs="Mangal"/>
          <w:kern w:val="0"/>
          <w:sz w:val="26"/>
          <w:szCs w:val="26"/>
          <w14:ligatures w14:val="none"/>
        </w:rPr>
        <w:t>25. de Onis M, Onyango AW, Borghi E, Siyam A, Nishida C, Siekmann J. Development of a WHO growth reference for school-aged children and adolescents. </w:t>
      </w:r>
      <w:r w:rsidRPr="003668C8">
        <w:rPr>
          <w:rFonts w:ascii="Cambria" w:eastAsia="Times New Roman" w:hAnsi="Cambria" w:cs="Mangal"/>
          <w:i/>
          <w:iCs/>
          <w:kern w:val="0"/>
          <w:sz w:val="26"/>
          <w:szCs w:val="26"/>
          <w14:ligatures w14:val="none"/>
        </w:rPr>
        <w:t>Bull World Health Organ</w:t>
      </w:r>
      <w:r w:rsidRPr="003668C8">
        <w:rPr>
          <w:rFonts w:ascii="Cambria" w:eastAsia="Times New Roman" w:hAnsi="Cambria" w:cs="Mangal"/>
          <w:kern w:val="0"/>
          <w:sz w:val="26"/>
          <w:szCs w:val="26"/>
          <w14:ligatures w14:val="none"/>
        </w:rPr>
        <w:t>. 2007;85(9):660-667. doi: 10.2471/BLT.07.043497 [</w:t>
      </w:r>
      <w:hyperlink r:id="rId175" w:history="1">
        <w:r w:rsidRPr="003668C8">
          <w:rPr>
            <w:rFonts w:ascii="Cambria" w:eastAsia="Times New Roman" w:hAnsi="Cambria" w:cs="Mangal"/>
            <w:color w:val="376FAA"/>
            <w:kern w:val="0"/>
            <w:sz w:val="26"/>
            <w:szCs w:val="26"/>
            <w:u w:val="single"/>
            <w14:ligatures w14:val="none"/>
          </w:rPr>
          <w:t>PMC free article</w:t>
        </w:r>
      </w:hyperlink>
      <w:r w:rsidRPr="003668C8">
        <w:rPr>
          <w:rFonts w:ascii="Cambria" w:eastAsia="Times New Roman" w:hAnsi="Cambria" w:cs="Mangal"/>
          <w:kern w:val="0"/>
          <w:sz w:val="26"/>
          <w:szCs w:val="26"/>
          <w14:ligatures w14:val="none"/>
        </w:rPr>
        <w:t>] [</w:t>
      </w:r>
      <w:hyperlink r:id="rId176" w:history="1">
        <w:r w:rsidRPr="003668C8">
          <w:rPr>
            <w:rFonts w:ascii="Cambria" w:eastAsia="Times New Roman" w:hAnsi="Cambria" w:cs="Mangal"/>
            <w:color w:val="376FAA"/>
            <w:kern w:val="0"/>
            <w:sz w:val="26"/>
            <w:szCs w:val="26"/>
            <w:u w:val="single"/>
            <w14:ligatures w14:val="none"/>
          </w:rPr>
          <w:t>PubMed</w:t>
        </w:r>
      </w:hyperlink>
      <w:r w:rsidRPr="003668C8">
        <w:rPr>
          <w:rFonts w:ascii="Cambria" w:eastAsia="Times New Roman" w:hAnsi="Cambria" w:cs="Mangal"/>
          <w:kern w:val="0"/>
          <w:sz w:val="26"/>
          <w:szCs w:val="26"/>
          <w14:ligatures w14:val="none"/>
        </w:rPr>
        <w:t>] [</w:t>
      </w:r>
      <w:hyperlink r:id="rId177" w:tgtFrame="_blank" w:history="1">
        <w:r w:rsidRPr="003668C8">
          <w:rPr>
            <w:rFonts w:ascii="Cambria" w:eastAsia="Times New Roman" w:hAnsi="Cambria" w:cs="Mangal"/>
            <w:color w:val="376FAA"/>
            <w:kern w:val="0"/>
            <w:sz w:val="26"/>
            <w:szCs w:val="26"/>
            <w:u w:val="single"/>
            <w14:ligatures w14:val="none"/>
          </w:rPr>
          <w:t>CrossRef</w:t>
        </w:r>
      </w:hyperlink>
      <w:r w:rsidRPr="003668C8">
        <w:rPr>
          <w:rFonts w:ascii="Cambria" w:eastAsia="Times New Roman" w:hAnsi="Cambria" w:cs="Mangal"/>
          <w:kern w:val="0"/>
          <w:sz w:val="26"/>
          <w:szCs w:val="26"/>
          <w14:ligatures w14:val="none"/>
        </w:rPr>
        <w:t>] [</w:t>
      </w:r>
      <w:hyperlink r:id="rId178" w:tgtFrame="_blank" w:history="1">
        <w:r w:rsidRPr="003668C8">
          <w:rPr>
            <w:rFonts w:ascii="Cambria" w:eastAsia="Times New Roman" w:hAnsi="Cambria" w:cs="Mangal"/>
            <w:color w:val="376FAA"/>
            <w:kern w:val="0"/>
            <w:sz w:val="26"/>
            <w:szCs w:val="26"/>
            <w:u w:val="single"/>
            <w14:ligatures w14:val="none"/>
          </w:rPr>
          <w:t>Google Scholar</w:t>
        </w:r>
      </w:hyperlink>
      <w:r w:rsidRPr="003668C8">
        <w:rPr>
          <w:rFonts w:ascii="Cambria" w:eastAsia="Times New Roman" w:hAnsi="Cambria" w:cs="Mangal"/>
          <w:kern w:val="0"/>
          <w:sz w:val="26"/>
          <w:szCs w:val="26"/>
          <w14:ligatures w14:val="none"/>
        </w:rPr>
        <w:t>]</w:t>
      </w:r>
    </w:p>
    <w:p w14:paraId="18774807" w14:textId="77777777" w:rsidR="003668C8" w:rsidRPr="003668C8" w:rsidRDefault="003668C8" w:rsidP="003668C8">
      <w:pPr>
        <w:spacing w:line="400" w:lineRule="atLeast"/>
        <w:rPr>
          <w:rFonts w:ascii="Cambria" w:eastAsia="Times New Roman" w:hAnsi="Cambria" w:cs="Mangal"/>
          <w:kern w:val="0"/>
          <w:sz w:val="26"/>
          <w:szCs w:val="26"/>
          <w14:ligatures w14:val="none"/>
        </w:rPr>
      </w:pPr>
      <w:r w:rsidRPr="003668C8">
        <w:rPr>
          <w:rFonts w:ascii="Cambria" w:eastAsia="Times New Roman" w:hAnsi="Cambria" w:cs="Mangal"/>
          <w:kern w:val="0"/>
          <w:sz w:val="26"/>
          <w:szCs w:val="26"/>
          <w14:ligatures w14:val="none"/>
        </w:rPr>
        <w:t>26. Sachs MC, Shoben A, Levin GP, et al.. Estimating mean annual 25-hydroxyvitamin D concentrations from single measurements: the Multi-Ethnic Study of Atherosclerosis. </w:t>
      </w:r>
      <w:r w:rsidRPr="003668C8">
        <w:rPr>
          <w:rFonts w:ascii="Cambria" w:eastAsia="Times New Roman" w:hAnsi="Cambria" w:cs="Mangal"/>
          <w:i/>
          <w:iCs/>
          <w:kern w:val="0"/>
          <w:sz w:val="26"/>
          <w:szCs w:val="26"/>
          <w14:ligatures w14:val="none"/>
        </w:rPr>
        <w:t>Am J Clin Nutr</w:t>
      </w:r>
      <w:r w:rsidRPr="003668C8">
        <w:rPr>
          <w:rFonts w:ascii="Cambria" w:eastAsia="Times New Roman" w:hAnsi="Cambria" w:cs="Mangal"/>
          <w:kern w:val="0"/>
          <w:sz w:val="26"/>
          <w:szCs w:val="26"/>
          <w14:ligatures w14:val="none"/>
        </w:rPr>
        <w:t xml:space="preserve">. 2013;97(6):1243-1251. doi: </w:t>
      </w:r>
      <w:r w:rsidRPr="003668C8">
        <w:rPr>
          <w:rFonts w:ascii="Cambria" w:eastAsia="Times New Roman" w:hAnsi="Cambria" w:cs="Mangal"/>
          <w:kern w:val="0"/>
          <w:sz w:val="26"/>
          <w:szCs w:val="26"/>
          <w14:ligatures w14:val="none"/>
        </w:rPr>
        <w:lastRenderedPageBreak/>
        <w:t>10.3945/ajcn.112.054502 [</w:t>
      </w:r>
      <w:hyperlink r:id="rId179" w:history="1">
        <w:r w:rsidRPr="003668C8">
          <w:rPr>
            <w:rFonts w:ascii="Cambria" w:eastAsia="Times New Roman" w:hAnsi="Cambria" w:cs="Mangal"/>
            <w:color w:val="376FAA"/>
            <w:kern w:val="0"/>
            <w:sz w:val="26"/>
            <w:szCs w:val="26"/>
            <w:u w:val="single"/>
            <w14:ligatures w14:val="none"/>
          </w:rPr>
          <w:t>PMC free article</w:t>
        </w:r>
      </w:hyperlink>
      <w:r w:rsidRPr="003668C8">
        <w:rPr>
          <w:rFonts w:ascii="Cambria" w:eastAsia="Times New Roman" w:hAnsi="Cambria" w:cs="Mangal"/>
          <w:kern w:val="0"/>
          <w:sz w:val="26"/>
          <w:szCs w:val="26"/>
          <w14:ligatures w14:val="none"/>
        </w:rPr>
        <w:t>] [</w:t>
      </w:r>
      <w:hyperlink r:id="rId180" w:history="1">
        <w:r w:rsidRPr="003668C8">
          <w:rPr>
            <w:rFonts w:ascii="Cambria" w:eastAsia="Times New Roman" w:hAnsi="Cambria" w:cs="Mangal"/>
            <w:color w:val="376FAA"/>
            <w:kern w:val="0"/>
            <w:sz w:val="26"/>
            <w:szCs w:val="26"/>
            <w:u w:val="single"/>
            <w14:ligatures w14:val="none"/>
          </w:rPr>
          <w:t>PubMed</w:t>
        </w:r>
      </w:hyperlink>
      <w:r w:rsidRPr="003668C8">
        <w:rPr>
          <w:rFonts w:ascii="Cambria" w:eastAsia="Times New Roman" w:hAnsi="Cambria" w:cs="Mangal"/>
          <w:kern w:val="0"/>
          <w:sz w:val="26"/>
          <w:szCs w:val="26"/>
          <w14:ligatures w14:val="none"/>
        </w:rPr>
        <w:t>] [</w:t>
      </w:r>
      <w:hyperlink r:id="rId181" w:tgtFrame="_blank" w:history="1">
        <w:r w:rsidRPr="003668C8">
          <w:rPr>
            <w:rFonts w:ascii="Cambria" w:eastAsia="Times New Roman" w:hAnsi="Cambria" w:cs="Mangal"/>
            <w:color w:val="376FAA"/>
            <w:kern w:val="0"/>
            <w:sz w:val="26"/>
            <w:szCs w:val="26"/>
            <w:u w:val="single"/>
            <w14:ligatures w14:val="none"/>
          </w:rPr>
          <w:t>CrossRef</w:t>
        </w:r>
      </w:hyperlink>
      <w:r w:rsidRPr="003668C8">
        <w:rPr>
          <w:rFonts w:ascii="Cambria" w:eastAsia="Times New Roman" w:hAnsi="Cambria" w:cs="Mangal"/>
          <w:kern w:val="0"/>
          <w:sz w:val="26"/>
          <w:szCs w:val="26"/>
          <w14:ligatures w14:val="none"/>
        </w:rPr>
        <w:t>] [</w:t>
      </w:r>
      <w:hyperlink r:id="rId182" w:tgtFrame="_blank" w:history="1">
        <w:r w:rsidRPr="003668C8">
          <w:rPr>
            <w:rFonts w:ascii="Cambria" w:eastAsia="Times New Roman" w:hAnsi="Cambria" w:cs="Mangal"/>
            <w:color w:val="376FAA"/>
            <w:kern w:val="0"/>
            <w:sz w:val="26"/>
            <w:szCs w:val="26"/>
            <w:u w:val="single"/>
            <w14:ligatures w14:val="none"/>
          </w:rPr>
          <w:t>Google Scholar</w:t>
        </w:r>
      </w:hyperlink>
      <w:r w:rsidRPr="003668C8">
        <w:rPr>
          <w:rFonts w:ascii="Cambria" w:eastAsia="Times New Roman" w:hAnsi="Cambria" w:cs="Mangal"/>
          <w:kern w:val="0"/>
          <w:sz w:val="26"/>
          <w:szCs w:val="26"/>
          <w14:ligatures w14:val="none"/>
        </w:rPr>
        <w:t>]</w:t>
      </w:r>
    </w:p>
    <w:p w14:paraId="3312E7F2" w14:textId="77777777" w:rsidR="003668C8" w:rsidRPr="003668C8" w:rsidRDefault="003668C8" w:rsidP="003668C8">
      <w:pPr>
        <w:spacing w:line="400" w:lineRule="atLeast"/>
        <w:rPr>
          <w:rFonts w:ascii="Cambria" w:eastAsia="Times New Roman" w:hAnsi="Cambria" w:cs="Mangal"/>
          <w:kern w:val="0"/>
          <w:sz w:val="26"/>
          <w:szCs w:val="26"/>
          <w14:ligatures w14:val="none"/>
        </w:rPr>
      </w:pPr>
      <w:r w:rsidRPr="003668C8">
        <w:rPr>
          <w:rFonts w:ascii="Cambria" w:eastAsia="Times New Roman" w:hAnsi="Cambria" w:cs="Mangal"/>
          <w:kern w:val="0"/>
          <w:sz w:val="26"/>
          <w:szCs w:val="26"/>
          <w14:ligatures w14:val="none"/>
        </w:rPr>
        <w:t>27. Benjamini Y, Hochberg Y. Controlling the false discovery rate—a practical and powerful approach to multiple testing. </w:t>
      </w:r>
      <w:r w:rsidRPr="003668C8">
        <w:rPr>
          <w:rFonts w:ascii="Cambria" w:eastAsia="Times New Roman" w:hAnsi="Cambria" w:cs="Mangal"/>
          <w:i/>
          <w:iCs/>
          <w:kern w:val="0"/>
          <w:sz w:val="26"/>
          <w:szCs w:val="26"/>
          <w14:ligatures w14:val="none"/>
        </w:rPr>
        <w:t>J Roy Stat Soc B Met.</w:t>
      </w:r>
      <w:r w:rsidRPr="003668C8">
        <w:rPr>
          <w:rFonts w:ascii="Cambria" w:eastAsia="Times New Roman" w:hAnsi="Cambria" w:cs="Mangal"/>
          <w:kern w:val="0"/>
          <w:sz w:val="26"/>
          <w:szCs w:val="26"/>
          <w14:ligatures w14:val="none"/>
        </w:rPr>
        <w:t> 1995;57(1):289-300. doi: 10.1111/j.2517-6161.1995.tb02031.x [</w:t>
      </w:r>
      <w:hyperlink r:id="rId183" w:tgtFrame="_blank" w:history="1">
        <w:r w:rsidRPr="003668C8">
          <w:rPr>
            <w:rFonts w:ascii="Cambria" w:eastAsia="Times New Roman" w:hAnsi="Cambria" w:cs="Mangal"/>
            <w:color w:val="376FAA"/>
            <w:kern w:val="0"/>
            <w:sz w:val="26"/>
            <w:szCs w:val="26"/>
            <w:u w:val="single"/>
            <w14:ligatures w14:val="none"/>
          </w:rPr>
          <w:t>CrossRef</w:t>
        </w:r>
      </w:hyperlink>
      <w:r w:rsidRPr="003668C8">
        <w:rPr>
          <w:rFonts w:ascii="Cambria" w:eastAsia="Times New Roman" w:hAnsi="Cambria" w:cs="Mangal"/>
          <w:kern w:val="0"/>
          <w:sz w:val="26"/>
          <w:szCs w:val="26"/>
          <w14:ligatures w14:val="none"/>
        </w:rPr>
        <w:t>] [</w:t>
      </w:r>
      <w:hyperlink r:id="rId184" w:tgtFrame="_blank" w:history="1">
        <w:r w:rsidRPr="003668C8">
          <w:rPr>
            <w:rFonts w:ascii="Cambria" w:eastAsia="Times New Roman" w:hAnsi="Cambria" w:cs="Mangal"/>
            <w:color w:val="376FAA"/>
            <w:kern w:val="0"/>
            <w:sz w:val="26"/>
            <w:szCs w:val="26"/>
            <w:u w:val="single"/>
            <w14:ligatures w14:val="none"/>
          </w:rPr>
          <w:t>Google Scholar</w:t>
        </w:r>
      </w:hyperlink>
      <w:r w:rsidRPr="003668C8">
        <w:rPr>
          <w:rFonts w:ascii="Cambria" w:eastAsia="Times New Roman" w:hAnsi="Cambria" w:cs="Mangal"/>
          <w:kern w:val="0"/>
          <w:sz w:val="26"/>
          <w:szCs w:val="26"/>
          <w14:ligatures w14:val="none"/>
        </w:rPr>
        <w:t>]</w:t>
      </w:r>
    </w:p>
    <w:p w14:paraId="7758F99D" w14:textId="77777777" w:rsidR="003668C8" w:rsidRPr="003668C8" w:rsidRDefault="003668C8" w:rsidP="003668C8">
      <w:pPr>
        <w:spacing w:line="400" w:lineRule="atLeast"/>
        <w:rPr>
          <w:rFonts w:ascii="Cambria" w:eastAsia="Times New Roman" w:hAnsi="Cambria" w:cs="Mangal"/>
          <w:kern w:val="0"/>
          <w:sz w:val="26"/>
          <w:szCs w:val="26"/>
          <w14:ligatures w14:val="none"/>
        </w:rPr>
      </w:pPr>
      <w:r w:rsidRPr="003668C8">
        <w:rPr>
          <w:rFonts w:ascii="Cambria" w:eastAsia="Times New Roman" w:hAnsi="Cambria" w:cs="Mangal"/>
          <w:kern w:val="0"/>
          <w:sz w:val="26"/>
          <w:szCs w:val="26"/>
          <w14:ligatures w14:val="none"/>
        </w:rPr>
        <w:t>28. Scragg R, Waayer D, Stewart AW, et al.. The Vitamin D Assessment (ViDA) Study: design of a randomized controlled trial of vitamin D supplementation for the prevention of cardiovascular disease, acute respiratory infection, falls and non-vertebral fractures. </w:t>
      </w:r>
      <w:r w:rsidRPr="003668C8">
        <w:rPr>
          <w:rFonts w:ascii="Cambria" w:eastAsia="Times New Roman" w:hAnsi="Cambria" w:cs="Mangal"/>
          <w:i/>
          <w:iCs/>
          <w:kern w:val="0"/>
          <w:sz w:val="26"/>
          <w:szCs w:val="26"/>
          <w14:ligatures w14:val="none"/>
        </w:rPr>
        <w:t>J Steroid Biochem Mol Biol</w:t>
      </w:r>
      <w:r w:rsidRPr="003668C8">
        <w:rPr>
          <w:rFonts w:ascii="Cambria" w:eastAsia="Times New Roman" w:hAnsi="Cambria" w:cs="Mangal"/>
          <w:kern w:val="0"/>
          <w:sz w:val="26"/>
          <w:szCs w:val="26"/>
          <w14:ligatures w14:val="none"/>
        </w:rPr>
        <w:t>. 2016;164:318-325. doi: 10.1016/j.jsbmb.2015.09.010 [</w:t>
      </w:r>
      <w:hyperlink r:id="rId185" w:history="1">
        <w:r w:rsidRPr="003668C8">
          <w:rPr>
            <w:rFonts w:ascii="Cambria" w:eastAsia="Times New Roman" w:hAnsi="Cambria" w:cs="Mangal"/>
            <w:color w:val="376FAA"/>
            <w:kern w:val="0"/>
            <w:sz w:val="26"/>
            <w:szCs w:val="26"/>
            <w:u w:val="single"/>
            <w14:ligatures w14:val="none"/>
          </w:rPr>
          <w:t>PubMed</w:t>
        </w:r>
      </w:hyperlink>
      <w:r w:rsidRPr="003668C8">
        <w:rPr>
          <w:rFonts w:ascii="Cambria" w:eastAsia="Times New Roman" w:hAnsi="Cambria" w:cs="Mangal"/>
          <w:kern w:val="0"/>
          <w:sz w:val="26"/>
          <w:szCs w:val="26"/>
          <w14:ligatures w14:val="none"/>
        </w:rPr>
        <w:t>] [</w:t>
      </w:r>
      <w:hyperlink r:id="rId186" w:tgtFrame="_blank" w:history="1">
        <w:r w:rsidRPr="003668C8">
          <w:rPr>
            <w:rFonts w:ascii="Cambria" w:eastAsia="Times New Roman" w:hAnsi="Cambria" w:cs="Mangal"/>
            <w:color w:val="376FAA"/>
            <w:kern w:val="0"/>
            <w:sz w:val="26"/>
            <w:szCs w:val="26"/>
            <w:u w:val="single"/>
            <w14:ligatures w14:val="none"/>
          </w:rPr>
          <w:t>CrossRef</w:t>
        </w:r>
      </w:hyperlink>
      <w:r w:rsidRPr="003668C8">
        <w:rPr>
          <w:rFonts w:ascii="Cambria" w:eastAsia="Times New Roman" w:hAnsi="Cambria" w:cs="Mangal"/>
          <w:kern w:val="0"/>
          <w:sz w:val="26"/>
          <w:szCs w:val="26"/>
          <w14:ligatures w14:val="none"/>
        </w:rPr>
        <w:t>] [</w:t>
      </w:r>
      <w:hyperlink r:id="rId187" w:tgtFrame="_blank" w:history="1">
        <w:r w:rsidRPr="003668C8">
          <w:rPr>
            <w:rFonts w:ascii="Cambria" w:eastAsia="Times New Roman" w:hAnsi="Cambria" w:cs="Mangal"/>
            <w:color w:val="376FAA"/>
            <w:kern w:val="0"/>
            <w:sz w:val="26"/>
            <w:szCs w:val="26"/>
            <w:u w:val="single"/>
            <w14:ligatures w14:val="none"/>
          </w:rPr>
          <w:t>Google Scholar</w:t>
        </w:r>
      </w:hyperlink>
      <w:r w:rsidRPr="003668C8">
        <w:rPr>
          <w:rFonts w:ascii="Cambria" w:eastAsia="Times New Roman" w:hAnsi="Cambria" w:cs="Mangal"/>
          <w:kern w:val="0"/>
          <w:sz w:val="26"/>
          <w:szCs w:val="26"/>
          <w14:ligatures w14:val="none"/>
        </w:rPr>
        <w:t>]</w:t>
      </w:r>
    </w:p>
    <w:p w14:paraId="2B6CFFE9" w14:textId="77777777" w:rsidR="003668C8" w:rsidRPr="003668C8" w:rsidRDefault="003668C8" w:rsidP="003668C8">
      <w:pPr>
        <w:spacing w:line="400" w:lineRule="atLeast"/>
        <w:rPr>
          <w:rFonts w:ascii="Cambria" w:eastAsia="Times New Roman" w:hAnsi="Cambria" w:cs="Mangal"/>
          <w:kern w:val="0"/>
          <w:sz w:val="26"/>
          <w:szCs w:val="26"/>
          <w14:ligatures w14:val="none"/>
        </w:rPr>
      </w:pPr>
      <w:r w:rsidRPr="003668C8">
        <w:rPr>
          <w:rFonts w:ascii="Cambria" w:eastAsia="Times New Roman" w:hAnsi="Cambria" w:cs="Mangal"/>
          <w:kern w:val="0"/>
          <w:sz w:val="26"/>
          <w:szCs w:val="26"/>
          <w14:ligatures w14:val="none"/>
        </w:rPr>
        <w:t>29. Manson JE, Bassuk SS, Lee IM, et al.. The Vitamin D and Omega-3 Trial (VITAL): rationale and design of a large randomized controlled trial of vitamin D and marine omega-3 fatty acid supplements for the primary prevention of cancer and cardiovascular disease. </w:t>
      </w:r>
      <w:r w:rsidRPr="003668C8">
        <w:rPr>
          <w:rFonts w:ascii="Cambria" w:eastAsia="Times New Roman" w:hAnsi="Cambria" w:cs="Mangal"/>
          <w:i/>
          <w:iCs/>
          <w:kern w:val="0"/>
          <w:sz w:val="26"/>
          <w:szCs w:val="26"/>
          <w14:ligatures w14:val="none"/>
        </w:rPr>
        <w:t>Contemp Clin Trials</w:t>
      </w:r>
      <w:r w:rsidRPr="003668C8">
        <w:rPr>
          <w:rFonts w:ascii="Cambria" w:eastAsia="Times New Roman" w:hAnsi="Cambria" w:cs="Mangal"/>
          <w:kern w:val="0"/>
          <w:sz w:val="26"/>
          <w:szCs w:val="26"/>
          <w14:ligatures w14:val="none"/>
        </w:rPr>
        <w:t>. 2012;33(1):159-171. doi: 10.1016/j.cct.2011.09.009 [</w:t>
      </w:r>
      <w:hyperlink r:id="rId188" w:history="1">
        <w:r w:rsidRPr="003668C8">
          <w:rPr>
            <w:rFonts w:ascii="Cambria" w:eastAsia="Times New Roman" w:hAnsi="Cambria" w:cs="Mangal"/>
            <w:color w:val="376FAA"/>
            <w:kern w:val="0"/>
            <w:sz w:val="26"/>
            <w:szCs w:val="26"/>
            <w:u w:val="single"/>
            <w14:ligatures w14:val="none"/>
          </w:rPr>
          <w:t>PMC free article</w:t>
        </w:r>
      </w:hyperlink>
      <w:r w:rsidRPr="003668C8">
        <w:rPr>
          <w:rFonts w:ascii="Cambria" w:eastAsia="Times New Roman" w:hAnsi="Cambria" w:cs="Mangal"/>
          <w:kern w:val="0"/>
          <w:sz w:val="26"/>
          <w:szCs w:val="26"/>
          <w14:ligatures w14:val="none"/>
        </w:rPr>
        <w:t>] [</w:t>
      </w:r>
      <w:hyperlink r:id="rId189" w:history="1">
        <w:r w:rsidRPr="003668C8">
          <w:rPr>
            <w:rFonts w:ascii="Cambria" w:eastAsia="Times New Roman" w:hAnsi="Cambria" w:cs="Mangal"/>
            <w:color w:val="376FAA"/>
            <w:kern w:val="0"/>
            <w:sz w:val="26"/>
            <w:szCs w:val="26"/>
            <w:u w:val="single"/>
            <w14:ligatures w14:val="none"/>
          </w:rPr>
          <w:t>PubMed</w:t>
        </w:r>
      </w:hyperlink>
      <w:r w:rsidRPr="003668C8">
        <w:rPr>
          <w:rFonts w:ascii="Cambria" w:eastAsia="Times New Roman" w:hAnsi="Cambria" w:cs="Mangal"/>
          <w:kern w:val="0"/>
          <w:sz w:val="26"/>
          <w:szCs w:val="26"/>
          <w14:ligatures w14:val="none"/>
        </w:rPr>
        <w:t>] [</w:t>
      </w:r>
      <w:hyperlink r:id="rId190" w:tgtFrame="_blank" w:history="1">
        <w:r w:rsidRPr="003668C8">
          <w:rPr>
            <w:rFonts w:ascii="Cambria" w:eastAsia="Times New Roman" w:hAnsi="Cambria" w:cs="Mangal"/>
            <w:color w:val="376FAA"/>
            <w:kern w:val="0"/>
            <w:sz w:val="26"/>
            <w:szCs w:val="26"/>
            <w:u w:val="single"/>
            <w14:ligatures w14:val="none"/>
          </w:rPr>
          <w:t>CrossRef</w:t>
        </w:r>
      </w:hyperlink>
      <w:r w:rsidRPr="003668C8">
        <w:rPr>
          <w:rFonts w:ascii="Cambria" w:eastAsia="Times New Roman" w:hAnsi="Cambria" w:cs="Mangal"/>
          <w:kern w:val="0"/>
          <w:sz w:val="26"/>
          <w:szCs w:val="26"/>
          <w14:ligatures w14:val="none"/>
        </w:rPr>
        <w:t>] [</w:t>
      </w:r>
      <w:hyperlink r:id="rId191" w:tgtFrame="_blank" w:history="1">
        <w:r w:rsidRPr="003668C8">
          <w:rPr>
            <w:rFonts w:ascii="Cambria" w:eastAsia="Times New Roman" w:hAnsi="Cambria" w:cs="Mangal"/>
            <w:color w:val="376FAA"/>
            <w:kern w:val="0"/>
            <w:sz w:val="26"/>
            <w:szCs w:val="26"/>
            <w:u w:val="single"/>
            <w14:ligatures w14:val="none"/>
          </w:rPr>
          <w:t>Google Scholar</w:t>
        </w:r>
      </w:hyperlink>
      <w:r w:rsidRPr="003668C8">
        <w:rPr>
          <w:rFonts w:ascii="Cambria" w:eastAsia="Times New Roman" w:hAnsi="Cambria" w:cs="Mangal"/>
          <w:kern w:val="0"/>
          <w:sz w:val="26"/>
          <w:szCs w:val="26"/>
          <w14:ligatures w14:val="none"/>
        </w:rPr>
        <w:t>]</w:t>
      </w:r>
    </w:p>
    <w:p w14:paraId="0FA25B80" w14:textId="77777777" w:rsidR="003668C8" w:rsidRPr="003668C8" w:rsidRDefault="003668C8" w:rsidP="003668C8">
      <w:pPr>
        <w:spacing w:line="400" w:lineRule="atLeast"/>
        <w:rPr>
          <w:rFonts w:ascii="Cambria" w:eastAsia="Times New Roman" w:hAnsi="Cambria" w:cs="Mangal"/>
          <w:kern w:val="0"/>
          <w:sz w:val="26"/>
          <w:szCs w:val="26"/>
          <w14:ligatures w14:val="none"/>
        </w:rPr>
      </w:pPr>
      <w:r w:rsidRPr="003668C8">
        <w:rPr>
          <w:rFonts w:ascii="Cambria" w:eastAsia="Times New Roman" w:hAnsi="Cambria" w:cs="Mangal"/>
          <w:kern w:val="0"/>
          <w:sz w:val="26"/>
          <w:szCs w:val="26"/>
          <w14:ligatures w14:val="none"/>
        </w:rPr>
        <w:t>30. Neale RE, Armstrong BK, Baxter C, et al.. The D-Health Trial: A randomized trial of vitamin D for prevention of mortality and cancer. </w:t>
      </w:r>
      <w:r w:rsidRPr="003668C8">
        <w:rPr>
          <w:rFonts w:ascii="Cambria" w:eastAsia="Times New Roman" w:hAnsi="Cambria" w:cs="Mangal"/>
          <w:i/>
          <w:iCs/>
          <w:kern w:val="0"/>
          <w:sz w:val="26"/>
          <w:szCs w:val="26"/>
          <w14:ligatures w14:val="none"/>
        </w:rPr>
        <w:t>Contemp Clin Trials</w:t>
      </w:r>
      <w:r w:rsidRPr="003668C8">
        <w:rPr>
          <w:rFonts w:ascii="Cambria" w:eastAsia="Times New Roman" w:hAnsi="Cambria" w:cs="Mangal"/>
          <w:kern w:val="0"/>
          <w:sz w:val="26"/>
          <w:szCs w:val="26"/>
          <w14:ligatures w14:val="none"/>
        </w:rPr>
        <w:t>. 2016;48:83-90. doi: 10.1016/j.cct.2016.04.005 [</w:t>
      </w:r>
      <w:hyperlink r:id="rId192" w:history="1">
        <w:r w:rsidRPr="003668C8">
          <w:rPr>
            <w:rFonts w:ascii="Cambria" w:eastAsia="Times New Roman" w:hAnsi="Cambria" w:cs="Mangal"/>
            <w:color w:val="376FAA"/>
            <w:kern w:val="0"/>
            <w:sz w:val="26"/>
            <w:szCs w:val="26"/>
            <w:u w:val="single"/>
            <w14:ligatures w14:val="none"/>
          </w:rPr>
          <w:t>PubMed</w:t>
        </w:r>
      </w:hyperlink>
      <w:r w:rsidRPr="003668C8">
        <w:rPr>
          <w:rFonts w:ascii="Cambria" w:eastAsia="Times New Roman" w:hAnsi="Cambria" w:cs="Mangal"/>
          <w:kern w:val="0"/>
          <w:sz w:val="26"/>
          <w:szCs w:val="26"/>
          <w14:ligatures w14:val="none"/>
        </w:rPr>
        <w:t>] [</w:t>
      </w:r>
      <w:hyperlink r:id="rId193" w:tgtFrame="_blank" w:history="1">
        <w:r w:rsidRPr="003668C8">
          <w:rPr>
            <w:rFonts w:ascii="Cambria" w:eastAsia="Times New Roman" w:hAnsi="Cambria" w:cs="Mangal"/>
            <w:color w:val="376FAA"/>
            <w:kern w:val="0"/>
            <w:sz w:val="26"/>
            <w:szCs w:val="26"/>
            <w:u w:val="single"/>
            <w14:ligatures w14:val="none"/>
          </w:rPr>
          <w:t>CrossRef</w:t>
        </w:r>
      </w:hyperlink>
      <w:r w:rsidRPr="003668C8">
        <w:rPr>
          <w:rFonts w:ascii="Cambria" w:eastAsia="Times New Roman" w:hAnsi="Cambria" w:cs="Mangal"/>
          <w:kern w:val="0"/>
          <w:sz w:val="26"/>
          <w:szCs w:val="26"/>
          <w14:ligatures w14:val="none"/>
        </w:rPr>
        <w:t>] [</w:t>
      </w:r>
      <w:hyperlink r:id="rId194" w:tgtFrame="_blank" w:history="1">
        <w:r w:rsidRPr="003668C8">
          <w:rPr>
            <w:rFonts w:ascii="Cambria" w:eastAsia="Times New Roman" w:hAnsi="Cambria" w:cs="Mangal"/>
            <w:color w:val="376FAA"/>
            <w:kern w:val="0"/>
            <w:sz w:val="26"/>
            <w:szCs w:val="26"/>
            <w:u w:val="single"/>
            <w14:ligatures w14:val="none"/>
          </w:rPr>
          <w:t>Google Scholar</w:t>
        </w:r>
      </w:hyperlink>
      <w:r w:rsidRPr="003668C8">
        <w:rPr>
          <w:rFonts w:ascii="Cambria" w:eastAsia="Times New Roman" w:hAnsi="Cambria" w:cs="Mangal"/>
          <w:kern w:val="0"/>
          <w:sz w:val="26"/>
          <w:szCs w:val="26"/>
          <w14:ligatures w14:val="none"/>
        </w:rPr>
        <w:t>]</w:t>
      </w:r>
    </w:p>
    <w:p w14:paraId="629CE669" w14:textId="77777777" w:rsidR="003668C8" w:rsidRPr="003668C8" w:rsidRDefault="003668C8" w:rsidP="003668C8">
      <w:pPr>
        <w:spacing w:line="400" w:lineRule="atLeast"/>
        <w:rPr>
          <w:rFonts w:ascii="Cambria" w:eastAsia="Times New Roman" w:hAnsi="Cambria" w:cs="Mangal"/>
          <w:kern w:val="0"/>
          <w:sz w:val="26"/>
          <w:szCs w:val="26"/>
          <w14:ligatures w14:val="none"/>
        </w:rPr>
      </w:pPr>
      <w:r w:rsidRPr="003668C8">
        <w:rPr>
          <w:rFonts w:ascii="Cambria" w:eastAsia="Times New Roman" w:hAnsi="Cambria" w:cs="Mangal"/>
          <w:kern w:val="0"/>
          <w:sz w:val="26"/>
          <w:szCs w:val="26"/>
          <w14:ligatures w14:val="none"/>
        </w:rPr>
        <w:t>31. Martineau AR, Jolliffe DA, Hooper RL, et al.. Vitamin D supplementation to prevent acute respiratory tract infections: systematic review and meta-analysis of individual participant data. </w:t>
      </w:r>
      <w:r w:rsidRPr="003668C8">
        <w:rPr>
          <w:rFonts w:ascii="Cambria" w:eastAsia="Times New Roman" w:hAnsi="Cambria" w:cs="Mangal"/>
          <w:i/>
          <w:iCs/>
          <w:kern w:val="0"/>
          <w:sz w:val="26"/>
          <w:szCs w:val="26"/>
          <w14:ligatures w14:val="none"/>
        </w:rPr>
        <w:t>BMJ</w:t>
      </w:r>
      <w:r w:rsidRPr="003668C8">
        <w:rPr>
          <w:rFonts w:ascii="Cambria" w:eastAsia="Times New Roman" w:hAnsi="Cambria" w:cs="Mangal"/>
          <w:kern w:val="0"/>
          <w:sz w:val="26"/>
          <w:szCs w:val="26"/>
          <w14:ligatures w14:val="none"/>
        </w:rPr>
        <w:t>. 2017;356:i6583. doi: 10.1136/bmj.i6583 [</w:t>
      </w:r>
      <w:hyperlink r:id="rId195" w:history="1">
        <w:r w:rsidRPr="003668C8">
          <w:rPr>
            <w:rFonts w:ascii="Cambria" w:eastAsia="Times New Roman" w:hAnsi="Cambria" w:cs="Mangal"/>
            <w:color w:val="376FAA"/>
            <w:kern w:val="0"/>
            <w:sz w:val="26"/>
            <w:szCs w:val="26"/>
            <w:u w:val="single"/>
            <w14:ligatures w14:val="none"/>
          </w:rPr>
          <w:t>PMC free article</w:t>
        </w:r>
      </w:hyperlink>
      <w:r w:rsidRPr="003668C8">
        <w:rPr>
          <w:rFonts w:ascii="Cambria" w:eastAsia="Times New Roman" w:hAnsi="Cambria" w:cs="Mangal"/>
          <w:kern w:val="0"/>
          <w:sz w:val="26"/>
          <w:szCs w:val="26"/>
          <w14:ligatures w14:val="none"/>
        </w:rPr>
        <w:t>] [</w:t>
      </w:r>
      <w:hyperlink r:id="rId196" w:history="1">
        <w:r w:rsidRPr="003668C8">
          <w:rPr>
            <w:rFonts w:ascii="Cambria" w:eastAsia="Times New Roman" w:hAnsi="Cambria" w:cs="Mangal"/>
            <w:color w:val="376FAA"/>
            <w:kern w:val="0"/>
            <w:sz w:val="26"/>
            <w:szCs w:val="26"/>
            <w:u w:val="single"/>
            <w14:ligatures w14:val="none"/>
          </w:rPr>
          <w:t>PubMed</w:t>
        </w:r>
      </w:hyperlink>
      <w:r w:rsidRPr="003668C8">
        <w:rPr>
          <w:rFonts w:ascii="Cambria" w:eastAsia="Times New Roman" w:hAnsi="Cambria" w:cs="Mangal"/>
          <w:kern w:val="0"/>
          <w:sz w:val="26"/>
          <w:szCs w:val="26"/>
          <w14:ligatures w14:val="none"/>
        </w:rPr>
        <w:t>] [</w:t>
      </w:r>
      <w:hyperlink r:id="rId197" w:tgtFrame="_blank" w:history="1">
        <w:r w:rsidRPr="003668C8">
          <w:rPr>
            <w:rFonts w:ascii="Cambria" w:eastAsia="Times New Roman" w:hAnsi="Cambria" w:cs="Mangal"/>
            <w:color w:val="376FAA"/>
            <w:kern w:val="0"/>
            <w:sz w:val="26"/>
            <w:szCs w:val="26"/>
            <w:u w:val="single"/>
            <w14:ligatures w14:val="none"/>
          </w:rPr>
          <w:t>CrossRef</w:t>
        </w:r>
      </w:hyperlink>
      <w:r w:rsidRPr="003668C8">
        <w:rPr>
          <w:rFonts w:ascii="Cambria" w:eastAsia="Times New Roman" w:hAnsi="Cambria" w:cs="Mangal"/>
          <w:kern w:val="0"/>
          <w:sz w:val="26"/>
          <w:szCs w:val="26"/>
          <w14:ligatures w14:val="none"/>
        </w:rPr>
        <w:t>] [</w:t>
      </w:r>
      <w:hyperlink r:id="rId198" w:tgtFrame="_blank" w:history="1">
        <w:r w:rsidRPr="003668C8">
          <w:rPr>
            <w:rFonts w:ascii="Cambria" w:eastAsia="Times New Roman" w:hAnsi="Cambria" w:cs="Mangal"/>
            <w:color w:val="376FAA"/>
            <w:kern w:val="0"/>
            <w:sz w:val="26"/>
            <w:szCs w:val="26"/>
            <w:u w:val="single"/>
            <w14:ligatures w14:val="none"/>
          </w:rPr>
          <w:t>Google Scholar</w:t>
        </w:r>
      </w:hyperlink>
      <w:r w:rsidRPr="003668C8">
        <w:rPr>
          <w:rFonts w:ascii="Cambria" w:eastAsia="Times New Roman" w:hAnsi="Cambria" w:cs="Mangal"/>
          <w:kern w:val="0"/>
          <w:sz w:val="26"/>
          <w:szCs w:val="26"/>
          <w14:ligatures w14:val="none"/>
        </w:rPr>
        <w:t>]</w:t>
      </w:r>
    </w:p>
    <w:p w14:paraId="38402ABA" w14:textId="77777777" w:rsidR="003668C8" w:rsidRPr="003668C8" w:rsidRDefault="003668C8" w:rsidP="003668C8">
      <w:pPr>
        <w:spacing w:line="400" w:lineRule="atLeast"/>
        <w:rPr>
          <w:rFonts w:ascii="Cambria" w:eastAsia="Times New Roman" w:hAnsi="Cambria" w:cs="Mangal"/>
          <w:kern w:val="0"/>
          <w:sz w:val="26"/>
          <w:szCs w:val="26"/>
          <w14:ligatures w14:val="none"/>
        </w:rPr>
      </w:pPr>
      <w:r w:rsidRPr="003668C8">
        <w:rPr>
          <w:rFonts w:ascii="Cambria" w:eastAsia="Times New Roman" w:hAnsi="Cambria" w:cs="Mangal"/>
          <w:kern w:val="0"/>
          <w:sz w:val="26"/>
          <w:szCs w:val="26"/>
          <w14:ligatures w14:val="none"/>
        </w:rPr>
        <w:t>32. Vieth R. How to optimize vitamin D supplementation to prevent cancer, based on cellular adaptation and hydroxylase enzymology. </w:t>
      </w:r>
      <w:r w:rsidRPr="003668C8">
        <w:rPr>
          <w:rFonts w:ascii="Cambria" w:eastAsia="Times New Roman" w:hAnsi="Cambria" w:cs="Mangal"/>
          <w:i/>
          <w:iCs/>
          <w:kern w:val="0"/>
          <w:sz w:val="26"/>
          <w:szCs w:val="26"/>
          <w14:ligatures w14:val="none"/>
        </w:rPr>
        <w:t>Anticancer Res</w:t>
      </w:r>
      <w:r w:rsidRPr="003668C8">
        <w:rPr>
          <w:rFonts w:ascii="Cambria" w:eastAsia="Times New Roman" w:hAnsi="Cambria" w:cs="Mangal"/>
          <w:kern w:val="0"/>
          <w:sz w:val="26"/>
          <w:szCs w:val="26"/>
          <w14:ligatures w14:val="none"/>
        </w:rPr>
        <w:t>. 2009;29(9):3675-3684. [</w:t>
      </w:r>
      <w:hyperlink r:id="rId199" w:history="1">
        <w:r w:rsidRPr="003668C8">
          <w:rPr>
            <w:rFonts w:ascii="Cambria" w:eastAsia="Times New Roman" w:hAnsi="Cambria" w:cs="Mangal"/>
            <w:color w:val="376FAA"/>
            <w:kern w:val="0"/>
            <w:sz w:val="26"/>
            <w:szCs w:val="26"/>
            <w:u w:val="single"/>
            <w14:ligatures w14:val="none"/>
          </w:rPr>
          <w:t>PubMed</w:t>
        </w:r>
      </w:hyperlink>
      <w:r w:rsidRPr="003668C8">
        <w:rPr>
          <w:rFonts w:ascii="Cambria" w:eastAsia="Times New Roman" w:hAnsi="Cambria" w:cs="Mangal"/>
          <w:kern w:val="0"/>
          <w:sz w:val="26"/>
          <w:szCs w:val="26"/>
          <w14:ligatures w14:val="none"/>
        </w:rPr>
        <w:t>] [</w:t>
      </w:r>
      <w:hyperlink r:id="rId200" w:tgtFrame="_blank" w:history="1">
        <w:r w:rsidRPr="003668C8">
          <w:rPr>
            <w:rFonts w:ascii="Cambria" w:eastAsia="Times New Roman" w:hAnsi="Cambria" w:cs="Mangal"/>
            <w:color w:val="376FAA"/>
            <w:kern w:val="0"/>
            <w:sz w:val="26"/>
            <w:szCs w:val="26"/>
            <w:u w:val="single"/>
            <w14:ligatures w14:val="none"/>
          </w:rPr>
          <w:t>Google Scholar</w:t>
        </w:r>
      </w:hyperlink>
      <w:r w:rsidRPr="003668C8">
        <w:rPr>
          <w:rFonts w:ascii="Cambria" w:eastAsia="Times New Roman" w:hAnsi="Cambria" w:cs="Mangal"/>
          <w:kern w:val="0"/>
          <w:sz w:val="26"/>
          <w:szCs w:val="26"/>
          <w14:ligatures w14:val="none"/>
        </w:rPr>
        <w:t>]</w:t>
      </w:r>
    </w:p>
    <w:p w14:paraId="10B40095" w14:textId="77777777" w:rsidR="003668C8" w:rsidRPr="003668C8" w:rsidRDefault="003668C8" w:rsidP="003668C8">
      <w:pPr>
        <w:spacing w:line="400" w:lineRule="atLeast"/>
        <w:rPr>
          <w:rFonts w:ascii="Cambria" w:eastAsia="Times New Roman" w:hAnsi="Cambria" w:cs="Mangal"/>
          <w:kern w:val="0"/>
          <w:sz w:val="26"/>
          <w:szCs w:val="26"/>
          <w14:ligatures w14:val="none"/>
        </w:rPr>
      </w:pPr>
      <w:r w:rsidRPr="003668C8">
        <w:rPr>
          <w:rFonts w:ascii="Cambria" w:eastAsia="Times New Roman" w:hAnsi="Cambria" w:cs="Mangal"/>
          <w:kern w:val="0"/>
          <w:sz w:val="26"/>
          <w:szCs w:val="26"/>
          <w14:ligatures w14:val="none"/>
        </w:rPr>
        <w:t>33. Wells JC, Williams JE, Chomtho S, et al.. Body-composition reference data for simple and reference techniques and a 4-component model: a new UK reference child. </w:t>
      </w:r>
      <w:r w:rsidRPr="003668C8">
        <w:rPr>
          <w:rFonts w:ascii="Cambria" w:eastAsia="Times New Roman" w:hAnsi="Cambria" w:cs="Mangal"/>
          <w:i/>
          <w:iCs/>
          <w:kern w:val="0"/>
          <w:sz w:val="26"/>
          <w:szCs w:val="26"/>
          <w14:ligatures w14:val="none"/>
        </w:rPr>
        <w:t>Am J Clin Nutr</w:t>
      </w:r>
      <w:r w:rsidRPr="003668C8">
        <w:rPr>
          <w:rFonts w:ascii="Cambria" w:eastAsia="Times New Roman" w:hAnsi="Cambria" w:cs="Mangal"/>
          <w:kern w:val="0"/>
          <w:sz w:val="26"/>
          <w:szCs w:val="26"/>
          <w14:ligatures w14:val="none"/>
        </w:rPr>
        <w:t>. 2012;96(6):1316-1326. doi: 10.3945/ajcn.112.036970 [</w:t>
      </w:r>
      <w:hyperlink r:id="rId201" w:history="1">
        <w:r w:rsidRPr="003668C8">
          <w:rPr>
            <w:rFonts w:ascii="Cambria" w:eastAsia="Times New Roman" w:hAnsi="Cambria" w:cs="Mangal"/>
            <w:color w:val="376FAA"/>
            <w:kern w:val="0"/>
            <w:sz w:val="26"/>
            <w:szCs w:val="26"/>
            <w:u w:val="single"/>
            <w14:ligatures w14:val="none"/>
          </w:rPr>
          <w:t>PubMed</w:t>
        </w:r>
      </w:hyperlink>
      <w:r w:rsidRPr="003668C8">
        <w:rPr>
          <w:rFonts w:ascii="Cambria" w:eastAsia="Times New Roman" w:hAnsi="Cambria" w:cs="Mangal"/>
          <w:kern w:val="0"/>
          <w:sz w:val="26"/>
          <w:szCs w:val="26"/>
          <w14:ligatures w14:val="none"/>
        </w:rPr>
        <w:t>] [</w:t>
      </w:r>
      <w:hyperlink r:id="rId202" w:tgtFrame="_blank" w:history="1">
        <w:r w:rsidRPr="003668C8">
          <w:rPr>
            <w:rFonts w:ascii="Cambria" w:eastAsia="Times New Roman" w:hAnsi="Cambria" w:cs="Mangal"/>
            <w:color w:val="376FAA"/>
            <w:kern w:val="0"/>
            <w:sz w:val="26"/>
            <w:szCs w:val="26"/>
            <w:u w:val="single"/>
            <w14:ligatures w14:val="none"/>
          </w:rPr>
          <w:t>CrossRef</w:t>
        </w:r>
      </w:hyperlink>
      <w:r w:rsidRPr="003668C8">
        <w:rPr>
          <w:rFonts w:ascii="Cambria" w:eastAsia="Times New Roman" w:hAnsi="Cambria" w:cs="Mangal"/>
          <w:kern w:val="0"/>
          <w:sz w:val="26"/>
          <w:szCs w:val="26"/>
          <w14:ligatures w14:val="none"/>
        </w:rPr>
        <w:t>] [</w:t>
      </w:r>
      <w:hyperlink r:id="rId203" w:tgtFrame="_blank" w:history="1">
        <w:r w:rsidRPr="003668C8">
          <w:rPr>
            <w:rFonts w:ascii="Cambria" w:eastAsia="Times New Roman" w:hAnsi="Cambria" w:cs="Mangal"/>
            <w:color w:val="376FAA"/>
            <w:kern w:val="0"/>
            <w:sz w:val="26"/>
            <w:szCs w:val="26"/>
            <w:u w:val="single"/>
            <w14:ligatures w14:val="none"/>
          </w:rPr>
          <w:t>Google Scholar</w:t>
        </w:r>
      </w:hyperlink>
      <w:r w:rsidRPr="003668C8">
        <w:rPr>
          <w:rFonts w:ascii="Cambria" w:eastAsia="Times New Roman" w:hAnsi="Cambria" w:cs="Mangal"/>
          <w:kern w:val="0"/>
          <w:sz w:val="26"/>
          <w:szCs w:val="26"/>
          <w14:ligatures w14:val="none"/>
        </w:rPr>
        <w:t>]</w:t>
      </w:r>
    </w:p>
    <w:p w14:paraId="648713E4" w14:textId="77777777" w:rsidR="003668C8" w:rsidRPr="003668C8" w:rsidRDefault="003668C8" w:rsidP="003668C8">
      <w:pPr>
        <w:spacing w:line="400" w:lineRule="atLeast"/>
        <w:rPr>
          <w:rFonts w:ascii="Cambria" w:eastAsia="Times New Roman" w:hAnsi="Cambria" w:cs="Mangal"/>
          <w:kern w:val="0"/>
          <w:sz w:val="26"/>
          <w:szCs w:val="26"/>
          <w14:ligatures w14:val="none"/>
        </w:rPr>
      </w:pPr>
      <w:r w:rsidRPr="003668C8">
        <w:rPr>
          <w:rFonts w:ascii="Cambria" w:eastAsia="Times New Roman" w:hAnsi="Cambria" w:cs="Mangal"/>
          <w:kern w:val="0"/>
          <w:sz w:val="26"/>
          <w:szCs w:val="26"/>
          <w14:ligatures w14:val="none"/>
        </w:rPr>
        <w:lastRenderedPageBreak/>
        <w:t>34. Esposito S, Leonardi A, Lanciotti L, Cofini M, Muzi G, Penta L. Vitamin D and growth hormone in children: a review of the current scientific knowledge. </w:t>
      </w:r>
      <w:r w:rsidRPr="003668C8">
        <w:rPr>
          <w:rFonts w:ascii="Cambria" w:eastAsia="Times New Roman" w:hAnsi="Cambria" w:cs="Mangal"/>
          <w:i/>
          <w:iCs/>
          <w:kern w:val="0"/>
          <w:sz w:val="26"/>
          <w:szCs w:val="26"/>
          <w14:ligatures w14:val="none"/>
        </w:rPr>
        <w:t>J Transl Med</w:t>
      </w:r>
      <w:r w:rsidRPr="003668C8">
        <w:rPr>
          <w:rFonts w:ascii="Cambria" w:eastAsia="Times New Roman" w:hAnsi="Cambria" w:cs="Mangal"/>
          <w:kern w:val="0"/>
          <w:sz w:val="26"/>
          <w:szCs w:val="26"/>
          <w14:ligatures w14:val="none"/>
        </w:rPr>
        <w:t>. 2019;17(1):87. doi: 10.1186/s12967-019-1840-4 [</w:t>
      </w:r>
      <w:hyperlink r:id="rId204" w:history="1">
        <w:r w:rsidRPr="003668C8">
          <w:rPr>
            <w:rFonts w:ascii="Cambria" w:eastAsia="Times New Roman" w:hAnsi="Cambria" w:cs="Mangal"/>
            <w:color w:val="376FAA"/>
            <w:kern w:val="0"/>
            <w:sz w:val="26"/>
            <w:szCs w:val="26"/>
            <w:u w:val="single"/>
            <w14:ligatures w14:val="none"/>
          </w:rPr>
          <w:t>PMC free article</w:t>
        </w:r>
      </w:hyperlink>
      <w:r w:rsidRPr="003668C8">
        <w:rPr>
          <w:rFonts w:ascii="Cambria" w:eastAsia="Times New Roman" w:hAnsi="Cambria" w:cs="Mangal"/>
          <w:kern w:val="0"/>
          <w:sz w:val="26"/>
          <w:szCs w:val="26"/>
          <w14:ligatures w14:val="none"/>
        </w:rPr>
        <w:t>] [</w:t>
      </w:r>
      <w:hyperlink r:id="rId205" w:history="1">
        <w:r w:rsidRPr="003668C8">
          <w:rPr>
            <w:rFonts w:ascii="Cambria" w:eastAsia="Times New Roman" w:hAnsi="Cambria" w:cs="Mangal"/>
            <w:color w:val="376FAA"/>
            <w:kern w:val="0"/>
            <w:sz w:val="26"/>
            <w:szCs w:val="26"/>
            <w:u w:val="single"/>
            <w14:ligatures w14:val="none"/>
          </w:rPr>
          <w:t>PubMed</w:t>
        </w:r>
      </w:hyperlink>
      <w:r w:rsidRPr="003668C8">
        <w:rPr>
          <w:rFonts w:ascii="Cambria" w:eastAsia="Times New Roman" w:hAnsi="Cambria" w:cs="Mangal"/>
          <w:kern w:val="0"/>
          <w:sz w:val="26"/>
          <w:szCs w:val="26"/>
          <w14:ligatures w14:val="none"/>
        </w:rPr>
        <w:t>] [</w:t>
      </w:r>
      <w:hyperlink r:id="rId206" w:tgtFrame="_blank" w:history="1">
        <w:r w:rsidRPr="003668C8">
          <w:rPr>
            <w:rFonts w:ascii="Cambria" w:eastAsia="Times New Roman" w:hAnsi="Cambria" w:cs="Mangal"/>
            <w:color w:val="376FAA"/>
            <w:kern w:val="0"/>
            <w:sz w:val="26"/>
            <w:szCs w:val="26"/>
            <w:u w:val="single"/>
            <w14:ligatures w14:val="none"/>
          </w:rPr>
          <w:t>CrossRef</w:t>
        </w:r>
      </w:hyperlink>
      <w:r w:rsidRPr="003668C8">
        <w:rPr>
          <w:rFonts w:ascii="Cambria" w:eastAsia="Times New Roman" w:hAnsi="Cambria" w:cs="Mangal"/>
          <w:kern w:val="0"/>
          <w:sz w:val="26"/>
          <w:szCs w:val="26"/>
          <w14:ligatures w14:val="none"/>
        </w:rPr>
        <w:t>] [</w:t>
      </w:r>
      <w:hyperlink r:id="rId207" w:tgtFrame="_blank" w:history="1">
        <w:r w:rsidRPr="003668C8">
          <w:rPr>
            <w:rFonts w:ascii="Cambria" w:eastAsia="Times New Roman" w:hAnsi="Cambria" w:cs="Mangal"/>
            <w:color w:val="376FAA"/>
            <w:kern w:val="0"/>
            <w:sz w:val="26"/>
            <w:szCs w:val="26"/>
            <w:u w:val="single"/>
            <w14:ligatures w14:val="none"/>
          </w:rPr>
          <w:t>Google Scholar</w:t>
        </w:r>
      </w:hyperlink>
      <w:r w:rsidRPr="003668C8">
        <w:rPr>
          <w:rFonts w:ascii="Cambria" w:eastAsia="Times New Roman" w:hAnsi="Cambria" w:cs="Mangal"/>
          <w:kern w:val="0"/>
          <w:sz w:val="26"/>
          <w:szCs w:val="26"/>
          <w14:ligatures w14:val="none"/>
        </w:rPr>
        <w:t>]</w:t>
      </w:r>
    </w:p>
    <w:p w14:paraId="7B353130" w14:textId="77777777" w:rsidR="003668C8" w:rsidRDefault="003668C8"/>
    <w:sectPr w:rsidR="00366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C8"/>
    <w:rsid w:val="003668C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5C0FB"/>
  <w15:chartTrackingRefBased/>
  <w15:docId w15:val="{8415DC1E-8B1E-437B-8ECC-34243E13E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68C8"/>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3668C8"/>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3668C8"/>
    <w:pPr>
      <w:keepNext/>
      <w:keepLines/>
      <w:spacing w:before="160" w:after="4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unhideWhenUsed/>
    <w:qFormat/>
    <w:rsid w:val="003668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68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68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68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68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68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8C8"/>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3668C8"/>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3668C8"/>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rsid w:val="003668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68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68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68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68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68C8"/>
    <w:rPr>
      <w:rFonts w:eastAsiaTheme="majorEastAsia" w:cstheme="majorBidi"/>
      <w:color w:val="272727" w:themeColor="text1" w:themeTint="D8"/>
    </w:rPr>
  </w:style>
  <w:style w:type="paragraph" w:styleId="Title">
    <w:name w:val="Title"/>
    <w:basedOn w:val="Normal"/>
    <w:next w:val="Normal"/>
    <w:link w:val="TitleChar"/>
    <w:uiPriority w:val="10"/>
    <w:qFormat/>
    <w:rsid w:val="003668C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668C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668C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668C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668C8"/>
    <w:pPr>
      <w:spacing w:before="160"/>
      <w:jc w:val="center"/>
    </w:pPr>
    <w:rPr>
      <w:i/>
      <w:iCs/>
      <w:color w:val="404040" w:themeColor="text1" w:themeTint="BF"/>
    </w:rPr>
  </w:style>
  <w:style w:type="character" w:customStyle="1" w:styleId="QuoteChar">
    <w:name w:val="Quote Char"/>
    <w:basedOn w:val="DefaultParagraphFont"/>
    <w:link w:val="Quote"/>
    <w:uiPriority w:val="29"/>
    <w:rsid w:val="003668C8"/>
    <w:rPr>
      <w:i/>
      <w:iCs/>
      <w:color w:val="404040" w:themeColor="text1" w:themeTint="BF"/>
    </w:rPr>
  </w:style>
  <w:style w:type="paragraph" w:styleId="ListParagraph">
    <w:name w:val="List Paragraph"/>
    <w:basedOn w:val="Normal"/>
    <w:uiPriority w:val="34"/>
    <w:qFormat/>
    <w:rsid w:val="003668C8"/>
    <w:pPr>
      <w:ind w:left="720"/>
      <w:contextualSpacing/>
    </w:pPr>
  </w:style>
  <w:style w:type="character" w:styleId="IntenseEmphasis">
    <w:name w:val="Intense Emphasis"/>
    <w:basedOn w:val="DefaultParagraphFont"/>
    <w:uiPriority w:val="21"/>
    <w:qFormat/>
    <w:rsid w:val="003668C8"/>
    <w:rPr>
      <w:i/>
      <w:iCs/>
      <w:color w:val="0F4761" w:themeColor="accent1" w:themeShade="BF"/>
    </w:rPr>
  </w:style>
  <w:style w:type="paragraph" w:styleId="IntenseQuote">
    <w:name w:val="Intense Quote"/>
    <w:basedOn w:val="Normal"/>
    <w:next w:val="Normal"/>
    <w:link w:val="IntenseQuoteChar"/>
    <w:uiPriority w:val="30"/>
    <w:qFormat/>
    <w:rsid w:val="003668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68C8"/>
    <w:rPr>
      <w:i/>
      <w:iCs/>
      <w:color w:val="0F4761" w:themeColor="accent1" w:themeShade="BF"/>
    </w:rPr>
  </w:style>
  <w:style w:type="character" w:styleId="IntenseReference">
    <w:name w:val="Intense Reference"/>
    <w:basedOn w:val="DefaultParagraphFont"/>
    <w:uiPriority w:val="32"/>
    <w:qFormat/>
    <w:rsid w:val="003668C8"/>
    <w:rPr>
      <w:b/>
      <w:bCs/>
      <w:smallCaps/>
      <w:color w:val="0F4761" w:themeColor="accent1" w:themeShade="BF"/>
      <w:spacing w:val="5"/>
    </w:rPr>
  </w:style>
  <w:style w:type="paragraph" w:customStyle="1" w:styleId="msonormal0">
    <w:name w:val="msonormal"/>
    <w:basedOn w:val="Normal"/>
    <w:rsid w:val="003668C8"/>
    <w:pPr>
      <w:spacing w:before="100" w:beforeAutospacing="1" w:after="100" w:afterAutospacing="1" w:line="240" w:lineRule="auto"/>
    </w:pPr>
    <w:rPr>
      <w:rFonts w:ascii="Mangal" w:eastAsia="Times New Roman" w:hAnsi="Mangal" w:cs="Mangal"/>
      <w:kern w:val="0"/>
      <w:sz w:val="20"/>
      <w:szCs w:val="20"/>
      <w14:ligatures w14:val="none"/>
    </w:rPr>
  </w:style>
  <w:style w:type="character" w:styleId="Hyperlink">
    <w:name w:val="Hyperlink"/>
    <w:basedOn w:val="DefaultParagraphFont"/>
    <w:uiPriority w:val="99"/>
    <w:semiHidden/>
    <w:unhideWhenUsed/>
    <w:rsid w:val="003668C8"/>
    <w:rPr>
      <w:color w:val="0000FF"/>
      <w:u w:val="single"/>
    </w:rPr>
  </w:style>
  <w:style w:type="character" w:styleId="FollowedHyperlink">
    <w:name w:val="FollowedHyperlink"/>
    <w:basedOn w:val="DefaultParagraphFont"/>
    <w:uiPriority w:val="99"/>
    <w:semiHidden/>
    <w:unhideWhenUsed/>
    <w:rsid w:val="003668C8"/>
    <w:rPr>
      <w:color w:val="800080"/>
      <w:u w:val="single"/>
    </w:rPr>
  </w:style>
  <w:style w:type="character" w:customStyle="1" w:styleId="fm-vol-iss-date">
    <w:name w:val="fm-vol-iss-date"/>
    <w:basedOn w:val="DefaultParagraphFont"/>
    <w:rsid w:val="003668C8"/>
  </w:style>
  <w:style w:type="character" w:customStyle="1" w:styleId="doi">
    <w:name w:val="doi"/>
    <w:basedOn w:val="DefaultParagraphFont"/>
    <w:rsid w:val="003668C8"/>
  </w:style>
  <w:style w:type="character" w:customStyle="1" w:styleId="fm-citation-ids-label">
    <w:name w:val="fm-citation-ids-label"/>
    <w:basedOn w:val="DefaultParagraphFont"/>
    <w:rsid w:val="003668C8"/>
  </w:style>
  <w:style w:type="paragraph" w:customStyle="1" w:styleId="p">
    <w:name w:val="p"/>
    <w:basedOn w:val="Normal"/>
    <w:rsid w:val="003668C8"/>
    <w:pPr>
      <w:spacing w:before="100" w:beforeAutospacing="1" w:after="100" w:afterAutospacing="1" w:line="240" w:lineRule="auto"/>
    </w:pPr>
    <w:rPr>
      <w:rFonts w:ascii="Mangal" w:eastAsia="Times New Roman" w:hAnsi="Mangal" w:cs="Mangal"/>
      <w:kern w:val="0"/>
      <w:sz w:val="20"/>
      <w:szCs w:val="20"/>
      <w14:ligatures w14:val="none"/>
    </w:rPr>
  </w:style>
  <w:style w:type="character" w:styleId="Emphasis">
    <w:name w:val="Emphasis"/>
    <w:basedOn w:val="DefaultParagraphFont"/>
    <w:uiPriority w:val="20"/>
    <w:qFormat/>
    <w:rsid w:val="003668C8"/>
    <w:rPr>
      <w:i/>
      <w:iCs/>
    </w:rPr>
  </w:style>
  <w:style w:type="character" w:styleId="Strong">
    <w:name w:val="Strong"/>
    <w:basedOn w:val="DefaultParagraphFont"/>
    <w:uiPriority w:val="22"/>
    <w:qFormat/>
    <w:rsid w:val="003668C8"/>
    <w:rPr>
      <w:b/>
      <w:bCs/>
    </w:rPr>
  </w:style>
  <w:style w:type="paragraph" w:styleId="NormalWeb">
    <w:name w:val="Normal (Web)"/>
    <w:basedOn w:val="Normal"/>
    <w:uiPriority w:val="99"/>
    <w:semiHidden/>
    <w:unhideWhenUsed/>
    <w:rsid w:val="003668C8"/>
    <w:pPr>
      <w:spacing w:before="100" w:beforeAutospacing="1" w:after="100" w:afterAutospacing="1" w:line="240" w:lineRule="auto"/>
    </w:pPr>
    <w:rPr>
      <w:rFonts w:ascii="Mangal" w:eastAsia="Times New Roman" w:hAnsi="Mangal" w:cs="Mangal"/>
      <w:kern w:val="0"/>
      <w:sz w:val="20"/>
      <w:szCs w:val="20"/>
      <w14:ligatures w14:val="none"/>
    </w:rPr>
  </w:style>
  <w:style w:type="character" w:customStyle="1" w:styleId="mixed-citation">
    <w:name w:val="mixed-citation"/>
    <w:basedOn w:val="DefaultParagraphFont"/>
    <w:rsid w:val="003668C8"/>
  </w:style>
  <w:style w:type="character" w:customStyle="1" w:styleId="ref-journal">
    <w:name w:val="ref-journal"/>
    <w:basedOn w:val="DefaultParagraphFont"/>
    <w:rsid w:val="003668C8"/>
  </w:style>
  <w:style w:type="character" w:customStyle="1" w:styleId="nowrap">
    <w:name w:val="nowrap"/>
    <w:basedOn w:val="DefaultParagraphFont"/>
    <w:rsid w:val="003668C8"/>
  </w:style>
  <w:style w:type="character" w:customStyle="1" w:styleId="ref-title">
    <w:name w:val="ref-title"/>
    <w:basedOn w:val="DefaultParagraphFont"/>
    <w:rsid w:val="003668C8"/>
  </w:style>
  <w:style w:type="character" w:customStyle="1" w:styleId="ref-vol">
    <w:name w:val="ref-vol"/>
    <w:basedOn w:val="DefaultParagraphFont"/>
    <w:rsid w:val="003668C8"/>
  </w:style>
  <w:style w:type="character" w:customStyle="1" w:styleId="ref-iss">
    <w:name w:val="ref-iss"/>
    <w:basedOn w:val="DefaultParagraphFont"/>
    <w:rsid w:val="00366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88738">
      <w:bodyDiv w:val="1"/>
      <w:marLeft w:val="0"/>
      <w:marRight w:val="0"/>
      <w:marTop w:val="0"/>
      <w:marBottom w:val="0"/>
      <w:divBdr>
        <w:top w:val="none" w:sz="0" w:space="0" w:color="auto"/>
        <w:left w:val="none" w:sz="0" w:space="0" w:color="auto"/>
        <w:bottom w:val="none" w:sz="0" w:space="0" w:color="auto"/>
        <w:right w:val="none" w:sz="0" w:space="0" w:color="auto"/>
      </w:divBdr>
      <w:divsChild>
        <w:div w:id="641279172">
          <w:marLeft w:val="0"/>
          <w:marRight w:val="0"/>
          <w:marTop w:val="0"/>
          <w:marBottom w:val="0"/>
          <w:divBdr>
            <w:top w:val="none" w:sz="0" w:space="0" w:color="auto"/>
            <w:left w:val="none" w:sz="0" w:space="0" w:color="auto"/>
            <w:bottom w:val="none" w:sz="0" w:space="0" w:color="auto"/>
            <w:right w:val="none" w:sz="0" w:space="0" w:color="auto"/>
          </w:divBdr>
          <w:divsChild>
            <w:div w:id="1459449908">
              <w:marLeft w:val="0"/>
              <w:marRight w:val="0"/>
              <w:marTop w:val="0"/>
              <w:marBottom w:val="0"/>
              <w:divBdr>
                <w:top w:val="none" w:sz="0" w:space="0" w:color="auto"/>
                <w:left w:val="none" w:sz="0" w:space="0" w:color="auto"/>
                <w:bottom w:val="none" w:sz="0" w:space="0" w:color="auto"/>
                <w:right w:val="none" w:sz="0" w:space="0" w:color="auto"/>
              </w:divBdr>
              <w:divsChild>
                <w:div w:id="1046222435">
                  <w:marLeft w:val="60"/>
                  <w:marRight w:val="120"/>
                  <w:marTop w:val="60"/>
                  <w:marBottom w:val="60"/>
                  <w:divBdr>
                    <w:top w:val="none" w:sz="0" w:space="0" w:color="auto"/>
                    <w:left w:val="none" w:sz="0" w:space="0" w:color="auto"/>
                    <w:bottom w:val="none" w:sz="0" w:space="0" w:color="auto"/>
                    <w:right w:val="none" w:sz="0" w:space="0" w:color="auto"/>
                  </w:divBdr>
                </w:div>
              </w:divsChild>
            </w:div>
          </w:divsChild>
        </w:div>
        <w:div w:id="2138864406">
          <w:marLeft w:val="0"/>
          <w:marRight w:val="0"/>
          <w:marTop w:val="0"/>
          <w:marBottom w:val="0"/>
          <w:divBdr>
            <w:top w:val="none" w:sz="0" w:space="0" w:color="auto"/>
            <w:left w:val="none" w:sz="0" w:space="0" w:color="auto"/>
            <w:bottom w:val="none" w:sz="0" w:space="0" w:color="auto"/>
            <w:right w:val="none" w:sz="0" w:space="0" w:color="auto"/>
          </w:divBdr>
          <w:divsChild>
            <w:div w:id="2130277294">
              <w:marLeft w:val="0"/>
              <w:marRight w:val="0"/>
              <w:marTop w:val="0"/>
              <w:marBottom w:val="0"/>
              <w:divBdr>
                <w:top w:val="none" w:sz="0" w:space="0" w:color="auto"/>
                <w:left w:val="none" w:sz="0" w:space="0" w:color="auto"/>
                <w:bottom w:val="none" w:sz="0" w:space="0" w:color="auto"/>
                <w:right w:val="none" w:sz="0" w:space="0" w:color="auto"/>
              </w:divBdr>
              <w:divsChild>
                <w:div w:id="2025159309">
                  <w:marLeft w:val="0"/>
                  <w:marRight w:val="0"/>
                  <w:marTop w:val="0"/>
                  <w:marBottom w:val="200"/>
                  <w:divBdr>
                    <w:top w:val="none" w:sz="0" w:space="0" w:color="auto"/>
                    <w:left w:val="none" w:sz="0" w:space="0" w:color="auto"/>
                    <w:bottom w:val="none" w:sz="0" w:space="0" w:color="auto"/>
                    <w:right w:val="none" w:sz="0" w:space="0" w:color="auto"/>
                  </w:divBdr>
                  <w:divsChild>
                    <w:div w:id="1173379571">
                      <w:marLeft w:val="0"/>
                      <w:marRight w:val="0"/>
                      <w:marTop w:val="0"/>
                      <w:marBottom w:val="0"/>
                      <w:divBdr>
                        <w:top w:val="none" w:sz="0" w:space="0" w:color="auto"/>
                        <w:left w:val="none" w:sz="0" w:space="0" w:color="auto"/>
                        <w:bottom w:val="none" w:sz="0" w:space="0" w:color="auto"/>
                        <w:right w:val="none" w:sz="0" w:space="0" w:color="auto"/>
                      </w:divBdr>
                      <w:divsChild>
                        <w:div w:id="1184709478">
                          <w:marLeft w:val="0"/>
                          <w:marRight w:val="0"/>
                          <w:marTop w:val="0"/>
                          <w:marBottom w:val="0"/>
                          <w:divBdr>
                            <w:top w:val="none" w:sz="0" w:space="0" w:color="auto"/>
                            <w:left w:val="none" w:sz="0" w:space="0" w:color="auto"/>
                            <w:bottom w:val="none" w:sz="0" w:space="0" w:color="auto"/>
                            <w:right w:val="none" w:sz="0" w:space="0" w:color="auto"/>
                          </w:divBdr>
                          <w:divsChild>
                            <w:div w:id="1605652928">
                              <w:marLeft w:val="0"/>
                              <w:marRight w:val="0"/>
                              <w:marTop w:val="0"/>
                              <w:marBottom w:val="0"/>
                              <w:divBdr>
                                <w:top w:val="none" w:sz="0" w:space="0" w:color="auto"/>
                                <w:left w:val="none" w:sz="0" w:space="0" w:color="auto"/>
                                <w:bottom w:val="none" w:sz="0" w:space="0" w:color="auto"/>
                                <w:right w:val="none" w:sz="0" w:space="0" w:color="auto"/>
                              </w:divBdr>
                              <w:divsChild>
                                <w:div w:id="2038893725">
                                  <w:marLeft w:val="0"/>
                                  <w:marRight w:val="0"/>
                                  <w:marTop w:val="0"/>
                                  <w:marBottom w:val="0"/>
                                  <w:divBdr>
                                    <w:top w:val="none" w:sz="0" w:space="0" w:color="auto"/>
                                    <w:left w:val="none" w:sz="0" w:space="0" w:color="auto"/>
                                    <w:bottom w:val="none" w:sz="0" w:space="0" w:color="auto"/>
                                    <w:right w:val="none" w:sz="0" w:space="0" w:color="auto"/>
                                  </w:divBdr>
                                </w:div>
                                <w:div w:id="20646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0589">
                          <w:marLeft w:val="240"/>
                          <w:marRight w:val="0"/>
                          <w:marTop w:val="0"/>
                          <w:marBottom w:val="0"/>
                          <w:divBdr>
                            <w:top w:val="none" w:sz="0" w:space="0" w:color="auto"/>
                            <w:left w:val="none" w:sz="0" w:space="0" w:color="auto"/>
                            <w:bottom w:val="none" w:sz="0" w:space="0" w:color="auto"/>
                            <w:right w:val="none" w:sz="0" w:space="0" w:color="auto"/>
                          </w:divBdr>
                          <w:divsChild>
                            <w:div w:id="1230535134">
                              <w:marLeft w:val="0"/>
                              <w:marRight w:val="0"/>
                              <w:marTop w:val="0"/>
                              <w:marBottom w:val="0"/>
                              <w:divBdr>
                                <w:top w:val="none" w:sz="0" w:space="0" w:color="auto"/>
                                <w:left w:val="none" w:sz="0" w:space="0" w:color="auto"/>
                                <w:bottom w:val="none" w:sz="0" w:space="0" w:color="auto"/>
                                <w:right w:val="none" w:sz="0" w:space="0" w:color="auto"/>
                              </w:divBdr>
                            </w:div>
                            <w:div w:id="14161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49210">
                      <w:marLeft w:val="0"/>
                      <w:marRight w:val="0"/>
                      <w:marTop w:val="200"/>
                      <w:marBottom w:val="200"/>
                      <w:divBdr>
                        <w:top w:val="none" w:sz="0" w:space="0" w:color="auto"/>
                        <w:left w:val="none" w:sz="0" w:space="0" w:color="auto"/>
                        <w:bottom w:val="none" w:sz="0" w:space="0" w:color="auto"/>
                        <w:right w:val="none" w:sz="0" w:space="0" w:color="auto"/>
                      </w:divBdr>
                    </w:div>
                    <w:div w:id="1628464292">
                      <w:marLeft w:val="0"/>
                      <w:marRight w:val="0"/>
                      <w:marTop w:val="200"/>
                      <w:marBottom w:val="200"/>
                      <w:divBdr>
                        <w:top w:val="none" w:sz="0" w:space="0" w:color="auto"/>
                        <w:left w:val="none" w:sz="0" w:space="0" w:color="auto"/>
                        <w:bottom w:val="none" w:sz="0" w:space="0" w:color="auto"/>
                        <w:right w:val="none" w:sz="0" w:space="0" w:color="auto"/>
                      </w:divBdr>
                      <w:divsChild>
                        <w:div w:id="244464420">
                          <w:marLeft w:val="0"/>
                          <w:marRight w:val="0"/>
                          <w:marTop w:val="0"/>
                          <w:marBottom w:val="0"/>
                          <w:divBdr>
                            <w:top w:val="none" w:sz="0" w:space="0" w:color="auto"/>
                            <w:left w:val="none" w:sz="0" w:space="0" w:color="auto"/>
                            <w:bottom w:val="none" w:sz="0" w:space="0" w:color="auto"/>
                            <w:right w:val="none" w:sz="0" w:space="0" w:color="auto"/>
                          </w:divBdr>
                        </w:div>
                      </w:divsChild>
                    </w:div>
                    <w:div w:id="1111510271">
                      <w:marLeft w:val="0"/>
                      <w:marRight w:val="0"/>
                      <w:marTop w:val="200"/>
                      <w:marBottom w:val="200"/>
                      <w:divBdr>
                        <w:top w:val="none" w:sz="0" w:space="0" w:color="auto"/>
                        <w:left w:val="none" w:sz="0" w:space="0" w:color="auto"/>
                        <w:bottom w:val="none" w:sz="0" w:space="0" w:color="auto"/>
                        <w:right w:val="none" w:sz="0" w:space="0" w:color="auto"/>
                      </w:divBdr>
                      <w:divsChild>
                        <w:div w:id="7779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8649">
                  <w:marLeft w:val="0"/>
                  <w:marRight w:val="0"/>
                  <w:marTop w:val="400"/>
                  <w:marBottom w:val="400"/>
                  <w:divBdr>
                    <w:top w:val="single" w:sz="12" w:space="10" w:color="649BCE"/>
                    <w:left w:val="none" w:sz="0" w:space="0" w:color="auto"/>
                    <w:bottom w:val="single" w:sz="12" w:space="0" w:color="649BCE"/>
                    <w:right w:val="none" w:sz="0" w:space="0" w:color="auto"/>
                  </w:divBdr>
                </w:div>
                <w:div w:id="100686515">
                  <w:marLeft w:val="0"/>
                  <w:marRight w:val="0"/>
                  <w:marTop w:val="400"/>
                  <w:marBottom w:val="400"/>
                  <w:divBdr>
                    <w:top w:val="none" w:sz="0" w:space="0" w:color="auto"/>
                    <w:left w:val="none" w:sz="0" w:space="0" w:color="auto"/>
                    <w:bottom w:val="none" w:sz="0" w:space="0" w:color="auto"/>
                    <w:right w:val="none" w:sz="0" w:space="0" w:color="auto"/>
                  </w:divBdr>
                  <w:divsChild>
                    <w:div w:id="1691446860">
                      <w:marLeft w:val="0"/>
                      <w:marRight w:val="0"/>
                      <w:marTop w:val="0"/>
                      <w:marBottom w:val="0"/>
                      <w:divBdr>
                        <w:top w:val="none" w:sz="0" w:space="0" w:color="auto"/>
                        <w:left w:val="none" w:sz="0" w:space="0" w:color="auto"/>
                        <w:bottom w:val="none" w:sz="0" w:space="0" w:color="auto"/>
                        <w:right w:val="none" w:sz="0" w:space="0" w:color="auto"/>
                      </w:divBdr>
                      <w:divsChild>
                        <w:div w:id="330647370">
                          <w:marLeft w:val="0"/>
                          <w:marRight w:val="0"/>
                          <w:marTop w:val="400"/>
                          <w:marBottom w:val="400"/>
                          <w:divBdr>
                            <w:top w:val="none" w:sz="0" w:space="0" w:color="auto"/>
                            <w:left w:val="none" w:sz="0" w:space="0" w:color="auto"/>
                            <w:bottom w:val="none" w:sz="0" w:space="0" w:color="auto"/>
                            <w:right w:val="none" w:sz="0" w:space="0" w:color="auto"/>
                          </w:divBdr>
                        </w:div>
                        <w:div w:id="289408894">
                          <w:marLeft w:val="0"/>
                          <w:marRight w:val="0"/>
                          <w:marTop w:val="400"/>
                          <w:marBottom w:val="400"/>
                          <w:divBdr>
                            <w:top w:val="none" w:sz="0" w:space="0" w:color="auto"/>
                            <w:left w:val="none" w:sz="0" w:space="0" w:color="auto"/>
                            <w:bottom w:val="none" w:sz="0" w:space="0" w:color="auto"/>
                            <w:right w:val="none" w:sz="0" w:space="0" w:color="auto"/>
                          </w:divBdr>
                        </w:div>
                        <w:div w:id="1974943407">
                          <w:marLeft w:val="0"/>
                          <w:marRight w:val="0"/>
                          <w:marTop w:val="400"/>
                          <w:marBottom w:val="400"/>
                          <w:divBdr>
                            <w:top w:val="none" w:sz="0" w:space="0" w:color="auto"/>
                            <w:left w:val="none" w:sz="0" w:space="0" w:color="auto"/>
                            <w:bottom w:val="none" w:sz="0" w:space="0" w:color="auto"/>
                            <w:right w:val="none" w:sz="0" w:space="0" w:color="auto"/>
                          </w:divBdr>
                        </w:div>
                      </w:divsChild>
                    </w:div>
                  </w:divsChild>
                </w:div>
                <w:div w:id="706418790">
                  <w:marLeft w:val="0"/>
                  <w:marRight w:val="0"/>
                  <w:marTop w:val="400"/>
                  <w:marBottom w:val="400"/>
                  <w:divBdr>
                    <w:top w:val="none" w:sz="0" w:space="0" w:color="auto"/>
                    <w:left w:val="none" w:sz="0" w:space="0" w:color="auto"/>
                    <w:bottom w:val="none" w:sz="0" w:space="0" w:color="auto"/>
                    <w:right w:val="none" w:sz="0" w:space="0" w:color="auto"/>
                  </w:divBdr>
                  <w:divsChild>
                    <w:div w:id="458306815">
                      <w:marLeft w:val="0"/>
                      <w:marRight w:val="0"/>
                      <w:marTop w:val="0"/>
                      <w:marBottom w:val="0"/>
                      <w:divBdr>
                        <w:top w:val="none" w:sz="0" w:space="0" w:color="auto"/>
                        <w:left w:val="none" w:sz="0" w:space="0" w:color="auto"/>
                        <w:bottom w:val="none" w:sz="0" w:space="0" w:color="auto"/>
                        <w:right w:val="none" w:sz="0" w:space="0" w:color="auto"/>
                      </w:divBdr>
                    </w:div>
                  </w:divsChild>
                </w:div>
                <w:div w:id="862010715">
                  <w:marLeft w:val="0"/>
                  <w:marRight w:val="0"/>
                  <w:marTop w:val="400"/>
                  <w:marBottom w:val="400"/>
                  <w:divBdr>
                    <w:top w:val="none" w:sz="0" w:space="0" w:color="auto"/>
                    <w:left w:val="none" w:sz="0" w:space="0" w:color="auto"/>
                    <w:bottom w:val="none" w:sz="0" w:space="0" w:color="auto"/>
                    <w:right w:val="none" w:sz="0" w:space="0" w:color="auto"/>
                  </w:divBdr>
                  <w:divsChild>
                    <w:div w:id="720710143">
                      <w:marLeft w:val="0"/>
                      <w:marRight w:val="0"/>
                      <w:marTop w:val="0"/>
                      <w:marBottom w:val="0"/>
                      <w:divBdr>
                        <w:top w:val="none" w:sz="0" w:space="0" w:color="auto"/>
                        <w:left w:val="none" w:sz="0" w:space="0" w:color="auto"/>
                        <w:bottom w:val="none" w:sz="0" w:space="0" w:color="auto"/>
                        <w:right w:val="none" w:sz="0" w:space="0" w:color="auto"/>
                      </w:divBdr>
                      <w:divsChild>
                        <w:div w:id="262495614">
                          <w:marLeft w:val="0"/>
                          <w:marRight w:val="0"/>
                          <w:marTop w:val="400"/>
                          <w:marBottom w:val="400"/>
                          <w:divBdr>
                            <w:top w:val="none" w:sz="0" w:space="0" w:color="auto"/>
                            <w:left w:val="none" w:sz="0" w:space="0" w:color="auto"/>
                            <w:bottom w:val="none" w:sz="0" w:space="0" w:color="auto"/>
                            <w:right w:val="none" w:sz="0" w:space="0" w:color="auto"/>
                          </w:divBdr>
                        </w:div>
                        <w:div w:id="1136415056">
                          <w:marLeft w:val="0"/>
                          <w:marRight w:val="0"/>
                          <w:marTop w:val="400"/>
                          <w:marBottom w:val="400"/>
                          <w:divBdr>
                            <w:top w:val="none" w:sz="0" w:space="0" w:color="auto"/>
                            <w:left w:val="none" w:sz="0" w:space="0" w:color="auto"/>
                            <w:bottom w:val="none" w:sz="0" w:space="0" w:color="auto"/>
                            <w:right w:val="none" w:sz="0" w:space="0" w:color="auto"/>
                          </w:divBdr>
                        </w:div>
                        <w:div w:id="2138251870">
                          <w:marLeft w:val="0"/>
                          <w:marRight w:val="0"/>
                          <w:marTop w:val="400"/>
                          <w:marBottom w:val="400"/>
                          <w:divBdr>
                            <w:top w:val="none" w:sz="0" w:space="0" w:color="auto"/>
                            <w:left w:val="none" w:sz="0" w:space="0" w:color="auto"/>
                            <w:bottom w:val="none" w:sz="0" w:space="0" w:color="auto"/>
                            <w:right w:val="none" w:sz="0" w:space="0" w:color="auto"/>
                          </w:divBdr>
                        </w:div>
                        <w:div w:id="1921672885">
                          <w:marLeft w:val="0"/>
                          <w:marRight w:val="0"/>
                          <w:marTop w:val="400"/>
                          <w:marBottom w:val="400"/>
                          <w:divBdr>
                            <w:top w:val="none" w:sz="0" w:space="0" w:color="auto"/>
                            <w:left w:val="none" w:sz="0" w:space="0" w:color="auto"/>
                            <w:bottom w:val="none" w:sz="0" w:space="0" w:color="auto"/>
                            <w:right w:val="none" w:sz="0" w:space="0" w:color="auto"/>
                          </w:divBdr>
                        </w:div>
                        <w:div w:id="1223518191">
                          <w:marLeft w:val="0"/>
                          <w:marRight w:val="0"/>
                          <w:marTop w:val="400"/>
                          <w:marBottom w:val="400"/>
                          <w:divBdr>
                            <w:top w:val="none" w:sz="0" w:space="0" w:color="auto"/>
                            <w:left w:val="none" w:sz="0" w:space="0" w:color="auto"/>
                            <w:bottom w:val="none" w:sz="0" w:space="0" w:color="auto"/>
                            <w:right w:val="none" w:sz="0" w:space="0" w:color="auto"/>
                          </w:divBdr>
                        </w:div>
                        <w:div w:id="1864198120">
                          <w:marLeft w:val="0"/>
                          <w:marRight w:val="0"/>
                          <w:marTop w:val="400"/>
                          <w:marBottom w:val="400"/>
                          <w:divBdr>
                            <w:top w:val="none" w:sz="0" w:space="0" w:color="auto"/>
                            <w:left w:val="none" w:sz="0" w:space="0" w:color="auto"/>
                            <w:bottom w:val="none" w:sz="0" w:space="0" w:color="auto"/>
                            <w:right w:val="none" w:sz="0" w:space="0" w:color="auto"/>
                          </w:divBdr>
                        </w:div>
                        <w:div w:id="1287468396">
                          <w:marLeft w:val="0"/>
                          <w:marRight w:val="0"/>
                          <w:marTop w:val="400"/>
                          <w:marBottom w:val="400"/>
                          <w:divBdr>
                            <w:top w:val="none" w:sz="0" w:space="0" w:color="auto"/>
                            <w:left w:val="none" w:sz="0" w:space="0" w:color="auto"/>
                            <w:bottom w:val="none" w:sz="0" w:space="0" w:color="auto"/>
                            <w:right w:val="none" w:sz="0" w:space="0" w:color="auto"/>
                          </w:divBdr>
                        </w:div>
                        <w:div w:id="146291440">
                          <w:marLeft w:val="0"/>
                          <w:marRight w:val="0"/>
                          <w:marTop w:val="400"/>
                          <w:marBottom w:val="400"/>
                          <w:divBdr>
                            <w:top w:val="none" w:sz="0" w:space="0" w:color="auto"/>
                            <w:left w:val="none" w:sz="0" w:space="0" w:color="auto"/>
                            <w:bottom w:val="none" w:sz="0" w:space="0" w:color="auto"/>
                            <w:right w:val="none" w:sz="0" w:space="0" w:color="auto"/>
                          </w:divBdr>
                        </w:div>
                      </w:divsChild>
                    </w:div>
                  </w:divsChild>
                </w:div>
                <w:div w:id="2031028018">
                  <w:marLeft w:val="0"/>
                  <w:marRight w:val="0"/>
                  <w:marTop w:val="400"/>
                  <w:marBottom w:val="400"/>
                  <w:divBdr>
                    <w:top w:val="none" w:sz="0" w:space="0" w:color="auto"/>
                    <w:left w:val="none" w:sz="0" w:space="0" w:color="auto"/>
                    <w:bottom w:val="none" w:sz="0" w:space="0" w:color="auto"/>
                    <w:right w:val="none" w:sz="0" w:space="0" w:color="auto"/>
                  </w:divBdr>
                </w:div>
                <w:div w:id="900943407">
                  <w:marLeft w:val="0"/>
                  <w:marRight w:val="0"/>
                  <w:marTop w:val="400"/>
                  <w:marBottom w:val="400"/>
                  <w:divBdr>
                    <w:top w:val="none" w:sz="0" w:space="0" w:color="auto"/>
                    <w:left w:val="none" w:sz="0" w:space="0" w:color="auto"/>
                    <w:bottom w:val="none" w:sz="0" w:space="0" w:color="auto"/>
                    <w:right w:val="none" w:sz="0" w:space="0" w:color="auto"/>
                  </w:divBdr>
                  <w:divsChild>
                    <w:div w:id="387849888">
                      <w:marLeft w:val="0"/>
                      <w:marRight w:val="0"/>
                      <w:marTop w:val="400"/>
                      <w:marBottom w:val="400"/>
                      <w:divBdr>
                        <w:top w:val="none" w:sz="0" w:space="0" w:color="auto"/>
                        <w:left w:val="none" w:sz="0" w:space="0" w:color="auto"/>
                        <w:bottom w:val="none" w:sz="0" w:space="0" w:color="auto"/>
                        <w:right w:val="none" w:sz="0" w:space="0" w:color="auto"/>
                      </w:divBdr>
                    </w:div>
                    <w:div w:id="2066564489">
                      <w:marLeft w:val="0"/>
                      <w:marRight w:val="0"/>
                      <w:marTop w:val="400"/>
                      <w:marBottom w:val="400"/>
                      <w:divBdr>
                        <w:top w:val="none" w:sz="0" w:space="0" w:color="auto"/>
                        <w:left w:val="none" w:sz="0" w:space="0" w:color="auto"/>
                        <w:bottom w:val="none" w:sz="0" w:space="0" w:color="auto"/>
                        <w:right w:val="none" w:sz="0" w:space="0" w:color="auto"/>
                      </w:divBdr>
                    </w:div>
                    <w:div w:id="619846996">
                      <w:marLeft w:val="0"/>
                      <w:marRight w:val="0"/>
                      <w:marTop w:val="400"/>
                      <w:marBottom w:val="400"/>
                      <w:divBdr>
                        <w:top w:val="none" w:sz="0" w:space="0" w:color="auto"/>
                        <w:left w:val="none" w:sz="0" w:space="0" w:color="auto"/>
                        <w:bottom w:val="none" w:sz="0" w:space="0" w:color="auto"/>
                        <w:right w:val="none" w:sz="0" w:space="0" w:color="auto"/>
                      </w:divBdr>
                    </w:div>
                    <w:div w:id="851990365">
                      <w:marLeft w:val="0"/>
                      <w:marRight w:val="0"/>
                      <w:marTop w:val="400"/>
                      <w:marBottom w:val="400"/>
                      <w:divBdr>
                        <w:top w:val="none" w:sz="0" w:space="0" w:color="auto"/>
                        <w:left w:val="none" w:sz="0" w:space="0" w:color="auto"/>
                        <w:bottom w:val="none" w:sz="0" w:space="0" w:color="auto"/>
                        <w:right w:val="none" w:sz="0" w:space="0" w:color="auto"/>
                      </w:divBdr>
                    </w:div>
                    <w:div w:id="1031956715">
                      <w:marLeft w:val="0"/>
                      <w:marRight w:val="0"/>
                      <w:marTop w:val="400"/>
                      <w:marBottom w:val="400"/>
                      <w:divBdr>
                        <w:top w:val="none" w:sz="0" w:space="0" w:color="auto"/>
                        <w:left w:val="none" w:sz="0" w:space="0" w:color="auto"/>
                        <w:bottom w:val="none" w:sz="0" w:space="0" w:color="auto"/>
                        <w:right w:val="none" w:sz="0" w:space="0" w:color="auto"/>
                      </w:divBdr>
                    </w:div>
                    <w:div w:id="576982755">
                      <w:marLeft w:val="0"/>
                      <w:marRight w:val="0"/>
                      <w:marTop w:val="400"/>
                      <w:marBottom w:val="400"/>
                      <w:divBdr>
                        <w:top w:val="none" w:sz="0" w:space="0" w:color="auto"/>
                        <w:left w:val="none" w:sz="0" w:space="0" w:color="auto"/>
                        <w:bottom w:val="none" w:sz="0" w:space="0" w:color="auto"/>
                        <w:right w:val="none" w:sz="0" w:space="0" w:color="auto"/>
                      </w:divBdr>
                    </w:div>
                  </w:divsChild>
                </w:div>
                <w:div w:id="334693687">
                  <w:marLeft w:val="0"/>
                  <w:marRight w:val="0"/>
                  <w:marTop w:val="400"/>
                  <w:marBottom w:val="400"/>
                  <w:divBdr>
                    <w:top w:val="none" w:sz="0" w:space="0" w:color="auto"/>
                    <w:left w:val="none" w:sz="0" w:space="0" w:color="auto"/>
                    <w:bottom w:val="none" w:sz="0" w:space="0" w:color="auto"/>
                    <w:right w:val="none" w:sz="0" w:space="0" w:color="auto"/>
                  </w:divBdr>
                  <w:divsChild>
                    <w:div w:id="1276060005">
                      <w:marLeft w:val="0"/>
                      <w:marRight w:val="0"/>
                      <w:marTop w:val="400"/>
                      <w:marBottom w:val="400"/>
                      <w:divBdr>
                        <w:top w:val="none" w:sz="0" w:space="0" w:color="auto"/>
                        <w:left w:val="none" w:sz="0" w:space="0" w:color="auto"/>
                        <w:bottom w:val="none" w:sz="0" w:space="0" w:color="auto"/>
                        <w:right w:val="none" w:sz="0" w:space="0" w:color="auto"/>
                      </w:divBdr>
                      <w:divsChild>
                        <w:div w:id="355422238">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245189372">
                              <w:marLeft w:val="200"/>
                              <w:marRight w:val="200"/>
                              <w:marTop w:val="200"/>
                              <w:marBottom w:val="200"/>
                              <w:divBdr>
                                <w:top w:val="none" w:sz="0" w:space="0" w:color="auto"/>
                                <w:left w:val="none" w:sz="0" w:space="0" w:color="auto"/>
                                <w:bottom w:val="none" w:sz="0" w:space="0" w:color="auto"/>
                                <w:right w:val="none" w:sz="0" w:space="0" w:color="auto"/>
                              </w:divBdr>
                            </w:div>
                            <w:div w:id="28339885">
                              <w:marLeft w:val="0"/>
                              <w:marRight w:val="0"/>
                              <w:marTop w:val="200"/>
                              <w:marBottom w:val="0"/>
                              <w:divBdr>
                                <w:top w:val="none" w:sz="0" w:space="0" w:color="auto"/>
                                <w:left w:val="none" w:sz="0" w:space="0" w:color="auto"/>
                                <w:bottom w:val="none" w:sz="0" w:space="0" w:color="auto"/>
                                <w:right w:val="none" w:sz="0" w:space="0" w:color="auto"/>
                              </w:divBdr>
                              <w:divsChild>
                                <w:div w:id="852034919">
                                  <w:marLeft w:val="0"/>
                                  <w:marRight w:val="0"/>
                                  <w:marTop w:val="0"/>
                                  <w:marBottom w:val="0"/>
                                  <w:divBdr>
                                    <w:top w:val="none" w:sz="0" w:space="0" w:color="auto"/>
                                    <w:left w:val="none" w:sz="0" w:space="0" w:color="auto"/>
                                    <w:bottom w:val="none" w:sz="0" w:space="0" w:color="auto"/>
                                    <w:right w:val="none" w:sz="0" w:space="0" w:color="auto"/>
                                  </w:divBdr>
                                </w:div>
                                <w:div w:id="144298810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336420610">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035425334">
                              <w:marLeft w:val="0"/>
                              <w:marRight w:val="0"/>
                              <w:marTop w:val="200"/>
                              <w:marBottom w:val="200"/>
                              <w:divBdr>
                                <w:top w:val="none" w:sz="0" w:space="0" w:color="auto"/>
                                <w:left w:val="none" w:sz="0" w:space="0" w:color="auto"/>
                                <w:bottom w:val="none" w:sz="0" w:space="0" w:color="auto"/>
                                <w:right w:val="none" w:sz="0" w:space="0" w:color="auto"/>
                              </w:divBdr>
                            </w:div>
                            <w:div w:id="1244753522">
                              <w:marLeft w:val="0"/>
                              <w:marRight w:val="0"/>
                              <w:marTop w:val="0"/>
                              <w:marBottom w:val="0"/>
                              <w:divBdr>
                                <w:top w:val="none" w:sz="0" w:space="0" w:color="auto"/>
                                <w:left w:val="none" w:sz="0" w:space="0" w:color="auto"/>
                                <w:bottom w:val="none" w:sz="0" w:space="0" w:color="auto"/>
                                <w:right w:val="none" w:sz="0" w:space="0" w:color="auto"/>
                              </w:divBdr>
                            </w:div>
                            <w:div w:id="603852182">
                              <w:marLeft w:val="200"/>
                              <w:marRight w:val="200"/>
                              <w:marTop w:val="200"/>
                              <w:marBottom w:val="200"/>
                              <w:divBdr>
                                <w:top w:val="none" w:sz="0" w:space="0" w:color="auto"/>
                                <w:left w:val="none" w:sz="0" w:space="0" w:color="auto"/>
                                <w:bottom w:val="none" w:sz="0" w:space="0" w:color="auto"/>
                                <w:right w:val="none" w:sz="0" w:space="0" w:color="auto"/>
                              </w:divBdr>
                            </w:div>
                            <w:div w:id="102380116">
                              <w:marLeft w:val="0"/>
                              <w:marRight w:val="0"/>
                              <w:marTop w:val="200"/>
                              <w:marBottom w:val="0"/>
                              <w:divBdr>
                                <w:top w:val="none" w:sz="0" w:space="0" w:color="auto"/>
                                <w:left w:val="none" w:sz="0" w:space="0" w:color="auto"/>
                                <w:bottom w:val="none" w:sz="0" w:space="0" w:color="auto"/>
                                <w:right w:val="none" w:sz="0" w:space="0" w:color="auto"/>
                              </w:divBdr>
                              <w:divsChild>
                                <w:div w:id="977803475">
                                  <w:marLeft w:val="0"/>
                                  <w:marRight w:val="0"/>
                                  <w:marTop w:val="0"/>
                                  <w:marBottom w:val="0"/>
                                  <w:divBdr>
                                    <w:top w:val="none" w:sz="0" w:space="0" w:color="auto"/>
                                    <w:left w:val="none" w:sz="0" w:space="0" w:color="auto"/>
                                    <w:bottom w:val="none" w:sz="0" w:space="0" w:color="auto"/>
                                    <w:right w:val="none" w:sz="0" w:space="0" w:color="auto"/>
                                  </w:divBdr>
                                </w:div>
                                <w:div w:id="1401177514">
                                  <w:marLeft w:val="0"/>
                                  <w:marRight w:val="0"/>
                                  <w:marTop w:val="0"/>
                                  <w:marBottom w:val="0"/>
                                  <w:divBdr>
                                    <w:top w:val="none" w:sz="0" w:space="0" w:color="auto"/>
                                    <w:left w:val="none" w:sz="0" w:space="0" w:color="auto"/>
                                    <w:bottom w:val="none" w:sz="0" w:space="0" w:color="auto"/>
                                    <w:right w:val="none" w:sz="0" w:space="0" w:color="auto"/>
                                  </w:divBdr>
                                </w:div>
                                <w:div w:id="341857767">
                                  <w:marLeft w:val="0"/>
                                  <w:marRight w:val="0"/>
                                  <w:marTop w:val="0"/>
                                  <w:marBottom w:val="0"/>
                                  <w:divBdr>
                                    <w:top w:val="none" w:sz="0" w:space="0" w:color="auto"/>
                                    <w:left w:val="none" w:sz="0" w:space="0" w:color="auto"/>
                                    <w:bottom w:val="none" w:sz="0" w:space="0" w:color="auto"/>
                                    <w:right w:val="none" w:sz="0" w:space="0" w:color="auto"/>
                                  </w:divBdr>
                                </w:div>
                                <w:div w:id="246616742">
                                  <w:marLeft w:val="0"/>
                                  <w:marRight w:val="0"/>
                                  <w:marTop w:val="0"/>
                                  <w:marBottom w:val="0"/>
                                  <w:divBdr>
                                    <w:top w:val="none" w:sz="0" w:space="0" w:color="auto"/>
                                    <w:left w:val="none" w:sz="0" w:space="0" w:color="auto"/>
                                    <w:bottom w:val="none" w:sz="0" w:space="0" w:color="auto"/>
                                    <w:right w:val="none" w:sz="0" w:space="0" w:color="auto"/>
                                  </w:divBdr>
                                </w:div>
                                <w:div w:id="14058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87415">
                      <w:marLeft w:val="0"/>
                      <w:marRight w:val="0"/>
                      <w:marTop w:val="400"/>
                      <w:marBottom w:val="400"/>
                      <w:divBdr>
                        <w:top w:val="none" w:sz="0" w:space="0" w:color="auto"/>
                        <w:left w:val="none" w:sz="0" w:space="0" w:color="auto"/>
                        <w:bottom w:val="none" w:sz="0" w:space="0" w:color="auto"/>
                        <w:right w:val="none" w:sz="0" w:space="0" w:color="auto"/>
                      </w:divBdr>
                      <w:divsChild>
                        <w:div w:id="1208881669">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915407597">
                              <w:marLeft w:val="0"/>
                              <w:marRight w:val="0"/>
                              <w:marTop w:val="200"/>
                              <w:marBottom w:val="200"/>
                              <w:divBdr>
                                <w:top w:val="none" w:sz="0" w:space="0" w:color="auto"/>
                                <w:left w:val="none" w:sz="0" w:space="0" w:color="auto"/>
                                <w:bottom w:val="none" w:sz="0" w:space="0" w:color="auto"/>
                                <w:right w:val="none" w:sz="0" w:space="0" w:color="auto"/>
                              </w:divBdr>
                            </w:div>
                            <w:div w:id="1135835949">
                              <w:marLeft w:val="0"/>
                              <w:marRight w:val="0"/>
                              <w:marTop w:val="0"/>
                              <w:marBottom w:val="0"/>
                              <w:divBdr>
                                <w:top w:val="none" w:sz="0" w:space="0" w:color="auto"/>
                                <w:left w:val="none" w:sz="0" w:space="0" w:color="auto"/>
                                <w:bottom w:val="none" w:sz="0" w:space="0" w:color="auto"/>
                                <w:right w:val="none" w:sz="0" w:space="0" w:color="auto"/>
                              </w:divBdr>
                            </w:div>
                            <w:div w:id="225727971">
                              <w:marLeft w:val="200"/>
                              <w:marRight w:val="200"/>
                              <w:marTop w:val="200"/>
                              <w:marBottom w:val="200"/>
                              <w:divBdr>
                                <w:top w:val="none" w:sz="0" w:space="0" w:color="auto"/>
                                <w:left w:val="none" w:sz="0" w:space="0" w:color="auto"/>
                                <w:bottom w:val="none" w:sz="0" w:space="0" w:color="auto"/>
                                <w:right w:val="none" w:sz="0" w:space="0" w:color="auto"/>
                              </w:divBdr>
                            </w:div>
                            <w:div w:id="986202258">
                              <w:marLeft w:val="0"/>
                              <w:marRight w:val="0"/>
                              <w:marTop w:val="200"/>
                              <w:marBottom w:val="0"/>
                              <w:divBdr>
                                <w:top w:val="none" w:sz="0" w:space="0" w:color="auto"/>
                                <w:left w:val="none" w:sz="0" w:space="0" w:color="auto"/>
                                <w:bottom w:val="none" w:sz="0" w:space="0" w:color="auto"/>
                                <w:right w:val="none" w:sz="0" w:space="0" w:color="auto"/>
                              </w:divBdr>
                              <w:divsChild>
                                <w:div w:id="88426945">
                                  <w:marLeft w:val="0"/>
                                  <w:marRight w:val="0"/>
                                  <w:marTop w:val="0"/>
                                  <w:marBottom w:val="0"/>
                                  <w:divBdr>
                                    <w:top w:val="none" w:sz="0" w:space="0" w:color="auto"/>
                                    <w:left w:val="none" w:sz="0" w:space="0" w:color="auto"/>
                                    <w:bottom w:val="none" w:sz="0" w:space="0" w:color="auto"/>
                                    <w:right w:val="none" w:sz="0" w:space="0" w:color="auto"/>
                                  </w:divBdr>
                                </w:div>
                                <w:div w:id="141625280">
                                  <w:marLeft w:val="0"/>
                                  <w:marRight w:val="0"/>
                                  <w:marTop w:val="0"/>
                                  <w:marBottom w:val="0"/>
                                  <w:divBdr>
                                    <w:top w:val="none" w:sz="0" w:space="0" w:color="auto"/>
                                    <w:left w:val="none" w:sz="0" w:space="0" w:color="auto"/>
                                    <w:bottom w:val="none" w:sz="0" w:space="0" w:color="auto"/>
                                    <w:right w:val="none" w:sz="0" w:space="0" w:color="auto"/>
                                  </w:divBdr>
                                </w:div>
                                <w:div w:id="1414354742">
                                  <w:marLeft w:val="0"/>
                                  <w:marRight w:val="0"/>
                                  <w:marTop w:val="0"/>
                                  <w:marBottom w:val="0"/>
                                  <w:divBdr>
                                    <w:top w:val="none" w:sz="0" w:space="0" w:color="auto"/>
                                    <w:left w:val="none" w:sz="0" w:space="0" w:color="auto"/>
                                    <w:bottom w:val="none" w:sz="0" w:space="0" w:color="auto"/>
                                    <w:right w:val="none" w:sz="0" w:space="0" w:color="auto"/>
                                  </w:divBdr>
                                </w:div>
                                <w:div w:id="11406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8379">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750148672">
                              <w:marLeft w:val="0"/>
                              <w:marRight w:val="0"/>
                              <w:marTop w:val="200"/>
                              <w:marBottom w:val="200"/>
                              <w:divBdr>
                                <w:top w:val="none" w:sz="0" w:space="0" w:color="auto"/>
                                <w:left w:val="none" w:sz="0" w:space="0" w:color="auto"/>
                                <w:bottom w:val="none" w:sz="0" w:space="0" w:color="auto"/>
                                <w:right w:val="none" w:sz="0" w:space="0" w:color="auto"/>
                              </w:divBdr>
                            </w:div>
                            <w:div w:id="1372457399">
                              <w:marLeft w:val="0"/>
                              <w:marRight w:val="0"/>
                              <w:marTop w:val="0"/>
                              <w:marBottom w:val="0"/>
                              <w:divBdr>
                                <w:top w:val="none" w:sz="0" w:space="0" w:color="auto"/>
                                <w:left w:val="none" w:sz="0" w:space="0" w:color="auto"/>
                                <w:bottom w:val="none" w:sz="0" w:space="0" w:color="auto"/>
                                <w:right w:val="none" w:sz="0" w:space="0" w:color="auto"/>
                              </w:divBdr>
                            </w:div>
                            <w:div w:id="1310286513">
                              <w:marLeft w:val="200"/>
                              <w:marRight w:val="200"/>
                              <w:marTop w:val="200"/>
                              <w:marBottom w:val="200"/>
                              <w:divBdr>
                                <w:top w:val="none" w:sz="0" w:space="0" w:color="auto"/>
                                <w:left w:val="none" w:sz="0" w:space="0" w:color="auto"/>
                                <w:bottom w:val="none" w:sz="0" w:space="0" w:color="auto"/>
                                <w:right w:val="none" w:sz="0" w:space="0" w:color="auto"/>
                              </w:divBdr>
                            </w:div>
                            <w:div w:id="428820281">
                              <w:marLeft w:val="0"/>
                              <w:marRight w:val="0"/>
                              <w:marTop w:val="200"/>
                              <w:marBottom w:val="0"/>
                              <w:divBdr>
                                <w:top w:val="none" w:sz="0" w:space="0" w:color="auto"/>
                                <w:left w:val="none" w:sz="0" w:space="0" w:color="auto"/>
                                <w:bottom w:val="none" w:sz="0" w:space="0" w:color="auto"/>
                                <w:right w:val="none" w:sz="0" w:space="0" w:color="auto"/>
                              </w:divBdr>
                              <w:divsChild>
                                <w:div w:id="1374773411">
                                  <w:marLeft w:val="0"/>
                                  <w:marRight w:val="0"/>
                                  <w:marTop w:val="0"/>
                                  <w:marBottom w:val="0"/>
                                  <w:divBdr>
                                    <w:top w:val="none" w:sz="0" w:space="0" w:color="auto"/>
                                    <w:left w:val="none" w:sz="0" w:space="0" w:color="auto"/>
                                    <w:bottom w:val="none" w:sz="0" w:space="0" w:color="auto"/>
                                    <w:right w:val="none" w:sz="0" w:space="0" w:color="auto"/>
                                  </w:divBdr>
                                </w:div>
                                <w:div w:id="20671773">
                                  <w:marLeft w:val="0"/>
                                  <w:marRight w:val="0"/>
                                  <w:marTop w:val="0"/>
                                  <w:marBottom w:val="0"/>
                                  <w:divBdr>
                                    <w:top w:val="none" w:sz="0" w:space="0" w:color="auto"/>
                                    <w:left w:val="none" w:sz="0" w:space="0" w:color="auto"/>
                                    <w:bottom w:val="none" w:sz="0" w:space="0" w:color="auto"/>
                                    <w:right w:val="none" w:sz="0" w:space="0" w:color="auto"/>
                                  </w:divBdr>
                                </w:div>
                                <w:div w:id="416288131">
                                  <w:marLeft w:val="0"/>
                                  <w:marRight w:val="0"/>
                                  <w:marTop w:val="0"/>
                                  <w:marBottom w:val="0"/>
                                  <w:divBdr>
                                    <w:top w:val="none" w:sz="0" w:space="0" w:color="auto"/>
                                    <w:left w:val="none" w:sz="0" w:space="0" w:color="auto"/>
                                    <w:bottom w:val="none" w:sz="0" w:space="0" w:color="auto"/>
                                    <w:right w:val="none" w:sz="0" w:space="0" w:color="auto"/>
                                  </w:divBdr>
                                </w:div>
                                <w:div w:id="1489250939">
                                  <w:marLeft w:val="0"/>
                                  <w:marRight w:val="0"/>
                                  <w:marTop w:val="0"/>
                                  <w:marBottom w:val="0"/>
                                  <w:divBdr>
                                    <w:top w:val="none" w:sz="0" w:space="0" w:color="auto"/>
                                    <w:left w:val="none" w:sz="0" w:space="0" w:color="auto"/>
                                    <w:bottom w:val="none" w:sz="0" w:space="0" w:color="auto"/>
                                    <w:right w:val="none" w:sz="0" w:space="0" w:color="auto"/>
                                  </w:divBdr>
                                </w:div>
                                <w:div w:id="1119689020">
                                  <w:marLeft w:val="0"/>
                                  <w:marRight w:val="0"/>
                                  <w:marTop w:val="0"/>
                                  <w:marBottom w:val="0"/>
                                  <w:divBdr>
                                    <w:top w:val="none" w:sz="0" w:space="0" w:color="auto"/>
                                    <w:left w:val="none" w:sz="0" w:space="0" w:color="auto"/>
                                    <w:bottom w:val="none" w:sz="0" w:space="0" w:color="auto"/>
                                    <w:right w:val="none" w:sz="0" w:space="0" w:color="auto"/>
                                  </w:divBdr>
                                </w:div>
                                <w:div w:id="271714066">
                                  <w:marLeft w:val="0"/>
                                  <w:marRight w:val="0"/>
                                  <w:marTop w:val="0"/>
                                  <w:marBottom w:val="0"/>
                                  <w:divBdr>
                                    <w:top w:val="none" w:sz="0" w:space="0" w:color="auto"/>
                                    <w:left w:val="none" w:sz="0" w:space="0" w:color="auto"/>
                                    <w:bottom w:val="none" w:sz="0" w:space="0" w:color="auto"/>
                                    <w:right w:val="none" w:sz="0" w:space="0" w:color="auto"/>
                                  </w:divBdr>
                                </w:div>
                                <w:div w:id="1438057413">
                                  <w:marLeft w:val="0"/>
                                  <w:marRight w:val="0"/>
                                  <w:marTop w:val="0"/>
                                  <w:marBottom w:val="0"/>
                                  <w:divBdr>
                                    <w:top w:val="none" w:sz="0" w:space="0" w:color="auto"/>
                                    <w:left w:val="none" w:sz="0" w:space="0" w:color="auto"/>
                                    <w:bottom w:val="none" w:sz="0" w:space="0" w:color="auto"/>
                                    <w:right w:val="none" w:sz="0" w:space="0" w:color="auto"/>
                                  </w:divBdr>
                                </w:div>
                                <w:div w:id="3506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0667">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374545852">
                              <w:marLeft w:val="0"/>
                              <w:marRight w:val="0"/>
                              <w:marTop w:val="200"/>
                              <w:marBottom w:val="200"/>
                              <w:divBdr>
                                <w:top w:val="none" w:sz="0" w:space="0" w:color="auto"/>
                                <w:left w:val="none" w:sz="0" w:space="0" w:color="auto"/>
                                <w:bottom w:val="none" w:sz="0" w:space="0" w:color="auto"/>
                                <w:right w:val="none" w:sz="0" w:space="0" w:color="auto"/>
                              </w:divBdr>
                            </w:div>
                            <w:div w:id="195696790">
                              <w:marLeft w:val="0"/>
                              <w:marRight w:val="0"/>
                              <w:marTop w:val="0"/>
                              <w:marBottom w:val="0"/>
                              <w:divBdr>
                                <w:top w:val="none" w:sz="0" w:space="0" w:color="auto"/>
                                <w:left w:val="none" w:sz="0" w:space="0" w:color="auto"/>
                                <w:bottom w:val="none" w:sz="0" w:space="0" w:color="auto"/>
                                <w:right w:val="none" w:sz="0" w:space="0" w:color="auto"/>
                              </w:divBdr>
                            </w:div>
                            <w:div w:id="1171531880">
                              <w:marLeft w:val="200"/>
                              <w:marRight w:val="200"/>
                              <w:marTop w:val="200"/>
                              <w:marBottom w:val="200"/>
                              <w:divBdr>
                                <w:top w:val="none" w:sz="0" w:space="0" w:color="auto"/>
                                <w:left w:val="none" w:sz="0" w:space="0" w:color="auto"/>
                                <w:bottom w:val="none" w:sz="0" w:space="0" w:color="auto"/>
                                <w:right w:val="none" w:sz="0" w:space="0" w:color="auto"/>
                              </w:divBdr>
                            </w:div>
                            <w:div w:id="1980186213">
                              <w:marLeft w:val="0"/>
                              <w:marRight w:val="0"/>
                              <w:marTop w:val="200"/>
                              <w:marBottom w:val="0"/>
                              <w:divBdr>
                                <w:top w:val="none" w:sz="0" w:space="0" w:color="auto"/>
                                <w:left w:val="none" w:sz="0" w:space="0" w:color="auto"/>
                                <w:bottom w:val="none" w:sz="0" w:space="0" w:color="auto"/>
                                <w:right w:val="none" w:sz="0" w:space="0" w:color="auto"/>
                              </w:divBdr>
                              <w:divsChild>
                                <w:div w:id="6084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465196">
                  <w:marLeft w:val="0"/>
                  <w:marRight w:val="0"/>
                  <w:marTop w:val="400"/>
                  <w:marBottom w:val="400"/>
                  <w:divBdr>
                    <w:top w:val="none" w:sz="0" w:space="0" w:color="auto"/>
                    <w:left w:val="none" w:sz="0" w:space="0" w:color="auto"/>
                    <w:bottom w:val="none" w:sz="0" w:space="0" w:color="auto"/>
                    <w:right w:val="none" w:sz="0" w:space="0" w:color="auto"/>
                  </w:divBdr>
                  <w:divsChild>
                    <w:div w:id="578712578">
                      <w:marLeft w:val="0"/>
                      <w:marRight w:val="0"/>
                      <w:marTop w:val="400"/>
                      <w:marBottom w:val="400"/>
                      <w:divBdr>
                        <w:top w:val="none" w:sz="0" w:space="0" w:color="auto"/>
                        <w:left w:val="none" w:sz="0" w:space="0" w:color="auto"/>
                        <w:bottom w:val="none" w:sz="0" w:space="0" w:color="auto"/>
                        <w:right w:val="none" w:sz="0" w:space="0" w:color="auto"/>
                      </w:divBdr>
                    </w:div>
                  </w:divsChild>
                </w:div>
                <w:div w:id="1022438806">
                  <w:marLeft w:val="0"/>
                  <w:marRight w:val="0"/>
                  <w:marTop w:val="400"/>
                  <w:marBottom w:val="400"/>
                  <w:divBdr>
                    <w:top w:val="none" w:sz="0" w:space="0" w:color="auto"/>
                    <w:left w:val="none" w:sz="0" w:space="0" w:color="auto"/>
                    <w:bottom w:val="none" w:sz="0" w:space="0" w:color="auto"/>
                    <w:right w:val="none" w:sz="0" w:space="0" w:color="auto"/>
                  </w:divBdr>
                </w:div>
                <w:div w:id="383532064">
                  <w:marLeft w:val="0"/>
                  <w:marRight w:val="0"/>
                  <w:marTop w:val="400"/>
                  <w:marBottom w:val="400"/>
                  <w:divBdr>
                    <w:top w:val="none" w:sz="0" w:space="0" w:color="auto"/>
                    <w:left w:val="none" w:sz="0" w:space="0" w:color="auto"/>
                    <w:bottom w:val="none" w:sz="0" w:space="0" w:color="auto"/>
                    <w:right w:val="none" w:sz="0" w:space="0" w:color="auto"/>
                  </w:divBdr>
                  <w:divsChild>
                    <w:div w:id="734473268">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682315730">
                          <w:marLeft w:val="0"/>
                          <w:marRight w:val="0"/>
                          <w:marTop w:val="200"/>
                          <w:marBottom w:val="0"/>
                          <w:divBdr>
                            <w:top w:val="none" w:sz="0" w:space="0" w:color="auto"/>
                            <w:left w:val="none" w:sz="0" w:space="0" w:color="auto"/>
                            <w:bottom w:val="none" w:sz="0" w:space="0" w:color="auto"/>
                            <w:right w:val="none" w:sz="0" w:space="0" w:color="auto"/>
                          </w:divBdr>
                        </w:div>
                      </w:divsChild>
                    </w:div>
                    <w:div w:id="1252469943">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597207355">
                          <w:marLeft w:val="0"/>
                          <w:marRight w:val="0"/>
                          <w:marTop w:val="200"/>
                          <w:marBottom w:val="0"/>
                          <w:divBdr>
                            <w:top w:val="none" w:sz="0" w:space="0" w:color="auto"/>
                            <w:left w:val="none" w:sz="0" w:space="0" w:color="auto"/>
                            <w:bottom w:val="none" w:sz="0" w:space="0" w:color="auto"/>
                            <w:right w:val="none" w:sz="0" w:space="0" w:color="auto"/>
                          </w:divBdr>
                        </w:div>
                      </w:divsChild>
                    </w:div>
                    <w:div w:id="1218010689">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5226494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377054332">
                  <w:marLeft w:val="0"/>
                  <w:marRight w:val="0"/>
                  <w:marTop w:val="400"/>
                  <w:marBottom w:val="400"/>
                  <w:divBdr>
                    <w:top w:val="none" w:sz="0" w:space="0" w:color="auto"/>
                    <w:left w:val="none" w:sz="0" w:space="0" w:color="auto"/>
                    <w:bottom w:val="none" w:sz="0" w:space="0" w:color="auto"/>
                    <w:right w:val="none" w:sz="0" w:space="0" w:color="auto"/>
                  </w:divBdr>
                  <w:divsChild>
                    <w:div w:id="190807356">
                      <w:marLeft w:val="0"/>
                      <w:marRight w:val="0"/>
                      <w:marTop w:val="400"/>
                      <w:marBottom w:val="400"/>
                      <w:divBdr>
                        <w:top w:val="none" w:sz="0" w:space="0" w:color="auto"/>
                        <w:left w:val="none" w:sz="0" w:space="0" w:color="auto"/>
                        <w:bottom w:val="none" w:sz="0" w:space="0" w:color="auto"/>
                        <w:right w:val="none" w:sz="0" w:space="0" w:color="auto"/>
                      </w:divBdr>
                      <w:divsChild>
                        <w:div w:id="838231310">
                          <w:marLeft w:val="0"/>
                          <w:marRight w:val="0"/>
                          <w:marTop w:val="200"/>
                          <w:marBottom w:val="200"/>
                          <w:divBdr>
                            <w:top w:val="none" w:sz="0" w:space="0" w:color="auto"/>
                            <w:left w:val="none" w:sz="0" w:space="0" w:color="auto"/>
                            <w:bottom w:val="none" w:sz="0" w:space="0" w:color="auto"/>
                            <w:right w:val="none" w:sz="0" w:space="0" w:color="auto"/>
                          </w:divBdr>
                        </w:div>
                        <w:div w:id="1646348807">
                          <w:marLeft w:val="0"/>
                          <w:marRight w:val="0"/>
                          <w:marTop w:val="200"/>
                          <w:marBottom w:val="200"/>
                          <w:divBdr>
                            <w:top w:val="none" w:sz="0" w:space="0" w:color="auto"/>
                            <w:left w:val="none" w:sz="0" w:space="0" w:color="auto"/>
                            <w:bottom w:val="none" w:sz="0" w:space="0" w:color="auto"/>
                            <w:right w:val="none" w:sz="0" w:space="0" w:color="auto"/>
                          </w:divBdr>
                        </w:div>
                        <w:div w:id="2102557417">
                          <w:marLeft w:val="0"/>
                          <w:marRight w:val="0"/>
                          <w:marTop w:val="200"/>
                          <w:marBottom w:val="200"/>
                          <w:divBdr>
                            <w:top w:val="none" w:sz="0" w:space="0" w:color="auto"/>
                            <w:left w:val="none" w:sz="0" w:space="0" w:color="auto"/>
                            <w:bottom w:val="none" w:sz="0" w:space="0" w:color="auto"/>
                            <w:right w:val="none" w:sz="0" w:space="0" w:color="auto"/>
                          </w:divBdr>
                        </w:div>
                        <w:div w:id="1495299528">
                          <w:marLeft w:val="0"/>
                          <w:marRight w:val="0"/>
                          <w:marTop w:val="200"/>
                          <w:marBottom w:val="200"/>
                          <w:divBdr>
                            <w:top w:val="none" w:sz="0" w:space="0" w:color="auto"/>
                            <w:left w:val="none" w:sz="0" w:space="0" w:color="auto"/>
                            <w:bottom w:val="none" w:sz="0" w:space="0" w:color="auto"/>
                            <w:right w:val="none" w:sz="0" w:space="0" w:color="auto"/>
                          </w:divBdr>
                        </w:div>
                        <w:div w:id="530606362">
                          <w:marLeft w:val="0"/>
                          <w:marRight w:val="0"/>
                          <w:marTop w:val="200"/>
                          <w:marBottom w:val="200"/>
                          <w:divBdr>
                            <w:top w:val="none" w:sz="0" w:space="0" w:color="auto"/>
                            <w:left w:val="none" w:sz="0" w:space="0" w:color="auto"/>
                            <w:bottom w:val="none" w:sz="0" w:space="0" w:color="auto"/>
                            <w:right w:val="none" w:sz="0" w:space="0" w:color="auto"/>
                          </w:divBdr>
                        </w:div>
                        <w:div w:id="1156729594">
                          <w:marLeft w:val="0"/>
                          <w:marRight w:val="0"/>
                          <w:marTop w:val="200"/>
                          <w:marBottom w:val="200"/>
                          <w:divBdr>
                            <w:top w:val="none" w:sz="0" w:space="0" w:color="auto"/>
                            <w:left w:val="none" w:sz="0" w:space="0" w:color="auto"/>
                            <w:bottom w:val="none" w:sz="0" w:space="0" w:color="auto"/>
                            <w:right w:val="none" w:sz="0" w:space="0" w:color="auto"/>
                          </w:divBdr>
                        </w:div>
                        <w:div w:id="1769891383">
                          <w:marLeft w:val="0"/>
                          <w:marRight w:val="0"/>
                          <w:marTop w:val="200"/>
                          <w:marBottom w:val="200"/>
                          <w:divBdr>
                            <w:top w:val="none" w:sz="0" w:space="0" w:color="auto"/>
                            <w:left w:val="none" w:sz="0" w:space="0" w:color="auto"/>
                            <w:bottom w:val="none" w:sz="0" w:space="0" w:color="auto"/>
                            <w:right w:val="none" w:sz="0" w:space="0" w:color="auto"/>
                          </w:divBdr>
                        </w:div>
                        <w:div w:id="1651597624">
                          <w:marLeft w:val="0"/>
                          <w:marRight w:val="0"/>
                          <w:marTop w:val="200"/>
                          <w:marBottom w:val="200"/>
                          <w:divBdr>
                            <w:top w:val="none" w:sz="0" w:space="0" w:color="auto"/>
                            <w:left w:val="none" w:sz="0" w:space="0" w:color="auto"/>
                            <w:bottom w:val="none" w:sz="0" w:space="0" w:color="auto"/>
                            <w:right w:val="none" w:sz="0" w:space="0" w:color="auto"/>
                          </w:divBdr>
                        </w:div>
                        <w:div w:id="1034231782">
                          <w:marLeft w:val="0"/>
                          <w:marRight w:val="0"/>
                          <w:marTop w:val="200"/>
                          <w:marBottom w:val="200"/>
                          <w:divBdr>
                            <w:top w:val="none" w:sz="0" w:space="0" w:color="auto"/>
                            <w:left w:val="none" w:sz="0" w:space="0" w:color="auto"/>
                            <w:bottom w:val="none" w:sz="0" w:space="0" w:color="auto"/>
                            <w:right w:val="none" w:sz="0" w:space="0" w:color="auto"/>
                          </w:divBdr>
                        </w:div>
                        <w:div w:id="1207058566">
                          <w:marLeft w:val="0"/>
                          <w:marRight w:val="0"/>
                          <w:marTop w:val="200"/>
                          <w:marBottom w:val="200"/>
                          <w:divBdr>
                            <w:top w:val="none" w:sz="0" w:space="0" w:color="auto"/>
                            <w:left w:val="none" w:sz="0" w:space="0" w:color="auto"/>
                            <w:bottom w:val="none" w:sz="0" w:space="0" w:color="auto"/>
                            <w:right w:val="none" w:sz="0" w:space="0" w:color="auto"/>
                          </w:divBdr>
                        </w:div>
                        <w:div w:id="1892811827">
                          <w:marLeft w:val="0"/>
                          <w:marRight w:val="0"/>
                          <w:marTop w:val="200"/>
                          <w:marBottom w:val="200"/>
                          <w:divBdr>
                            <w:top w:val="none" w:sz="0" w:space="0" w:color="auto"/>
                            <w:left w:val="none" w:sz="0" w:space="0" w:color="auto"/>
                            <w:bottom w:val="none" w:sz="0" w:space="0" w:color="auto"/>
                            <w:right w:val="none" w:sz="0" w:space="0" w:color="auto"/>
                          </w:divBdr>
                        </w:div>
                        <w:div w:id="554583320">
                          <w:marLeft w:val="0"/>
                          <w:marRight w:val="0"/>
                          <w:marTop w:val="200"/>
                          <w:marBottom w:val="200"/>
                          <w:divBdr>
                            <w:top w:val="none" w:sz="0" w:space="0" w:color="auto"/>
                            <w:left w:val="none" w:sz="0" w:space="0" w:color="auto"/>
                            <w:bottom w:val="none" w:sz="0" w:space="0" w:color="auto"/>
                            <w:right w:val="none" w:sz="0" w:space="0" w:color="auto"/>
                          </w:divBdr>
                        </w:div>
                        <w:div w:id="1401294563">
                          <w:marLeft w:val="0"/>
                          <w:marRight w:val="0"/>
                          <w:marTop w:val="200"/>
                          <w:marBottom w:val="200"/>
                          <w:divBdr>
                            <w:top w:val="none" w:sz="0" w:space="0" w:color="auto"/>
                            <w:left w:val="none" w:sz="0" w:space="0" w:color="auto"/>
                            <w:bottom w:val="none" w:sz="0" w:space="0" w:color="auto"/>
                            <w:right w:val="none" w:sz="0" w:space="0" w:color="auto"/>
                          </w:divBdr>
                        </w:div>
                        <w:div w:id="738283742">
                          <w:marLeft w:val="0"/>
                          <w:marRight w:val="0"/>
                          <w:marTop w:val="200"/>
                          <w:marBottom w:val="200"/>
                          <w:divBdr>
                            <w:top w:val="none" w:sz="0" w:space="0" w:color="auto"/>
                            <w:left w:val="none" w:sz="0" w:space="0" w:color="auto"/>
                            <w:bottom w:val="none" w:sz="0" w:space="0" w:color="auto"/>
                            <w:right w:val="none" w:sz="0" w:space="0" w:color="auto"/>
                          </w:divBdr>
                        </w:div>
                        <w:div w:id="1897276107">
                          <w:marLeft w:val="0"/>
                          <w:marRight w:val="0"/>
                          <w:marTop w:val="200"/>
                          <w:marBottom w:val="200"/>
                          <w:divBdr>
                            <w:top w:val="none" w:sz="0" w:space="0" w:color="auto"/>
                            <w:left w:val="none" w:sz="0" w:space="0" w:color="auto"/>
                            <w:bottom w:val="none" w:sz="0" w:space="0" w:color="auto"/>
                            <w:right w:val="none" w:sz="0" w:space="0" w:color="auto"/>
                          </w:divBdr>
                        </w:div>
                        <w:div w:id="1643971591">
                          <w:marLeft w:val="0"/>
                          <w:marRight w:val="0"/>
                          <w:marTop w:val="200"/>
                          <w:marBottom w:val="200"/>
                          <w:divBdr>
                            <w:top w:val="none" w:sz="0" w:space="0" w:color="auto"/>
                            <w:left w:val="none" w:sz="0" w:space="0" w:color="auto"/>
                            <w:bottom w:val="none" w:sz="0" w:space="0" w:color="auto"/>
                            <w:right w:val="none" w:sz="0" w:space="0" w:color="auto"/>
                          </w:divBdr>
                        </w:div>
                        <w:div w:id="2103186439">
                          <w:marLeft w:val="0"/>
                          <w:marRight w:val="0"/>
                          <w:marTop w:val="200"/>
                          <w:marBottom w:val="200"/>
                          <w:divBdr>
                            <w:top w:val="none" w:sz="0" w:space="0" w:color="auto"/>
                            <w:left w:val="none" w:sz="0" w:space="0" w:color="auto"/>
                            <w:bottom w:val="none" w:sz="0" w:space="0" w:color="auto"/>
                            <w:right w:val="none" w:sz="0" w:space="0" w:color="auto"/>
                          </w:divBdr>
                        </w:div>
                        <w:div w:id="1414009794">
                          <w:marLeft w:val="0"/>
                          <w:marRight w:val="0"/>
                          <w:marTop w:val="200"/>
                          <w:marBottom w:val="200"/>
                          <w:divBdr>
                            <w:top w:val="none" w:sz="0" w:space="0" w:color="auto"/>
                            <w:left w:val="none" w:sz="0" w:space="0" w:color="auto"/>
                            <w:bottom w:val="none" w:sz="0" w:space="0" w:color="auto"/>
                            <w:right w:val="none" w:sz="0" w:space="0" w:color="auto"/>
                          </w:divBdr>
                        </w:div>
                        <w:div w:id="304819407">
                          <w:marLeft w:val="0"/>
                          <w:marRight w:val="0"/>
                          <w:marTop w:val="200"/>
                          <w:marBottom w:val="200"/>
                          <w:divBdr>
                            <w:top w:val="none" w:sz="0" w:space="0" w:color="auto"/>
                            <w:left w:val="none" w:sz="0" w:space="0" w:color="auto"/>
                            <w:bottom w:val="none" w:sz="0" w:space="0" w:color="auto"/>
                            <w:right w:val="none" w:sz="0" w:space="0" w:color="auto"/>
                          </w:divBdr>
                        </w:div>
                        <w:div w:id="67309584">
                          <w:marLeft w:val="0"/>
                          <w:marRight w:val="0"/>
                          <w:marTop w:val="200"/>
                          <w:marBottom w:val="200"/>
                          <w:divBdr>
                            <w:top w:val="none" w:sz="0" w:space="0" w:color="auto"/>
                            <w:left w:val="none" w:sz="0" w:space="0" w:color="auto"/>
                            <w:bottom w:val="none" w:sz="0" w:space="0" w:color="auto"/>
                            <w:right w:val="none" w:sz="0" w:space="0" w:color="auto"/>
                          </w:divBdr>
                        </w:div>
                        <w:div w:id="1219825461">
                          <w:marLeft w:val="0"/>
                          <w:marRight w:val="0"/>
                          <w:marTop w:val="200"/>
                          <w:marBottom w:val="200"/>
                          <w:divBdr>
                            <w:top w:val="none" w:sz="0" w:space="0" w:color="auto"/>
                            <w:left w:val="none" w:sz="0" w:space="0" w:color="auto"/>
                            <w:bottom w:val="none" w:sz="0" w:space="0" w:color="auto"/>
                            <w:right w:val="none" w:sz="0" w:space="0" w:color="auto"/>
                          </w:divBdr>
                        </w:div>
                        <w:div w:id="1648894443">
                          <w:marLeft w:val="0"/>
                          <w:marRight w:val="0"/>
                          <w:marTop w:val="200"/>
                          <w:marBottom w:val="200"/>
                          <w:divBdr>
                            <w:top w:val="none" w:sz="0" w:space="0" w:color="auto"/>
                            <w:left w:val="none" w:sz="0" w:space="0" w:color="auto"/>
                            <w:bottom w:val="none" w:sz="0" w:space="0" w:color="auto"/>
                            <w:right w:val="none" w:sz="0" w:space="0" w:color="auto"/>
                          </w:divBdr>
                        </w:div>
                        <w:div w:id="1137067758">
                          <w:marLeft w:val="0"/>
                          <w:marRight w:val="0"/>
                          <w:marTop w:val="200"/>
                          <w:marBottom w:val="200"/>
                          <w:divBdr>
                            <w:top w:val="none" w:sz="0" w:space="0" w:color="auto"/>
                            <w:left w:val="none" w:sz="0" w:space="0" w:color="auto"/>
                            <w:bottom w:val="none" w:sz="0" w:space="0" w:color="auto"/>
                            <w:right w:val="none" w:sz="0" w:space="0" w:color="auto"/>
                          </w:divBdr>
                        </w:div>
                        <w:div w:id="824665601">
                          <w:marLeft w:val="0"/>
                          <w:marRight w:val="0"/>
                          <w:marTop w:val="200"/>
                          <w:marBottom w:val="200"/>
                          <w:divBdr>
                            <w:top w:val="none" w:sz="0" w:space="0" w:color="auto"/>
                            <w:left w:val="none" w:sz="0" w:space="0" w:color="auto"/>
                            <w:bottom w:val="none" w:sz="0" w:space="0" w:color="auto"/>
                            <w:right w:val="none" w:sz="0" w:space="0" w:color="auto"/>
                          </w:divBdr>
                        </w:div>
                        <w:div w:id="1598750857">
                          <w:marLeft w:val="0"/>
                          <w:marRight w:val="0"/>
                          <w:marTop w:val="200"/>
                          <w:marBottom w:val="200"/>
                          <w:divBdr>
                            <w:top w:val="none" w:sz="0" w:space="0" w:color="auto"/>
                            <w:left w:val="none" w:sz="0" w:space="0" w:color="auto"/>
                            <w:bottom w:val="none" w:sz="0" w:space="0" w:color="auto"/>
                            <w:right w:val="none" w:sz="0" w:space="0" w:color="auto"/>
                          </w:divBdr>
                        </w:div>
                        <w:div w:id="273025881">
                          <w:marLeft w:val="0"/>
                          <w:marRight w:val="0"/>
                          <w:marTop w:val="200"/>
                          <w:marBottom w:val="200"/>
                          <w:divBdr>
                            <w:top w:val="none" w:sz="0" w:space="0" w:color="auto"/>
                            <w:left w:val="none" w:sz="0" w:space="0" w:color="auto"/>
                            <w:bottom w:val="none" w:sz="0" w:space="0" w:color="auto"/>
                            <w:right w:val="none" w:sz="0" w:space="0" w:color="auto"/>
                          </w:divBdr>
                        </w:div>
                        <w:div w:id="1608658348">
                          <w:marLeft w:val="0"/>
                          <w:marRight w:val="0"/>
                          <w:marTop w:val="200"/>
                          <w:marBottom w:val="200"/>
                          <w:divBdr>
                            <w:top w:val="none" w:sz="0" w:space="0" w:color="auto"/>
                            <w:left w:val="none" w:sz="0" w:space="0" w:color="auto"/>
                            <w:bottom w:val="none" w:sz="0" w:space="0" w:color="auto"/>
                            <w:right w:val="none" w:sz="0" w:space="0" w:color="auto"/>
                          </w:divBdr>
                        </w:div>
                        <w:div w:id="693503258">
                          <w:marLeft w:val="0"/>
                          <w:marRight w:val="0"/>
                          <w:marTop w:val="200"/>
                          <w:marBottom w:val="200"/>
                          <w:divBdr>
                            <w:top w:val="none" w:sz="0" w:space="0" w:color="auto"/>
                            <w:left w:val="none" w:sz="0" w:space="0" w:color="auto"/>
                            <w:bottom w:val="none" w:sz="0" w:space="0" w:color="auto"/>
                            <w:right w:val="none" w:sz="0" w:space="0" w:color="auto"/>
                          </w:divBdr>
                        </w:div>
                        <w:div w:id="1382754970">
                          <w:marLeft w:val="0"/>
                          <w:marRight w:val="0"/>
                          <w:marTop w:val="200"/>
                          <w:marBottom w:val="200"/>
                          <w:divBdr>
                            <w:top w:val="none" w:sz="0" w:space="0" w:color="auto"/>
                            <w:left w:val="none" w:sz="0" w:space="0" w:color="auto"/>
                            <w:bottom w:val="none" w:sz="0" w:space="0" w:color="auto"/>
                            <w:right w:val="none" w:sz="0" w:space="0" w:color="auto"/>
                          </w:divBdr>
                        </w:div>
                        <w:div w:id="1685277218">
                          <w:marLeft w:val="0"/>
                          <w:marRight w:val="0"/>
                          <w:marTop w:val="200"/>
                          <w:marBottom w:val="200"/>
                          <w:divBdr>
                            <w:top w:val="none" w:sz="0" w:space="0" w:color="auto"/>
                            <w:left w:val="none" w:sz="0" w:space="0" w:color="auto"/>
                            <w:bottom w:val="none" w:sz="0" w:space="0" w:color="auto"/>
                            <w:right w:val="none" w:sz="0" w:space="0" w:color="auto"/>
                          </w:divBdr>
                        </w:div>
                        <w:div w:id="343898984">
                          <w:marLeft w:val="0"/>
                          <w:marRight w:val="0"/>
                          <w:marTop w:val="200"/>
                          <w:marBottom w:val="200"/>
                          <w:divBdr>
                            <w:top w:val="none" w:sz="0" w:space="0" w:color="auto"/>
                            <w:left w:val="none" w:sz="0" w:space="0" w:color="auto"/>
                            <w:bottom w:val="none" w:sz="0" w:space="0" w:color="auto"/>
                            <w:right w:val="none" w:sz="0" w:space="0" w:color="auto"/>
                          </w:divBdr>
                        </w:div>
                        <w:div w:id="2096241889">
                          <w:marLeft w:val="0"/>
                          <w:marRight w:val="0"/>
                          <w:marTop w:val="200"/>
                          <w:marBottom w:val="200"/>
                          <w:divBdr>
                            <w:top w:val="none" w:sz="0" w:space="0" w:color="auto"/>
                            <w:left w:val="none" w:sz="0" w:space="0" w:color="auto"/>
                            <w:bottom w:val="none" w:sz="0" w:space="0" w:color="auto"/>
                            <w:right w:val="none" w:sz="0" w:space="0" w:color="auto"/>
                          </w:divBdr>
                        </w:div>
                        <w:div w:id="2062170198">
                          <w:marLeft w:val="0"/>
                          <w:marRight w:val="0"/>
                          <w:marTop w:val="200"/>
                          <w:marBottom w:val="200"/>
                          <w:divBdr>
                            <w:top w:val="none" w:sz="0" w:space="0" w:color="auto"/>
                            <w:left w:val="none" w:sz="0" w:space="0" w:color="auto"/>
                            <w:bottom w:val="none" w:sz="0" w:space="0" w:color="auto"/>
                            <w:right w:val="none" w:sz="0" w:space="0" w:color="auto"/>
                          </w:divBdr>
                        </w:div>
                        <w:div w:id="1562473724">
                          <w:marLeft w:val="0"/>
                          <w:marRight w:val="0"/>
                          <w:marTop w:val="20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med.ncbi.nlm.nih.gov/15836891" TargetMode="External"/><Relationship Id="rId21" Type="http://schemas.openxmlformats.org/officeDocument/2006/relationships/hyperlink" Target="https://www.ncbi.nlm.nih.gov/pmc/articles/PMC9706398/" TargetMode="External"/><Relationship Id="rId42" Type="http://schemas.openxmlformats.org/officeDocument/2006/relationships/hyperlink" Target="https://www.ncbi.nlm.nih.gov/pmc/articles/PMC9706398/" TargetMode="External"/><Relationship Id="rId63" Type="http://schemas.openxmlformats.org/officeDocument/2006/relationships/hyperlink" Target="https://www.ncbi.nlm.nih.gov/pmc/articles/PMC9706398/table/poi220071t2/" TargetMode="External"/><Relationship Id="rId84" Type="http://schemas.openxmlformats.org/officeDocument/2006/relationships/hyperlink" Target="https://www.ncbi.nlm.nih.gov/pmc/articles/PMC9706398/" TargetMode="External"/><Relationship Id="rId138" Type="http://schemas.openxmlformats.org/officeDocument/2006/relationships/hyperlink" Target="https://pubmed.ncbi.nlm.nih.gov/30881343" TargetMode="External"/><Relationship Id="rId159" Type="http://schemas.openxmlformats.org/officeDocument/2006/relationships/hyperlink" Target="https://scholar.google.com/scholar_lookup?journal=N+Engl+J+Med&amp;title=Vitamin+D+supplements+for+prevention+of+tuberculosis+infection+and+disease&amp;volume=383&amp;issue=4&amp;publication_year=2020&amp;pages=359-368&amp;pmid=32706534&amp;doi=10.1056/NEJMoa1915176&amp;" TargetMode="External"/><Relationship Id="rId170" Type="http://schemas.openxmlformats.org/officeDocument/2006/relationships/hyperlink" Target="https://doi.org/10.1093%2Fcid%2Fciy975" TargetMode="External"/><Relationship Id="rId191" Type="http://schemas.openxmlformats.org/officeDocument/2006/relationships/hyperlink" Target="https://scholar.google.com/scholar_lookup?journal=Contemp+Clin+Trials&amp;title=The+Vitamin+D+and+Omega-3+Trial+(VITAL):+rationale+and+design+of+a+large+randomized+controlled+trial+of+vitamin+D+and+marine+omega-3+fatty+acid+supplements+for+the+primary+prevention+of+cancer+and+cardiovascular+disease&amp;volume=33&amp;issue=1&amp;publication_year=2012&amp;pages=159-171&amp;pmid=21986389&amp;doi=10.1016/j.cct.2011.09.009&amp;" TargetMode="External"/><Relationship Id="rId205" Type="http://schemas.openxmlformats.org/officeDocument/2006/relationships/hyperlink" Target="https://pubmed.ncbi.nlm.nih.gov/30885216" TargetMode="External"/><Relationship Id="rId16" Type="http://schemas.openxmlformats.org/officeDocument/2006/relationships/hyperlink" Target="https://www.ncbi.nlm.nih.gov/pmc/about/disclaimer/" TargetMode="External"/><Relationship Id="rId107" Type="http://schemas.openxmlformats.org/officeDocument/2006/relationships/hyperlink" Target="https://doi.org/10.1016%2Fj.dsx.2015.02.014" TargetMode="External"/><Relationship Id="rId11" Type="http://schemas.openxmlformats.org/officeDocument/2006/relationships/hyperlink" Target="https://pubmed.ncbi.nlm.nih.gov/?term=Delgererekh%20B%5BAuthor%5D" TargetMode="External"/><Relationship Id="rId32" Type="http://schemas.openxmlformats.org/officeDocument/2006/relationships/hyperlink" Target="https://www.ncbi.nlm.nih.gov/pmc/articles/PMC9706398/" TargetMode="External"/><Relationship Id="rId37" Type="http://schemas.openxmlformats.org/officeDocument/2006/relationships/hyperlink" Target="https://www.ncbi.nlm.nih.gov/pmc/articles/PMC9706398/" TargetMode="External"/><Relationship Id="rId53" Type="http://schemas.openxmlformats.org/officeDocument/2006/relationships/hyperlink" Target="https://www.ncbi.nlm.nih.gov/pmc/articles/PMC9706398/" TargetMode="External"/><Relationship Id="rId58" Type="http://schemas.openxmlformats.org/officeDocument/2006/relationships/hyperlink" Target="https://www.ncbi.nlm.nih.gov/pmc/articles/PMC9706398/" TargetMode="External"/><Relationship Id="rId74" Type="http://schemas.openxmlformats.org/officeDocument/2006/relationships/hyperlink" Target="https://www.ncbi.nlm.nih.gov/pmc/articles/PMC9706398/table/poi220071t4/?report=objectonly" TargetMode="External"/><Relationship Id="rId79" Type="http://schemas.openxmlformats.org/officeDocument/2006/relationships/hyperlink" Target="https://www.ncbi.nlm.nih.gov/pmc/articles/PMC9706398/" TargetMode="External"/><Relationship Id="rId102" Type="http://schemas.openxmlformats.org/officeDocument/2006/relationships/hyperlink" Target="https://www.ncbi.nlm.nih.gov/pmc/articles/PMC3166406/" TargetMode="External"/><Relationship Id="rId123" Type="http://schemas.openxmlformats.org/officeDocument/2006/relationships/hyperlink" Target="https://pubmed.ncbi.nlm.nih.gov/26130740" TargetMode="External"/><Relationship Id="rId128" Type="http://schemas.openxmlformats.org/officeDocument/2006/relationships/hyperlink" Target="https://doi.org/10.1017%2FS1368980017002816" TargetMode="External"/><Relationship Id="rId144" Type="http://schemas.openxmlformats.org/officeDocument/2006/relationships/hyperlink" Target="https://www.ncbi.nlm.nih.gov/pmc/articles/PMC3972415/" TargetMode="External"/><Relationship Id="rId149" Type="http://schemas.openxmlformats.org/officeDocument/2006/relationships/hyperlink" Target="https://pubmed.ncbi.nlm.nih.gov/25077092" TargetMode="External"/><Relationship Id="rId5" Type="http://schemas.openxmlformats.org/officeDocument/2006/relationships/hyperlink" Target="https://doi.org/10.1001%2Fjamapediatrics.2022.4581" TargetMode="External"/><Relationship Id="rId90" Type="http://schemas.openxmlformats.org/officeDocument/2006/relationships/hyperlink" Target="https://scholar.google.com/scholar_lookup?title=Dietary+Reference+Intakes+for+Calcium+and+Vitamin+D&amp;publication_year=2010&amp;" TargetMode="External"/><Relationship Id="rId95" Type="http://schemas.openxmlformats.org/officeDocument/2006/relationships/hyperlink" Target="https://pubmed.ncbi.nlm.nih.gov/24782788" TargetMode="External"/><Relationship Id="rId160" Type="http://schemas.openxmlformats.org/officeDocument/2006/relationships/hyperlink" Target="https://www.ncbi.nlm.nih.gov/pmc/articles/PMC7284332/" TargetMode="External"/><Relationship Id="rId165" Type="http://schemas.openxmlformats.org/officeDocument/2006/relationships/hyperlink" Target="https://pubmed.ncbi.nlm.nih.gov/28438374" TargetMode="External"/><Relationship Id="rId181" Type="http://schemas.openxmlformats.org/officeDocument/2006/relationships/hyperlink" Target="https://doi.org/10.3945%2Fajcn.112.054502" TargetMode="External"/><Relationship Id="rId186" Type="http://schemas.openxmlformats.org/officeDocument/2006/relationships/hyperlink" Target="https://doi.org/10.1016%2Fj.jsbmb.2015.09.010" TargetMode="External"/><Relationship Id="rId22" Type="http://schemas.openxmlformats.org/officeDocument/2006/relationships/hyperlink" Target="https://www.ncbi.nlm.nih.gov/pmc/articles/PMC9706398/" TargetMode="External"/><Relationship Id="rId27" Type="http://schemas.openxmlformats.org/officeDocument/2006/relationships/hyperlink" Target="https://www.ncbi.nlm.nih.gov/pmc/articles/PMC9706398/" TargetMode="External"/><Relationship Id="rId43" Type="http://schemas.openxmlformats.org/officeDocument/2006/relationships/hyperlink" Target="http://www.equator-network.org/reporting-guidelines/consort/" TargetMode="External"/><Relationship Id="rId48" Type="http://schemas.openxmlformats.org/officeDocument/2006/relationships/hyperlink" Target="https://www.ncbi.nlm.nih.gov/pmc/articles/PMC9706398/" TargetMode="External"/><Relationship Id="rId64" Type="http://schemas.openxmlformats.org/officeDocument/2006/relationships/hyperlink" Target="https://www.ncbi.nlm.nih.gov/pmc/articles/PMC9706398/table/poi220071t3/" TargetMode="External"/><Relationship Id="rId69" Type="http://schemas.openxmlformats.org/officeDocument/2006/relationships/hyperlink" Target="https://www.ncbi.nlm.nih.gov/pmc/articles/PMC9706398/table/poi220071t4/" TargetMode="External"/><Relationship Id="rId113" Type="http://schemas.openxmlformats.org/officeDocument/2006/relationships/hyperlink" Target="https://www.ncbi.nlm.nih.gov/pmc/articles/PMC7309365/" TargetMode="External"/><Relationship Id="rId118" Type="http://schemas.openxmlformats.org/officeDocument/2006/relationships/hyperlink" Target="https://doi.org/10.1016%2FS0140-6736(05)66378-7" TargetMode="External"/><Relationship Id="rId134" Type="http://schemas.openxmlformats.org/officeDocument/2006/relationships/hyperlink" Target="https://pubmed.ncbi.nlm.nih.gov/20926524" TargetMode="External"/><Relationship Id="rId139" Type="http://schemas.openxmlformats.org/officeDocument/2006/relationships/hyperlink" Target="https://doi.org/10.3389%2Ffendo.2019.00103" TargetMode="External"/><Relationship Id="rId80" Type="http://schemas.openxmlformats.org/officeDocument/2006/relationships/hyperlink" Target="https://www.ncbi.nlm.nih.gov/pmc/articles/PMC9706398/" TargetMode="External"/><Relationship Id="rId85" Type="http://schemas.openxmlformats.org/officeDocument/2006/relationships/hyperlink" Target="https://www.ncbi.nlm.nih.gov/pmc/articles/PMC9706398/" TargetMode="External"/><Relationship Id="rId150" Type="http://schemas.openxmlformats.org/officeDocument/2006/relationships/hyperlink" Target="https://doi.org/10.6065%2Fapem.2014.19.2.91" TargetMode="External"/><Relationship Id="rId155" Type="http://schemas.openxmlformats.org/officeDocument/2006/relationships/hyperlink" Target="https://scholar.google.com/scholar_lookup?journal=PLoS+One&amp;title=Vitamin+D+supplementation+and+growth+in+urban+Mongol+school+children:+Results+from+two+randomized+clinical+trials&amp;volume=12&amp;issue=5&amp;publication_year=2017&amp;pages=e0175237&amp;pmid=28481882&amp;doi=10.1371/journal.pone.0175237&amp;" TargetMode="External"/><Relationship Id="rId171" Type="http://schemas.openxmlformats.org/officeDocument/2006/relationships/hyperlink" Target="https://scholar.google.com/scholar_lookup?journal=Clin+Infect+Dis&amp;title=Prevalence+and+determinants+of+QuantiFERON-diagnosed+tuberculosis+infection+in+9810+Mongolian+schoolchildren&amp;volume=69&amp;issue=5&amp;publication_year=2019&amp;pages=813-819&amp;pmid=30481273&amp;doi=10.1093/cid/ciy975&amp;" TargetMode="External"/><Relationship Id="rId176" Type="http://schemas.openxmlformats.org/officeDocument/2006/relationships/hyperlink" Target="https://pubmed.ncbi.nlm.nih.gov/18026621" TargetMode="External"/><Relationship Id="rId192" Type="http://schemas.openxmlformats.org/officeDocument/2006/relationships/hyperlink" Target="https://pubmed.ncbi.nlm.nih.gov/27086041" TargetMode="External"/><Relationship Id="rId197" Type="http://schemas.openxmlformats.org/officeDocument/2006/relationships/hyperlink" Target="https://doi.org/10.1136%2Fbmj.i6583" TargetMode="External"/><Relationship Id="rId206" Type="http://schemas.openxmlformats.org/officeDocument/2006/relationships/hyperlink" Target="https://doi.org/10.1186%2Fs12967-019-1840-4" TargetMode="External"/><Relationship Id="rId201" Type="http://schemas.openxmlformats.org/officeDocument/2006/relationships/hyperlink" Target="https://pubmed.ncbi.nlm.nih.gov/23076617" TargetMode="External"/><Relationship Id="rId12" Type="http://schemas.openxmlformats.org/officeDocument/2006/relationships/hyperlink" Target="https://pubmed.ncbi.nlm.nih.gov/?term=Martineau%20AR%5BAuthor%5D" TargetMode="External"/><Relationship Id="rId17" Type="http://schemas.openxmlformats.org/officeDocument/2006/relationships/hyperlink" Target="https://www.ncbi.nlm.nih.gov/pmc/articles/PMC9706398/" TargetMode="External"/><Relationship Id="rId33" Type="http://schemas.openxmlformats.org/officeDocument/2006/relationships/hyperlink" Target="https://www.ncbi.nlm.nih.gov/pmc/articles/PMC9706398/" TargetMode="External"/><Relationship Id="rId38" Type="http://schemas.openxmlformats.org/officeDocument/2006/relationships/hyperlink" Target="https://www.ncbi.nlm.nih.gov/pmc/articles/PMC9706398/" TargetMode="External"/><Relationship Id="rId59" Type="http://schemas.openxmlformats.org/officeDocument/2006/relationships/hyperlink" Target="https://www.ncbi.nlm.nih.gov/core/lw/2.0/html/tileshop_pmc/tileshop_pmc_inline.html?title=Click%20on%20image%20to%20zoom&amp;p=PMC3&amp;id=9706398_jamapediatr-e224581-g001.jpg" TargetMode="External"/><Relationship Id="rId103" Type="http://schemas.openxmlformats.org/officeDocument/2006/relationships/hyperlink" Target="https://pubmed.ncbi.nlm.nih.gov/21527855" TargetMode="External"/><Relationship Id="rId108" Type="http://schemas.openxmlformats.org/officeDocument/2006/relationships/hyperlink" Target="https://scholar.google.com/scholar_lookup?journal=Diabetes+Metab+Syndr&amp;title=Interplay+of+vitamin+D+and+metabolic+syndrome:+A+review&amp;volume=10&amp;issue=2&amp;publication_year=2016&amp;pages=105-112&amp;pmid=25813139&amp;doi=10.1016/j.dsx.2015.02.014&amp;" TargetMode="External"/><Relationship Id="rId124" Type="http://schemas.openxmlformats.org/officeDocument/2006/relationships/hyperlink" Target="https://doi.org/10.1093%2Fije%2Fdyv116" TargetMode="External"/><Relationship Id="rId129" Type="http://schemas.openxmlformats.org/officeDocument/2006/relationships/hyperlink" Target="https://scholar.google.com/scholar_lookup?journal=Public+Health+Nutr&amp;title=Vitamin+D+status+is+associated+with+underweight+and+stunting+in+children+aged+6-36+months+residing+in+the+Ecuadorian+Andes&amp;volume=21&amp;issue=11&amp;publication_year=2018&amp;pages=1974-1985&amp;pmid=29162164&amp;doi=10.1017/S1368980017002816&amp;" TargetMode="External"/><Relationship Id="rId54" Type="http://schemas.openxmlformats.org/officeDocument/2006/relationships/hyperlink" Target="https://www.ncbi.nlm.nih.gov/pmc/articles/PMC9706398/" TargetMode="External"/><Relationship Id="rId70" Type="http://schemas.openxmlformats.org/officeDocument/2006/relationships/hyperlink" Target="https://www.ncbi.nlm.nih.gov/pmc/articles/PMC9706398/" TargetMode="External"/><Relationship Id="rId75" Type="http://schemas.openxmlformats.org/officeDocument/2006/relationships/hyperlink" Target="https://www.ncbi.nlm.nih.gov/pmc/articles/PMC9706398/" TargetMode="External"/><Relationship Id="rId91" Type="http://schemas.openxmlformats.org/officeDocument/2006/relationships/hyperlink" Target="https://pubmed.ncbi.nlm.nih.gov/18844838" TargetMode="External"/><Relationship Id="rId96" Type="http://schemas.openxmlformats.org/officeDocument/2006/relationships/hyperlink" Target="https://doi.org/10.3389%2Ffphys.2014.00145" TargetMode="External"/><Relationship Id="rId140" Type="http://schemas.openxmlformats.org/officeDocument/2006/relationships/hyperlink" Target="https://scholar.google.com/scholar_lookup?journal=Front+Endocrinol+(Lausanne)&amp;title=Vitamin+D+insufficiency+in+overweight+and+obese+children+and+adolescents&amp;volume=10&amp;publication_year=2019&amp;pages=103&amp;pmid=30881343&amp;doi=10.3389/fendo.2019.00103&amp;" TargetMode="External"/><Relationship Id="rId145" Type="http://schemas.openxmlformats.org/officeDocument/2006/relationships/hyperlink" Target="https://pubmed.ncbi.nlm.nih.gov/24690624" TargetMode="External"/><Relationship Id="rId161" Type="http://schemas.openxmlformats.org/officeDocument/2006/relationships/hyperlink" Target="https://pubmed.ncbi.nlm.nih.gov/32456038" TargetMode="External"/><Relationship Id="rId166" Type="http://schemas.openxmlformats.org/officeDocument/2006/relationships/hyperlink" Target="https://doi.org/10.1016%2Fj.jpeds.2017.03.050" TargetMode="External"/><Relationship Id="rId182" Type="http://schemas.openxmlformats.org/officeDocument/2006/relationships/hyperlink" Target="https://scholar.google.com/scholar_lookup?journal=Am+J+Clin+Nutr&amp;title=Estimating+mean+annual+25-hydroxyvitamin+D+concentrations+from+single+measurements:+the+Multi-Ethnic+Study+of+Atherosclerosis&amp;volume=97&amp;issue=6&amp;publication_year=2013&amp;pages=1243-1251&amp;pmid=23615830&amp;doi=10.3945/ajcn.112.054502&amp;" TargetMode="External"/><Relationship Id="rId187" Type="http://schemas.openxmlformats.org/officeDocument/2006/relationships/hyperlink" Target="https://scholar.google.com/scholar_lookup?journal=J+Steroid+Biochem+Mol+Biol&amp;title=The+Vitamin+D+Assessment+(ViDA)+Study:+design+of+a+randomized+controlled+trial+of+vitamin+D+supplementation+for+the+prevention+of+cardiovascular+disease,+acute+respiratory+infection,+falls+and+non-vertebral+fractures&amp;volume=164&amp;publication_year=2016&amp;pages=318-325&amp;pmid=26365555&amp;doi=10.1016/j.jsbmb.2015.09.010&amp;" TargetMode="External"/><Relationship Id="rId1" Type="http://schemas.openxmlformats.org/officeDocument/2006/relationships/styles" Target="styles.xml"/><Relationship Id="rId6" Type="http://schemas.openxmlformats.org/officeDocument/2006/relationships/hyperlink" Target="https://pubmed.ncbi.nlm.nih.gov/36441522" TargetMode="External"/><Relationship Id="rId23" Type="http://schemas.openxmlformats.org/officeDocument/2006/relationships/hyperlink" Target="https://www.ncbi.nlm.nih.gov/pmc/articles/PMC9706398/" TargetMode="External"/><Relationship Id="rId28" Type="http://schemas.openxmlformats.org/officeDocument/2006/relationships/hyperlink" Target="https://www.ncbi.nlm.nih.gov/pmc/articles/PMC9706398/" TargetMode="External"/><Relationship Id="rId49" Type="http://schemas.openxmlformats.org/officeDocument/2006/relationships/hyperlink" Target="https://www.ncbi.nlm.nih.gov/pmc/articles/PMC9706398/" TargetMode="External"/><Relationship Id="rId114" Type="http://schemas.openxmlformats.org/officeDocument/2006/relationships/hyperlink" Target="https://pubmed.ncbi.nlm.nih.gov/30225965" TargetMode="External"/><Relationship Id="rId119" Type="http://schemas.openxmlformats.org/officeDocument/2006/relationships/hyperlink" Target="https://scholar.google.com/scholar_lookup?journal=Lancet&amp;title=The+metabolic+syndrome&amp;volume=365&amp;issue=9468&amp;publication_year=2005&amp;pages=1415-1428&amp;pmid=15836891&amp;doi=10.1016/S0140-6736(05)66378-7&amp;" TargetMode="External"/><Relationship Id="rId44" Type="http://schemas.openxmlformats.org/officeDocument/2006/relationships/hyperlink" Target="https://www.ncbi.nlm.nih.gov/pmc/articles/PMC9706398/" TargetMode="External"/><Relationship Id="rId60" Type="http://schemas.openxmlformats.org/officeDocument/2006/relationships/hyperlink" Target="https://www.ncbi.nlm.nih.gov/pmc/articles/PMC9706398/figure/poi220071f1/?report=objectonly" TargetMode="External"/><Relationship Id="rId65" Type="http://schemas.openxmlformats.org/officeDocument/2006/relationships/hyperlink" Target="https://www.ncbi.nlm.nih.gov/pmc/articles/PMC9706398/" TargetMode="External"/><Relationship Id="rId81" Type="http://schemas.openxmlformats.org/officeDocument/2006/relationships/hyperlink" Target="https://www.ncbi.nlm.nih.gov/pmc/articles/PMC9706398/" TargetMode="External"/><Relationship Id="rId86" Type="http://schemas.openxmlformats.org/officeDocument/2006/relationships/hyperlink" Target="https://www.ncbi.nlm.nih.gov/pmc/articles/PMC9706398/bin/jamapediatr-e224581-s001.pdf" TargetMode="External"/><Relationship Id="rId130" Type="http://schemas.openxmlformats.org/officeDocument/2006/relationships/hyperlink" Target="https://pubmed.ncbi.nlm.nih.gov/18629568" TargetMode="External"/><Relationship Id="rId135" Type="http://schemas.openxmlformats.org/officeDocument/2006/relationships/hyperlink" Target="https://doi.org/10.3945%2Fajcn.2010.29746" TargetMode="External"/><Relationship Id="rId151" Type="http://schemas.openxmlformats.org/officeDocument/2006/relationships/hyperlink" Target="https://scholar.google.com/scholar_lookup?journal=Ann+Pediatr+Endocrinol+Metab&amp;title=Associations+between+serum+vitamin+D+levels+and+precocious+puberty+in+girls&amp;volume=19&amp;issue=2&amp;publication_year=2014&amp;pages=91-95&amp;pmid=25077092&amp;doi=10.6065/apem.2014.19.2.91&amp;" TargetMode="External"/><Relationship Id="rId156" Type="http://schemas.openxmlformats.org/officeDocument/2006/relationships/hyperlink" Target="https://www.ncbi.nlm.nih.gov/pmc/articles/PMC7476371/" TargetMode="External"/><Relationship Id="rId177" Type="http://schemas.openxmlformats.org/officeDocument/2006/relationships/hyperlink" Target="https://doi.org/10.2471%2FBLT.07.043497" TargetMode="External"/><Relationship Id="rId198" Type="http://schemas.openxmlformats.org/officeDocument/2006/relationships/hyperlink" Target="https://scholar.google.com/scholar_lookup?journal=BMJ&amp;title=Vitamin+D+supplementation+to+prevent+acute+respiratory+tract+infections:+systematic+review+and+meta-analysis+of+individual+participant+data&amp;volume=356&amp;publication_year=2017&amp;pages=i6583&amp;pmid=28202713&amp;doi=10.1136/bmj.i6583&amp;" TargetMode="External"/><Relationship Id="rId172" Type="http://schemas.openxmlformats.org/officeDocument/2006/relationships/hyperlink" Target="https://pubmed.ncbi.nlm.nih.gov/28766476" TargetMode="External"/><Relationship Id="rId193" Type="http://schemas.openxmlformats.org/officeDocument/2006/relationships/hyperlink" Target="https://doi.org/10.1016%2Fj.cct.2016.04.005" TargetMode="External"/><Relationship Id="rId202" Type="http://schemas.openxmlformats.org/officeDocument/2006/relationships/hyperlink" Target="https://doi.org/10.3945%2Fajcn.112.036970" TargetMode="External"/><Relationship Id="rId207" Type="http://schemas.openxmlformats.org/officeDocument/2006/relationships/hyperlink" Target="https://scholar.google.com/scholar_lookup?journal=J+Transl+Med&amp;title=Vitamin+D+and+growth+hormone+in+children:+a+review+of+the+current+scientific+knowledge&amp;volume=17&amp;issue=1&amp;publication_year=2019&amp;pages=87&amp;pmid=30885216&amp;doi=10.1186/s12967-019-1840-4&amp;" TargetMode="External"/><Relationship Id="rId13" Type="http://schemas.openxmlformats.org/officeDocument/2006/relationships/hyperlink" Target="https://www.ncbi.nlm.nih.gov/pmc/articles/PMC9706398/" TargetMode="External"/><Relationship Id="rId18" Type="http://schemas.openxmlformats.org/officeDocument/2006/relationships/hyperlink" Target="https://www.ncbi.nlm.nih.gov/pmc/articles/PMC9706398/" TargetMode="External"/><Relationship Id="rId39" Type="http://schemas.openxmlformats.org/officeDocument/2006/relationships/hyperlink" Target="https://www.ncbi.nlm.nih.gov/pmc/articles/PMC9706398/" TargetMode="External"/><Relationship Id="rId109" Type="http://schemas.openxmlformats.org/officeDocument/2006/relationships/hyperlink" Target="https://www.ncbi.nlm.nih.gov/pmc/articles/PMC7524799/" TargetMode="External"/><Relationship Id="rId34" Type="http://schemas.openxmlformats.org/officeDocument/2006/relationships/hyperlink" Target="https://www.ncbi.nlm.nih.gov/pmc/articles/PMC9706398/" TargetMode="External"/><Relationship Id="rId50" Type="http://schemas.openxmlformats.org/officeDocument/2006/relationships/hyperlink" Target="https://www.ncbi.nlm.nih.gov/pmc/articles/PMC9706398/" TargetMode="External"/><Relationship Id="rId55" Type="http://schemas.openxmlformats.org/officeDocument/2006/relationships/hyperlink" Target="https://www.ncbi.nlm.nih.gov/pmc/articles/PMC9706398/" TargetMode="External"/><Relationship Id="rId76" Type="http://schemas.openxmlformats.org/officeDocument/2006/relationships/hyperlink" Target="https://www.ncbi.nlm.nih.gov/pmc/articles/PMC9706398/" TargetMode="External"/><Relationship Id="rId97" Type="http://schemas.openxmlformats.org/officeDocument/2006/relationships/hyperlink" Target="https://scholar.google.com/scholar_lookup?journal=Front+Physiol&amp;title=The+role+of+vitamin+D+in+skeletal+and+cardiac+muscle+function&amp;volume=5&amp;publication_year=2014&amp;pages=145&amp;pmid=24782788&amp;doi=10.3389/fphys.2014.00145&amp;" TargetMode="External"/><Relationship Id="rId104" Type="http://schemas.openxmlformats.org/officeDocument/2006/relationships/hyperlink" Target="https://doi.org/10.2310%2FJIM.0b013e31821b8755" TargetMode="External"/><Relationship Id="rId120" Type="http://schemas.openxmlformats.org/officeDocument/2006/relationships/hyperlink" Target="https://pubmed.ncbi.nlm.nih.gov/26843140" TargetMode="External"/><Relationship Id="rId125" Type="http://schemas.openxmlformats.org/officeDocument/2006/relationships/hyperlink" Target="https://scholar.google.com/scholar_lookup?journal=Int+J+Epidemiol&amp;title=Effects+of+vitamin+D+supplementation+in+infancy+on+growth,+bone+parameters,+body+composition+and+gross+motor+development+at+age+3-6+years:+follow-up+of+a+randomized+controlled+trial&amp;volume=44&amp;issue=3&amp;publication_year=2015&amp;pages=894-905&amp;pmid=26130740&amp;doi=10.1093/ije/dyv116&amp;" TargetMode="External"/><Relationship Id="rId141" Type="http://schemas.openxmlformats.org/officeDocument/2006/relationships/hyperlink" Target="https://pubmed.ncbi.nlm.nih.gov/29197860" TargetMode="External"/><Relationship Id="rId146" Type="http://schemas.openxmlformats.org/officeDocument/2006/relationships/hyperlink" Target="https://doi.org/10.1136%2Fbmj.g2035" TargetMode="External"/><Relationship Id="rId167" Type="http://schemas.openxmlformats.org/officeDocument/2006/relationships/hyperlink" Target="https://scholar.google.com/scholar_lookup?journal=J+Pediatr&amp;title=Validity+of+self-assessed+sexual+maturation+against+physician+assessments+and+hormone+levels&amp;volume=186&amp;publication_year=2017&amp;pages=172-178.e3&amp;pmid=28438374&amp;doi=10.1016/j.jpeds.2017.03.050&amp;" TargetMode="External"/><Relationship Id="rId188" Type="http://schemas.openxmlformats.org/officeDocument/2006/relationships/hyperlink" Target="https://www.ncbi.nlm.nih.gov/pmc/articles/PMC3253961/" TargetMode="External"/><Relationship Id="rId7" Type="http://schemas.openxmlformats.org/officeDocument/2006/relationships/hyperlink" Target="https://pubmed.ncbi.nlm.nih.gov/?term=Ganmaa%20D%5BAuthor%5D" TargetMode="External"/><Relationship Id="rId71" Type="http://schemas.openxmlformats.org/officeDocument/2006/relationships/hyperlink" Target="https://www.ncbi.nlm.nih.gov/pmc/articles/PMC9706398/table/poi220071t4/" TargetMode="External"/><Relationship Id="rId92" Type="http://schemas.openxmlformats.org/officeDocument/2006/relationships/hyperlink" Target="https://doi.org/10.1111%2Fj.1753-4887.2008.00094.x" TargetMode="External"/><Relationship Id="rId162" Type="http://schemas.openxmlformats.org/officeDocument/2006/relationships/hyperlink" Target="https://doi.org/10.3390%2Fnu12051514" TargetMode="External"/><Relationship Id="rId183" Type="http://schemas.openxmlformats.org/officeDocument/2006/relationships/hyperlink" Target="https://doi.org/10.1111%2Fj.2517-6161.1995.tb02031.x" TargetMode="External"/><Relationship Id="rId2" Type="http://schemas.openxmlformats.org/officeDocument/2006/relationships/settings" Target="settings.xml"/><Relationship Id="rId29" Type="http://schemas.openxmlformats.org/officeDocument/2006/relationships/hyperlink" Target="https://www.ncbi.nlm.nih.gov/pmc/articles/PMC9706398/" TargetMode="External"/><Relationship Id="rId24" Type="http://schemas.openxmlformats.org/officeDocument/2006/relationships/hyperlink" Target="https://www.ncbi.nlm.nih.gov/pmc/articles/PMC9706398/" TargetMode="External"/><Relationship Id="rId40" Type="http://schemas.openxmlformats.org/officeDocument/2006/relationships/hyperlink" Target="https://www.ncbi.nlm.nih.gov/pmc/articles/PMC9706398/" TargetMode="External"/><Relationship Id="rId45" Type="http://schemas.openxmlformats.org/officeDocument/2006/relationships/hyperlink" Target="https://www.ncbi.nlm.nih.gov/pmc/articles/PMC9706398/" TargetMode="External"/><Relationship Id="rId66" Type="http://schemas.openxmlformats.org/officeDocument/2006/relationships/hyperlink" Target="https://www.ncbi.nlm.nih.gov/pmc/articles/PMC9706398/" TargetMode="External"/><Relationship Id="rId87" Type="http://schemas.openxmlformats.org/officeDocument/2006/relationships/hyperlink" Target="https://www.ncbi.nlm.nih.gov/pmc/articles/PMC9706398/bin/jamapediatr-e224581-s002.pdf" TargetMode="External"/><Relationship Id="rId110" Type="http://schemas.openxmlformats.org/officeDocument/2006/relationships/hyperlink" Target="https://pubmed.ncbi.nlm.nih.gov/32994480" TargetMode="External"/><Relationship Id="rId115" Type="http://schemas.openxmlformats.org/officeDocument/2006/relationships/hyperlink" Target="https://doi.org/10.1111%2Fnyas.13968" TargetMode="External"/><Relationship Id="rId131" Type="http://schemas.openxmlformats.org/officeDocument/2006/relationships/hyperlink" Target="https://doi.org/10.1007%2Fs00198-008-0667-2" TargetMode="External"/><Relationship Id="rId136" Type="http://schemas.openxmlformats.org/officeDocument/2006/relationships/hyperlink" Target="https://scholar.google.com/scholar_lookup?journal=Am+J+Clin+Nutr&amp;title=Vitamin+D+deficiency+and+anthropometric+indicators+of+adiposity+in+school-age+children:+a+prospective+study&amp;volume=92&amp;issue=6&amp;publication_year=2010&amp;pages=1446-1451&amp;pmid=20926524&amp;doi=10.3945/ajcn.2010.29746&amp;" TargetMode="External"/><Relationship Id="rId157" Type="http://schemas.openxmlformats.org/officeDocument/2006/relationships/hyperlink" Target="https://pubmed.ncbi.nlm.nih.gov/32706534" TargetMode="External"/><Relationship Id="rId178" Type="http://schemas.openxmlformats.org/officeDocument/2006/relationships/hyperlink" Target="https://scholar.google.com/scholar_lookup?journal=Bull+World+Health+Organ&amp;title=Development+of+a+WHO+growth+reference+for+school-aged+children+and+adolescents&amp;volume=85&amp;issue=9&amp;publication_year=2007&amp;pages=660-667&amp;pmid=18026621&amp;doi=10.2471/BLT.07.043497&amp;" TargetMode="External"/><Relationship Id="rId61" Type="http://schemas.openxmlformats.org/officeDocument/2006/relationships/hyperlink" Target="https://www.ncbi.nlm.nih.gov/pmc/articles/PMC9706398/figure/poi220071f1/" TargetMode="External"/><Relationship Id="rId82" Type="http://schemas.openxmlformats.org/officeDocument/2006/relationships/hyperlink" Target="https://www.ncbi.nlm.nih.gov/pmc/articles/PMC9706398/" TargetMode="External"/><Relationship Id="rId152" Type="http://schemas.openxmlformats.org/officeDocument/2006/relationships/hyperlink" Target="https://www.ncbi.nlm.nih.gov/pmc/articles/PMC5421751/" TargetMode="External"/><Relationship Id="rId173" Type="http://schemas.openxmlformats.org/officeDocument/2006/relationships/hyperlink" Target="https://doi.org/10.5740%2Fjaoacint.17-0259" TargetMode="External"/><Relationship Id="rId194" Type="http://schemas.openxmlformats.org/officeDocument/2006/relationships/hyperlink" Target="https://scholar.google.com/scholar_lookup?journal=Contemp+Clin+Trials&amp;title=The+D-Health+Trial:+A+randomized+trial+of+vitamin+D+for+prevention+of+mortality+and+cancer&amp;volume=48&amp;publication_year=2016&amp;pages=83-90&amp;pmid=27086041&amp;doi=10.1016/j.cct.2016.04.005&amp;" TargetMode="External"/><Relationship Id="rId199" Type="http://schemas.openxmlformats.org/officeDocument/2006/relationships/hyperlink" Target="https://pubmed.ncbi.nlm.nih.gov/19667164" TargetMode="External"/><Relationship Id="rId203" Type="http://schemas.openxmlformats.org/officeDocument/2006/relationships/hyperlink" Target="https://scholar.google.com/scholar_lookup?journal=Am+J+Clin+Nutr&amp;title=Body-composition+reference+data+for+simple+and+reference+techniques+and+a+4-component+model:+a+new+UK+reference+child&amp;volume=96&amp;issue=6&amp;publication_year=2012&amp;pages=1316-1326&amp;pmid=23076617&amp;doi=10.3945/ajcn.112.036970&amp;" TargetMode="External"/><Relationship Id="rId208" Type="http://schemas.openxmlformats.org/officeDocument/2006/relationships/fontTable" Target="fontTable.xml"/><Relationship Id="rId19" Type="http://schemas.openxmlformats.org/officeDocument/2006/relationships/hyperlink" Target="https://www.ncbi.nlm.nih.gov/pmc/articles/PMC9706398/" TargetMode="External"/><Relationship Id="rId14" Type="http://schemas.openxmlformats.org/officeDocument/2006/relationships/hyperlink" Target="https://www.ncbi.nlm.nih.gov/pmc/articles/PMC9706398/" TargetMode="External"/><Relationship Id="rId30" Type="http://schemas.openxmlformats.org/officeDocument/2006/relationships/hyperlink" Target="https://www.ncbi.nlm.nih.gov/pmc/articles/PMC9706398/" TargetMode="External"/><Relationship Id="rId35" Type="http://schemas.openxmlformats.org/officeDocument/2006/relationships/hyperlink" Target="https://www.ncbi.nlm.nih.gov/pmc/articles/PMC9706398/" TargetMode="External"/><Relationship Id="rId56" Type="http://schemas.openxmlformats.org/officeDocument/2006/relationships/hyperlink" Target="https://www.ncbi.nlm.nih.gov/pmc/articles/PMC9706398/figure/poi220071f1/" TargetMode="External"/><Relationship Id="rId77" Type="http://schemas.openxmlformats.org/officeDocument/2006/relationships/hyperlink" Target="https://www.ncbi.nlm.nih.gov/pmc/articles/PMC9706398/" TargetMode="External"/><Relationship Id="rId100" Type="http://schemas.openxmlformats.org/officeDocument/2006/relationships/hyperlink" Target="https://doi.org/10.3390%2Fnu11040794" TargetMode="External"/><Relationship Id="rId105" Type="http://schemas.openxmlformats.org/officeDocument/2006/relationships/hyperlink" Target="https://scholar.google.com/scholar_lookup?journal=J+Investig+Med&amp;title=Vitamin+D+and+the+immune+system&amp;volume=59&amp;issue=6&amp;publication_year=2011&amp;pages=881-886&amp;pmid=21527855&amp;doi=10.2310/JIM.0b013e31821b8755&amp;" TargetMode="External"/><Relationship Id="rId126" Type="http://schemas.openxmlformats.org/officeDocument/2006/relationships/hyperlink" Target="https://www.ncbi.nlm.nih.gov/pmc/articles/PMC10260858/" TargetMode="External"/><Relationship Id="rId147" Type="http://schemas.openxmlformats.org/officeDocument/2006/relationships/hyperlink" Target="https://scholar.google.com/scholar_lookup?journal=BMJ&amp;title=Vitamin+D+and+multiple+health+outcomes:+umbrella+review+of+systematic+reviews+and+meta-analyses+of+observational+studies+and+randomised+trials&amp;volume=348&amp;publication_year=2014&amp;pages=g2035&amp;pmid=24690624&amp;doi=10.1136/bmj.g2035&amp;" TargetMode="External"/><Relationship Id="rId168" Type="http://schemas.openxmlformats.org/officeDocument/2006/relationships/hyperlink" Target="https://www.ncbi.nlm.nih.gov/pmc/articles/PMC6695506/" TargetMode="External"/><Relationship Id="rId8" Type="http://schemas.openxmlformats.org/officeDocument/2006/relationships/hyperlink" Target="https://pubmed.ncbi.nlm.nih.gov/?term=Bromage%20S%5BAuthor%5D" TargetMode="External"/><Relationship Id="rId51" Type="http://schemas.openxmlformats.org/officeDocument/2006/relationships/hyperlink" Target="https://www.ncbi.nlm.nih.gov/pmc/articles/PMC9706398/" TargetMode="External"/><Relationship Id="rId72" Type="http://schemas.openxmlformats.org/officeDocument/2006/relationships/hyperlink" Target="https://www.ncbi.nlm.nih.gov/pmc/articles/PMC9706398/table/poi220071t2/?report=objectonly" TargetMode="External"/><Relationship Id="rId93" Type="http://schemas.openxmlformats.org/officeDocument/2006/relationships/hyperlink" Target="https://scholar.google.com/scholar_lookup?journal=Nutr+Rev&amp;title=Vitamin+D%E2%80%99s+role+in+cell+proliferation+and+differentiation&amp;volume=66&amp;issue=10&amp;publication_year=2008&amp;pages=S116-S124&amp;pmid=18844838&amp;doi=10.1111/j.1753-4887.2008.00094.x&amp;" TargetMode="External"/><Relationship Id="rId98" Type="http://schemas.openxmlformats.org/officeDocument/2006/relationships/hyperlink" Target="https://www.ncbi.nlm.nih.gov/pmc/articles/PMC6520736/" TargetMode="External"/><Relationship Id="rId121" Type="http://schemas.openxmlformats.org/officeDocument/2006/relationships/hyperlink" Target="https://doi.org/10.1111%2Fijpo.12105" TargetMode="External"/><Relationship Id="rId142" Type="http://schemas.openxmlformats.org/officeDocument/2006/relationships/hyperlink" Target="https://doi.org/10.1515%2Fjpem-2017-0246" TargetMode="External"/><Relationship Id="rId163" Type="http://schemas.openxmlformats.org/officeDocument/2006/relationships/hyperlink" Target="https://scholar.google.com/scholar_lookup?journal=Nutrients&amp;title=Diet+and+nutrition+status+of+Mongolian+adults&amp;volume=12&amp;issue=5&amp;publication_year=2020&amp;pages=1514&amp;pmid=32456038&amp;doi=10.3390/nu12051514&amp;" TargetMode="External"/><Relationship Id="rId184" Type="http://schemas.openxmlformats.org/officeDocument/2006/relationships/hyperlink" Target="https://scholar.google.com/scholar_lookup?journal=J+Roy+Stat+Soc+B+Met.&amp;title=Controlling+the+false+discovery+rate%E2%80%94a+practical+and+powerful+approach+to+multiple+testing&amp;volume=57&amp;issue=1&amp;publication_year=1995&amp;pages=289-300&amp;doi=10.1111/j.2517-6161.1995.tb02031.x&amp;" TargetMode="External"/><Relationship Id="rId189" Type="http://schemas.openxmlformats.org/officeDocument/2006/relationships/hyperlink" Target="https://pubmed.ncbi.nlm.nih.gov/21986389" TargetMode="External"/><Relationship Id="rId3" Type="http://schemas.openxmlformats.org/officeDocument/2006/relationships/webSettings" Target="webSettings.xml"/><Relationship Id="rId25" Type="http://schemas.openxmlformats.org/officeDocument/2006/relationships/hyperlink" Target="https://www.ncbi.nlm.nih.gov/pmc/articles/PMC9706398/" TargetMode="External"/><Relationship Id="rId46" Type="http://schemas.openxmlformats.org/officeDocument/2006/relationships/hyperlink" Target="https://www.ncbi.nlm.nih.gov/pmc/articles/PMC9706398/" TargetMode="External"/><Relationship Id="rId67" Type="http://schemas.openxmlformats.org/officeDocument/2006/relationships/hyperlink" Target="https://www.ncbi.nlm.nih.gov/pmc/articles/PMC9706398/" TargetMode="External"/><Relationship Id="rId116" Type="http://schemas.openxmlformats.org/officeDocument/2006/relationships/hyperlink" Target="https://scholar.google.com/scholar_lookup?journal=Ann+N+Y+Acad+Sci&amp;title=Global+prevalence+and+disease+burden+of+vitamin+D+deficiency:+a+roadmap+for+action+in+low-+and+middle-income+countries&amp;volume=1430&amp;issue=1&amp;publication_year=2018&amp;pages=44-79&amp;pmid=30225965&amp;doi=10.1111/nyas.13968&amp;" TargetMode="External"/><Relationship Id="rId137" Type="http://schemas.openxmlformats.org/officeDocument/2006/relationships/hyperlink" Target="https://www.ncbi.nlm.nih.gov/pmc/articles/PMC6406072/" TargetMode="External"/><Relationship Id="rId158" Type="http://schemas.openxmlformats.org/officeDocument/2006/relationships/hyperlink" Target="https://doi.org/10.1056%2FNEJMoa1915176" TargetMode="External"/><Relationship Id="rId20" Type="http://schemas.openxmlformats.org/officeDocument/2006/relationships/hyperlink" Target="https://clinicaltrials.gov/ct2/show/NCT02276755" TargetMode="External"/><Relationship Id="rId41" Type="http://schemas.openxmlformats.org/officeDocument/2006/relationships/hyperlink" Target="https://www.ncbi.nlm.nih.gov/pmc/articles/PMC9706398/" TargetMode="External"/><Relationship Id="rId62" Type="http://schemas.openxmlformats.org/officeDocument/2006/relationships/hyperlink" Target="https://www.ncbi.nlm.nih.gov/pmc/articles/PMC9706398/table/poi220071t1/?report=objectonly" TargetMode="External"/><Relationship Id="rId83" Type="http://schemas.openxmlformats.org/officeDocument/2006/relationships/hyperlink" Target="https://www.ncbi.nlm.nih.gov/pmc/articles/PMC9706398/" TargetMode="External"/><Relationship Id="rId88" Type="http://schemas.openxmlformats.org/officeDocument/2006/relationships/hyperlink" Target="https://www.ncbi.nlm.nih.gov/pmc/articles/PMC9706398/bin/jamapediatr-e224581-s003.pdf" TargetMode="External"/><Relationship Id="rId111" Type="http://schemas.openxmlformats.org/officeDocument/2006/relationships/hyperlink" Target="https://doi.org/10.1038%2Fs41598-020-72622-2" TargetMode="External"/><Relationship Id="rId132" Type="http://schemas.openxmlformats.org/officeDocument/2006/relationships/hyperlink" Target="https://scholar.google.com/scholar_lookup?journal=Osteoporos+Int&amp;title=Relationship+between+vitamin+D+status,+body+composition+and+physical+exercise+of+adolescent+girls+in+Beijing&amp;volume=20&amp;issue=3&amp;publication_year=2009&amp;pages=417-425&amp;pmid=18629568&amp;doi=10.1007/s00198-008-0667-2&amp;" TargetMode="External"/><Relationship Id="rId153" Type="http://schemas.openxmlformats.org/officeDocument/2006/relationships/hyperlink" Target="https://pubmed.ncbi.nlm.nih.gov/28481882" TargetMode="External"/><Relationship Id="rId174" Type="http://schemas.openxmlformats.org/officeDocument/2006/relationships/hyperlink" Target="https://scholar.google.com/scholar_lookup?journal=J+AOAC+Int&amp;title=General+steps+to+standardize+the+laboratory+measurement+of+serum+total+25-hydroxyvitamin+D&amp;volume=100&amp;issue=5&amp;publication_year=2017&amp;pages=1230-1233&amp;pmid=28766476&amp;doi=10.5740/jaoacint.17-0259&amp;" TargetMode="External"/><Relationship Id="rId179" Type="http://schemas.openxmlformats.org/officeDocument/2006/relationships/hyperlink" Target="https://www.ncbi.nlm.nih.gov/pmc/articles/PMC3652923/" TargetMode="External"/><Relationship Id="rId195" Type="http://schemas.openxmlformats.org/officeDocument/2006/relationships/hyperlink" Target="https://www.ncbi.nlm.nih.gov/pmc/articles/PMC5310969/" TargetMode="External"/><Relationship Id="rId209" Type="http://schemas.openxmlformats.org/officeDocument/2006/relationships/theme" Target="theme/theme1.xml"/><Relationship Id="rId190" Type="http://schemas.openxmlformats.org/officeDocument/2006/relationships/hyperlink" Target="https://doi.org/10.1016%2Fj.cct.2011.09.009" TargetMode="External"/><Relationship Id="rId204" Type="http://schemas.openxmlformats.org/officeDocument/2006/relationships/hyperlink" Target="https://www.ncbi.nlm.nih.gov/pmc/articles/PMC6421660/" TargetMode="External"/><Relationship Id="rId15" Type="http://schemas.openxmlformats.org/officeDocument/2006/relationships/hyperlink" Target="https://www.ncbi.nlm.nih.gov/pmc/articles/PMC9706398/" TargetMode="External"/><Relationship Id="rId36" Type="http://schemas.openxmlformats.org/officeDocument/2006/relationships/hyperlink" Target="https://www.ncbi.nlm.nih.gov/pmc/articles/PMC9706398/" TargetMode="External"/><Relationship Id="rId57" Type="http://schemas.openxmlformats.org/officeDocument/2006/relationships/hyperlink" Target="https://www.ncbi.nlm.nih.gov/pmc/articles/PMC9706398/table/poi220071t1/" TargetMode="External"/><Relationship Id="rId106" Type="http://schemas.openxmlformats.org/officeDocument/2006/relationships/hyperlink" Target="https://pubmed.ncbi.nlm.nih.gov/25813139" TargetMode="External"/><Relationship Id="rId127" Type="http://schemas.openxmlformats.org/officeDocument/2006/relationships/hyperlink" Target="https://pubmed.ncbi.nlm.nih.gov/29162164" TargetMode="External"/><Relationship Id="rId10" Type="http://schemas.openxmlformats.org/officeDocument/2006/relationships/hyperlink" Target="https://pubmed.ncbi.nlm.nih.gov/?term=Erdenenbaatar%20S%5BAuthor%5D" TargetMode="External"/><Relationship Id="rId31" Type="http://schemas.openxmlformats.org/officeDocument/2006/relationships/hyperlink" Target="https://www.ncbi.nlm.nih.gov/pmc/articles/PMC9706398/" TargetMode="External"/><Relationship Id="rId52" Type="http://schemas.openxmlformats.org/officeDocument/2006/relationships/hyperlink" Target="https://www.ncbi.nlm.nih.gov/pmc/articles/PMC9706398/" TargetMode="External"/><Relationship Id="rId73" Type="http://schemas.openxmlformats.org/officeDocument/2006/relationships/hyperlink" Target="https://www.ncbi.nlm.nih.gov/pmc/articles/PMC9706398/table/poi220071t3/?report=objectonly" TargetMode="External"/><Relationship Id="rId78" Type="http://schemas.openxmlformats.org/officeDocument/2006/relationships/hyperlink" Target="https://www.ncbi.nlm.nih.gov/pmc/articles/PMC9706398/" TargetMode="External"/><Relationship Id="rId94" Type="http://schemas.openxmlformats.org/officeDocument/2006/relationships/hyperlink" Target="https://www.ncbi.nlm.nih.gov/pmc/articles/PMC3995052/" TargetMode="External"/><Relationship Id="rId99" Type="http://schemas.openxmlformats.org/officeDocument/2006/relationships/hyperlink" Target="https://pubmed.ncbi.nlm.nih.gov/30959886" TargetMode="External"/><Relationship Id="rId101" Type="http://schemas.openxmlformats.org/officeDocument/2006/relationships/hyperlink" Target="https://scholar.google.com/scholar_lookup?journal=Nutrients&amp;title=Analysis+of+association+between+vitamin+D+deficiency+and+insulin+resistance&amp;volume=11&amp;issue=4&amp;publication_year=2019&amp;pages=794&amp;pmid=30959886&amp;doi=10.3390/nu11040794&amp;" TargetMode="External"/><Relationship Id="rId122" Type="http://schemas.openxmlformats.org/officeDocument/2006/relationships/hyperlink" Target="https://scholar.google.com/scholar_lookup?journal=Pediatr+Obes&amp;title=Vitamin+D+supplementation+trial+in+infancy:+body+composition+effects+at+3+years+of+age+in+a+prospective+follow-up+study+from+Montr%C3%A9al&amp;volume=12&amp;issue=1&amp;publication_year=2017&amp;pages=38-47&amp;pmid=26843140&amp;doi=10.1111/ijpo.12105&amp;" TargetMode="External"/><Relationship Id="rId143" Type="http://schemas.openxmlformats.org/officeDocument/2006/relationships/hyperlink" Target="https://scholar.google.com/scholar_lookup?journal=J+Pediatr+Endocrinol+Metab&amp;title=Obesity+is+associated+with+vitamin+D+deficiency+in+Danish+children+and+adolescents&amp;volume=31&amp;issue=1&amp;publication_year=2018&amp;pages=53-61&amp;pmid=29197860&amp;doi=10.1515/jpem-2017-0246&amp;" TargetMode="External"/><Relationship Id="rId148" Type="http://schemas.openxmlformats.org/officeDocument/2006/relationships/hyperlink" Target="https://www.ncbi.nlm.nih.gov/pmc/articles/PMC4114046/" TargetMode="External"/><Relationship Id="rId164" Type="http://schemas.openxmlformats.org/officeDocument/2006/relationships/hyperlink" Target="https://www.ncbi.nlm.nih.gov/pmc/articles/PMC5492944/" TargetMode="External"/><Relationship Id="rId169" Type="http://schemas.openxmlformats.org/officeDocument/2006/relationships/hyperlink" Target="https://pubmed.ncbi.nlm.nih.gov/30481273" TargetMode="External"/><Relationship Id="rId185" Type="http://schemas.openxmlformats.org/officeDocument/2006/relationships/hyperlink" Target="https://pubmed.ncbi.nlm.nih.gov/26365555" TargetMode="External"/><Relationship Id="rId4" Type="http://schemas.openxmlformats.org/officeDocument/2006/relationships/hyperlink" Target="https://www.ncbi.nlm.nih.gov/pmc/articles/PMC9706398/" TargetMode="External"/><Relationship Id="rId9" Type="http://schemas.openxmlformats.org/officeDocument/2006/relationships/hyperlink" Target="https://pubmed.ncbi.nlm.nih.gov/?term=Khudyakov%20P%5BAuthor%5D" TargetMode="External"/><Relationship Id="rId180" Type="http://schemas.openxmlformats.org/officeDocument/2006/relationships/hyperlink" Target="https://pubmed.ncbi.nlm.nih.gov/23615830" TargetMode="External"/><Relationship Id="rId26" Type="http://schemas.openxmlformats.org/officeDocument/2006/relationships/hyperlink" Target="https://www.ncbi.nlm.nih.gov/pmc/articles/PMC9706398/" TargetMode="External"/><Relationship Id="rId47" Type="http://schemas.openxmlformats.org/officeDocument/2006/relationships/hyperlink" Target="https://www.ncbi.nlm.nih.gov/pmc/articles/PMC9706398/" TargetMode="External"/><Relationship Id="rId68" Type="http://schemas.openxmlformats.org/officeDocument/2006/relationships/hyperlink" Target="https://www.ncbi.nlm.nih.gov/pmc/articles/PMC9706398/" TargetMode="External"/><Relationship Id="rId89" Type="http://schemas.openxmlformats.org/officeDocument/2006/relationships/hyperlink" Target="https://www.ncbi.nlm.nih.gov/pmc/articles/PMC9706398/" TargetMode="External"/><Relationship Id="rId112" Type="http://schemas.openxmlformats.org/officeDocument/2006/relationships/hyperlink" Target="https://scholar.google.com/scholar_lookup?journal=Sci+Rep&amp;title=Vitamin+D+deficiency+serves+as+a+precursor+to+stunted+growth+and+central+adiposity+in+zebrafish&amp;volume=10&amp;issue=1&amp;publication_year=2020&amp;pages=16032&amp;pmid=32994480&amp;doi=10.1038/s41598-020-72622-2&amp;" TargetMode="External"/><Relationship Id="rId133" Type="http://schemas.openxmlformats.org/officeDocument/2006/relationships/hyperlink" Target="https://www.ncbi.nlm.nih.gov/pmc/articles/PMC3131841/" TargetMode="External"/><Relationship Id="rId154" Type="http://schemas.openxmlformats.org/officeDocument/2006/relationships/hyperlink" Target="https://doi.org/10.1371%2Fjournal.pone.0175237" TargetMode="External"/><Relationship Id="rId175" Type="http://schemas.openxmlformats.org/officeDocument/2006/relationships/hyperlink" Target="https://www.ncbi.nlm.nih.gov/pmc/articles/PMC2636412/" TargetMode="External"/><Relationship Id="rId196" Type="http://schemas.openxmlformats.org/officeDocument/2006/relationships/hyperlink" Target="https://pubmed.ncbi.nlm.nih.gov/28202713" TargetMode="External"/><Relationship Id="rId200" Type="http://schemas.openxmlformats.org/officeDocument/2006/relationships/hyperlink" Target="https://scholar.google.com/scholar_lookup?journal=Anticancer+Res&amp;title=How+to+optimize+vitamin+D+supplementation+to+prevent+cancer,+based+on+cellular+adaptation+and+hydroxylase+enzymology&amp;volume=29&amp;issue=9&amp;publication_year=2009&amp;pages=3675-3684&amp;pmid=19667164&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10480</Words>
  <Characters>59737</Characters>
  <Application>Microsoft Office Word</Application>
  <DocSecurity>0</DocSecurity>
  <Lines>497</Lines>
  <Paragraphs>140</Paragraphs>
  <ScaleCrop>false</ScaleCrop>
  <Company/>
  <LinksUpToDate>false</LinksUpToDate>
  <CharactersWithSpaces>70077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2024-02-09T13:41:00Z</dcterms:created>
  <dcterms:modified xsi:type="dcterms:W3CDTF">2024-02-09T13:42:00Z</dcterms:modified>
</cp:coreProperties>
</file>