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0258" w14:textId="77777777" w:rsidR="00F675A1" w:rsidRPr="00F675A1" w:rsidRDefault="00F675A1" w:rsidP="00F675A1">
      <w:pPr>
        <w:spacing w:before="240" w:after="240" w:line="240" w:lineRule="auto"/>
        <w:outlineLvl w:val="0"/>
        <w:rPr>
          <w:rFonts w:ascii="Merriweather Sans" w:eastAsia="Times New Roman" w:hAnsi="Merriweather Sans" w:cs="Mangal"/>
          <w:b/>
          <w:bCs/>
          <w:color w:val="000000" w:themeColor="text1"/>
          <w:kern w:val="36"/>
          <w:sz w:val="48"/>
          <w:szCs w:val="48"/>
          <w14:ligatures w14:val="none"/>
        </w:rPr>
      </w:pPr>
      <w:r w:rsidRPr="00F675A1">
        <w:rPr>
          <w:rFonts w:ascii="Merriweather Sans" w:eastAsia="Times New Roman" w:hAnsi="Merriweather Sans" w:cs="Mangal"/>
          <w:b/>
          <w:bCs/>
          <w:color w:val="000000" w:themeColor="text1"/>
          <w:kern w:val="36"/>
          <w:sz w:val="48"/>
          <w:szCs w:val="48"/>
          <w14:ligatures w14:val="none"/>
        </w:rPr>
        <w:t xml:space="preserve">Prevalence of Vitamin D Deficiency in Children (6–18 years) Residing in Kullu and </w:t>
      </w:r>
      <w:proofErr w:type="spellStart"/>
      <w:r w:rsidRPr="00F675A1">
        <w:rPr>
          <w:rFonts w:ascii="Merriweather Sans" w:eastAsia="Times New Roman" w:hAnsi="Merriweather Sans" w:cs="Mangal"/>
          <w:b/>
          <w:bCs/>
          <w:color w:val="000000" w:themeColor="text1"/>
          <w:kern w:val="36"/>
          <w:sz w:val="48"/>
          <w:szCs w:val="48"/>
          <w14:ligatures w14:val="none"/>
        </w:rPr>
        <w:t>Kangra</w:t>
      </w:r>
      <w:proofErr w:type="spellEnd"/>
      <w:r w:rsidRPr="00F675A1">
        <w:rPr>
          <w:rFonts w:ascii="Merriweather Sans" w:eastAsia="Times New Roman" w:hAnsi="Merriweather Sans" w:cs="Mangal"/>
          <w:b/>
          <w:bCs/>
          <w:color w:val="000000" w:themeColor="text1"/>
          <w:kern w:val="36"/>
          <w:sz w:val="48"/>
          <w:szCs w:val="48"/>
          <w14:ligatures w14:val="none"/>
        </w:rPr>
        <w:t xml:space="preserve"> Districts of Himachal Pradesh, India</w:t>
      </w:r>
    </w:p>
    <w:p w14:paraId="4CE89F78" w14:textId="77777777" w:rsidR="00F675A1" w:rsidRPr="00F675A1" w:rsidRDefault="00F675A1" w:rsidP="00F675A1">
      <w:pPr>
        <w:numPr>
          <w:ilvl w:val="0"/>
          <w:numId w:val="1"/>
        </w:numPr>
        <w:pBdr>
          <w:left w:val="single" w:sz="6" w:space="6" w:color="FFFFFF"/>
        </w:pBdr>
        <w:spacing w:after="120" w:line="240" w:lineRule="auto"/>
        <w:ind w:left="585" w:right="255"/>
        <w:rPr>
          <w:rFonts w:ascii="Merriweather Sans" w:eastAsia="Times New Roman" w:hAnsi="Merriweather Sans" w:cs="Mangal"/>
          <w:color w:val="000000" w:themeColor="text1"/>
          <w:kern w:val="0"/>
          <w:sz w:val="20"/>
          <w:szCs w:val="20"/>
          <w14:ligatures w14:val="none"/>
        </w:rPr>
      </w:pPr>
      <w:r w:rsidRPr="00F675A1">
        <w:rPr>
          <w:rFonts w:ascii="Merriweather Sans" w:eastAsia="Times New Roman" w:hAnsi="Merriweather Sans" w:cs="Mangal"/>
          <w:color w:val="000000" w:themeColor="text1"/>
          <w:kern w:val="0"/>
          <w:sz w:val="20"/>
          <w:szCs w:val="20"/>
          <w14:ligatures w14:val="none"/>
        </w:rPr>
        <w:t>Original Article</w:t>
      </w:r>
    </w:p>
    <w:p w14:paraId="133A8C99" w14:textId="77777777" w:rsidR="00F675A1" w:rsidRPr="00F675A1" w:rsidRDefault="00F675A1" w:rsidP="00F675A1">
      <w:pPr>
        <w:numPr>
          <w:ilvl w:val="0"/>
          <w:numId w:val="1"/>
        </w:numPr>
        <w:pBdr>
          <w:left w:val="single" w:sz="6" w:space="6" w:color="FFFFFF"/>
        </w:pBdr>
        <w:spacing w:after="120" w:line="240" w:lineRule="auto"/>
        <w:ind w:left="585" w:right="255"/>
        <w:rPr>
          <w:rFonts w:ascii="Merriweather Sans" w:eastAsia="Times New Roman" w:hAnsi="Merriweather Sans" w:cs="Mangal"/>
          <w:color w:val="000000" w:themeColor="text1"/>
          <w:kern w:val="0"/>
          <w:sz w:val="20"/>
          <w:szCs w:val="20"/>
          <w14:ligatures w14:val="none"/>
        </w:rPr>
      </w:pPr>
      <w:hyperlink r:id="rId5" w:anchor="article-info" w:history="1">
        <w:r w:rsidRPr="00F675A1">
          <w:rPr>
            <w:rFonts w:ascii="Merriweather Sans" w:eastAsia="Times New Roman" w:hAnsi="Merriweather Sans" w:cs="Mangal"/>
            <w:color w:val="000000" w:themeColor="text1"/>
            <w:kern w:val="0"/>
            <w:sz w:val="20"/>
            <w:szCs w:val="20"/>
            <w:u w:val="single"/>
            <w14:ligatures w14:val="none"/>
          </w:rPr>
          <w:t>Published: 02 January 2018</w:t>
        </w:r>
      </w:hyperlink>
    </w:p>
    <w:p w14:paraId="4830806E" w14:textId="77777777" w:rsidR="00F675A1" w:rsidRPr="00F675A1" w:rsidRDefault="00F675A1" w:rsidP="00F675A1">
      <w:pPr>
        <w:numPr>
          <w:ilvl w:val="0"/>
          <w:numId w:val="2"/>
        </w:numPr>
        <w:pBdr>
          <w:left w:val="single" w:sz="6" w:space="6" w:color="FFFFFF"/>
        </w:pBdr>
        <w:spacing w:after="120" w:line="240" w:lineRule="auto"/>
        <w:ind w:left="585" w:right="255"/>
        <w:rPr>
          <w:rFonts w:ascii="Merriweather Sans" w:eastAsia="Times New Roman" w:hAnsi="Merriweather Sans" w:cs="Mangal"/>
          <w:color w:val="FFFFFF"/>
          <w:kern w:val="0"/>
          <w:sz w:val="20"/>
          <w:szCs w:val="20"/>
          <w14:ligatures w14:val="none"/>
        </w:rPr>
      </w:pPr>
      <w:r w:rsidRPr="00F675A1">
        <w:rPr>
          <w:rFonts w:ascii="Merriweather Sans" w:eastAsia="Times New Roman" w:hAnsi="Merriweather Sans" w:cs="Mangal"/>
          <w:color w:val="FFFFFF"/>
          <w:kern w:val="0"/>
          <w:sz w:val="20"/>
          <w:szCs w:val="20"/>
          <w14:ligatures w14:val="none"/>
        </w:rPr>
        <w:t>Volume 85, pages 344–350, (2018)</w:t>
      </w:r>
    </w:p>
    <w:p w14:paraId="07BBD44E" w14:textId="77777777" w:rsidR="00F675A1" w:rsidRPr="00F675A1" w:rsidRDefault="00F675A1" w:rsidP="00F675A1">
      <w:pPr>
        <w:numPr>
          <w:ilvl w:val="0"/>
          <w:numId w:val="2"/>
        </w:numPr>
        <w:spacing w:after="120" w:line="240" w:lineRule="auto"/>
        <w:ind w:left="585" w:right="255"/>
        <w:rPr>
          <w:rFonts w:ascii="Merriweather Sans" w:eastAsia="Times New Roman" w:hAnsi="Merriweather Sans" w:cs="Mangal"/>
          <w:color w:val="FFFFFF"/>
          <w:kern w:val="0"/>
          <w:sz w:val="20"/>
          <w:szCs w:val="20"/>
          <w14:ligatures w14:val="none"/>
        </w:rPr>
      </w:pPr>
      <w:hyperlink r:id="rId6" w:anchor="citeas" w:history="1">
        <w:r w:rsidRPr="00F675A1">
          <w:rPr>
            <w:rFonts w:ascii="Merriweather Sans" w:eastAsia="Times New Roman" w:hAnsi="Merriweather Sans" w:cs="Mangal"/>
            <w:color w:val="FFFFFF"/>
            <w:kern w:val="0"/>
            <w:sz w:val="20"/>
            <w:szCs w:val="20"/>
            <w:u w:val="single"/>
            <w14:ligatures w14:val="none"/>
          </w:rPr>
          <w:t>Cite this article</w:t>
        </w:r>
      </w:hyperlink>
    </w:p>
    <w:p w14:paraId="4BCC6DBB" w14:textId="1871C02B" w:rsidR="00F675A1" w:rsidRPr="00F675A1" w:rsidRDefault="00F675A1" w:rsidP="00F675A1">
      <w:pPr>
        <w:spacing w:after="0" w:line="240" w:lineRule="auto"/>
        <w:rPr>
          <w:rFonts w:ascii="Merriweather Sans" w:eastAsia="Times New Roman" w:hAnsi="Merriweather Sans" w:cs="Mangal"/>
          <w:color w:val="FFFFFF"/>
          <w:kern w:val="0"/>
          <w:sz w:val="20"/>
          <w:szCs w:val="20"/>
          <w14:ligatures w14:val="none"/>
        </w:rPr>
      </w:pPr>
      <w:hyperlink r:id="rId7" w:history="1">
        <w:r w:rsidRPr="00F675A1">
          <w:rPr>
            <w:rFonts w:ascii="Merriweather Sans" w:eastAsia="Times New Roman" w:hAnsi="Merriweather Sans" w:cs="Mangal"/>
            <w:b/>
            <w:bCs/>
            <w:noProof/>
            <w:color w:val="FFFFFF"/>
            <w:kern w:val="0"/>
            <w:sz w:val="20"/>
            <w:szCs w:val="20"/>
            <w14:ligatures w14:val="none"/>
          </w:rPr>
          <w:drawing>
            <wp:inline distT="0" distB="0" distL="0" distR="0" wp14:anchorId="0BE64176" wp14:editId="37B0E5EE">
              <wp:extent cx="1143000" cy="1511300"/>
              <wp:effectExtent l="0" t="0" r="0" b="0"/>
              <wp:docPr id="168324930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511300"/>
                      </a:xfrm>
                      <a:prstGeom prst="rect">
                        <a:avLst/>
                      </a:prstGeom>
                      <a:noFill/>
                      <a:ln>
                        <a:noFill/>
                      </a:ln>
                    </pic:spPr>
                  </pic:pic>
                </a:graphicData>
              </a:graphic>
            </wp:inline>
          </w:drawing>
        </w:r>
        <w:r w:rsidRPr="00F675A1">
          <w:rPr>
            <w:rFonts w:ascii="Merriweather Sans" w:eastAsia="Times New Roman" w:hAnsi="Merriweather Sans" w:cs="Mangal"/>
            <w:b/>
            <w:bCs/>
            <w:color w:val="FFFFFF"/>
            <w:kern w:val="0"/>
            <w:sz w:val="20"/>
            <w:szCs w:val="20"/>
            <w:u w:val="single"/>
            <w14:ligatures w14:val="none"/>
          </w:rPr>
          <w:t xml:space="preserve">The Indian Journal of </w:t>
        </w:r>
        <w:proofErr w:type="spellStart"/>
        <w:r w:rsidRPr="00F675A1">
          <w:rPr>
            <w:rFonts w:ascii="Merriweather Sans" w:eastAsia="Times New Roman" w:hAnsi="Merriweather Sans" w:cs="Mangal"/>
            <w:b/>
            <w:bCs/>
            <w:color w:val="FFFFFF"/>
            <w:kern w:val="0"/>
            <w:sz w:val="20"/>
            <w:szCs w:val="20"/>
            <w:u w:val="single"/>
            <w14:ligatures w14:val="none"/>
          </w:rPr>
          <w:t>Pediatrics</w:t>
        </w:r>
      </w:hyperlink>
      <w:hyperlink r:id="rId9" w:history="1">
        <w:r w:rsidRPr="00F675A1">
          <w:rPr>
            <w:rFonts w:ascii="Merriweather Sans" w:eastAsia="Times New Roman" w:hAnsi="Merriweather Sans" w:cs="Mangal"/>
            <w:color w:val="FFFFFF"/>
            <w:kern w:val="0"/>
            <w:sz w:val="20"/>
            <w:szCs w:val="20"/>
            <w:u w:val="single"/>
            <w14:ligatures w14:val="none"/>
          </w:rPr>
          <w:t>Aims</w:t>
        </w:r>
        <w:proofErr w:type="spellEnd"/>
        <w:r w:rsidRPr="00F675A1">
          <w:rPr>
            <w:rFonts w:ascii="Merriweather Sans" w:eastAsia="Times New Roman" w:hAnsi="Merriweather Sans" w:cs="Mangal"/>
            <w:color w:val="FFFFFF"/>
            <w:kern w:val="0"/>
            <w:sz w:val="20"/>
            <w:szCs w:val="20"/>
            <w:u w:val="single"/>
            <w14:ligatures w14:val="none"/>
          </w:rPr>
          <w:t xml:space="preserve"> and </w:t>
        </w:r>
        <w:proofErr w:type="spellStart"/>
        <w:r w:rsidRPr="00F675A1">
          <w:rPr>
            <w:rFonts w:ascii="Merriweather Sans" w:eastAsia="Times New Roman" w:hAnsi="Merriweather Sans" w:cs="Mangal"/>
            <w:color w:val="FFFFFF"/>
            <w:kern w:val="0"/>
            <w:sz w:val="20"/>
            <w:szCs w:val="20"/>
            <w:u w:val="single"/>
            <w14:ligatures w14:val="none"/>
          </w:rPr>
          <w:t>scope</w:t>
        </w:r>
      </w:hyperlink>
      <w:hyperlink r:id="rId10" w:history="1">
        <w:r w:rsidRPr="00F675A1">
          <w:rPr>
            <w:rFonts w:ascii="Merriweather Sans" w:eastAsia="Times New Roman" w:hAnsi="Merriweather Sans" w:cs="Mangal"/>
            <w:color w:val="FFFFFF"/>
            <w:kern w:val="0"/>
            <w:sz w:val="20"/>
            <w:szCs w:val="20"/>
            <w:u w:val="single"/>
            <w14:ligatures w14:val="none"/>
          </w:rPr>
          <w:t>Submit</w:t>
        </w:r>
        <w:proofErr w:type="spellEnd"/>
        <w:r w:rsidRPr="00F675A1">
          <w:rPr>
            <w:rFonts w:ascii="Merriweather Sans" w:eastAsia="Times New Roman" w:hAnsi="Merriweather Sans" w:cs="Mangal"/>
            <w:color w:val="FFFFFF"/>
            <w:kern w:val="0"/>
            <w:sz w:val="20"/>
            <w:szCs w:val="20"/>
            <w:u w:val="single"/>
            <w14:ligatures w14:val="none"/>
          </w:rPr>
          <w:t xml:space="preserve"> manuscript</w:t>
        </w:r>
      </w:hyperlink>
    </w:p>
    <w:p w14:paraId="7C9A7E04"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1" w:anchor="auth-Umesh-Kapil-Aff1" w:history="1">
        <w:r w:rsidRPr="00F675A1">
          <w:rPr>
            <w:rFonts w:ascii="Merriweather Sans" w:eastAsia="Times New Roman" w:hAnsi="Merriweather Sans" w:cs="Mangal"/>
            <w:color w:val="222222"/>
            <w:kern w:val="0"/>
            <w:sz w:val="27"/>
            <w:szCs w:val="27"/>
            <w:u w:val="single"/>
            <w14:ligatures w14:val="none"/>
          </w:rPr>
          <w:t>Umesh Kapil</w:t>
        </w:r>
      </w:hyperlink>
      <w:r w:rsidRPr="00F675A1">
        <w:rPr>
          <w:rFonts w:ascii="Merriweather Sans" w:eastAsia="Times New Roman" w:hAnsi="Merriweather Sans" w:cs="Mangal"/>
          <w:color w:val="222222"/>
          <w:kern w:val="0"/>
          <w:sz w:val="27"/>
          <w:szCs w:val="27"/>
          <w14:ligatures w14:val="none"/>
        </w:rPr>
        <w:t>, </w:t>
      </w:r>
    </w:p>
    <w:p w14:paraId="4DE14C8C"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2" w:anchor="auth-Ravindra_Mohan-Pandey-Aff2" w:history="1">
        <w:r w:rsidRPr="00F675A1">
          <w:rPr>
            <w:rFonts w:ascii="Merriweather Sans" w:eastAsia="Times New Roman" w:hAnsi="Merriweather Sans" w:cs="Mangal"/>
            <w:color w:val="222222"/>
            <w:kern w:val="0"/>
            <w:sz w:val="27"/>
            <w:szCs w:val="27"/>
            <w:u w:val="single"/>
            <w14:ligatures w14:val="none"/>
          </w:rPr>
          <w:t>Ravindra Mohan Pandey</w:t>
        </w:r>
      </w:hyperlink>
      <w:r w:rsidRPr="00F675A1">
        <w:rPr>
          <w:rFonts w:ascii="Merriweather Sans" w:eastAsia="Times New Roman" w:hAnsi="Merriweather Sans" w:cs="Mangal"/>
          <w:color w:val="222222"/>
          <w:kern w:val="0"/>
          <w:sz w:val="27"/>
          <w:szCs w:val="27"/>
          <w14:ligatures w14:val="none"/>
        </w:rPr>
        <w:t>, </w:t>
      </w:r>
    </w:p>
    <w:p w14:paraId="574282AE"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3" w:anchor="auth-Brij-Sharma-Aff3" w:history="1">
        <w:r w:rsidRPr="00F675A1">
          <w:rPr>
            <w:rFonts w:ascii="Merriweather Sans" w:eastAsia="Times New Roman" w:hAnsi="Merriweather Sans" w:cs="Mangal"/>
            <w:color w:val="222222"/>
            <w:kern w:val="0"/>
            <w:sz w:val="27"/>
            <w:szCs w:val="27"/>
            <w:u w:val="single"/>
            <w14:ligatures w14:val="none"/>
          </w:rPr>
          <w:t>Brij Sharma</w:t>
        </w:r>
      </w:hyperlink>
      <w:r w:rsidRPr="00F675A1">
        <w:rPr>
          <w:rFonts w:ascii="Merriweather Sans" w:eastAsia="Times New Roman" w:hAnsi="Merriweather Sans" w:cs="Mangal"/>
          <w:color w:val="222222"/>
          <w:kern w:val="0"/>
          <w:sz w:val="27"/>
          <w:szCs w:val="27"/>
          <w14:ligatures w14:val="none"/>
        </w:rPr>
        <w:t>, </w:t>
      </w:r>
    </w:p>
    <w:p w14:paraId="2D9C35AA"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4" w:anchor="auth-Lakshmy-Ramakrishnan-Aff4" w:history="1">
        <w:r w:rsidRPr="00F675A1">
          <w:rPr>
            <w:rFonts w:ascii="Merriweather Sans" w:eastAsia="Times New Roman" w:hAnsi="Merriweather Sans" w:cs="Mangal"/>
            <w:color w:val="222222"/>
            <w:kern w:val="0"/>
            <w:sz w:val="27"/>
            <w:szCs w:val="27"/>
            <w:u w:val="single"/>
            <w14:ligatures w14:val="none"/>
          </w:rPr>
          <w:t>Lakshmy Ramakrishnan</w:t>
        </w:r>
      </w:hyperlink>
      <w:r w:rsidRPr="00F675A1">
        <w:rPr>
          <w:rFonts w:ascii="Merriweather Sans" w:eastAsia="Times New Roman" w:hAnsi="Merriweather Sans" w:cs="Mangal"/>
          <w:color w:val="222222"/>
          <w:kern w:val="0"/>
          <w:sz w:val="27"/>
          <w:szCs w:val="27"/>
          <w14:ligatures w14:val="none"/>
        </w:rPr>
        <w:t>, </w:t>
      </w:r>
    </w:p>
    <w:p w14:paraId="5CC3762D"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5" w:anchor="auth-Neetu-Sharma-Aff5" w:history="1">
        <w:r w:rsidRPr="00F675A1">
          <w:rPr>
            <w:rFonts w:ascii="Merriweather Sans" w:eastAsia="Times New Roman" w:hAnsi="Merriweather Sans" w:cs="Mangal"/>
            <w:color w:val="222222"/>
            <w:kern w:val="0"/>
            <w:sz w:val="27"/>
            <w:szCs w:val="27"/>
            <w:u w:val="single"/>
            <w14:ligatures w14:val="none"/>
          </w:rPr>
          <w:t>Neetu Sharma</w:t>
        </w:r>
      </w:hyperlink>
      <w:r w:rsidRPr="00F675A1">
        <w:rPr>
          <w:rFonts w:ascii="Merriweather Sans" w:eastAsia="Times New Roman" w:hAnsi="Merriweather Sans" w:cs="Mangal"/>
          <w:color w:val="222222"/>
          <w:kern w:val="0"/>
          <w:sz w:val="27"/>
          <w:szCs w:val="27"/>
          <w14:ligatures w14:val="none"/>
        </w:rPr>
        <w:t>, </w:t>
      </w:r>
    </w:p>
    <w:p w14:paraId="519977C2"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6" w:anchor="auth-Gajendra-Singh-Aff1" w:history="1">
        <w:r w:rsidRPr="00F675A1">
          <w:rPr>
            <w:rFonts w:ascii="Merriweather Sans" w:eastAsia="Times New Roman" w:hAnsi="Merriweather Sans" w:cs="Mangal"/>
            <w:color w:val="222222"/>
            <w:kern w:val="0"/>
            <w:sz w:val="27"/>
            <w:szCs w:val="27"/>
            <w:u w:val="single"/>
            <w14:ligatures w14:val="none"/>
          </w:rPr>
          <w:t>Gajendra Singh</w:t>
        </w:r>
      </w:hyperlink>
      <w:r w:rsidRPr="00F675A1">
        <w:rPr>
          <w:rFonts w:ascii="Merriweather Sans" w:eastAsia="Times New Roman" w:hAnsi="Merriweather Sans" w:cs="Mangal"/>
          <w:color w:val="222222"/>
          <w:kern w:val="0"/>
          <w:sz w:val="27"/>
          <w:szCs w:val="27"/>
          <w14:ligatures w14:val="none"/>
        </w:rPr>
        <w:t> &amp; </w:t>
      </w:r>
    </w:p>
    <w:p w14:paraId="07943E66" w14:textId="77777777" w:rsidR="00F675A1" w:rsidRPr="00F675A1" w:rsidRDefault="00F675A1" w:rsidP="00F675A1">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7" w:anchor="auth-Neha-Sareen-Aff1" w:history="1">
        <w:r w:rsidRPr="00F675A1">
          <w:rPr>
            <w:rFonts w:ascii="Merriweather Sans" w:eastAsia="Times New Roman" w:hAnsi="Merriweather Sans" w:cs="Mangal"/>
            <w:color w:val="222222"/>
            <w:kern w:val="0"/>
            <w:sz w:val="27"/>
            <w:szCs w:val="27"/>
            <w:u w:val="single"/>
            <w14:ligatures w14:val="none"/>
          </w:rPr>
          <w:t>Neha Sareen</w:t>
        </w:r>
      </w:hyperlink>
      <w:r w:rsidRPr="00F675A1">
        <w:rPr>
          <w:rFonts w:ascii="Merriweather Sans" w:eastAsia="Times New Roman" w:hAnsi="Merriweather Sans" w:cs="Mangal"/>
          <w:color w:val="222222"/>
          <w:kern w:val="0"/>
          <w:sz w:val="27"/>
          <w:szCs w:val="27"/>
          <w14:ligatures w14:val="none"/>
        </w:rPr>
        <w:t> </w:t>
      </w:r>
    </w:p>
    <w:p w14:paraId="5D2A7844" w14:textId="77777777" w:rsidR="00F675A1" w:rsidRPr="00F675A1" w:rsidRDefault="00F675A1" w:rsidP="00F675A1">
      <w:pPr>
        <w:numPr>
          <w:ilvl w:val="0"/>
          <w:numId w:val="4"/>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376 </w:t>
      </w:r>
      <w:r w:rsidRPr="00F675A1">
        <w:rPr>
          <w:rFonts w:ascii="Merriweather Sans" w:eastAsia="Times New Roman" w:hAnsi="Merriweather Sans" w:cs="Mangal"/>
          <w:color w:val="222222"/>
          <w:kern w:val="0"/>
          <w:sz w:val="27"/>
          <w:szCs w:val="27"/>
          <w14:ligatures w14:val="none"/>
        </w:rPr>
        <w:t>Accesses</w:t>
      </w:r>
    </w:p>
    <w:p w14:paraId="41549ECC" w14:textId="77777777" w:rsidR="00F675A1" w:rsidRPr="00F675A1" w:rsidRDefault="00F675A1" w:rsidP="00F675A1">
      <w:pPr>
        <w:numPr>
          <w:ilvl w:val="0"/>
          <w:numId w:val="4"/>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7 </w:t>
      </w:r>
      <w:r w:rsidRPr="00F675A1">
        <w:rPr>
          <w:rFonts w:ascii="Merriweather Sans" w:eastAsia="Times New Roman" w:hAnsi="Merriweather Sans" w:cs="Mangal"/>
          <w:color w:val="222222"/>
          <w:kern w:val="0"/>
          <w:sz w:val="27"/>
          <w:szCs w:val="27"/>
          <w14:ligatures w14:val="none"/>
        </w:rPr>
        <w:t>Citations</w:t>
      </w:r>
    </w:p>
    <w:p w14:paraId="665CC6A2" w14:textId="77777777" w:rsidR="00F675A1" w:rsidRPr="00F675A1" w:rsidRDefault="00F675A1" w:rsidP="00F675A1">
      <w:pPr>
        <w:numPr>
          <w:ilvl w:val="0"/>
          <w:numId w:val="4"/>
        </w:numPr>
        <w:shd w:val="clear" w:color="auto" w:fill="FFFFFF"/>
        <w:spacing w:line="240" w:lineRule="auto"/>
        <w:rPr>
          <w:rFonts w:ascii="Merriweather Sans" w:eastAsia="Times New Roman" w:hAnsi="Merriweather Sans" w:cs="Mangal"/>
          <w:color w:val="222222"/>
          <w:kern w:val="0"/>
          <w:sz w:val="27"/>
          <w:szCs w:val="27"/>
          <w14:ligatures w14:val="none"/>
        </w:rPr>
      </w:pPr>
      <w:hyperlink r:id="rId18" w:history="1">
        <w:r w:rsidRPr="00F675A1">
          <w:rPr>
            <w:rFonts w:ascii="Merriweather Sans" w:eastAsia="Times New Roman" w:hAnsi="Merriweather Sans" w:cs="Mangal"/>
            <w:color w:val="222222"/>
            <w:kern w:val="0"/>
            <w:sz w:val="27"/>
            <w:szCs w:val="27"/>
            <w:u w:val="single"/>
            <w14:ligatures w14:val="none"/>
          </w:rPr>
          <w:t>Explore all metrics </w:t>
        </w:r>
      </w:hyperlink>
    </w:p>
    <w:p w14:paraId="103D1C7B" w14:textId="77777777" w:rsidR="00F675A1" w:rsidRPr="00F675A1" w:rsidRDefault="00F675A1" w:rsidP="00F675A1">
      <w:pPr>
        <w:pBdr>
          <w:bottom w:val="single" w:sz="6" w:space="6" w:color="CEDBE0"/>
        </w:pBdr>
        <w:shd w:val="clear" w:color="auto" w:fill="FFFFFF"/>
        <w:spacing w:after="240" w:line="240" w:lineRule="auto"/>
        <w:outlineLvl w:val="1"/>
        <w:rPr>
          <w:rFonts w:ascii="Merriweather Sans" w:eastAsia="Times New Roman" w:hAnsi="Merriweather Sans" w:cs="Mangal"/>
          <w:b/>
          <w:bCs/>
          <w:color w:val="222222"/>
          <w:kern w:val="0"/>
          <w:sz w:val="36"/>
          <w:szCs w:val="36"/>
          <w14:ligatures w14:val="none"/>
        </w:rPr>
      </w:pPr>
      <w:r w:rsidRPr="00F675A1">
        <w:rPr>
          <w:rFonts w:ascii="Merriweather Sans" w:eastAsia="Times New Roman" w:hAnsi="Merriweather Sans" w:cs="Mangal"/>
          <w:b/>
          <w:bCs/>
          <w:color w:val="222222"/>
          <w:kern w:val="0"/>
          <w:sz w:val="36"/>
          <w:szCs w:val="36"/>
          <w14:ligatures w14:val="none"/>
        </w:rPr>
        <w:t>Abstract</w:t>
      </w:r>
    </w:p>
    <w:p w14:paraId="137A562E" w14:textId="77777777" w:rsidR="00F675A1" w:rsidRPr="00F675A1" w:rsidRDefault="00F675A1" w:rsidP="00F675A1">
      <w:pPr>
        <w:shd w:val="clear" w:color="auto" w:fill="FFFFFF"/>
        <w:spacing w:after="120" w:line="240" w:lineRule="auto"/>
        <w:outlineLvl w:val="2"/>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Objective</w:t>
      </w:r>
    </w:p>
    <w:p w14:paraId="5748DEBA" w14:textId="77777777" w:rsidR="00F675A1" w:rsidRPr="00F675A1" w:rsidRDefault="00F675A1" w:rsidP="00F675A1">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F675A1">
        <w:rPr>
          <w:rFonts w:ascii="Merriweather Sans" w:eastAsia="Times New Roman" w:hAnsi="Merriweather Sans" w:cs="Mangal"/>
          <w:color w:val="222222"/>
          <w:kern w:val="0"/>
          <w:sz w:val="27"/>
          <w:szCs w:val="27"/>
          <w14:ligatures w14:val="none"/>
        </w:rPr>
        <w:t>To assess the prevalence of Vitamin D deficiency (VDD) and associated risk factors amongst children in the age group of 6–18 y residing at an altitude of 1000 mts and above.</w:t>
      </w:r>
    </w:p>
    <w:p w14:paraId="2195725E" w14:textId="77777777" w:rsidR="00F675A1" w:rsidRPr="00F675A1" w:rsidRDefault="00F675A1" w:rsidP="00F675A1">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Methods</w:t>
      </w:r>
    </w:p>
    <w:p w14:paraId="7D515018" w14:textId="77777777" w:rsidR="00F675A1" w:rsidRPr="00F675A1" w:rsidRDefault="00F675A1" w:rsidP="00F675A1">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F675A1">
        <w:rPr>
          <w:rFonts w:ascii="Merriweather Sans" w:eastAsia="Times New Roman" w:hAnsi="Merriweather Sans" w:cs="Mangal"/>
          <w:color w:val="222222"/>
          <w:kern w:val="0"/>
          <w:sz w:val="27"/>
          <w:szCs w:val="27"/>
          <w14:ligatures w14:val="none"/>
        </w:rPr>
        <w:lastRenderedPageBreak/>
        <w:t xml:space="preserve">A community based cross-sectional study was conducted in the year 2015–2016. Two districts (namely: </w:t>
      </w:r>
      <w:proofErr w:type="spellStart"/>
      <w:r w:rsidRPr="00F675A1">
        <w:rPr>
          <w:rFonts w:ascii="Merriweather Sans" w:eastAsia="Times New Roman" w:hAnsi="Merriweather Sans" w:cs="Mangal"/>
          <w:color w:val="222222"/>
          <w:kern w:val="0"/>
          <w:sz w:val="27"/>
          <w:szCs w:val="27"/>
          <w14:ligatures w14:val="none"/>
        </w:rPr>
        <w:t>Kangra</w:t>
      </w:r>
      <w:proofErr w:type="spellEnd"/>
      <w:r w:rsidRPr="00F675A1">
        <w:rPr>
          <w:rFonts w:ascii="Merriweather Sans" w:eastAsia="Times New Roman" w:hAnsi="Merriweather Sans" w:cs="Mangal"/>
          <w:color w:val="222222"/>
          <w:kern w:val="0"/>
          <w:sz w:val="27"/>
          <w:szCs w:val="27"/>
          <w14:ligatures w14:val="none"/>
        </w:rPr>
        <w:t xml:space="preserve"> and Kullu) of Himachal Pradesh state, India was selected for the present study. In each district thirty clusters/schools were identified using Population Proportionate to Size (PPS) sampling methodology. In the identified school, all the children in schools were enlisted. Twenty children per school were selected by using random number tables. A total of 1222 children (</w:t>
      </w:r>
      <w:proofErr w:type="spellStart"/>
      <w:r w:rsidRPr="00F675A1">
        <w:rPr>
          <w:rFonts w:ascii="Merriweather Sans" w:eastAsia="Times New Roman" w:hAnsi="Merriweather Sans" w:cs="Mangal"/>
          <w:color w:val="222222"/>
          <w:kern w:val="0"/>
          <w:sz w:val="27"/>
          <w:szCs w:val="27"/>
          <w14:ligatures w14:val="none"/>
        </w:rPr>
        <w:t>Kangra</w:t>
      </w:r>
      <w:proofErr w:type="spellEnd"/>
      <w:r w:rsidRPr="00F675A1">
        <w:rPr>
          <w:rFonts w:ascii="Merriweather Sans" w:eastAsia="Times New Roman" w:hAnsi="Merriweather Sans" w:cs="Mangal"/>
          <w:color w:val="222222"/>
          <w:kern w:val="0"/>
          <w:sz w:val="27"/>
          <w:szCs w:val="27"/>
          <w14:ligatures w14:val="none"/>
        </w:rPr>
        <w:t xml:space="preserve">: 610; Kullu: 612) in the age group of 6–18 y </w:t>
      </w:r>
      <w:proofErr w:type="gramStart"/>
      <w:r w:rsidRPr="00F675A1">
        <w:rPr>
          <w:rFonts w:ascii="Merriweather Sans" w:eastAsia="Times New Roman" w:hAnsi="Merriweather Sans" w:cs="Mangal"/>
          <w:color w:val="222222"/>
          <w:kern w:val="0"/>
          <w:sz w:val="27"/>
          <w:szCs w:val="27"/>
          <w14:ligatures w14:val="none"/>
        </w:rPr>
        <w:t>were</w:t>
      </w:r>
      <w:proofErr w:type="gramEnd"/>
      <w:r w:rsidRPr="00F675A1">
        <w:rPr>
          <w:rFonts w:ascii="Merriweather Sans" w:eastAsia="Times New Roman" w:hAnsi="Merriweather Sans" w:cs="Mangal"/>
          <w:color w:val="222222"/>
          <w:kern w:val="0"/>
          <w:sz w:val="27"/>
          <w:szCs w:val="27"/>
          <w14:ligatures w14:val="none"/>
        </w:rPr>
        <w:t xml:space="preserve"> enrolled. The data on socio economic status, physical activity and sunlight exposure was collected. The blood samples were collected and serum 25-hydroxyvitamin D, intact parathyroid hormone, serum calcium, phosphorous, albumin and alkaline phosphate were assessed using standard procedures.</w:t>
      </w:r>
    </w:p>
    <w:p w14:paraId="337AA1A7" w14:textId="77777777" w:rsidR="00F675A1" w:rsidRPr="00F675A1" w:rsidRDefault="00F675A1" w:rsidP="00F675A1">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Results</w:t>
      </w:r>
    </w:p>
    <w:p w14:paraId="0298641B" w14:textId="77777777" w:rsidR="00F675A1" w:rsidRPr="00F675A1" w:rsidRDefault="00F675A1" w:rsidP="00F675A1">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F675A1">
        <w:rPr>
          <w:rFonts w:ascii="Merriweather Sans" w:eastAsia="Times New Roman" w:hAnsi="Merriweather Sans" w:cs="Mangal"/>
          <w:color w:val="222222"/>
          <w:kern w:val="0"/>
          <w:sz w:val="27"/>
          <w:szCs w:val="27"/>
          <w14:ligatures w14:val="none"/>
        </w:rPr>
        <w:t>Eighty one percent (</w:t>
      </w:r>
      <w:proofErr w:type="spellStart"/>
      <w:r w:rsidRPr="00F675A1">
        <w:rPr>
          <w:rFonts w:ascii="Merriweather Sans" w:eastAsia="Times New Roman" w:hAnsi="Merriweather Sans" w:cs="Mangal"/>
          <w:color w:val="222222"/>
          <w:kern w:val="0"/>
          <w:sz w:val="27"/>
          <w:szCs w:val="27"/>
          <w14:ligatures w14:val="none"/>
        </w:rPr>
        <w:t>Kangra</w:t>
      </w:r>
      <w:proofErr w:type="spellEnd"/>
      <w:r w:rsidRPr="00F675A1">
        <w:rPr>
          <w:rFonts w:ascii="Merriweather Sans" w:eastAsia="Times New Roman" w:hAnsi="Merriweather Sans" w:cs="Mangal"/>
          <w:color w:val="222222"/>
          <w:kern w:val="0"/>
          <w:sz w:val="27"/>
          <w:szCs w:val="27"/>
          <w14:ligatures w14:val="none"/>
        </w:rPr>
        <w:t>) and 80.0% (Kullu) of school age children were found Vitamin D deficient as per serum 25(OH) D levels (less than 20 ng/ml).</w:t>
      </w:r>
    </w:p>
    <w:p w14:paraId="2B450A85" w14:textId="77777777" w:rsidR="00F675A1" w:rsidRPr="00F675A1" w:rsidRDefault="00F675A1" w:rsidP="00F675A1">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F675A1">
        <w:rPr>
          <w:rFonts w:ascii="Merriweather Sans" w:eastAsia="Times New Roman" w:hAnsi="Merriweather Sans" w:cs="Mangal"/>
          <w:b/>
          <w:bCs/>
          <w:color w:val="222222"/>
          <w:kern w:val="0"/>
          <w:sz w:val="27"/>
          <w:szCs w:val="27"/>
          <w14:ligatures w14:val="none"/>
        </w:rPr>
        <w:t>Conclusions</w:t>
      </w:r>
    </w:p>
    <w:p w14:paraId="12B15854" w14:textId="77777777" w:rsidR="00F675A1" w:rsidRPr="00F675A1" w:rsidRDefault="00F675A1" w:rsidP="00F675A1">
      <w:pPr>
        <w:shd w:val="clear" w:color="auto" w:fill="FFFFFF"/>
        <w:spacing w:line="240" w:lineRule="auto"/>
        <w:rPr>
          <w:rFonts w:ascii="Merriweather Sans" w:eastAsia="Times New Roman" w:hAnsi="Merriweather Sans" w:cs="Mangal"/>
          <w:color w:val="222222"/>
          <w:kern w:val="0"/>
          <w:sz w:val="27"/>
          <w:szCs w:val="27"/>
          <w14:ligatures w14:val="none"/>
        </w:rPr>
      </w:pPr>
      <w:r w:rsidRPr="00F675A1">
        <w:rPr>
          <w:rFonts w:ascii="Merriweather Sans" w:eastAsia="Times New Roman" w:hAnsi="Merriweather Sans" w:cs="Mangal"/>
          <w:color w:val="222222"/>
          <w:kern w:val="0"/>
          <w:sz w:val="27"/>
          <w:szCs w:val="27"/>
          <w14:ligatures w14:val="none"/>
        </w:rPr>
        <w:t>A high prevalence of VDD was found in children residing in 2 districts located at high altitude regions of Himachal Pradesh, India.</w:t>
      </w:r>
    </w:p>
    <w:p w14:paraId="74A1FB8E" w14:textId="77777777" w:rsidR="00F675A1" w:rsidRDefault="00F675A1"/>
    <w:sectPr w:rsidR="00F67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B45FD"/>
    <w:multiLevelType w:val="multilevel"/>
    <w:tmpl w:val="95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50873"/>
    <w:multiLevelType w:val="multilevel"/>
    <w:tmpl w:val="9DC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27730"/>
    <w:multiLevelType w:val="multilevel"/>
    <w:tmpl w:val="879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A3297"/>
    <w:multiLevelType w:val="multilevel"/>
    <w:tmpl w:val="1B4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11919">
    <w:abstractNumId w:val="1"/>
  </w:num>
  <w:num w:numId="2" w16cid:durableId="1544752734">
    <w:abstractNumId w:val="0"/>
  </w:num>
  <w:num w:numId="3" w16cid:durableId="5446606">
    <w:abstractNumId w:val="3"/>
  </w:num>
  <w:num w:numId="4" w16cid:durableId="1609655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A1"/>
    <w:rsid w:val="00F675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5EF9"/>
  <w15:chartTrackingRefBased/>
  <w15:docId w15:val="{3B9ADFE5-4CAC-4FF0-9744-0FD11D07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A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F675A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675A1"/>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67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5A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F675A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675A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67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5A1"/>
    <w:rPr>
      <w:rFonts w:eastAsiaTheme="majorEastAsia" w:cstheme="majorBidi"/>
      <w:color w:val="272727" w:themeColor="text1" w:themeTint="D8"/>
    </w:rPr>
  </w:style>
  <w:style w:type="paragraph" w:styleId="Title">
    <w:name w:val="Title"/>
    <w:basedOn w:val="Normal"/>
    <w:next w:val="Normal"/>
    <w:link w:val="TitleChar"/>
    <w:uiPriority w:val="10"/>
    <w:qFormat/>
    <w:rsid w:val="00F675A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675A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675A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675A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675A1"/>
    <w:pPr>
      <w:spacing w:before="160"/>
      <w:jc w:val="center"/>
    </w:pPr>
    <w:rPr>
      <w:i/>
      <w:iCs/>
      <w:color w:val="404040" w:themeColor="text1" w:themeTint="BF"/>
    </w:rPr>
  </w:style>
  <w:style w:type="character" w:customStyle="1" w:styleId="QuoteChar">
    <w:name w:val="Quote Char"/>
    <w:basedOn w:val="DefaultParagraphFont"/>
    <w:link w:val="Quote"/>
    <w:uiPriority w:val="29"/>
    <w:rsid w:val="00F675A1"/>
    <w:rPr>
      <w:i/>
      <w:iCs/>
      <w:color w:val="404040" w:themeColor="text1" w:themeTint="BF"/>
    </w:rPr>
  </w:style>
  <w:style w:type="paragraph" w:styleId="ListParagraph">
    <w:name w:val="List Paragraph"/>
    <w:basedOn w:val="Normal"/>
    <w:uiPriority w:val="34"/>
    <w:qFormat/>
    <w:rsid w:val="00F675A1"/>
    <w:pPr>
      <w:ind w:left="720"/>
      <w:contextualSpacing/>
    </w:pPr>
  </w:style>
  <w:style w:type="character" w:styleId="IntenseEmphasis">
    <w:name w:val="Intense Emphasis"/>
    <w:basedOn w:val="DefaultParagraphFont"/>
    <w:uiPriority w:val="21"/>
    <w:qFormat/>
    <w:rsid w:val="00F675A1"/>
    <w:rPr>
      <w:i/>
      <w:iCs/>
      <w:color w:val="0F4761" w:themeColor="accent1" w:themeShade="BF"/>
    </w:rPr>
  </w:style>
  <w:style w:type="paragraph" w:styleId="IntenseQuote">
    <w:name w:val="Intense Quote"/>
    <w:basedOn w:val="Normal"/>
    <w:next w:val="Normal"/>
    <w:link w:val="IntenseQuoteChar"/>
    <w:uiPriority w:val="30"/>
    <w:qFormat/>
    <w:rsid w:val="00F67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5A1"/>
    <w:rPr>
      <w:i/>
      <w:iCs/>
      <w:color w:val="0F4761" w:themeColor="accent1" w:themeShade="BF"/>
    </w:rPr>
  </w:style>
  <w:style w:type="character" w:styleId="IntenseReference">
    <w:name w:val="Intense Reference"/>
    <w:basedOn w:val="DefaultParagraphFont"/>
    <w:uiPriority w:val="32"/>
    <w:qFormat/>
    <w:rsid w:val="00F675A1"/>
    <w:rPr>
      <w:b/>
      <w:bCs/>
      <w:smallCaps/>
      <w:color w:val="0F4761" w:themeColor="accent1" w:themeShade="BF"/>
      <w:spacing w:val="5"/>
    </w:rPr>
  </w:style>
  <w:style w:type="paragraph" w:customStyle="1" w:styleId="c-article-identifiersitem">
    <w:name w:val="c-article-identifiers__item"/>
    <w:basedOn w:val="Normal"/>
    <w:rsid w:val="00F675A1"/>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F675A1"/>
    <w:rPr>
      <w:color w:val="0000FF"/>
      <w:u w:val="single"/>
    </w:rPr>
  </w:style>
  <w:style w:type="character" w:customStyle="1" w:styleId="app-article-mastheadjournal-title">
    <w:name w:val="app-article-masthead__journal-title"/>
    <w:basedOn w:val="DefaultParagraphFont"/>
    <w:rsid w:val="00F675A1"/>
  </w:style>
  <w:style w:type="paragraph" w:customStyle="1" w:styleId="c-article-author-listitem">
    <w:name w:val="c-article-author-list__item"/>
    <w:basedOn w:val="Normal"/>
    <w:rsid w:val="00F675A1"/>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app-article-metrics-barcount">
    <w:name w:val="app-article-metrics-bar__count"/>
    <w:basedOn w:val="Normal"/>
    <w:rsid w:val="00F675A1"/>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pp-article-metrics-barlabel">
    <w:name w:val="app-article-metrics-bar__label"/>
    <w:basedOn w:val="DefaultParagraphFont"/>
    <w:rsid w:val="00F675A1"/>
  </w:style>
  <w:style w:type="paragraph" w:customStyle="1" w:styleId="app-article-metrics-bardetails">
    <w:name w:val="app-article-metrics-bar__details"/>
    <w:basedOn w:val="Normal"/>
    <w:rsid w:val="00F675A1"/>
    <w:pPr>
      <w:spacing w:before="100" w:beforeAutospacing="1" w:after="100" w:afterAutospacing="1" w:line="240" w:lineRule="auto"/>
    </w:pPr>
    <w:rPr>
      <w:rFonts w:ascii="Mangal" w:eastAsia="Times New Roman" w:hAnsi="Mangal" w:cs="Mangal"/>
      <w:kern w:val="0"/>
      <w:sz w:val="20"/>
      <w:szCs w:val="20"/>
      <w14:ligatures w14:val="none"/>
    </w:rPr>
  </w:style>
  <w:style w:type="paragraph" w:styleId="NormalWeb">
    <w:name w:val="Normal (Web)"/>
    <w:basedOn w:val="Normal"/>
    <w:uiPriority w:val="99"/>
    <w:semiHidden/>
    <w:unhideWhenUsed/>
    <w:rsid w:val="00F675A1"/>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9442">
      <w:bodyDiv w:val="1"/>
      <w:marLeft w:val="0"/>
      <w:marRight w:val="0"/>
      <w:marTop w:val="0"/>
      <w:marBottom w:val="0"/>
      <w:divBdr>
        <w:top w:val="none" w:sz="0" w:space="0" w:color="auto"/>
        <w:left w:val="none" w:sz="0" w:space="0" w:color="auto"/>
        <w:bottom w:val="none" w:sz="0" w:space="0" w:color="auto"/>
        <w:right w:val="none" w:sz="0" w:space="0" w:color="auto"/>
      </w:divBdr>
      <w:divsChild>
        <w:div w:id="1137259089">
          <w:marLeft w:val="0"/>
          <w:marRight w:val="0"/>
          <w:marTop w:val="0"/>
          <w:marBottom w:val="0"/>
          <w:divBdr>
            <w:top w:val="none" w:sz="0" w:space="0" w:color="auto"/>
            <w:left w:val="none" w:sz="0" w:space="0" w:color="auto"/>
            <w:bottom w:val="none" w:sz="0" w:space="0" w:color="auto"/>
            <w:right w:val="none" w:sz="0" w:space="0" w:color="auto"/>
          </w:divBdr>
          <w:divsChild>
            <w:div w:id="1039627034">
              <w:marLeft w:val="0"/>
              <w:marRight w:val="0"/>
              <w:marTop w:val="0"/>
              <w:marBottom w:val="0"/>
              <w:divBdr>
                <w:top w:val="none" w:sz="0" w:space="0" w:color="auto"/>
                <w:left w:val="none" w:sz="0" w:space="0" w:color="auto"/>
                <w:bottom w:val="none" w:sz="0" w:space="0" w:color="auto"/>
                <w:right w:val="none" w:sz="0" w:space="0" w:color="auto"/>
              </w:divBdr>
              <w:divsChild>
                <w:div w:id="1408309669">
                  <w:marLeft w:val="0"/>
                  <w:marRight w:val="0"/>
                  <w:marTop w:val="0"/>
                  <w:marBottom w:val="0"/>
                  <w:divBdr>
                    <w:top w:val="none" w:sz="0" w:space="0" w:color="auto"/>
                    <w:left w:val="none" w:sz="0" w:space="0" w:color="auto"/>
                    <w:bottom w:val="none" w:sz="0" w:space="0" w:color="auto"/>
                    <w:right w:val="none" w:sz="0" w:space="0" w:color="auto"/>
                  </w:divBdr>
                </w:div>
                <w:div w:id="18938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743">
          <w:marLeft w:val="0"/>
          <w:marRight w:val="0"/>
          <w:marTop w:val="360"/>
          <w:marBottom w:val="480"/>
          <w:divBdr>
            <w:top w:val="none" w:sz="0" w:space="0" w:color="auto"/>
            <w:left w:val="none" w:sz="0" w:space="0" w:color="auto"/>
            <w:bottom w:val="none" w:sz="0" w:space="0" w:color="auto"/>
            <w:right w:val="none" w:sz="0" w:space="0" w:color="auto"/>
          </w:divBdr>
          <w:divsChild>
            <w:div w:id="1554466348">
              <w:marLeft w:val="0"/>
              <w:marRight w:val="0"/>
              <w:marTop w:val="0"/>
              <w:marBottom w:val="480"/>
              <w:divBdr>
                <w:top w:val="none" w:sz="0" w:space="0" w:color="auto"/>
                <w:left w:val="none" w:sz="0" w:space="0" w:color="auto"/>
                <w:bottom w:val="none" w:sz="0" w:space="0" w:color="auto"/>
                <w:right w:val="none" w:sz="0" w:space="0" w:color="auto"/>
              </w:divBdr>
              <w:divsChild>
                <w:div w:id="1012534252">
                  <w:marLeft w:val="0"/>
                  <w:marRight w:val="0"/>
                  <w:marTop w:val="0"/>
                  <w:marBottom w:val="0"/>
                  <w:divBdr>
                    <w:top w:val="none" w:sz="0" w:space="0" w:color="auto"/>
                    <w:left w:val="none" w:sz="0" w:space="0" w:color="auto"/>
                    <w:bottom w:val="none" w:sz="0" w:space="0" w:color="auto"/>
                    <w:right w:val="none" w:sz="0" w:space="0" w:color="auto"/>
                  </w:divBdr>
                </w:div>
              </w:divsChild>
            </w:div>
            <w:div w:id="1744791327">
              <w:marLeft w:val="0"/>
              <w:marRight w:val="0"/>
              <w:marTop w:val="0"/>
              <w:marBottom w:val="0"/>
              <w:divBdr>
                <w:top w:val="none" w:sz="0" w:space="0" w:color="auto"/>
                <w:left w:val="none" w:sz="0" w:space="0" w:color="auto"/>
                <w:bottom w:val="none" w:sz="0" w:space="0" w:color="auto"/>
                <w:right w:val="none" w:sz="0" w:space="0" w:color="auto"/>
              </w:divBdr>
              <w:divsChild>
                <w:div w:id="689532835">
                  <w:marLeft w:val="0"/>
                  <w:marRight w:val="0"/>
                  <w:marTop w:val="0"/>
                  <w:marBottom w:val="720"/>
                  <w:divBdr>
                    <w:top w:val="none" w:sz="0" w:space="0" w:color="auto"/>
                    <w:left w:val="none" w:sz="0" w:space="0" w:color="auto"/>
                    <w:bottom w:val="none" w:sz="0" w:space="0" w:color="auto"/>
                    <w:right w:val="none" w:sz="0" w:space="0" w:color="auto"/>
                  </w:divBdr>
                  <w:divsChild>
                    <w:div w:id="529417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12098-017-2577-9" TargetMode="External"/><Relationship Id="rId18" Type="http://schemas.openxmlformats.org/officeDocument/2006/relationships/hyperlink" Target="https://link.springer.com/article/10.1007/s12098-017-2577-9/metrics" TargetMode="External"/><Relationship Id="rId3" Type="http://schemas.openxmlformats.org/officeDocument/2006/relationships/settings" Target="settings.xml"/><Relationship Id="rId7" Type="http://schemas.openxmlformats.org/officeDocument/2006/relationships/hyperlink" Target="https://link.springer.com/journal/12098" TargetMode="External"/><Relationship Id="rId12" Type="http://schemas.openxmlformats.org/officeDocument/2006/relationships/hyperlink" Target="https://link.springer.com/article/10.1007/s12098-017-2577-9" TargetMode="External"/><Relationship Id="rId17" Type="http://schemas.openxmlformats.org/officeDocument/2006/relationships/hyperlink" Target="https://link.springer.com/article/10.1007/s12098-017-2577-9" TargetMode="External"/><Relationship Id="rId2" Type="http://schemas.openxmlformats.org/officeDocument/2006/relationships/styles" Target="styles.xml"/><Relationship Id="rId16" Type="http://schemas.openxmlformats.org/officeDocument/2006/relationships/hyperlink" Target="https://link.springer.com/article/10.1007/s12098-017-2577-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12098-017-2577-9" TargetMode="External"/><Relationship Id="rId11" Type="http://schemas.openxmlformats.org/officeDocument/2006/relationships/hyperlink" Target="https://link.springer.com/article/10.1007/s12098-017-2577-9" TargetMode="External"/><Relationship Id="rId5" Type="http://schemas.openxmlformats.org/officeDocument/2006/relationships/hyperlink" Target="https://link.springer.com/article/10.1007/s12098-017-2577-9" TargetMode="External"/><Relationship Id="rId15" Type="http://schemas.openxmlformats.org/officeDocument/2006/relationships/hyperlink" Target="https://link.springer.com/article/10.1007/s12098-017-2577-9" TargetMode="External"/><Relationship Id="rId10" Type="http://schemas.openxmlformats.org/officeDocument/2006/relationships/hyperlink" Target="https://www.editorialmanager.com/ijp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journal/12098/aims-and-scope" TargetMode="External"/><Relationship Id="rId14" Type="http://schemas.openxmlformats.org/officeDocument/2006/relationships/hyperlink" Target="https://link.springer.com/article/10.1007/s12098-017-25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2024-02-09T15:58:00Z</dcterms:created>
  <dcterms:modified xsi:type="dcterms:W3CDTF">2024-02-09T15:58:00Z</dcterms:modified>
</cp:coreProperties>
</file>