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BF741" w14:textId="77777777" w:rsidR="000C5888" w:rsidRPr="000C5888" w:rsidRDefault="000C5888" w:rsidP="000C5888">
      <w:pPr>
        <w:spacing w:before="100" w:beforeAutospacing="1" w:after="100" w:afterAutospacing="1" w:line="310" w:lineRule="atLeast"/>
        <w:textAlignment w:val="baseline"/>
        <w:outlineLvl w:val="0"/>
        <w:rPr>
          <w:rFonts w:ascii="Noto Sans" w:eastAsia="Times New Roman" w:hAnsi="Noto Sans" w:cs="Noto Sans"/>
          <w:b/>
          <w:bCs/>
          <w:color w:val="333333"/>
          <w:kern w:val="36"/>
          <w:sz w:val="42"/>
          <w:szCs w:val="42"/>
          <w14:ligatures w14:val="none"/>
        </w:rPr>
      </w:pPr>
      <w:r w:rsidRPr="000C5888">
        <w:rPr>
          <w:rFonts w:ascii="Noto Sans" w:eastAsia="Times New Roman" w:hAnsi="Noto Sans" w:cs="Noto Sans"/>
          <w:b/>
          <w:bCs/>
          <w:color w:val="333333"/>
          <w:kern w:val="36"/>
          <w:sz w:val="42"/>
          <w:szCs w:val="42"/>
          <w14:ligatures w14:val="none"/>
        </w:rPr>
        <w:t>Maternal vitamin D deficiency and GDM risk: evidence for the case of investing more attention in antenatal clinics</w:t>
      </w:r>
    </w:p>
    <w:p w14:paraId="74394BEE" w14:textId="77777777" w:rsidR="000C5888" w:rsidRPr="000C5888" w:rsidRDefault="000C5888" w:rsidP="000C5888">
      <w:pPr>
        <w:spacing w:beforeAutospacing="1" w:after="0" w:afterAutospacing="1" w:line="240" w:lineRule="auto"/>
        <w:textAlignment w:val="baseline"/>
        <w:rPr>
          <w:rFonts w:ascii="inherit" w:eastAsia="Times New Roman" w:hAnsi="inherit" w:cs="Noto Sans"/>
          <w:color w:val="333333"/>
          <w:kern w:val="0"/>
          <w:sz w:val="21"/>
          <w14:ligatures w14:val="none"/>
        </w:rPr>
      </w:pPr>
      <w:r w:rsidRPr="000C5888">
        <w:rPr>
          <w:rFonts w:ascii="inherit" w:eastAsia="Times New Roman" w:hAnsi="inherit" w:cs="Noto Sans"/>
          <w:color w:val="333333"/>
          <w:kern w:val="0"/>
          <w:sz w:val="21"/>
          <w14:ligatures w14:val="none"/>
        </w:rPr>
        <w:t>Published online by Cambridge University Press:  </w:t>
      </w:r>
      <w:r w:rsidRPr="000C5888">
        <w:rPr>
          <w:rFonts w:ascii="inherit" w:eastAsia="Times New Roman" w:hAnsi="inherit" w:cs="Noto Sans"/>
          <w:b/>
          <w:bCs/>
          <w:color w:val="333333"/>
          <w:kern w:val="0"/>
          <w:sz w:val="21"/>
          <w:bdr w:val="none" w:sz="0" w:space="0" w:color="auto" w:frame="1"/>
          <w14:ligatures w14:val="none"/>
        </w:rPr>
        <w:t>20 December 2021</w:t>
      </w:r>
    </w:p>
    <w:p w14:paraId="5522E910" w14:textId="2F61E55F" w:rsidR="000C5888" w:rsidRPr="000C5888" w:rsidRDefault="000C5888" w:rsidP="000C5888">
      <w:pPr>
        <w:spacing w:after="0" w:line="240" w:lineRule="auto"/>
        <w:textAlignment w:val="baseline"/>
        <w:rPr>
          <w:rFonts w:ascii="inherit" w:eastAsia="Times New Roman" w:hAnsi="inherit" w:cs="Noto Sans"/>
          <w:color w:val="333333"/>
          <w:kern w:val="0"/>
          <w:sz w:val="21"/>
          <w14:ligatures w14:val="none"/>
        </w:rPr>
      </w:pPr>
      <w:hyperlink r:id="rId5" w:history="1">
        <w:r w:rsidRPr="000C5888">
          <w:rPr>
            <w:rFonts w:ascii="inherit" w:eastAsia="Times New Roman" w:hAnsi="inherit" w:cs="Noto Sans"/>
            <w:color w:val="006FCA"/>
            <w:kern w:val="0"/>
            <w:sz w:val="21"/>
            <w:bdr w:val="none" w:sz="0" w:space="0" w:color="auto" w:frame="1"/>
            <w14:ligatures w14:val="none"/>
          </w:rPr>
          <w:t>Anvesha Mahendra</w:t>
        </w:r>
      </w:hyperlink>
      <w:hyperlink r:id="rId6" w:tgtFrame="_blank" w:history="1">
        <w:r w:rsidRPr="000C5888">
          <w:rPr>
            <w:rFonts w:ascii="inherit" w:eastAsia="Times New Roman" w:hAnsi="inherit" w:cs="Noto Sans"/>
            <w:noProof/>
            <w:color w:val="006FCA"/>
            <w:kern w:val="0"/>
            <w:sz w:val="21"/>
            <w:bdr w:val="none" w:sz="0" w:space="0" w:color="auto" w:frame="1"/>
            <w14:ligatures w14:val="none"/>
          </w:rPr>
          <mc:AlternateContent>
            <mc:Choice Requires="wps">
              <w:drawing>
                <wp:inline distT="0" distB="0" distL="0" distR="0" wp14:anchorId="15D336EB" wp14:editId="421B60EB">
                  <wp:extent cx="301625" cy="301625"/>
                  <wp:effectExtent l="0" t="0" r="0" b="0"/>
                  <wp:docPr id="1582516063" name="Rectangle 5">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7F0A74" id="Rectangle 5" o:spid="_x0000_s1026" href="https://orcid.org/0000-0002-8495-2927"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" o:button="t" filled="f" stroked="f">
                  <v:fill o:detectmouseclick="t"/>
                  <o:lock v:ext="edit" aspectratio="t"/>
                  <w10:anchorlock/>
                </v:rect>
              </w:pict>
            </mc:Fallback>
          </mc:AlternateContent>
        </w:r>
        <w:r w:rsidRPr="000C5888">
          <w:rPr>
            <w:rFonts w:ascii="inherit" w:eastAsia="Times New Roman" w:hAnsi="inherit" w:cs="Noto Sans"/>
            <w:color w:val="006FCA"/>
            <w:kern w:val="0"/>
            <w:sz w:val="21"/>
            <w:bdr w:val="none" w:sz="0" w:space="0" w:color="auto" w:frame="1"/>
            <w14:ligatures w14:val="none"/>
          </w:rPr>
          <w:t>[Opens in a new window]</w:t>
        </w:r>
      </w:hyperlink>
      <w:r w:rsidRPr="000C5888">
        <w:rPr>
          <w:rFonts w:ascii="inherit" w:eastAsia="Times New Roman" w:hAnsi="inherit" w:cs="Noto Sans"/>
          <w:color w:val="333333"/>
          <w:kern w:val="0"/>
          <w:sz w:val="21"/>
          <w:bdr w:val="none" w:sz="0" w:space="0" w:color="auto" w:frame="1"/>
          <w14:ligatures w14:val="none"/>
        </w:rPr>
        <w:t> and</w:t>
      </w:r>
    </w:p>
    <w:p w14:paraId="3753F18A" w14:textId="77777777" w:rsidR="000C5888" w:rsidRPr="000C5888" w:rsidRDefault="000C5888" w:rsidP="000C5888">
      <w:pPr>
        <w:spacing w:after="0" w:line="240" w:lineRule="auto"/>
        <w:textAlignment w:val="baseline"/>
        <w:rPr>
          <w:rFonts w:ascii="inherit" w:eastAsia="Times New Roman" w:hAnsi="inherit" w:cs="Noto Sans"/>
          <w:color w:val="333333"/>
          <w:kern w:val="0"/>
          <w:sz w:val="21"/>
          <w14:ligatures w14:val="none"/>
        </w:rPr>
      </w:pPr>
      <w:hyperlink r:id="rId7" w:history="1">
        <w:r w:rsidRPr="000C5888">
          <w:rPr>
            <w:rFonts w:ascii="inherit" w:eastAsia="Times New Roman" w:hAnsi="inherit" w:cs="Noto Sans"/>
            <w:color w:val="006FCA"/>
            <w:kern w:val="0"/>
            <w:sz w:val="21"/>
            <w:bdr w:val="none" w:sz="0" w:space="0" w:color="auto" w:frame="1"/>
            <w14:ligatures w14:val="none"/>
          </w:rPr>
          <w:t>Caroline H. D. Fall</w:t>
        </w:r>
      </w:hyperlink>
    </w:p>
    <w:p w14:paraId="2A661619" w14:textId="3BB0540A" w:rsidR="000C5888" w:rsidRPr="000C5888" w:rsidRDefault="000C5888" w:rsidP="000C5888">
      <w:pPr>
        <w:spacing w:after="150" w:line="240" w:lineRule="auto"/>
        <w:textAlignment w:val="baseline"/>
        <w:rPr>
          <w:rFonts w:ascii="inherit" w:eastAsia="Times New Roman" w:hAnsi="inherit" w:cs="Noto Sans"/>
          <w:color w:val="333333"/>
          <w:kern w:val="0"/>
          <w:sz w:val="21"/>
          <w14:ligatures w14:val="none"/>
        </w:rPr>
      </w:pPr>
      <w:hyperlink r:id="rId8" w:anchor="authors-details" w:history="1">
        <w:r w:rsidRPr="000C5888">
          <w:rPr>
            <w:rFonts w:ascii="inherit" w:eastAsia="Times New Roman" w:hAnsi="inherit" w:cs="Noto Sans"/>
            <w:noProof/>
            <w:color w:val="595959"/>
            <w:kern w:val="0"/>
            <w:sz w:val="18"/>
            <w:szCs w:val="18"/>
            <w:bdr w:val="none" w:sz="0" w:space="0" w:color="auto" w:frame="1"/>
            <w14:ligatures w14:val="none"/>
          </w:rPr>
          <mc:AlternateContent>
            <mc:Choice Requires="wps">
              <w:drawing>
                <wp:inline distT="0" distB="0" distL="0" distR="0" wp14:anchorId="62EE8C97" wp14:editId="15FD90FF">
                  <wp:extent cx="301625" cy="301625"/>
                  <wp:effectExtent l="0" t="0" r="0" b="0"/>
                  <wp:docPr id="694690094" name="Rectangle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A10C68" id="Rectangle 4" o:spid="_x0000_s1026" href="https://www.cambridge.org/core/journals/proceedings-of-the-nutrition-society/article/abs/maternal-vitamin-d-deficiency-and-gdm-risk-evidence-for-the-case-of-investing-more-attention-in-antenatal-clinics/A986C462D160CA88922EA9F15D6A4232#authors-detail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" o:button="t" filled="f" stroked="f">
                  <v:fill o:detectmouseclick="t"/>
                  <o:lock v:ext="edit" aspectratio="t"/>
                  <w10:anchorlock/>
                </v:rect>
              </w:pict>
            </mc:Fallback>
          </mc:AlternateContent>
        </w:r>
        <w:r w:rsidRPr="000C5888">
          <w:rPr>
            <w:rFonts w:ascii="inherit" w:eastAsia="Times New Roman" w:hAnsi="inherit" w:cs="Noto Sans"/>
            <w:color w:val="595959"/>
            <w:kern w:val="0"/>
            <w:sz w:val="18"/>
            <w:szCs w:val="18"/>
            <w:bdr w:val="none" w:sz="0" w:space="0" w:color="auto" w:frame="1"/>
            <w14:ligatures w14:val="none"/>
          </w:rPr>
          <w:t>Show author details</w:t>
        </w:r>
      </w:hyperlink>
    </w:p>
    <w:p w14:paraId="296A8431" w14:textId="77777777" w:rsidR="000C5888" w:rsidRPr="000C5888" w:rsidRDefault="000C5888" w:rsidP="000C5888">
      <w:pPr>
        <w:spacing w:after="0" w:line="240" w:lineRule="auto"/>
        <w:textAlignment w:val="baseline"/>
        <w:rPr>
          <w:rFonts w:ascii="inherit" w:eastAsia="Times New Roman" w:hAnsi="inherit" w:cs="Noto Sans"/>
          <w:color w:val="333333"/>
          <w:kern w:val="0"/>
          <w:sz w:val="21"/>
          <w14:ligatures w14:val="none"/>
        </w:rPr>
      </w:pPr>
      <w:r w:rsidRPr="000C5888">
        <w:rPr>
          <w:rFonts w:ascii="inherit" w:eastAsia="Times New Roman" w:hAnsi="inherit" w:cs="Noto Sans"/>
          <w:color w:val="333333"/>
          <w:kern w:val="0"/>
          <w:sz w:val="21"/>
          <w14:ligatures w14:val="none"/>
        </w:rPr>
        <w:pict w14:anchorId="74947809">
          <v:rect id="_x0000_i1027" style="width:542.5pt;height:0" o:hrpct="0" o:hralign="center" o:hrstd="t" o:hr="t" fillcolor="#a0a0a0" stroked="f"/>
        </w:pict>
      </w:r>
    </w:p>
    <w:p w14:paraId="765E0DBC" w14:textId="77777777" w:rsidR="000C5888" w:rsidRPr="000C5888" w:rsidRDefault="000C5888" w:rsidP="000C5888">
      <w:pPr>
        <w:numPr>
          <w:ilvl w:val="0"/>
          <w:numId w:val="1"/>
        </w:numPr>
        <w:shd w:val="clear" w:color="auto" w:fill="333333"/>
        <w:spacing w:after="0" w:line="600" w:lineRule="atLeast"/>
        <w:textAlignment w:val="baseline"/>
        <w:rPr>
          <w:rFonts w:ascii="inherit" w:eastAsia="Times New Roman" w:hAnsi="inherit" w:cs="Noto Sans"/>
          <w:color w:val="333333"/>
          <w:kern w:val="0"/>
          <w:sz w:val="21"/>
          <w14:ligatures w14:val="none"/>
        </w:rPr>
      </w:pPr>
      <w:hyperlink r:id="rId10" w:anchor="article-tab" w:history="1">
        <w:r w:rsidRPr="000C5888">
          <w:rPr>
            <w:rFonts w:ascii="inherit" w:eastAsia="Times New Roman" w:hAnsi="inherit" w:cs="Noto Sans"/>
            <w:b/>
            <w:bCs/>
            <w:color w:val="FFFFFF"/>
            <w:kern w:val="0"/>
            <w:sz w:val="21"/>
            <w:bdr w:val="none" w:sz="0" w:space="0" w:color="auto" w:frame="1"/>
            <w:shd w:val="clear" w:color="auto" w:fill="333333"/>
            <w14:ligatures w14:val="none"/>
          </w:rPr>
          <w:t>Article</w:t>
        </w:r>
      </w:hyperlink>
    </w:p>
    <w:p w14:paraId="1141DF82" w14:textId="77777777" w:rsidR="000C5888" w:rsidRPr="000C5888" w:rsidRDefault="000C5888" w:rsidP="000C5888">
      <w:pPr>
        <w:numPr>
          <w:ilvl w:val="0"/>
          <w:numId w:val="1"/>
        </w:numPr>
        <w:shd w:val="clear" w:color="auto" w:fill="333333"/>
        <w:spacing w:after="0" w:line="600" w:lineRule="atLeast"/>
        <w:textAlignment w:val="baseline"/>
        <w:rPr>
          <w:rFonts w:ascii="inherit" w:eastAsia="Times New Roman" w:hAnsi="inherit" w:cs="Noto Sans"/>
          <w:color w:val="333333"/>
          <w:kern w:val="0"/>
          <w:sz w:val="21"/>
          <w14:ligatures w14:val="none"/>
        </w:rPr>
      </w:pPr>
      <w:hyperlink r:id="rId11" w:anchor="metrics-tab" w:history="1">
        <w:r w:rsidRPr="000C5888">
          <w:rPr>
            <w:rFonts w:ascii="inherit" w:eastAsia="Times New Roman" w:hAnsi="inherit" w:cs="Noto Sans"/>
            <w:color w:val="E8E8E8"/>
            <w:kern w:val="0"/>
            <w:sz w:val="21"/>
            <w:bdr w:val="none" w:sz="0" w:space="0" w:color="auto" w:frame="1"/>
            <w14:ligatures w14:val="none"/>
          </w:rPr>
          <w:t>Metrics</w:t>
        </w:r>
      </w:hyperlink>
    </w:p>
    <w:p w14:paraId="27283B98" w14:textId="77777777" w:rsidR="000C5888" w:rsidRPr="000C5888" w:rsidRDefault="000C5888" w:rsidP="000C5888">
      <w:pPr>
        <w:spacing w:after="0" w:line="240" w:lineRule="auto"/>
        <w:textAlignment w:val="baseline"/>
        <w:rPr>
          <w:rFonts w:ascii="inherit" w:eastAsia="Times New Roman" w:hAnsi="inherit" w:cs="Noto Sans"/>
          <w:color w:val="333333"/>
          <w:kern w:val="0"/>
          <w:sz w:val="21"/>
          <w14:ligatures w14:val="none"/>
        </w:rPr>
      </w:pPr>
      <w:hyperlink r:id="rId12" w:anchor="access-block" w:history="1">
        <w:r w:rsidRPr="000C5888">
          <w:rPr>
            <w:rFonts w:ascii="inherit" w:eastAsia="Times New Roman" w:hAnsi="inherit" w:cs="Noto Sans"/>
            <w:b/>
            <w:bCs/>
            <w:color w:val="FFFFFF"/>
            <w:kern w:val="0"/>
            <w:sz w:val="21"/>
            <w:bdr w:val="single" w:sz="6" w:space="0" w:color="006FCA" w:frame="1"/>
            <w:shd w:val="clear" w:color="auto" w:fill="006FCA"/>
            <w14:ligatures w14:val="none"/>
          </w:rPr>
          <w:t>Get access</w:t>
        </w:r>
      </w:hyperlink>
    </w:p>
    <w:p w14:paraId="4D8306FE" w14:textId="33CD5C0F" w:rsidR="000C5888" w:rsidRPr="000C5888" w:rsidRDefault="000C5888" w:rsidP="000C5888">
      <w:pPr>
        <w:spacing w:line="240" w:lineRule="auto"/>
        <w:textAlignment w:val="baseline"/>
        <w:rPr>
          <w:rFonts w:ascii="inherit" w:eastAsia="Times New Roman" w:hAnsi="inherit" w:cs="Noto Sans"/>
          <w:color w:val="333333"/>
          <w:kern w:val="0"/>
          <w:sz w:val="21"/>
          <w14:ligatures w14:val="none"/>
        </w:rPr>
      </w:pPr>
      <w:r w:rsidRPr="000C5888">
        <w:rPr>
          <w:rFonts w:ascii="inherit" w:eastAsia="Times New Roman" w:hAnsi="inherit" w:cs="Noto Sans"/>
          <w:noProof/>
          <w:color w:val="333333"/>
          <w:kern w:val="0"/>
          <w:sz w:val="21"/>
          <w14:ligatures w14:val="none"/>
        </w:rPr>
        <mc:AlternateContent>
          <mc:Choice Requires="wps">
            <w:drawing>
              <wp:inline distT="0" distB="0" distL="0" distR="0" wp14:anchorId="7ECDE2C8" wp14:editId="5F935FC1">
                <wp:extent cx="301625" cy="301625"/>
                <wp:effectExtent l="0" t="0" r="0" b="0"/>
                <wp:docPr id="191962355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AAD6D9" id="Rectangle 3"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0C5888">
        <w:rPr>
          <w:rFonts w:ascii="inherit" w:eastAsia="Times New Roman" w:hAnsi="inherit" w:cs="Noto Sans"/>
          <w:color w:val="333333"/>
          <w:kern w:val="0"/>
          <w:sz w:val="18"/>
          <w:szCs w:val="18"/>
          <w:bdr w:val="none" w:sz="0" w:space="0" w:color="auto" w:frame="1"/>
          <w14:ligatures w14:val="none"/>
        </w:rPr>
        <w:t>Share</w:t>
      </w:r>
    </w:p>
    <w:p w14:paraId="36B010C5" w14:textId="4D808B74" w:rsidR="000C5888" w:rsidRPr="000C5888" w:rsidRDefault="000C5888" w:rsidP="000C5888">
      <w:pPr>
        <w:spacing w:after="0" w:line="240" w:lineRule="auto"/>
        <w:textAlignment w:val="baseline"/>
        <w:rPr>
          <w:rFonts w:ascii="inherit" w:eastAsia="Times New Roman" w:hAnsi="inherit" w:cs="Noto Sans"/>
          <w:color w:val="333333"/>
          <w:kern w:val="0"/>
          <w:sz w:val="21"/>
          <w14:ligatures w14:val="none"/>
        </w:rPr>
      </w:pPr>
      <w:r w:rsidRPr="000C5888">
        <w:rPr>
          <w:rFonts w:ascii="inherit" w:eastAsia="Times New Roman" w:hAnsi="inherit" w:cs="Noto Sans"/>
          <w:noProof/>
          <w:color w:val="333333"/>
          <w:kern w:val="0"/>
          <w:sz w:val="21"/>
          <w14:ligatures w14:val="none"/>
        </w:rPr>
        <mc:AlternateContent>
          <mc:Choice Requires="wps">
            <w:drawing>
              <wp:inline distT="0" distB="0" distL="0" distR="0" wp14:anchorId="3B821A0D" wp14:editId="5C373887">
                <wp:extent cx="301625" cy="301625"/>
                <wp:effectExtent l="0" t="0" r="0" b="0"/>
                <wp:docPr id="86189972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96A6E2" id="Rectangle 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Pr="000C5888">
        <w:rPr>
          <w:rFonts w:ascii="inherit" w:eastAsia="Times New Roman" w:hAnsi="inherit" w:cs="Noto Sans"/>
          <w:color w:val="333333"/>
          <w:kern w:val="0"/>
          <w:sz w:val="18"/>
          <w:szCs w:val="18"/>
          <w:bdr w:val="none" w:sz="0" w:space="0" w:color="auto" w:frame="1"/>
          <w14:ligatures w14:val="none"/>
        </w:rPr>
        <w:t>Cite</w:t>
      </w:r>
      <w:hyperlink r:id="rId13" w:tgtFrame="_blank" w:history="1">
        <w:r w:rsidRPr="000C5888">
          <w:rPr>
            <w:rFonts w:ascii="inherit" w:eastAsia="Times New Roman" w:hAnsi="inherit" w:cs="Noto Sans"/>
            <w:noProof/>
            <w:color w:val="333333"/>
            <w:kern w:val="0"/>
            <w:sz w:val="18"/>
            <w:szCs w:val="18"/>
            <w:bdr w:val="single" w:sz="6" w:space="0" w:color="595959" w:frame="1"/>
            <w14:ligatures w14:val="none"/>
          </w:rPr>
          <mc:AlternateContent>
            <mc:Choice Requires="wps">
              <w:drawing>
                <wp:inline distT="0" distB="0" distL="0" distR="0" wp14:anchorId="092E4742" wp14:editId="174FF79B">
                  <wp:extent cx="301625" cy="301625"/>
                  <wp:effectExtent l="0" t="0" r="0" b="0"/>
                  <wp:docPr id="582054730" name="Rectangle 1">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671CB7" id="Rectangle 1" o:spid="_x0000_s1026" href="https://s100.copyright.com/AppDispatchServlet?publisherName=CUP&amp;publication=PNS&amp;title=Maternal%20vitamin%20D%20deficiency%20and%20GDM%20risk%3A%20evidence%20for%20the%20case%20of%20investing%20more%20attention%20in%20antenatal%20clinics&amp;publicationDate=20%20December%202021&amp;author=Anvesha%20Mahendra%2C%20Caroline%20H.%20D.%20Fall%C2%A9right=Copyright%20%C2%A9%20The%20Author(s)%2C%202021.%20Published%20by%20Cambridge%20University%20Press%20on%20behalf%20of%20The%20Nutrition%20Society&amp;contentID=10.1017%2FS0029665121003840&amp;startPage=1&amp;endPage=7&amp;orderBeanReset=True&amp;volumeNum=&amp;issueNum=&amp;oa="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" o:button="t" filled="f" stroked="f">
                  <v:fill o:detectmouseclick="t"/>
                  <o:lock v:ext="edit" aspectratio="t"/>
                  <w10:anchorlock/>
                </v:rect>
              </w:pict>
            </mc:Fallback>
          </mc:AlternateContent>
        </w:r>
        <w:r w:rsidRPr="000C5888">
          <w:rPr>
            <w:rFonts w:ascii="inherit" w:eastAsia="Times New Roman" w:hAnsi="inherit" w:cs="Noto Sans"/>
            <w:color w:val="333333"/>
            <w:kern w:val="0"/>
            <w:sz w:val="18"/>
            <w:szCs w:val="18"/>
            <w:bdr w:val="none" w:sz="0" w:space="0" w:color="auto" w:frame="1"/>
            <w14:ligatures w14:val="none"/>
          </w:rPr>
          <w:t>Rights &amp; Permissions[Opens in a new window]</w:t>
        </w:r>
      </w:hyperlink>
    </w:p>
    <w:p w14:paraId="1B802EE2" w14:textId="77777777" w:rsidR="000C5888" w:rsidRPr="000C5888" w:rsidRDefault="000C5888" w:rsidP="000C5888">
      <w:pPr>
        <w:spacing w:line="240" w:lineRule="auto"/>
        <w:textAlignment w:val="baseline"/>
        <w:rPr>
          <w:rFonts w:ascii="inherit" w:eastAsia="Times New Roman" w:hAnsi="inherit" w:cs="Noto Sans"/>
          <w:color w:val="333333"/>
          <w:kern w:val="0"/>
          <w:sz w:val="21"/>
          <w14:ligatures w14:val="none"/>
        </w:rPr>
      </w:pPr>
      <w:r w:rsidRPr="000C5888">
        <w:rPr>
          <w:rFonts w:ascii="inherit" w:eastAsia="Times New Roman" w:hAnsi="inherit" w:cs="Noto Sans"/>
          <w:color w:val="333333"/>
          <w:kern w:val="0"/>
          <w:sz w:val="21"/>
          <w14:ligatures w14:val="none"/>
        </w:rPr>
        <w:pict w14:anchorId="4F705CFB">
          <v:rect id="_x0000_i1031" style="width:542.5pt;height:0" o:hrpct="0" o:hralign="center" o:hrstd="t" o:hr="t" fillcolor="#a0a0a0" stroked="f"/>
        </w:pict>
      </w:r>
    </w:p>
    <w:p w14:paraId="1F935B5C" w14:textId="77777777" w:rsidR="000C5888" w:rsidRPr="000C5888" w:rsidRDefault="000C5888" w:rsidP="000C5888">
      <w:pPr>
        <w:spacing w:after="180" w:line="240" w:lineRule="auto"/>
        <w:textAlignment w:val="baseline"/>
        <w:outlineLvl w:val="1"/>
        <w:rPr>
          <w:rFonts w:ascii="Noto Sans" w:eastAsia="Times New Roman" w:hAnsi="Noto Sans" w:cs="Noto Sans"/>
          <w:b/>
          <w:bCs/>
          <w:color w:val="333333"/>
          <w:kern w:val="0"/>
          <w:sz w:val="36"/>
          <w:szCs w:val="36"/>
          <w:lang w:val="en"/>
          <w14:ligatures w14:val="none"/>
        </w:rPr>
      </w:pPr>
      <w:r w:rsidRPr="000C5888">
        <w:rPr>
          <w:rFonts w:ascii="Noto Sans" w:eastAsia="Times New Roman" w:hAnsi="Noto Sans" w:cs="Noto Sans"/>
          <w:b/>
          <w:bCs/>
          <w:color w:val="333333"/>
          <w:kern w:val="0"/>
          <w:sz w:val="36"/>
          <w:szCs w:val="36"/>
          <w:lang w:val="en"/>
          <w14:ligatures w14:val="none"/>
        </w:rPr>
        <w:t>Abstract</w:t>
      </w:r>
    </w:p>
    <w:p w14:paraId="7324A84B" w14:textId="77777777" w:rsidR="000C5888" w:rsidRPr="000C5888" w:rsidRDefault="000C5888" w:rsidP="000C5888">
      <w:pPr>
        <w:spacing w:line="240" w:lineRule="auto"/>
        <w:textAlignment w:val="baseline"/>
        <w:rPr>
          <w:rFonts w:ascii="inherit" w:eastAsia="Times New Roman" w:hAnsi="inherit" w:cs="Noto Sans"/>
          <w:color w:val="333333"/>
          <w:kern w:val="0"/>
          <w:sz w:val="27"/>
          <w:szCs w:val="27"/>
          <w:lang w:val="en"/>
          <w14:ligatures w14:val="none"/>
        </w:rPr>
      </w:pPr>
      <w:r w:rsidRPr="000C5888">
        <w:rPr>
          <w:rFonts w:ascii="inherit" w:eastAsia="Times New Roman" w:hAnsi="inherit" w:cs="Noto Sans"/>
          <w:color w:val="333333"/>
          <w:kern w:val="0"/>
          <w:sz w:val="27"/>
          <w:szCs w:val="27"/>
          <w:lang w:val="en"/>
          <w14:ligatures w14:val="none"/>
        </w:rPr>
        <w:t xml:space="preserve">Gestational diabetes mellitus (GDM) is a global public health problem, and in India, it affects about 20% of pregnancies. India, despite being a tropical country with abundant sunshine has a high prevalence (80%) of vitamin D deficiency (VDD) among reproductive-aged women. Global and Indian evidence links VDD with a higher risk of hyperglycaemia in pregnancy and GDM. VDD has also been implicated in gestational hypertension, preterm birth and poorer offspring health. Global scientific consensus acknowledges the need for maternal vitamin D screening and supplementation, but knowledge gaps exist about optimal blood levels (50–100 nmol/l), and the required vitamin D dosage (400–4000 IU). Diet can provide &lt;10% of the vitamin D requirements, food fortification can deliver limited amounts, and hence optimal antenatal supplementation is key. Prenatal calcium supplements containing 400 IU of vitamin D may be sufficient for calcium absorption and bone health, but may not provide immunomodulatory benefits, including GDM prevention. Increasing evidence calls for higher maternal vitamin D requirements (2000–4000 IU) for skeletal, metabolic and immune health benefits. Current screening and supplementation for maternal VDD in India is low. We need to invest in future studies to determine optimal maternal </w:t>
      </w:r>
      <w:r w:rsidRPr="000C5888">
        <w:rPr>
          <w:rFonts w:ascii="inherit" w:eastAsia="Times New Roman" w:hAnsi="inherit" w:cs="Noto Sans"/>
          <w:color w:val="333333"/>
          <w:kern w:val="0"/>
          <w:sz w:val="27"/>
          <w:szCs w:val="27"/>
          <w:lang w:val="en"/>
          <w14:ligatures w14:val="none"/>
        </w:rPr>
        <w:lastRenderedPageBreak/>
        <w:t>vitamin D requirements and formulate policies for vitamin D supplementation to prevent GDM. Improving the maternal vitamin D status is an important nutritional priority for policymakers to reduce the large economic burden of non-communicable diseases (10% of India's gross domestic product), and eventually achieve the 2030 UN sustainable development goals.</w:t>
      </w:r>
    </w:p>
    <w:p w14:paraId="179FA010" w14:textId="77777777" w:rsidR="000C5888" w:rsidRDefault="000C5888"/>
    <w:sectPr w:rsidR="000C5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77390"/>
    <w:multiLevelType w:val="multilevel"/>
    <w:tmpl w:val="36C2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812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888"/>
    <w:rsid w:val="000C588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61621"/>
  <w15:chartTrackingRefBased/>
  <w15:docId w15:val="{4E1A1BFA-25DD-44BC-86C8-C024335A8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888"/>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0C5888"/>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0C5888"/>
    <w:pPr>
      <w:keepNext/>
      <w:keepLines/>
      <w:spacing w:before="160" w:after="4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0C58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8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8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8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8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8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888"/>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0C5888"/>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0C5888"/>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0C58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8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8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8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8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888"/>
    <w:rPr>
      <w:rFonts w:eastAsiaTheme="majorEastAsia" w:cstheme="majorBidi"/>
      <w:color w:val="272727" w:themeColor="text1" w:themeTint="D8"/>
    </w:rPr>
  </w:style>
  <w:style w:type="paragraph" w:styleId="Title">
    <w:name w:val="Title"/>
    <w:basedOn w:val="Normal"/>
    <w:next w:val="Normal"/>
    <w:link w:val="TitleChar"/>
    <w:uiPriority w:val="10"/>
    <w:qFormat/>
    <w:rsid w:val="000C588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C588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0C588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0C588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0C5888"/>
    <w:pPr>
      <w:spacing w:before="160"/>
      <w:jc w:val="center"/>
    </w:pPr>
    <w:rPr>
      <w:i/>
      <w:iCs/>
      <w:color w:val="404040" w:themeColor="text1" w:themeTint="BF"/>
    </w:rPr>
  </w:style>
  <w:style w:type="character" w:customStyle="1" w:styleId="QuoteChar">
    <w:name w:val="Quote Char"/>
    <w:basedOn w:val="DefaultParagraphFont"/>
    <w:link w:val="Quote"/>
    <w:uiPriority w:val="29"/>
    <w:rsid w:val="000C5888"/>
    <w:rPr>
      <w:i/>
      <w:iCs/>
      <w:color w:val="404040" w:themeColor="text1" w:themeTint="BF"/>
    </w:rPr>
  </w:style>
  <w:style w:type="paragraph" w:styleId="ListParagraph">
    <w:name w:val="List Paragraph"/>
    <w:basedOn w:val="Normal"/>
    <w:uiPriority w:val="34"/>
    <w:qFormat/>
    <w:rsid w:val="000C5888"/>
    <w:pPr>
      <w:ind w:left="720"/>
      <w:contextualSpacing/>
    </w:pPr>
  </w:style>
  <w:style w:type="character" w:styleId="IntenseEmphasis">
    <w:name w:val="Intense Emphasis"/>
    <w:basedOn w:val="DefaultParagraphFont"/>
    <w:uiPriority w:val="21"/>
    <w:qFormat/>
    <w:rsid w:val="000C5888"/>
    <w:rPr>
      <w:i/>
      <w:iCs/>
      <w:color w:val="0F4761" w:themeColor="accent1" w:themeShade="BF"/>
    </w:rPr>
  </w:style>
  <w:style w:type="paragraph" w:styleId="IntenseQuote">
    <w:name w:val="Intense Quote"/>
    <w:basedOn w:val="Normal"/>
    <w:next w:val="Normal"/>
    <w:link w:val="IntenseQuoteChar"/>
    <w:uiPriority w:val="30"/>
    <w:qFormat/>
    <w:rsid w:val="000C58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888"/>
    <w:rPr>
      <w:i/>
      <w:iCs/>
      <w:color w:val="0F4761" w:themeColor="accent1" w:themeShade="BF"/>
    </w:rPr>
  </w:style>
  <w:style w:type="character" w:styleId="IntenseReference">
    <w:name w:val="Intense Reference"/>
    <w:basedOn w:val="DefaultParagraphFont"/>
    <w:uiPriority w:val="32"/>
    <w:qFormat/>
    <w:rsid w:val="000C5888"/>
    <w:rPr>
      <w:b/>
      <w:bCs/>
      <w:smallCaps/>
      <w:color w:val="0F4761" w:themeColor="accent1" w:themeShade="BF"/>
      <w:spacing w:val="5"/>
    </w:rPr>
  </w:style>
  <w:style w:type="paragraph" w:styleId="NormalWeb">
    <w:name w:val="Normal (Web)"/>
    <w:basedOn w:val="Normal"/>
    <w:uiPriority w:val="99"/>
    <w:semiHidden/>
    <w:unhideWhenUsed/>
    <w:rsid w:val="000C5888"/>
    <w:pPr>
      <w:spacing w:before="100" w:beforeAutospacing="1" w:after="100" w:afterAutospacing="1" w:line="240" w:lineRule="auto"/>
    </w:pPr>
    <w:rPr>
      <w:rFonts w:ascii="Mangal" w:eastAsia="Times New Roman" w:hAnsi="Mangal" w:cs="Mangal"/>
      <w:kern w:val="0"/>
      <w:sz w:val="20"/>
      <w:szCs w:val="20"/>
      <w14:ligatures w14:val="none"/>
    </w:rPr>
  </w:style>
  <w:style w:type="character" w:styleId="Strong">
    <w:name w:val="Strong"/>
    <w:basedOn w:val="DefaultParagraphFont"/>
    <w:uiPriority w:val="22"/>
    <w:qFormat/>
    <w:rsid w:val="000C5888"/>
    <w:rPr>
      <w:b/>
      <w:bCs/>
    </w:rPr>
  </w:style>
  <w:style w:type="character" w:styleId="Hyperlink">
    <w:name w:val="Hyperlink"/>
    <w:basedOn w:val="DefaultParagraphFont"/>
    <w:uiPriority w:val="99"/>
    <w:semiHidden/>
    <w:unhideWhenUsed/>
    <w:rsid w:val="000C5888"/>
    <w:rPr>
      <w:color w:val="0000FF"/>
      <w:u w:val="single"/>
    </w:rPr>
  </w:style>
  <w:style w:type="character" w:customStyle="1" w:styleId="sr-only">
    <w:name w:val="sr-only"/>
    <w:basedOn w:val="DefaultParagraphFont"/>
    <w:rsid w:val="000C5888"/>
  </w:style>
  <w:style w:type="character" w:customStyle="1" w:styleId="text">
    <w:name w:val="text"/>
    <w:basedOn w:val="DefaultParagraphFont"/>
    <w:rsid w:val="000C5888"/>
  </w:style>
  <w:style w:type="paragraph" w:customStyle="1" w:styleId="tabstab">
    <w:name w:val="tabs__tab"/>
    <w:basedOn w:val="Normal"/>
    <w:rsid w:val="000C5888"/>
    <w:pPr>
      <w:spacing w:before="100" w:beforeAutospacing="1" w:after="100" w:afterAutospacing="1" w:line="240" w:lineRule="auto"/>
    </w:pPr>
    <w:rPr>
      <w:rFonts w:ascii="Mangal" w:eastAsia="Times New Roman" w:hAnsi="Mangal" w:cs="Mangal"/>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469978">
      <w:bodyDiv w:val="1"/>
      <w:marLeft w:val="0"/>
      <w:marRight w:val="0"/>
      <w:marTop w:val="0"/>
      <w:marBottom w:val="0"/>
      <w:divBdr>
        <w:top w:val="none" w:sz="0" w:space="0" w:color="auto"/>
        <w:left w:val="none" w:sz="0" w:space="0" w:color="auto"/>
        <w:bottom w:val="none" w:sz="0" w:space="0" w:color="auto"/>
        <w:right w:val="none" w:sz="0" w:space="0" w:color="auto"/>
      </w:divBdr>
      <w:divsChild>
        <w:div w:id="819687849">
          <w:marLeft w:val="0"/>
          <w:marRight w:val="0"/>
          <w:marTop w:val="0"/>
          <w:marBottom w:val="0"/>
          <w:divBdr>
            <w:top w:val="none" w:sz="0" w:space="0" w:color="auto"/>
            <w:left w:val="none" w:sz="0" w:space="0" w:color="auto"/>
            <w:bottom w:val="none" w:sz="0" w:space="0" w:color="auto"/>
            <w:right w:val="none" w:sz="0" w:space="0" w:color="auto"/>
          </w:divBdr>
          <w:divsChild>
            <w:div w:id="2139180927">
              <w:marLeft w:val="0"/>
              <w:marRight w:val="0"/>
              <w:marTop w:val="0"/>
              <w:marBottom w:val="0"/>
              <w:divBdr>
                <w:top w:val="none" w:sz="0" w:space="0" w:color="auto"/>
                <w:left w:val="none" w:sz="0" w:space="0" w:color="auto"/>
                <w:bottom w:val="none" w:sz="0" w:space="0" w:color="auto"/>
                <w:right w:val="none" w:sz="0" w:space="0" w:color="auto"/>
              </w:divBdr>
            </w:div>
            <w:div w:id="1333875582">
              <w:marLeft w:val="0"/>
              <w:marRight w:val="0"/>
              <w:marTop w:val="0"/>
              <w:marBottom w:val="0"/>
              <w:divBdr>
                <w:top w:val="none" w:sz="0" w:space="0" w:color="auto"/>
                <w:left w:val="none" w:sz="0" w:space="0" w:color="auto"/>
                <w:bottom w:val="none" w:sz="0" w:space="0" w:color="auto"/>
                <w:right w:val="none" w:sz="0" w:space="0" w:color="auto"/>
              </w:divBdr>
              <w:divsChild>
                <w:div w:id="489564468">
                  <w:marLeft w:val="0"/>
                  <w:marRight w:val="0"/>
                  <w:marTop w:val="0"/>
                  <w:marBottom w:val="150"/>
                  <w:divBdr>
                    <w:top w:val="none" w:sz="0" w:space="0" w:color="auto"/>
                    <w:left w:val="none" w:sz="0" w:space="0" w:color="auto"/>
                    <w:bottom w:val="none" w:sz="0" w:space="0" w:color="auto"/>
                    <w:right w:val="none" w:sz="0" w:space="0" w:color="auto"/>
                  </w:divBdr>
                  <w:divsChild>
                    <w:div w:id="1461461213">
                      <w:marLeft w:val="0"/>
                      <w:marRight w:val="0"/>
                      <w:marTop w:val="0"/>
                      <w:marBottom w:val="0"/>
                      <w:divBdr>
                        <w:top w:val="none" w:sz="0" w:space="0" w:color="auto"/>
                        <w:left w:val="none" w:sz="0" w:space="0" w:color="auto"/>
                        <w:bottom w:val="none" w:sz="0" w:space="0" w:color="auto"/>
                        <w:right w:val="none" w:sz="0" w:space="0" w:color="auto"/>
                      </w:divBdr>
                      <w:divsChild>
                        <w:div w:id="1319262520">
                          <w:marLeft w:val="0"/>
                          <w:marRight w:val="0"/>
                          <w:marTop w:val="150"/>
                          <w:marBottom w:val="0"/>
                          <w:divBdr>
                            <w:top w:val="none" w:sz="0" w:space="0" w:color="auto"/>
                            <w:left w:val="none" w:sz="0" w:space="0" w:color="auto"/>
                            <w:bottom w:val="none" w:sz="0" w:space="0" w:color="auto"/>
                            <w:right w:val="none" w:sz="0" w:space="0" w:color="auto"/>
                          </w:divBdr>
                          <w:divsChild>
                            <w:div w:id="1218322655">
                              <w:marLeft w:val="0"/>
                              <w:marRight w:val="75"/>
                              <w:marTop w:val="0"/>
                              <w:marBottom w:val="0"/>
                              <w:divBdr>
                                <w:top w:val="none" w:sz="0" w:space="0" w:color="auto"/>
                                <w:left w:val="none" w:sz="0" w:space="0" w:color="auto"/>
                                <w:bottom w:val="none" w:sz="0" w:space="0" w:color="auto"/>
                                <w:right w:val="none" w:sz="0" w:space="0" w:color="auto"/>
                              </w:divBdr>
                            </w:div>
                            <w:div w:id="343899604">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57778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74734">
          <w:marLeft w:val="0"/>
          <w:marRight w:val="0"/>
          <w:marTop w:val="0"/>
          <w:marBottom w:val="0"/>
          <w:divBdr>
            <w:top w:val="none" w:sz="0" w:space="0" w:color="auto"/>
            <w:left w:val="none" w:sz="0" w:space="0" w:color="auto"/>
            <w:bottom w:val="none" w:sz="0" w:space="0" w:color="auto"/>
            <w:right w:val="none" w:sz="0" w:space="0" w:color="auto"/>
          </w:divBdr>
          <w:divsChild>
            <w:div w:id="819924729">
              <w:marLeft w:val="0"/>
              <w:marRight w:val="0"/>
              <w:marTop w:val="0"/>
              <w:marBottom w:val="0"/>
              <w:divBdr>
                <w:top w:val="none" w:sz="0" w:space="0" w:color="auto"/>
                <w:left w:val="none" w:sz="0" w:space="0" w:color="auto"/>
                <w:bottom w:val="none" w:sz="0" w:space="0" w:color="auto"/>
                <w:right w:val="none" w:sz="0" w:space="0" w:color="auto"/>
              </w:divBdr>
              <w:divsChild>
                <w:div w:id="1011951577">
                  <w:marLeft w:val="0"/>
                  <w:marRight w:val="0"/>
                  <w:marTop w:val="0"/>
                  <w:marBottom w:val="0"/>
                  <w:divBdr>
                    <w:top w:val="none" w:sz="0" w:space="0" w:color="auto"/>
                    <w:left w:val="none" w:sz="0" w:space="0" w:color="auto"/>
                    <w:bottom w:val="none" w:sz="0" w:space="0" w:color="auto"/>
                    <w:right w:val="none" w:sz="0" w:space="0" w:color="auto"/>
                  </w:divBdr>
                </w:div>
              </w:divsChild>
            </w:div>
            <w:div w:id="1019352186">
              <w:marLeft w:val="0"/>
              <w:marRight w:val="0"/>
              <w:marTop w:val="0"/>
              <w:marBottom w:val="0"/>
              <w:divBdr>
                <w:top w:val="none" w:sz="0" w:space="0" w:color="auto"/>
                <w:left w:val="none" w:sz="0" w:space="0" w:color="auto"/>
                <w:bottom w:val="none" w:sz="0" w:space="0" w:color="auto"/>
                <w:right w:val="none" w:sz="0" w:space="0" w:color="auto"/>
              </w:divBdr>
              <w:divsChild>
                <w:div w:id="1840193356">
                  <w:marLeft w:val="0"/>
                  <w:marRight w:val="0"/>
                  <w:marTop w:val="0"/>
                  <w:marBottom w:val="0"/>
                  <w:divBdr>
                    <w:top w:val="none" w:sz="0" w:space="0" w:color="auto"/>
                    <w:left w:val="none" w:sz="0" w:space="0" w:color="auto"/>
                    <w:bottom w:val="none" w:sz="0" w:space="0" w:color="auto"/>
                    <w:right w:val="none" w:sz="0" w:space="0" w:color="auto"/>
                  </w:divBdr>
                  <w:divsChild>
                    <w:div w:id="15498496">
                      <w:marLeft w:val="0"/>
                      <w:marRight w:val="0"/>
                      <w:marTop w:val="0"/>
                      <w:marBottom w:val="300"/>
                      <w:divBdr>
                        <w:top w:val="none" w:sz="0" w:space="0" w:color="auto"/>
                        <w:left w:val="none" w:sz="0" w:space="0" w:color="auto"/>
                        <w:bottom w:val="none" w:sz="0" w:space="0" w:color="auto"/>
                        <w:right w:val="none" w:sz="0" w:space="0" w:color="auto"/>
                      </w:divBdr>
                      <w:divsChild>
                        <w:div w:id="1468890691">
                          <w:marLeft w:val="0"/>
                          <w:marRight w:val="0"/>
                          <w:marTop w:val="0"/>
                          <w:marBottom w:val="0"/>
                          <w:divBdr>
                            <w:top w:val="none" w:sz="0" w:space="0" w:color="auto"/>
                            <w:left w:val="none" w:sz="0" w:space="0" w:color="auto"/>
                            <w:bottom w:val="none" w:sz="0" w:space="0" w:color="auto"/>
                            <w:right w:val="none" w:sz="0" w:space="0" w:color="auto"/>
                          </w:divBdr>
                          <w:divsChild>
                            <w:div w:id="1944259106">
                              <w:marLeft w:val="0"/>
                              <w:marRight w:val="180"/>
                              <w:marTop w:val="0"/>
                              <w:marBottom w:val="180"/>
                              <w:divBdr>
                                <w:top w:val="none" w:sz="0" w:space="0" w:color="auto"/>
                                <w:left w:val="none" w:sz="0" w:space="0" w:color="auto"/>
                                <w:bottom w:val="none" w:sz="0" w:space="0" w:color="auto"/>
                                <w:right w:val="none" w:sz="0" w:space="0" w:color="auto"/>
                              </w:divBdr>
                            </w:div>
                          </w:divsChild>
                        </w:div>
                      </w:divsChild>
                    </w:div>
                    <w:div w:id="1936086712">
                      <w:marLeft w:val="0"/>
                      <w:marRight w:val="0"/>
                      <w:marTop w:val="0"/>
                      <w:marBottom w:val="0"/>
                      <w:divBdr>
                        <w:top w:val="none" w:sz="0" w:space="0" w:color="auto"/>
                        <w:left w:val="none" w:sz="0" w:space="0" w:color="auto"/>
                        <w:bottom w:val="none" w:sz="0" w:space="0" w:color="auto"/>
                        <w:right w:val="none" w:sz="0" w:space="0" w:color="auto"/>
                      </w:divBdr>
                      <w:divsChild>
                        <w:div w:id="267196787">
                          <w:marLeft w:val="0"/>
                          <w:marRight w:val="0"/>
                          <w:marTop w:val="0"/>
                          <w:marBottom w:val="225"/>
                          <w:divBdr>
                            <w:top w:val="none" w:sz="0" w:space="0" w:color="auto"/>
                            <w:left w:val="none" w:sz="0" w:space="0" w:color="auto"/>
                            <w:bottom w:val="none" w:sz="0" w:space="0" w:color="auto"/>
                            <w:right w:val="none" w:sz="0" w:space="0" w:color="auto"/>
                          </w:divBdr>
                          <w:divsChild>
                            <w:div w:id="713963281">
                              <w:marLeft w:val="0"/>
                              <w:marRight w:val="0"/>
                              <w:marTop w:val="0"/>
                              <w:marBottom w:val="0"/>
                              <w:divBdr>
                                <w:top w:val="none" w:sz="0" w:space="0" w:color="auto"/>
                                <w:left w:val="none" w:sz="0" w:space="0" w:color="auto"/>
                                <w:bottom w:val="none" w:sz="0" w:space="0" w:color="auto"/>
                                <w:right w:val="none" w:sz="0" w:space="0" w:color="auto"/>
                              </w:divBdr>
                              <w:divsChild>
                                <w:div w:id="116879839">
                                  <w:marLeft w:val="0"/>
                                  <w:marRight w:val="0"/>
                                  <w:marTop w:val="0"/>
                                  <w:marBottom w:val="0"/>
                                  <w:divBdr>
                                    <w:top w:val="none" w:sz="0" w:space="0" w:color="auto"/>
                                    <w:left w:val="none" w:sz="0" w:space="0" w:color="auto"/>
                                    <w:bottom w:val="none" w:sz="0" w:space="0" w:color="auto"/>
                                    <w:right w:val="none" w:sz="0" w:space="0" w:color="auto"/>
                                  </w:divBdr>
                                  <w:divsChild>
                                    <w:div w:id="1360278388">
                                      <w:marLeft w:val="0"/>
                                      <w:marRight w:val="0"/>
                                      <w:marTop w:val="0"/>
                                      <w:marBottom w:val="0"/>
                                      <w:divBdr>
                                        <w:top w:val="none" w:sz="0" w:space="0" w:color="auto"/>
                                        <w:left w:val="none" w:sz="0" w:space="0" w:color="auto"/>
                                        <w:bottom w:val="none" w:sz="0" w:space="0" w:color="auto"/>
                                        <w:right w:val="none" w:sz="0" w:space="0" w:color="auto"/>
                                      </w:divBdr>
                                      <w:divsChild>
                                        <w:div w:id="3815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bridge.org/core/journals/proceedings-of-the-nutrition-society/article/abs/maternal-vitamin-d-deficiency-and-gdm-risk-evidence-for-the-case-of-investing-more-attention-in-antenatal-clinics/A986C462D160CA88922EA9F15D6A4232" TargetMode="External"/><Relationship Id="rId13" Type="http://schemas.openxmlformats.org/officeDocument/2006/relationships/hyperlink" Target="https://s100.copyright.com/AppDispatchServlet?publisherName=CUP&amp;publication=PNS&amp;title=Maternal%20vitamin%20D%20deficiency%20and%20GDM%20risk%3A%20evidence%20for%20the%20case%20of%20investing%20more%20attention%20in%20antenatal%20clinics&amp;publicationDate=20%20December%202021&amp;author=Anvesha%20Mahendra%2C%20Caroline%20H.%20D.%20Fall%C2%A9right=Copyright%20%C2%A9%20The%20Author(s)%2C%202021.%20Published%20by%20Cambridge%20University%20Press%20on%20behalf%20of%20The%20Nutrition%20Society&amp;contentID=10.1017%2FS0029665121003840&amp;startPage=1&amp;endPage=7&amp;orderBeanReset=True&amp;volumeNum=&amp;issueNum=&amp;oa=" TargetMode="External"/><Relationship Id="rId3" Type="http://schemas.openxmlformats.org/officeDocument/2006/relationships/settings" Target="settings.xml"/><Relationship Id="rId7" Type="http://schemas.openxmlformats.org/officeDocument/2006/relationships/hyperlink" Target="https://www.cambridge.org/core/search?filters%5BauthorTerms%5D=Caroline%20H.%20D.%20Fall&amp;eventCode=SE-AU" TargetMode="External"/><Relationship Id="rId12" Type="http://schemas.openxmlformats.org/officeDocument/2006/relationships/hyperlink" Target="https://www.cambridge.org/core/journals/proceedings-of-the-nutrition-society/article/abs/maternal-vitamin-d-deficiency-and-gdm-risk-evidence-for-the-case-of-investing-more-attention-in-antenatal-clinics/A986C462D160CA88922EA9F15D6A42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cid.org/0000-0002-8495-2927" TargetMode="External"/><Relationship Id="rId11" Type="http://schemas.openxmlformats.org/officeDocument/2006/relationships/hyperlink" Target="https://www.cambridge.org/core/journals/proceedings-of-the-nutrition-society/article/abs/maternal-vitamin-d-deficiency-and-gdm-risk-evidence-for-the-case-of-investing-more-attention-in-antenatal-clinics/A986C462D160CA88922EA9F15D6A4232" TargetMode="External"/><Relationship Id="rId5" Type="http://schemas.openxmlformats.org/officeDocument/2006/relationships/hyperlink" Target="https://www.cambridge.org/core/search?filters%5BauthorTerms%5D=Anvesha%20Mahendra&amp;eventCode=SE-AU" TargetMode="External"/><Relationship Id="rId15" Type="http://schemas.openxmlformats.org/officeDocument/2006/relationships/theme" Target="theme/theme1.xml"/><Relationship Id="rId10" Type="http://schemas.openxmlformats.org/officeDocument/2006/relationships/hyperlink" Target="https://www.cambridge.org/core/journals/proceedings-of-the-nutrition-society/article/abs/maternal-vitamin-d-deficiency-and-gdm-risk-evidence-for-the-case-of-investing-more-attention-in-antenatal-clinics/A986C462D160CA88922EA9F15D6A4232" TargetMode="External"/><Relationship Id="rId4" Type="http://schemas.openxmlformats.org/officeDocument/2006/relationships/webSettings" Target="webSettings.xml"/><Relationship Id="rId9" Type="http://schemas.openxmlformats.org/officeDocument/2006/relationships/hyperlink" Target="https://www.cambridge.org/core/journals/proceedings-of-the-nutrition-society/article/abs/maternal-vitamin-d-deficiency-and-gdm-risk-evidence-for-the-case-of-investing-more-attention-in-antenatal-clinics/A986C462D160CA88922EA9F15D6A4232#authors-detai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601</Words>
  <Characters>3427</Characters>
  <Application>Microsoft Office Word</Application>
  <DocSecurity>0</DocSecurity>
  <Lines>28</Lines>
  <Paragraphs>8</Paragraphs>
  <ScaleCrop>false</ScaleCrop>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2024-02-12T15:46:00Z</dcterms:created>
  <dcterms:modified xsi:type="dcterms:W3CDTF">2024-02-12T15:47:00Z</dcterms:modified>
</cp:coreProperties>
</file>