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DB883" w14:textId="77777777" w:rsidR="00364A66" w:rsidRPr="00364A66" w:rsidRDefault="00364A66" w:rsidP="00364A66">
      <w:pPr>
        <w:spacing w:before="100" w:beforeAutospacing="1" w:after="100" w:afterAutospacing="1" w:line="240" w:lineRule="auto"/>
        <w:outlineLvl w:val="0"/>
        <w:rPr>
          <w:rFonts w:ascii="PT Serif" w:eastAsia="Times New Roman" w:hAnsi="PT Serif" w:cs="Open Sans"/>
          <w:b/>
          <w:bCs/>
          <w:color w:val="333333"/>
          <w:kern w:val="36"/>
          <w:sz w:val="50"/>
          <w:szCs w:val="50"/>
          <w14:ligatures w14:val="none"/>
        </w:rPr>
      </w:pPr>
      <w:r w:rsidRPr="00364A66">
        <w:rPr>
          <w:rFonts w:ascii="PT Serif" w:eastAsia="Times New Roman" w:hAnsi="PT Serif" w:cs="Open Sans"/>
          <w:b/>
          <w:bCs/>
          <w:color w:val="333333"/>
          <w:kern w:val="36"/>
          <w:sz w:val="50"/>
          <w:szCs w:val="50"/>
          <w14:ligatures w14:val="none"/>
        </w:rPr>
        <w:t>Prevalence of vitamin D deficiency and its associated factors among the urban elderly population in Hyderabad metropolitan city, South India</w:t>
      </w:r>
    </w:p>
    <w:p w14:paraId="0FAC2C3F" w14:textId="77777777" w:rsidR="00364A66" w:rsidRPr="00364A66" w:rsidRDefault="00364A66" w:rsidP="00364A66">
      <w:pPr>
        <w:spacing w:after="0" w:line="240" w:lineRule="auto"/>
        <w:ind w:right="165"/>
        <w:rPr>
          <w:rFonts w:ascii="Open Sans" w:eastAsia="Times New Roman" w:hAnsi="Open Sans" w:cs="Open Sans"/>
          <w:b/>
          <w:bCs/>
          <w:color w:val="10147E"/>
          <w:kern w:val="0"/>
          <w:sz w:val="23"/>
          <w:szCs w:val="23"/>
          <w14:ligatures w14:val="none"/>
        </w:rPr>
      </w:pPr>
      <w:hyperlink r:id="rId5" w:history="1">
        <w:r w:rsidRPr="00364A66">
          <w:rPr>
            <w:rFonts w:ascii="Open Sans" w:eastAsia="Times New Roman" w:hAnsi="Open Sans" w:cs="Open Sans"/>
            <w:b/>
            <w:bCs/>
            <w:color w:val="10147E"/>
            <w:kern w:val="0"/>
            <w:sz w:val="23"/>
            <w:szCs w:val="23"/>
            <w:u w:val="single"/>
            <w14:ligatures w14:val="none"/>
          </w:rPr>
          <w:t>Palla Suryanarayana</w:t>
        </w:r>
      </w:hyperlink>
    </w:p>
    <w:p w14:paraId="5B2A1845" w14:textId="77777777" w:rsidR="00364A66" w:rsidRPr="00364A66" w:rsidRDefault="00364A66" w:rsidP="00364A66">
      <w:pPr>
        <w:spacing w:after="0" w:line="240" w:lineRule="auto"/>
        <w:ind w:right="165"/>
        <w:rPr>
          <w:rFonts w:ascii="Mangal" w:eastAsia="Times New Roman" w:hAnsi="Mangal" w:cs="Mangal"/>
          <w:color w:val="333333"/>
          <w:kern w:val="0"/>
          <w:szCs w:val="24"/>
          <w14:ligatures w14:val="none"/>
        </w:rPr>
      </w:pPr>
      <w:r w:rsidRPr="00364A66"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  <w:t>,</w:t>
      </w:r>
    </w:p>
    <w:p w14:paraId="78F1EF6C" w14:textId="77777777" w:rsidR="00364A66" w:rsidRPr="00364A66" w:rsidRDefault="00364A66" w:rsidP="00364A66">
      <w:pPr>
        <w:spacing w:after="0" w:line="240" w:lineRule="auto"/>
        <w:ind w:right="165"/>
        <w:rPr>
          <w:rFonts w:ascii="Mangal" w:eastAsia="Times New Roman" w:hAnsi="Mangal" w:cs="Mangal"/>
          <w:b/>
          <w:bCs/>
          <w:color w:val="10147E"/>
          <w:kern w:val="0"/>
          <w:sz w:val="23"/>
          <w:szCs w:val="23"/>
          <w14:ligatures w14:val="none"/>
        </w:rPr>
      </w:pPr>
      <w:hyperlink r:id="rId6" w:history="1">
        <w:proofErr w:type="spellStart"/>
        <w:r w:rsidRPr="00364A66">
          <w:rPr>
            <w:rFonts w:ascii="Open Sans" w:eastAsia="Times New Roman" w:hAnsi="Open Sans" w:cs="Open Sans"/>
            <w:b/>
            <w:bCs/>
            <w:color w:val="10147E"/>
            <w:kern w:val="0"/>
            <w:sz w:val="23"/>
            <w:szCs w:val="23"/>
            <w:u w:val="single"/>
            <w14:ligatures w14:val="none"/>
          </w:rPr>
          <w:t>Nimmathota</w:t>
        </w:r>
        <w:proofErr w:type="spellEnd"/>
        <w:r w:rsidRPr="00364A66">
          <w:rPr>
            <w:rFonts w:ascii="Open Sans" w:eastAsia="Times New Roman" w:hAnsi="Open Sans" w:cs="Open Sans"/>
            <w:b/>
            <w:bCs/>
            <w:color w:val="10147E"/>
            <w:kern w:val="0"/>
            <w:sz w:val="23"/>
            <w:szCs w:val="23"/>
            <w:u w:val="single"/>
            <w14:ligatures w14:val="none"/>
          </w:rPr>
          <w:t xml:space="preserve"> </w:t>
        </w:r>
        <w:proofErr w:type="spellStart"/>
        <w:r w:rsidRPr="00364A66">
          <w:rPr>
            <w:rFonts w:ascii="Open Sans" w:eastAsia="Times New Roman" w:hAnsi="Open Sans" w:cs="Open Sans"/>
            <w:b/>
            <w:bCs/>
            <w:color w:val="10147E"/>
            <w:kern w:val="0"/>
            <w:sz w:val="23"/>
            <w:szCs w:val="23"/>
            <w:u w:val="single"/>
            <w14:ligatures w14:val="none"/>
          </w:rPr>
          <w:t>Arlappa</w:t>
        </w:r>
        <w:proofErr w:type="spellEnd"/>
      </w:hyperlink>
    </w:p>
    <w:p w14:paraId="747AF2B3" w14:textId="77777777" w:rsidR="00364A66" w:rsidRPr="00364A66" w:rsidRDefault="00364A66" w:rsidP="00364A66">
      <w:pPr>
        <w:spacing w:after="0" w:line="240" w:lineRule="auto"/>
        <w:ind w:right="165"/>
        <w:rPr>
          <w:rFonts w:ascii="Mangal" w:eastAsia="Times New Roman" w:hAnsi="Mangal" w:cs="Mangal"/>
          <w:color w:val="333333"/>
          <w:kern w:val="0"/>
          <w:szCs w:val="24"/>
          <w14:ligatures w14:val="none"/>
        </w:rPr>
      </w:pPr>
      <w:r w:rsidRPr="00364A66"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  <w:t>,</w:t>
      </w:r>
    </w:p>
    <w:p w14:paraId="2BBDAF98" w14:textId="77777777" w:rsidR="00364A66" w:rsidRPr="00364A66" w:rsidRDefault="00364A66" w:rsidP="00364A66">
      <w:pPr>
        <w:spacing w:after="0" w:line="240" w:lineRule="auto"/>
        <w:ind w:right="165"/>
        <w:rPr>
          <w:rFonts w:ascii="Mangal" w:eastAsia="Times New Roman" w:hAnsi="Mangal" w:cs="Mangal"/>
          <w:color w:val="10147E"/>
          <w:kern w:val="0"/>
          <w:sz w:val="23"/>
          <w:szCs w:val="23"/>
          <w14:ligatures w14:val="none"/>
        </w:rPr>
      </w:pPr>
      <w:hyperlink r:id="rId7" w:history="1">
        <w:proofErr w:type="spellStart"/>
        <w:r w:rsidRPr="00364A66">
          <w:rPr>
            <w:rFonts w:ascii="Open Sans" w:eastAsia="Times New Roman" w:hAnsi="Open Sans" w:cs="Open Sans"/>
            <w:color w:val="10147E"/>
            <w:kern w:val="0"/>
            <w:sz w:val="23"/>
            <w:szCs w:val="23"/>
            <w:u w:val="single"/>
            <w14:ligatures w14:val="none"/>
          </w:rPr>
          <w:t>Vadakattu</w:t>
        </w:r>
        <w:proofErr w:type="spellEnd"/>
        <w:r w:rsidRPr="00364A66">
          <w:rPr>
            <w:rFonts w:ascii="Open Sans" w:eastAsia="Times New Roman" w:hAnsi="Open Sans" w:cs="Open Sans"/>
            <w:color w:val="10147E"/>
            <w:kern w:val="0"/>
            <w:sz w:val="23"/>
            <w:szCs w:val="23"/>
            <w:u w:val="single"/>
            <w14:ligatures w14:val="none"/>
          </w:rPr>
          <w:t xml:space="preserve"> Sai Santhosh</w:t>
        </w:r>
      </w:hyperlink>
    </w:p>
    <w:p w14:paraId="270629B8" w14:textId="77777777" w:rsidR="00364A66" w:rsidRPr="00364A66" w:rsidRDefault="00364A66" w:rsidP="00364A66">
      <w:pPr>
        <w:spacing w:after="0" w:line="240" w:lineRule="auto"/>
        <w:ind w:right="165"/>
        <w:rPr>
          <w:rFonts w:ascii="Mangal" w:eastAsia="Times New Roman" w:hAnsi="Mangal" w:cs="Mangal"/>
          <w:color w:val="333333"/>
          <w:kern w:val="0"/>
          <w:szCs w:val="24"/>
          <w14:ligatures w14:val="none"/>
        </w:rPr>
      </w:pPr>
      <w:r w:rsidRPr="00364A66"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  <w:t>,</w:t>
      </w:r>
    </w:p>
    <w:p w14:paraId="327B46F8" w14:textId="77777777" w:rsidR="00364A66" w:rsidRPr="00364A66" w:rsidRDefault="00364A66" w:rsidP="00364A66">
      <w:pPr>
        <w:spacing w:after="0" w:line="240" w:lineRule="auto"/>
        <w:ind w:right="165"/>
        <w:rPr>
          <w:rFonts w:ascii="Mangal" w:eastAsia="Times New Roman" w:hAnsi="Mangal" w:cs="Mangal"/>
          <w:color w:val="10147E"/>
          <w:kern w:val="0"/>
          <w:sz w:val="23"/>
          <w:szCs w:val="23"/>
          <w14:ligatures w14:val="none"/>
        </w:rPr>
      </w:pPr>
      <w:hyperlink r:id="rId8" w:history="1">
        <w:proofErr w:type="spellStart"/>
        <w:r w:rsidRPr="00364A66">
          <w:rPr>
            <w:rFonts w:ascii="Open Sans" w:eastAsia="Times New Roman" w:hAnsi="Open Sans" w:cs="Open Sans"/>
            <w:color w:val="10147E"/>
            <w:kern w:val="0"/>
            <w:sz w:val="23"/>
            <w:szCs w:val="23"/>
            <w:u w:val="single"/>
            <w14:ligatures w14:val="none"/>
          </w:rPr>
          <w:t>Nagalla</w:t>
        </w:r>
        <w:proofErr w:type="spellEnd"/>
        <w:r w:rsidRPr="00364A66">
          <w:rPr>
            <w:rFonts w:ascii="Open Sans" w:eastAsia="Times New Roman" w:hAnsi="Open Sans" w:cs="Open Sans"/>
            <w:color w:val="10147E"/>
            <w:kern w:val="0"/>
            <w:sz w:val="23"/>
            <w:szCs w:val="23"/>
            <w:u w:val="single"/>
            <w14:ligatures w14:val="none"/>
          </w:rPr>
          <w:t xml:space="preserve"> Balakrishna</w:t>
        </w:r>
      </w:hyperlink>
    </w:p>
    <w:p w14:paraId="3E5E6ABD" w14:textId="77777777" w:rsidR="00364A66" w:rsidRPr="00364A66" w:rsidRDefault="00364A66" w:rsidP="00364A66">
      <w:pPr>
        <w:spacing w:after="0" w:line="240" w:lineRule="auto"/>
        <w:ind w:right="165"/>
        <w:rPr>
          <w:rFonts w:ascii="Mangal" w:eastAsia="Times New Roman" w:hAnsi="Mangal" w:cs="Mangal"/>
          <w:color w:val="333333"/>
          <w:kern w:val="0"/>
          <w:szCs w:val="24"/>
          <w14:ligatures w14:val="none"/>
        </w:rPr>
      </w:pPr>
      <w:r w:rsidRPr="00364A66"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  <w:t>,</w:t>
      </w:r>
    </w:p>
    <w:p w14:paraId="4731BBE9" w14:textId="77777777" w:rsidR="00364A66" w:rsidRPr="00364A66" w:rsidRDefault="00364A66" w:rsidP="00364A66">
      <w:pPr>
        <w:spacing w:after="0" w:line="240" w:lineRule="auto"/>
        <w:ind w:right="165"/>
        <w:rPr>
          <w:rFonts w:ascii="Mangal" w:eastAsia="Times New Roman" w:hAnsi="Mangal" w:cs="Mangal"/>
          <w:color w:val="10147E"/>
          <w:kern w:val="0"/>
          <w:sz w:val="23"/>
          <w:szCs w:val="23"/>
          <w14:ligatures w14:val="none"/>
        </w:rPr>
      </w:pPr>
      <w:hyperlink r:id="rId9" w:history="1">
        <w:proofErr w:type="spellStart"/>
        <w:r w:rsidRPr="00364A66">
          <w:rPr>
            <w:rFonts w:ascii="Open Sans" w:eastAsia="Times New Roman" w:hAnsi="Open Sans" w:cs="Open Sans"/>
            <w:color w:val="10147E"/>
            <w:kern w:val="0"/>
            <w:sz w:val="23"/>
            <w:szCs w:val="23"/>
            <w:u w:val="single"/>
            <w14:ligatures w14:val="none"/>
          </w:rPr>
          <w:t>Pondey</w:t>
        </w:r>
        <w:proofErr w:type="spellEnd"/>
        <w:r w:rsidRPr="00364A66">
          <w:rPr>
            <w:rFonts w:ascii="Open Sans" w:eastAsia="Times New Roman" w:hAnsi="Open Sans" w:cs="Open Sans"/>
            <w:color w:val="10147E"/>
            <w:kern w:val="0"/>
            <w:sz w:val="23"/>
            <w:szCs w:val="23"/>
            <w:u w:val="single"/>
            <w14:ligatures w14:val="none"/>
          </w:rPr>
          <w:t xml:space="preserve"> Lakshmi Rajkumar</w:t>
        </w:r>
      </w:hyperlink>
    </w:p>
    <w:p w14:paraId="5A02BF05" w14:textId="77777777" w:rsidR="00364A66" w:rsidRPr="00364A66" w:rsidRDefault="00364A66" w:rsidP="00364A66">
      <w:pPr>
        <w:spacing w:after="0" w:line="240" w:lineRule="auto"/>
        <w:ind w:right="165"/>
        <w:rPr>
          <w:rFonts w:ascii="Mangal" w:eastAsia="Times New Roman" w:hAnsi="Mangal" w:cs="Mangal"/>
          <w:color w:val="333333"/>
          <w:kern w:val="0"/>
          <w:szCs w:val="24"/>
          <w14:ligatures w14:val="none"/>
        </w:rPr>
      </w:pPr>
      <w:r w:rsidRPr="00364A66"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  <w:t>,</w:t>
      </w:r>
    </w:p>
    <w:p w14:paraId="366719CE" w14:textId="77777777" w:rsidR="00364A66" w:rsidRPr="00364A66" w:rsidRDefault="00364A66" w:rsidP="00364A66">
      <w:pPr>
        <w:spacing w:after="0" w:line="240" w:lineRule="auto"/>
        <w:ind w:right="165"/>
        <w:rPr>
          <w:rFonts w:ascii="Mangal" w:eastAsia="Times New Roman" w:hAnsi="Mangal" w:cs="Mangal"/>
          <w:color w:val="10147E"/>
          <w:kern w:val="0"/>
          <w:sz w:val="23"/>
          <w:szCs w:val="23"/>
          <w14:ligatures w14:val="none"/>
        </w:rPr>
      </w:pPr>
      <w:hyperlink r:id="rId10" w:history="1">
        <w:proofErr w:type="spellStart"/>
        <w:r w:rsidRPr="00364A66">
          <w:rPr>
            <w:rFonts w:ascii="Open Sans" w:eastAsia="Times New Roman" w:hAnsi="Open Sans" w:cs="Open Sans"/>
            <w:color w:val="10147E"/>
            <w:kern w:val="0"/>
            <w:sz w:val="23"/>
            <w:szCs w:val="23"/>
            <w:u w:val="single"/>
            <w14:ligatures w14:val="none"/>
          </w:rPr>
          <w:t>Undrajavarapu</w:t>
        </w:r>
        <w:proofErr w:type="spellEnd"/>
        <w:r w:rsidRPr="00364A66">
          <w:rPr>
            <w:rFonts w:ascii="Open Sans" w:eastAsia="Times New Roman" w:hAnsi="Open Sans" w:cs="Open Sans"/>
            <w:color w:val="10147E"/>
            <w:kern w:val="0"/>
            <w:sz w:val="23"/>
            <w:szCs w:val="23"/>
            <w:u w:val="single"/>
            <w14:ligatures w14:val="none"/>
          </w:rPr>
          <w:t xml:space="preserve"> Prasad</w:t>
        </w:r>
      </w:hyperlink>
    </w:p>
    <w:p w14:paraId="2C55B866" w14:textId="77777777" w:rsidR="00364A66" w:rsidRPr="00364A66" w:rsidRDefault="00364A66" w:rsidP="00364A66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r w:rsidRPr="00364A66"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  <w:t>,</w:t>
      </w:r>
      <w:hyperlink r:id="rId11" w:history="1">
        <w:r w:rsidRPr="00364A66">
          <w:rPr>
            <w:rFonts w:ascii="Open Sans" w:eastAsia="Times New Roman" w:hAnsi="Open Sans" w:cs="Open Sans"/>
            <w:color w:val="10147E"/>
            <w:kern w:val="0"/>
            <w:sz w:val="18"/>
            <w:szCs w:val="18"/>
            <w:u w:val="single"/>
            <w14:ligatures w14:val="none"/>
          </w:rPr>
          <w:t> show all</w:t>
        </w:r>
      </w:hyperlink>
    </w:p>
    <w:p w14:paraId="6F8FDC3F" w14:textId="77777777" w:rsidR="00364A66" w:rsidRPr="00364A66" w:rsidRDefault="00364A66" w:rsidP="00364A66">
      <w:pPr>
        <w:spacing w:after="0" w:line="312" w:lineRule="atLeast"/>
        <w:rPr>
          <w:rFonts w:ascii="Open Sans" w:eastAsia="Times New Roman" w:hAnsi="Open Sans" w:cs="Open Sans"/>
          <w:color w:val="666666"/>
          <w:kern w:val="0"/>
          <w:sz w:val="18"/>
          <w:szCs w:val="18"/>
          <w14:ligatures w14:val="none"/>
        </w:rPr>
      </w:pPr>
      <w:r w:rsidRPr="00364A66">
        <w:rPr>
          <w:rFonts w:ascii="Open Sans" w:eastAsia="Times New Roman" w:hAnsi="Open Sans" w:cs="Open Sans"/>
          <w:color w:val="666666"/>
          <w:kern w:val="0"/>
          <w:sz w:val="18"/>
          <w:szCs w:val="18"/>
          <w14:ligatures w14:val="none"/>
        </w:rPr>
        <w:t>Pages 133-139 | Received 24 Apr 2017, Accepted 25 Nov 2017, Published online: 15 Feb 2018</w:t>
      </w:r>
    </w:p>
    <w:p w14:paraId="7D0149C1" w14:textId="77777777" w:rsidR="00364A66" w:rsidRPr="00364A66" w:rsidRDefault="00364A66" w:rsidP="00364A66">
      <w:pPr>
        <w:numPr>
          <w:ilvl w:val="0"/>
          <w:numId w:val="1"/>
        </w:numPr>
        <w:spacing w:beforeAutospacing="1" w:after="0" w:afterAutospacing="1" w:line="240" w:lineRule="auto"/>
        <w:ind w:left="81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hyperlink r:id="rId12" w:history="1">
        <w:r w:rsidRPr="00364A66">
          <w:rPr>
            <w:rFonts w:ascii="Open Sans" w:eastAsia="Times New Roman" w:hAnsi="Open Sans" w:cs="Open Sans"/>
            <w:color w:val="10147E"/>
            <w:kern w:val="0"/>
            <w:sz w:val="20"/>
            <w:szCs w:val="20"/>
            <w:u w:val="single"/>
            <w14:ligatures w14:val="none"/>
          </w:rPr>
          <w:t>Cite this article</w:t>
        </w:r>
      </w:hyperlink>
    </w:p>
    <w:p w14:paraId="35776E78" w14:textId="77777777" w:rsidR="00364A66" w:rsidRPr="00364A66" w:rsidRDefault="00364A66" w:rsidP="00364A66">
      <w:pPr>
        <w:spacing w:after="0" w:line="240" w:lineRule="auto"/>
        <w:ind w:left="81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64A66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 </w:t>
      </w:r>
    </w:p>
    <w:p w14:paraId="41D5C716" w14:textId="77777777" w:rsidR="00364A66" w:rsidRPr="00364A66" w:rsidRDefault="00364A66" w:rsidP="00364A66">
      <w:pPr>
        <w:numPr>
          <w:ilvl w:val="0"/>
          <w:numId w:val="1"/>
        </w:numPr>
        <w:spacing w:beforeAutospacing="1" w:after="0" w:afterAutospacing="1" w:line="240" w:lineRule="auto"/>
        <w:ind w:left="81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hyperlink r:id="rId13" w:history="1">
        <w:r w:rsidRPr="00364A66">
          <w:rPr>
            <w:rFonts w:ascii="Open Sans" w:eastAsia="Times New Roman" w:hAnsi="Open Sans" w:cs="Open Sans"/>
            <w:color w:val="10147E"/>
            <w:kern w:val="0"/>
            <w:sz w:val="20"/>
            <w:szCs w:val="20"/>
            <w:u w:val="single"/>
            <w14:ligatures w14:val="none"/>
          </w:rPr>
          <w:t>https://doi.org/10.1080/03014460.2018.1425479</w:t>
        </w:r>
      </w:hyperlink>
    </w:p>
    <w:p w14:paraId="41437A7F" w14:textId="77777777" w:rsidR="00364A66" w:rsidRPr="00364A66" w:rsidRDefault="00364A66" w:rsidP="00364A66">
      <w:pPr>
        <w:spacing w:after="0" w:line="240" w:lineRule="auto"/>
        <w:ind w:left="81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r w:rsidRPr="00364A66"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  <w:t> </w:t>
      </w:r>
    </w:p>
    <w:p w14:paraId="54BF3C5E" w14:textId="58F57361" w:rsidR="00364A66" w:rsidRPr="00364A66" w:rsidRDefault="00364A66" w:rsidP="00364A66">
      <w:pPr>
        <w:numPr>
          <w:ilvl w:val="0"/>
          <w:numId w:val="1"/>
        </w:numPr>
        <w:spacing w:beforeAutospacing="1" w:after="0" w:afterAutospacing="1" w:line="240" w:lineRule="auto"/>
        <w:ind w:left="810"/>
        <w:rPr>
          <w:rFonts w:ascii="Open Sans" w:eastAsia="Times New Roman" w:hAnsi="Open Sans" w:cs="Open Sans"/>
          <w:color w:val="333333"/>
          <w:kern w:val="0"/>
          <w:sz w:val="20"/>
          <w:szCs w:val="20"/>
          <w14:ligatures w14:val="none"/>
        </w:rPr>
      </w:pPr>
      <w:hyperlink r:id="rId14" w:history="1">
        <w:r w:rsidRPr="00364A66">
          <w:rPr>
            <w:rFonts w:ascii="Open Sans" w:eastAsia="Times New Roman" w:hAnsi="Open Sans" w:cs="Open Sans"/>
            <w:noProof/>
            <w:color w:val="10147E"/>
            <w:kern w:val="0"/>
            <w:sz w:val="20"/>
            <w:szCs w:val="20"/>
            <w14:ligatures w14:val="none"/>
          </w:rPr>
          <mc:AlternateContent>
            <mc:Choice Requires="wps">
              <w:drawing>
                <wp:inline distT="0" distB="0" distL="0" distR="0" wp14:anchorId="4ACED4DA" wp14:editId="6BCE007C">
                  <wp:extent cx="952500" cy="952500"/>
                  <wp:effectExtent l="0" t="0" r="0" b="0"/>
                  <wp:docPr id="465514964" name="Rectangle 3" descr="CrossMark Logo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5C0B0672" id="Rectangle 3" o:spid="_x0000_s1026" alt="CrossMark Logo" href="https://www.tandfonline.com/doi/full/10.1080/03014460.2018.1425479?scroll=top&amp;needAccess=true" style="width:75pt;height: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proofErr w:type="spellStart"/>
        <w:r w:rsidRPr="00364A66">
          <w:rPr>
            <w:rFonts w:ascii="Open Sans" w:eastAsia="Times New Roman" w:hAnsi="Open Sans" w:cs="Open Sans"/>
            <w:color w:val="10147E"/>
            <w:kern w:val="0"/>
            <w:sz w:val="20"/>
            <w:szCs w:val="20"/>
            <w14:ligatures w14:val="none"/>
          </w:rPr>
          <w:t>CrossMark</w:t>
        </w:r>
        <w:proofErr w:type="spellEnd"/>
      </w:hyperlink>
    </w:p>
    <w:p w14:paraId="477BC102" w14:textId="77777777" w:rsidR="00364A66" w:rsidRPr="00364A66" w:rsidRDefault="00364A66" w:rsidP="00364A66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r w:rsidRPr="00364A66"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  <w:t> </w:t>
      </w:r>
    </w:p>
    <w:p w14:paraId="71A841EA" w14:textId="28E2B6D3" w:rsidR="00364A66" w:rsidRPr="00364A66" w:rsidRDefault="00364A66" w:rsidP="00364A66">
      <w:pPr>
        <w:spacing w:after="0" w:line="240" w:lineRule="auto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r w:rsidRPr="00364A66">
        <w:rPr>
          <w:rFonts w:ascii="Open Sans" w:eastAsia="Times New Roman" w:hAnsi="Open Sans" w:cs="Open Sans"/>
          <w:noProof/>
          <w:color w:val="10147E"/>
          <w:kern w:val="0"/>
          <w:szCs w:val="24"/>
          <w14:ligatures w14:val="none"/>
        </w:rPr>
        <w:drawing>
          <wp:inline distT="0" distB="0" distL="0" distR="0" wp14:anchorId="7BC89924" wp14:editId="15819FF8">
            <wp:extent cx="1905000" cy="952500"/>
            <wp:effectExtent l="0" t="0" r="0" b="0"/>
            <wp:docPr id="1286060538" name="Picture 2" descr="Sample our Bioscience journals, sign in here to start your access, Latest two full volumes FREE to you for 14 days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ample our Bioscience journals, sign in here to start your access, Latest two full volumes FREE to you for 14 days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5A631" w14:textId="46233173" w:rsidR="00364A66" w:rsidRPr="00364A66" w:rsidRDefault="00364A66" w:rsidP="00364A66">
      <w:pPr>
        <w:numPr>
          <w:ilvl w:val="0"/>
          <w:numId w:val="2"/>
        </w:numPr>
        <w:shd w:val="clear" w:color="auto" w:fill="10147E"/>
        <w:spacing w:before="100" w:beforeAutospacing="1" w:after="100" w:afterAutospacing="1" w:line="240" w:lineRule="auto"/>
        <w:ind w:left="811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r w:rsidRPr="00364A66">
        <w:rPr>
          <w:rFonts w:ascii="Open Sans" w:eastAsia="Times New Roman" w:hAnsi="Open Sans" w:cs="Open Sans"/>
          <w:b/>
          <w:bCs/>
          <w:noProof/>
          <w:color w:val="B3E5FF"/>
          <w:kern w:val="0"/>
          <w:sz w:val="17"/>
          <w:szCs w:val="17"/>
          <w14:ligatures w14:val="none"/>
        </w:rPr>
        <w:lastRenderedPageBreak/>
        <w:drawing>
          <wp:inline distT="0" distB="0" distL="0" distR="0" wp14:anchorId="59A7F423" wp14:editId="2AEFA1E9">
            <wp:extent cx="1454150" cy="1530350"/>
            <wp:effectExtent l="0" t="0" r="0" b="0"/>
            <wp:docPr id="1215023731" name="Picture 1" descr="Taylor &amp; Francis Onlin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ylor &amp; Francis Onlin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15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58D21" w14:textId="77777777" w:rsidR="00364A66" w:rsidRPr="00364A66" w:rsidRDefault="00364A66" w:rsidP="00364A66">
      <w:pPr>
        <w:numPr>
          <w:ilvl w:val="0"/>
          <w:numId w:val="2"/>
        </w:numPr>
        <w:shd w:val="clear" w:color="auto" w:fill="10147E"/>
        <w:spacing w:before="100" w:beforeAutospacing="1" w:after="100" w:afterAutospacing="1" w:line="240" w:lineRule="auto"/>
        <w:ind w:left="811" w:right="166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hyperlink r:id="rId19" w:anchor="top" w:history="1">
        <w:r w:rsidRPr="00364A66">
          <w:rPr>
            <w:rFonts w:ascii="Open Sans" w:eastAsia="Times New Roman" w:hAnsi="Open Sans" w:cs="Open Sans"/>
            <w:b/>
            <w:bCs/>
            <w:color w:val="B3E5FF"/>
            <w:kern w:val="0"/>
            <w:sz w:val="17"/>
            <w:szCs w:val="17"/>
            <w14:ligatures w14:val="none"/>
          </w:rPr>
          <w:t>Top</w:t>
        </w:r>
      </w:hyperlink>
    </w:p>
    <w:p w14:paraId="3733F0F9" w14:textId="77777777" w:rsidR="00364A66" w:rsidRPr="00364A66" w:rsidRDefault="00364A66" w:rsidP="00364A66">
      <w:pPr>
        <w:numPr>
          <w:ilvl w:val="0"/>
          <w:numId w:val="3"/>
        </w:numPr>
        <w:shd w:val="clear" w:color="auto" w:fill="10147E"/>
        <w:spacing w:before="100" w:beforeAutospacing="1" w:after="100" w:afterAutospacing="1" w:line="240" w:lineRule="auto"/>
        <w:ind w:left="811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hyperlink r:id="rId20" w:history="1">
        <w:r w:rsidRPr="00364A66">
          <w:rPr>
            <w:rFonts w:ascii="Open Sans" w:eastAsia="Times New Roman" w:hAnsi="Open Sans" w:cs="Open Sans"/>
            <w:b/>
            <w:bCs/>
            <w:color w:val="FFFFFF"/>
            <w:kern w:val="0"/>
            <w:sz w:val="17"/>
            <w:szCs w:val="17"/>
            <w:u w:val="single"/>
            <w:shd w:val="clear" w:color="auto" w:fill="10147E"/>
            <w14:ligatures w14:val="none"/>
          </w:rPr>
          <w:t> </w:t>
        </w:r>
        <w:r w:rsidRPr="00364A66">
          <w:rPr>
            <w:rFonts w:ascii="Open Sans" w:eastAsia="Times New Roman" w:hAnsi="Open Sans" w:cs="Open Sans"/>
            <w:b/>
            <w:bCs/>
            <w:color w:val="FFFFFF"/>
            <w:kern w:val="0"/>
            <w:sz w:val="17"/>
            <w:szCs w:val="17"/>
            <w:shd w:val="clear" w:color="auto" w:fill="10147E"/>
            <w14:ligatures w14:val="none"/>
          </w:rPr>
          <w:t>Full Article</w:t>
        </w:r>
      </w:hyperlink>
    </w:p>
    <w:p w14:paraId="5EB04CF5" w14:textId="77777777" w:rsidR="00364A66" w:rsidRPr="00364A66" w:rsidRDefault="00364A66" w:rsidP="00364A66">
      <w:pPr>
        <w:numPr>
          <w:ilvl w:val="0"/>
          <w:numId w:val="3"/>
        </w:numPr>
        <w:shd w:val="clear" w:color="auto" w:fill="10147E"/>
        <w:spacing w:before="100" w:beforeAutospacing="1" w:after="100" w:afterAutospacing="1" w:line="240" w:lineRule="auto"/>
        <w:ind w:left="811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hyperlink r:id="rId21" w:history="1">
        <w:r w:rsidRPr="00364A66">
          <w:rPr>
            <w:rFonts w:ascii="Open Sans" w:eastAsia="Times New Roman" w:hAnsi="Open Sans" w:cs="Open Sans"/>
            <w:b/>
            <w:bCs/>
            <w:color w:val="B3E5FF"/>
            <w:kern w:val="0"/>
            <w:sz w:val="17"/>
            <w:szCs w:val="17"/>
            <w:u w:val="single"/>
            <w14:ligatures w14:val="none"/>
          </w:rPr>
          <w:t> </w:t>
        </w:r>
        <w:r w:rsidRPr="00364A66">
          <w:rPr>
            <w:rFonts w:ascii="Open Sans" w:eastAsia="Times New Roman" w:hAnsi="Open Sans" w:cs="Open Sans"/>
            <w:b/>
            <w:bCs/>
            <w:color w:val="B3E5FF"/>
            <w:kern w:val="0"/>
            <w:sz w:val="17"/>
            <w:szCs w:val="17"/>
            <w14:ligatures w14:val="none"/>
          </w:rPr>
          <w:t>Figures &amp; data</w:t>
        </w:r>
      </w:hyperlink>
    </w:p>
    <w:p w14:paraId="2C853E4D" w14:textId="77777777" w:rsidR="00364A66" w:rsidRPr="00364A66" w:rsidRDefault="00364A66" w:rsidP="00364A66">
      <w:pPr>
        <w:numPr>
          <w:ilvl w:val="0"/>
          <w:numId w:val="3"/>
        </w:numPr>
        <w:shd w:val="clear" w:color="auto" w:fill="10147E"/>
        <w:spacing w:beforeAutospacing="1" w:after="0" w:afterAutospacing="1" w:line="240" w:lineRule="auto"/>
        <w:ind w:left="811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hyperlink r:id="rId22" w:history="1">
        <w:r w:rsidRPr="00364A66">
          <w:rPr>
            <w:rFonts w:ascii="Open Sans" w:eastAsia="Times New Roman" w:hAnsi="Open Sans" w:cs="Open Sans"/>
            <w:b/>
            <w:bCs/>
            <w:color w:val="B3E5FF"/>
            <w:kern w:val="0"/>
            <w:sz w:val="17"/>
            <w:szCs w:val="17"/>
            <w:u w:val="single"/>
            <w14:ligatures w14:val="none"/>
          </w:rPr>
          <w:t> </w:t>
        </w:r>
        <w:r w:rsidRPr="00364A66">
          <w:rPr>
            <w:rFonts w:ascii="Open Sans" w:eastAsia="Times New Roman" w:hAnsi="Open Sans" w:cs="Open Sans"/>
            <w:b/>
            <w:bCs/>
            <w:color w:val="B3E5FF"/>
            <w:kern w:val="0"/>
            <w:sz w:val="17"/>
            <w:szCs w:val="17"/>
            <w14:ligatures w14:val="none"/>
          </w:rPr>
          <w:t>References</w:t>
        </w:r>
      </w:hyperlink>
    </w:p>
    <w:p w14:paraId="0EB3EE03" w14:textId="77777777" w:rsidR="00364A66" w:rsidRPr="00364A66" w:rsidRDefault="00364A66" w:rsidP="00364A66">
      <w:pPr>
        <w:numPr>
          <w:ilvl w:val="0"/>
          <w:numId w:val="3"/>
        </w:numPr>
        <w:shd w:val="clear" w:color="auto" w:fill="10147E"/>
        <w:spacing w:before="100" w:beforeAutospacing="1" w:after="100" w:afterAutospacing="1" w:line="240" w:lineRule="auto"/>
        <w:ind w:left="811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hyperlink r:id="rId23" w:history="1">
        <w:r w:rsidRPr="00364A66">
          <w:rPr>
            <w:rFonts w:ascii="Open Sans" w:eastAsia="Times New Roman" w:hAnsi="Open Sans" w:cs="Open Sans"/>
            <w:b/>
            <w:bCs/>
            <w:color w:val="B3E5FF"/>
            <w:kern w:val="0"/>
            <w:sz w:val="17"/>
            <w:szCs w:val="17"/>
            <w:u w:val="single"/>
            <w14:ligatures w14:val="none"/>
          </w:rPr>
          <w:t> </w:t>
        </w:r>
        <w:r w:rsidRPr="00364A66">
          <w:rPr>
            <w:rFonts w:ascii="Open Sans" w:eastAsia="Times New Roman" w:hAnsi="Open Sans" w:cs="Open Sans"/>
            <w:b/>
            <w:bCs/>
            <w:color w:val="B3E5FF"/>
            <w:kern w:val="0"/>
            <w:sz w:val="17"/>
            <w:szCs w:val="17"/>
            <w14:ligatures w14:val="none"/>
          </w:rPr>
          <w:t>Citations</w:t>
        </w:r>
      </w:hyperlink>
    </w:p>
    <w:p w14:paraId="27BE9AFE" w14:textId="77777777" w:rsidR="00364A66" w:rsidRPr="00364A66" w:rsidRDefault="00364A66" w:rsidP="00364A66">
      <w:pPr>
        <w:numPr>
          <w:ilvl w:val="0"/>
          <w:numId w:val="3"/>
        </w:numPr>
        <w:shd w:val="clear" w:color="auto" w:fill="10147E"/>
        <w:spacing w:before="100" w:beforeAutospacing="1" w:after="100" w:afterAutospacing="1" w:line="240" w:lineRule="auto"/>
        <w:ind w:left="811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hyperlink r:id="rId24" w:history="1">
        <w:r w:rsidRPr="00364A66">
          <w:rPr>
            <w:rFonts w:ascii="Open Sans" w:eastAsia="Times New Roman" w:hAnsi="Open Sans" w:cs="Open Sans"/>
            <w:b/>
            <w:bCs/>
            <w:color w:val="B3E5FF"/>
            <w:kern w:val="0"/>
            <w:sz w:val="17"/>
            <w:szCs w:val="17"/>
            <w:u w:val="single"/>
            <w14:ligatures w14:val="none"/>
          </w:rPr>
          <w:t> </w:t>
        </w:r>
        <w:r w:rsidRPr="00364A66">
          <w:rPr>
            <w:rFonts w:ascii="Open Sans" w:eastAsia="Times New Roman" w:hAnsi="Open Sans" w:cs="Open Sans"/>
            <w:b/>
            <w:bCs/>
            <w:color w:val="B3E5FF"/>
            <w:kern w:val="0"/>
            <w:sz w:val="17"/>
            <w:szCs w:val="17"/>
            <w14:ligatures w14:val="none"/>
          </w:rPr>
          <w:t>Metrics</w:t>
        </w:r>
      </w:hyperlink>
    </w:p>
    <w:p w14:paraId="564CDB10" w14:textId="77777777" w:rsidR="00364A66" w:rsidRPr="00364A66" w:rsidRDefault="00364A66" w:rsidP="00364A66">
      <w:pPr>
        <w:numPr>
          <w:ilvl w:val="0"/>
          <w:numId w:val="3"/>
        </w:numPr>
        <w:shd w:val="clear" w:color="auto" w:fill="10147E"/>
        <w:spacing w:before="100" w:beforeAutospacing="1" w:after="100" w:afterAutospacing="1" w:line="240" w:lineRule="auto"/>
        <w:ind w:left="811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hyperlink r:id="rId25" w:history="1">
        <w:r w:rsidRPr="00364A66">
          <w:rPr>
            <w:rFonts w:ascii="Open Sans" w:eastAsia="Times New Roman" w:hAnsi="Open Sans" w:cs="Open Sans"/>
            <w:b/>
            <w:bCs/>
            <w:color w:val="B3E5FF"/>
            <w:kern w:val="0"/>
            <w:sz w:val="17"/>
            <w:szCs w:val="17"/>
            <w:u w:val="single"/>
            <w14:ligatures w14:val="none"/>
          </w:rPr>
          <w:t> </w:t>
        </w:r>
        <w:r w:rsidRPr="00364A66">
          <w:rPr>
            <w:rFonts w:ascii="Open Sans" w:eastAsia="Times New Roman" w:hAnsi="Open Sans" w:cs="Open Sans"/>
            <w:b/>
            <w:bCs/>
            <w:color w:val="B3E5FF"/>
            <w:kern w:val="0"/>
            <w:sz w:val="17"/>
            <w:szCs w:val="17"/>
            <w14:ligatures w14:val="none"/>
          </w:rPr>
          <w:t>Reprints &amp; Permissions</w:t>
        </w:r>
      </w:hyperlink>
    </w:p>
    <w:p w14:paraId="5D7CD804" w14:textId="77777777" w:rsidR="00364A66" w:rsidRPr="00364A66" w:rsidRDefault="00364A66" w:rsidP="00364A66">
      <w:pPr>
        <w:numPr>
          <w:ilvl w:val="0"/>
          <w:numId w:val="3"/>
        </w:numPr>
        <w:shd w:val="clear" w:color="auto" w:fill="10147E"/>
        <w:spacing w:before="100" w:beforeAutospacing="1" w:after="100" w:afterAutospacing="1" w:line="240" w:lineRule="auto"/>
        <w:ind w:left="811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hyperlink r:id="rId26" w:history="1">
        <w:r w:rsidRPr="00364A66">
          <w:rPr>
            <w:rFonts w:ascii="Open Sans" w:eastAsia="Times New Roman" w:hAnsi="Open Sans" w:cs="Open Sans"/>
            <w:b/>
            <w:bCs/>
            <w:color w:val="333333"/>
            <w:kern w:val="0"/>
            <w:sz w:val="17"/>
            <w:szCs w:val="17"/>
            <w:u w:val="single"/>
            <w:shd w:val="clear" w:color="auto" w:fill="6CD775"/>
            <w14:ligatures w14:val="none"/>
          </w:rPr>
          <w:t>Read this article</w:t>
        </w:r>
      </w:hyperlink>
    </w:p>
    <w:p w14:paraId="1977FE2D" w14:textId="77777777" w:rsidR="00364A66" w:rsidRPr="00364A66" w:rsidRDefault="00364A66" w:rsidP="00364A66">
      <w:pPr>
        <w:numPr>
          <w:ilvl w:val="0"/>
          <w:numId w:val="4"/>
        </w:numPr>
        <w:shd w:val="clear" w:color="auto" w:fill="10147E"/>
        <w:spacing w:before="100" w:beforeAutospacing="1" w:after="100" w:afterAutospacing="1" w:line="330" w:lineRule="atLeast"/>
        <w:ind w:left="811" w:right="391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hyperlink r:id="rId27" w:anchor="url=https%3A%2F%2Fwww.tandfonline.com%2Fdoi%2Ffull%2F10.1080%2F03014460.2018.1425479%3Fscroll%3Dtop%26needAccess%3Dtrue&amp;title=Prevalence%20of%20vitamin%20D%20deficiency%20and%20its%20associated%20factors%20among%20the%20urban%20elderly%20population%20in%20Hyderabad%20metropolitan%20city%2C%20South%20India%3A%20Annals%20of%20Human%20Biology%3A%20Vol%2045%2C%20No%202" w:history="1">
        <w:r w:rsidRPr="00364A66">
          <w:rPr>
            <w:rFonts w:ascii="Open Sans" w:eastAsia="Times New Roman" w:hAnsi="Open Sans" w:cs="Open Sans"/>
            <w:color w:val="B3E5FF"/>
            <w:kern w:val="0"/>
            <w:szCs w:val="24"/>
            <w14:ligatures w14:val="none"/>
          </w:rPr>
          <w:t>Share</w:t>
        </w:r>
      </w:hyperlink>
    </w:p>
    <w:p w14:paraId="2B5ECD54" w14:textId="77777777" w:rsidR="00364A66" w:rsidRPr="00364A66" w:rsidRDefault="00364A66" w:rsidP="00364A66">
      <w:pPr>
        <w:spacing w:after="480" w:line="0" w:lineRule="auto"/>
        <w:outlineLvl w:val="1"/>
        <w:rPr>
          <w:rFonts w:ascii="PT Serif" w:eastAsia="Times New Roman" w:hAnsi="PT Serif" w:cs="Open Sans"/>
          <w:b/>
          <w:bCs/>
          <w:color w:val="333333"/>
          <w:kern w:val="0"/>
          <w:sz w:val="34"/>
          <w:szCs w:val="34"/>
          <w14:ligatures w14:val="none"/>
        </w:rPr>
      </w:pPr>
      <w:r w:rsidRPr="00364A66">
        <w:rPr>
          <w:rFonts w:ascii="PT Serif" w:eastAsia="Times New Roman" w:hAnsi="PT Serif" w:cs="Open Sans"/>
          <w:b/>
          <w:bCs/>
          <w:color w:val="333333"/>
          <w:kern w:val="0"/>
          <w:sz w:val="34"/>
          <w:szCs w:val="34"/>
          <w14:ligatures w14:val="none"/>
        </w:rPr>
        <w:t>Abstract</w:t>
      </w:r>
    </w:p>
    <w:p w14:paraId="6EF7E635" w14:textId="77777777" w:rsidR="00364A66" w:rsidRPr="00364A66" w:rsidRDefault="00364A66" w:rsidP="00364A66">
      <w:pPr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r w:rsidRPr="00364A66">
        <w:rPr>
          <w:rFonts w:ascii="Open Sans" w:eastAsia="Times New Roman" w:hAnsi="Open Sans" w:cs="Open Sans"/>
          <w:b/>
          <w:bCs/>
          <w:color w:val="333333"/>
          <w:kern w:val="0"/>
          <w:szCs w:val="24"/>
          <w14:ligatures w14:val="none"/>
        </w:rPr>
        <w:t>Background:</w:t>
      </w:r>
      <w:r w:rsidRPr="00364A66"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  <w:t> Deficiency of vitamin D has been associated with various health conditions. However, vitamin D deficiency (VDD) and factors associated with VDD are not well studied, especially among the urban elderly population of India.</w:t>
      </w:r>
    </w:p>
    <w:p w14:paraId="37475F2A" w14:textId="77777777" w:rsidR="00364A66" w:rsidRPr="00364A66" w:rsidRDefault="00364A66" w:rsidP="00364A66">
      <w:pPr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r w:rsidRPr="00364A66">
        <w:rPr>
          <w:rFonts w:ascii="Open Sans" w:eastAsia="Times New Roman" w:hAnsi="Open Sans" w:cs="Open Sans"/>
          <w:b/>
          <w:bCs/>
          <w:color w:val="333333"/>
          <w:kern w:val="0"/>
          <w:szCs w:val="24"/>
          <w14:ligatures w14:val="none"/>
        </w:rPr>
        <w:t>Aim:</w:t>
      </w:r>
      <w:r w:rsidRPr="00364A66"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  <w:t> To assess the prevalence of VDD and its associated factors among the urban free-living elderly population in Hyderabad.</w:t>
      </w:r>
    </w:p>
    <w:p w14:paraId="481A94EA" w14:textId="77777777" w:rsidR="00364A66" w:rsidRPr="00364A66" w:rsidRDefault="00364A66" w:rsidP="00364A66">
      <w:pPr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r w:rsidRPr="00364A66">
        <w:rPr>
          <w:rFonts w:ascii="Open Sans" w:eastAsia="Times New Roman" w:hAnsi="Open Sans" w:cs="Open Sans"/>
          <w:b/>
          <w:bCs/>
          <w:color w:val="333333"/>
          <w:kern w:val="0"/>
          <w:szCs w:val="24"/>
          <w14:ligatures w14:val="none"/>
        </w:rPr>
        <w:t>Subjects and methods:</w:t>
      </w:r>
      <w:r w:rsidRPr="00364A66"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  <w:t> A community-based cross-sectional study was conducted among 298 urban elderly (≥60 years) by adapting a random sampling procedure. Demographic particulars were collected. Blood pressure and anthropometric measurements were recorded using standard equipment. Fasting glucose, lipid profile and 25-hydroxy vitamin D [25(OH) D] were estimated in plasma samples.</w:t>
      </w:r>
    </w:p>
    <w:p w14:paraId="3ECFB9DD" w14:textId="77777777" w:rsidR="00364A66" w:rsidRPr="00364A66" w:rsidRDefault="00364A66" w:rsidP="00364A66">
      <w:pPr>
        <w:spacing w:before="240" w:after="240" w:line="240" w:lineRule="auto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r w:rsidRPr="00364A66">
        <w:rPr>
          <w:rFonts w:ascii="Open Sans" w:eastAsia="Times New Roman" w:hAnsi="Open Sans" w:cs="Open Sans"/>
          <w:b/>
          <w:bCs/>
          <w:color w:val="333333"/>
          <w:kern w:val="0"/>
          <w:szCs w:val="24"/>
          <w14:ligatures w14:val="none"/>
        </w:rPr>
        <w:t>Results:</w:t>
      </w:r>
      <w:r w:rsidRPr="00364A66"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  <w:t> The mean ± SE plasma vitamin D and the prevalence of VDD among the urban elderly population were 19.3 ± 0.54 (ng/ml) and 56.3%, respectively. The prevalence of VDD was significantly associated with education, high body mass index (BMI), hypertension (HT) and metabolic syndrome (MS). Multiple logistic regression analysis revealed HT as a significant predictor of vitamin D deficiency and the risk of VDD was double among the elderly with hypertension.</w:t>
      </w:r>
    </w:p>
    <w:p w14:paraId="421A197E" w14:textId="77777777" w:rsidR="00364A66" w:rsidRPr="00364A66" w:rsidRDefault="00364A66" w:rsidP="00364A66">
      <w:pPr>
        <w:spacing w:before="240" w:line="240" w:lineRule="auto"/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</w:pPr>
      <w:r w:rsidRPr="00364A66">
        <w:rPr>
          <w:rFonts w:ascii="Open Sans" w:eastAsia="Times New Roman" w:hAnsi="Open Sans" w:cs="Open Sans"/>
          <w:b/>
          <w:bCs/>
          <w:color w:val="333333"/>
          <w:kern w:val="0"/>
          <w:szCs w:val="24"/>
          <w14:ligatures w14:val="none"/>
        </w:rPr>
        <w:t>Conclusions:</w:t>
      </w:r>
      <w:r w:rsidRPr="00364A66"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  <w:t xml:space="preserve"> The prevalence of VDD was high among the urban elderly population in the south Indian city of Hyderabad. High BMI, MS, </w:t>
      </w:r>
      <w:proofErr w:type="gramStart"/>
      <w:r w:rsidRPr="00364A66"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  <w:t>HT</w:t>
      </w:r>
      <w:proofErr w:type="gramEnd"/>
      <w:r w:rsidRPr="00364A66">
        <w:rPr>
          <w:rFonts w:ascii="Open Sans" w:eastAsia="Times New Roman" w:hAnsi="Open Sans" w:cs="Open Sans"/>
          <w:color w:val="333333"/>
          <w:kern w:val="0"/>
          <w:szCs w:val="24"/>
          <w14:ligatures w14:val="none"/>
        </w:rPr>
        <w:t xml:space="preserve"> and education are significant associated factors of VDD.</w:t>
      </w:r>
    </w:p>
    <w:p w14:paraId="76313D19" w14:textId="77777777" w:rsidR="00364A66" w:rsidRDefault="00364A66"/>
    <w:sectPr w:rsidR="00364A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A55EAD"/>
    <w:multiLevelType w:val="multilevel"/>
    <w:tmpl w:val="CAC8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CF72E0"/>
    <w:multiLevelType w:val="multilevel"/>
    <w:tmpl w:val="9F0A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621057"/>
    <w:multiLevelType w:val="multilevel"/>
    <w:tmpl w:val="04C0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078D2"/>
    <w:multiLevelType w:val="multilevel"/>
    <w:tmpl w:val="A58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2437477">
    <w:abstractNumId w:val="1"/>
  </w:num>
  <w:num w:numId="2" w16cid:durableId="1471702819">
    <w:abstractNumId w:val="3"/>
  </w:num>
  <w:num w:numId="3" w16cid:durableId="813791887">
    <w:abstractNumId w:val="2"/>
  </w:num>
  <w:num w:numId="4" w16cid:durableId="405954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A66"/>
    <w:rsid w:val="00364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16654"/>
  <w15:chartTrackingRefBased/>
  <w15:docId w15:val="{3DC6E988-B047-4C89-BBB9-39B375C8A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4A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4A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4A6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4A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4A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4A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4A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4A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4A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4A66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64A66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4A66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4A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4A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4A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4A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4A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4A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4A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64A6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4A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64A6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64A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4A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4A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4A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4A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4A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4A66"/>
    <w:rPr>
      <w:b/>
      <w:bCs/>
      <w:smallCaps/>
      <w:color w:val="0F4761" w:themeColor="accent1" w:themeShade="BF"/>
      <w:spacing w:val="5"/>
    </w:rPr>
  </w:style>
  <w:style w:type="character" w:customStyle="1" w:styleId="nlmarticle-title">
    <w:name w:val="nlm_article-title"/>
    <w:basedOn w:val="DefaultParagraphFont"/>
    <w:rsid w:val="00364A66"/>
  </w:style>
  <w:style w:type="character" w:customStyle="1" w:styleId="nlmcontrib-group">
    <w:name w:val="nlm_contrib-group"/>
    <w:basedOn w:val="DefaultParagraphFont"/>
    <w:rsid w:val="00364A66"/>
  </w:style>
  <w:style w:type="character" w:customStyle="1" w:styleId="contribdegrees">
    <w:name w:val="contribdegrees"/>
    <w:basedOn w:val="DefaultParagraphFont"/>
    <w:rsid w:val="00364A66"/>
  </w:style>
  <w:style w:type="character" w:styleId="Hyperlink">
    <w:name w:val="Hyperlink"/>
    <w:basedOn w:val="DefaultParagraphFont"/>
    <w:uiPriority w:val="99"/>
    <w:semiHidden/>
    <w:unhideWhenUsed/>
    <w:rsid w:val="00364A66"/>
    <w:rPr>
      <w:color w:val="0000FF"/>
      <w:u w:val="single"/>
    </w:rPr>
  </w:style>
  <w:style w:type="paragraph" w:customStyle="1" w:styleId="downloadcitations">
    <w:name w:val="downloadcitations"/>
    <w:basedOn w:val="Normal"/>
    <w:rsid w:val="00364A6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dx-doi">
    <w:name w:val="dx-doi"/>
    <w:basedOn w:val="Normal"/>
    <w:rsid w:val="00364A6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crossmark">
    <w:name w:val="cross_mark"/>
    <w:basedOn w:val="Normal"/>
    <w:rsid w:val="00364A6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character" w:customStyle="1" w:styleId="off-screen">
    <w:name w:val="off-screen"/>
    <w:basedOn w:val="DefaultParagraphFont"/>
    <w:rsid w:val="00364A66"/>
  </w:style>
  <w:style w:type="paragraph" w:customStyle="1" w:styleId="nav-sticky-logo">
    <w:name w:val="nav-sticky-logo"/>
    <w:basedOn w:val="Normal"/>
    <w:rsid w:val="00364A6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nav-sticky-back">
    <w:name w:val="nav-sticky-back"/>
    <w:basedOn w:val="Normal"/>
    <w:rsid w:val="00364A6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character" w:customStyle="1" w:styleId="hidden-xs">
    <w:name w:val="hidden-xs"/>
    <w:basedOn w:val="DefaultParagraphFont"/>
    <w:rsid w:val="00364A66"/>
  </w:style>
  <w:style w:type="paragraph" w:customStyle="1" w:styleId="active">
    <w:name w:val="active"/>
    <w:basedOn w:val="Normal"/>
    <w:rsid w:val="00364A6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character" w:customStyle="1" w:styleId="nav-data">
    <w:name w:val="nav-data"/>
    <w:basedOn w:val="DefaultParagraphFont"/>
    <w:rsid w:val="00364A66"/>
  </w:style>
  <w:style w:type="paragraph" w:customStyle="1" w:styleId="citedbytab">
    <w:name w:val="citedbytab"/>
    <w:basedOn w:val="Normal"/>
    <w:rsid w:val="00364A6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metrics-tab">
    <w:name w:val="metrics-tab"/>
    <w:basedOn w:val="Normal"/>
    <w:rsid w:val="00364A6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permissions-tab">
    <w:name w:val="permissions-tab"/>
    <w:basedOn w:val="Normal"/>
    <w:rsid w:val="00364A6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a2alistitems">
    <w:name w:val="a2a_list_items"/>
    <w:basedOn w:val="Normal"/>
    <w:rsid w:val="00364A6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character" w:customStyle="1" w:styleId="a2alabel">
    <w:name w:val="a2a_label"/>
    <w:basedOn w:val="DefaultParagraphFont"/>
    <w:rsid w:val="00364A66"/>
  </w:style>
  <w:style w:type="paragraph" w:styleId="NormalWeb">
    <w:name w:val="Normal (Web)"/>
    <w:basedOn w:val="Normal"/>
    <w:uiPriority w:val="99"/>
    <w:semiHidden/>
    <w:unhideWhenUsed/>
    <w:rsid w:val="00364A6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  <w:style w:type="paragraph" w:customStyle="1" w:styleId="last">
    <w:name w:val="last"/>
    <w:basedOn w:val="Normal"/>
    <w:rsid w:val="00364A66"/>
    <w:pPr>
      <w:spacing w:before="100" w:beforeAutospacing="1" w:after="100" w:afterAutospacing="1" w:line="240" w:lineRule="auto"/>
    </w:pPr>
    <w:rPr>
      <w:rFonts w:ascii="Mangal" w:eastAsia="Times New Roman" w:hAnsi="Mangal" w:cs="Mang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9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7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129700">
                      <w:marLeft w:val="90"/>
                      <w:marRight w:val="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1563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591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427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21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6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9965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263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317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319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959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7178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38129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95974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606733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22689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94455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6245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52552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43086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13631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2890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49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651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3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98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1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2918">
                      <w:marLeft w:val="91"/>
                      <w:marRight w:val="9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9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7613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0401321">
                      <w:marLeft w:val="91"/>
                      <w:marRight w:val="9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09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562573">
                              <w:marLeft w:val="0"/>
                              <w:marRight w:val="0"/>
                              <w:marTop w:val="0"/>
                              <w:marBottom w:val="4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17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9476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00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777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900925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85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5933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ndfonline.com/author/Balakrishna%2C+Nagalla" TargetMode="External"/><Relationship Id="rId13" Type="http://schemas.openxmlformats.org/officeDocument/2006/relationships/hyperlink" Target="https://doi.org/10.1080/03014460.2018.1425479" TargetMode="External"/><Relationship Id="rId18" Type="http://schemas.openxmlformats.org/officeDocument/2006/relationships/image" Target="media/image2.png"/><Relationship Id="rId26" Type="http://schemas.openxmlformats.org/officeDocument/2006/relationships/hyperlink" Target="https://www.tandfonline.com/doi/full/10.1080/03014460.2018.1425479?scroll=top&amp;needAccess=tru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tandfonline.com/doi/figure/10.1080/03014460.2018.1425479?scroll=top&amp;needAccess=true" TargetMode="External"/><Relationship Id="rId7" Type="http://schemas.openxmlformats.org/officeDocument/2006/relationships/hyperlink" Target="https://www.tandfonline.com/author/Sai+Santhosh%2C+Vadakattu" TargetMode="External"/><Relationship Id="rId12" Type="http://schemas.openxmlformats.org/officeDocument/2006/relationships/hyperlink" Target="https://www.tandfonline.com/action/showCitFormats?doi=10.1080%2F03014460.2018.1425479" TargetMode="External"/><Relationship Id="rId17" Type="http://schemas.openxmlformats.org/officeDocument/2006/relationships/hyperlink" Target="https://www.tandfonline.com/" TargetMode="External"/><Relationship Id="rId25" Type="http://schemas.openxmlformats.org/officeDocument/2006/relationships/hyperlink" Target="https://www.tandfonline.com/doi/permissions/10.1080/03014460.2018.1425479?scroll=top" TargetMode="External"/><Relationship Id="rId2" Type="http://schemas.openxmlformats.org/officeDocument/2006/relationships/styles" Target="styles.xml"/><Relationship Id="rId16" Type="http://schemas.openxmlformats.org/officeDocument/2006/relationships/image" Target="media/image1.jpeg"/><Relationship Id="rId20" Type="http://schemas.openxmlformats.org/officeDocument/2006/relationships/hyperlink" Target="https://www.tandfonline.com/doi/full/10.1080/03014460.2018.1425479?scroll=top&amp;needAccess=tru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andfonline.com/author/Arlappa%2C+Nimmathota" TargetMode="External"/><Relationship Id="rId11" Type="http://schemas.openxmlformats.org/officeDocument/2006/relationships/hyperlink" Target="https://www.tandfonline.com/doi/full/10.1080/03014460.2018.1425479?scroll=top&amp;needAccess=true" TargetMode="External"/><Relationship Id="rId24" Type="http://schemas.openxmlformats.org/officeDocument/2006/relationships/hyperlink" Target="https://www.tandfonline.com/doi/metrics/10.1080/03014460.2018.1425479?scroll=top" TargetMode="External"/><Relationship Id="rId5" Type="http://schemas.openxmlformats.org/officeDocument/2006/relationships/hyperlink" Target="https://www.tandfonline.com/author/Suryanarayana%2C+Palla" TargetMode="External"/><Relationship Id="rId15" Type="http://schemas.openxmlformats.org/officeDocument/2006/relationships/hyperlink" Target="https://www.tandfonline.com/action/clickThrough?id=5925&amp;url=%2Fr%2Fsubjectsample-bioscience&amp;loc=%2Fdoi%2Ffull%2F10.1080%2F03014460.2018.1425479%3Fscroll%3Dtop%26needAccess%3Dtrue&amp;pubId=51997065&amp;placeholderId=1074&amp;productId=1828" TargetMode="External"/><Relationship Id="rId23" Type="http://schemas.openxmlformats.org/officeDocument/2006/relationships/hyperlink" Target="https://www.tandfonline.com/doi/citedby/10.1080/03014460.2018.1425479?scroll=top&amp;needAccess=tru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andfonline.com/author/Prasad%2C+Undrajavarapu" TargetMode="External"/><Relationship Id="rId19" Type="http://schemas.openxmlformats.org/officeDocument/2006/relationships/hyperlink" Target="https://www.tandfonline.com/doi/full/10.1080/03014460.2018.1425479?scroll=top&amp;needAccess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andfonline.com/author/Lakshmi+Rajkumar%2C+Pondey" TargetMode="External"/><Relationship Id="rId14" Type="http://schemas.openxmlformats.org/officeDocument/2006/relationships/hyperlink" Target="https://www.tandfonline.com/doi/full/10.1080/03014460.2018.1425479?scroll=top&amp;needAccess=true" TargetMode="External"/><Relationship Id="rId22" Type="http://schemas.openxmlformats.org/officeDocument/2006/relationships/hyperlink" Target="https://www.tandfonline.com/doi/ref/10.1080/03014460.2018.1425479?scroll=top" TargetMode="External"/><Relationship Id="rId27" Type="http://schemas.openxmlformats.org/officeDocument/2006/relationships/hyperlink" Target="https://www.addtoany.com/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Sareen</dc:creator>
  <cp:keywords/>
  <dc:description/>
  <cp:lastModifiedBy>Neha Sareen</cp:lastModifiedBy>
  <cp:revision>1</cp:revision>
  <dcterms:created xsi:type="dcterms:W3CDTF">2024-02-09T15:48:00Z</dcterms:created>
  <dcterms:modified xsi:type="dcterms:W3CDTF">2024-02-09T15:48:00Z</dcterms:modified>
</cp:coreProperties>
</file>