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6BD1" w:rsidRPr="009912DC" w:rsidRDefault="00446BD1">
      <w:pPr>
        <w:rPr>
          <w:rFonts w:ascii="Arial" w:hAnsi="Arial" w:cs="Arial"/>
          <w:sz w:val="22"/>
        </w:rPr>
      </w:pPr>
    </w:p>
    <w:p w:rsidR="00446BD1" w:rsidRPr="009912DC" w:rsidRDefault="00AD454A">
      <w:pPr>
        <w:spacing w:before="1200"/>
        <w:jc w:val="center"/>
        <w:rPr>
          <w:rFonts w:ascii="Arial" w:hAnsi="Arial" w:cs="Arial"/>
          <w:sz w:val="18"/>
        </w:rPr>
      </w:pPr>
      <w:r w:rsidRPr="009912DC">
        <w:rPr>
          <w:rFonts w:ascii="Arial" w:hAnsi="Arial" w:cs="Arial"/>
          <w:b/>
          <w:color w:val="1F3A5F"/>
          <w:sz w:val="52"/>
        </w:rPr>
        <w:t>KAPITAL SUGURTA</w:t>
      </w:r>
    </w:p>
    <w:p w:rsidR="00446BD1" w:rsidRPr="009912DC" w:rsidRDefault="00AD454A">
      <w:pPr>
        <w:jc w:val="center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44"/>
        </w:rPr>
        <w:t>Data Platform Project</w:t>
      </w:r>
    </w:p>
    <w:p w:rsidR="00446BD1" w:rsidRPr="009912DC" w:rsidRDefault="00AD454A">
      <w:pPr>
        <w:jc w:val="center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32"/>
        </w:rPr>
        <w:t>Client Handoff &amp; Technical Reference Document</w:t>
      </w:r>
    </w:p>
    <w:p w:rsidR="00446BD1" w:rsidRPr="009912DC" w:rsidRDefault="00446BD1">
      <w:pPr>
        <w:rPr>
          <w:rFonts w:ascii="Arial" w:hAnsi="Arial" w:cs="Arial"/>
          <w:sz w:val="22"/>
        </w:rPr>
      </w:pPr>
    </w:p>
    <w:p w:rsidR="00446BD1" w:rsidRPr="009912DC" w:rsidRDefault="00446BD1">
      <w:pPr>
        <w:rPr>
          <w:rFonts w:ascii="Arial" w:hAnsi="Arial" w:cs="Arial"/>
          <w:sz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</w:tblGrid>
      <w:tr w:rsidR="00446BD1" w:rsidRPr="009912DC" w:rsidTr="009912DC">
        <w:trPr>
          <w:trHeight w:val="999"/>
          <w:jc w:val="center"/>
        </w:trPr>
        <w:tc>
          <w:tcPr>
            <w:tcW w:w="2592" w:type="dxa"/>
            <w:shd w:val="clear" w:color="auto" w:fill="1F3A5F"/>
          </w:tcPr>
          <w:p w:rsidR="00446BD1" w:rsidRPr="009912DC" w:rsidRDefault="009912DC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color w:val="FFFFFF"/>
                <w:sz w:val="22"/>
              </w:rPr>
              <w:br/>
            </w:r>
            <w:r w:rsidR="00AD454A" w:rsidRPr="009912DC">
              <w:rPr>
                <w:rFonts w:ascii="Arial" w:hAnsi="Arial" w:cs="Arial"/>
                <w:b/>
                <w:color w:val="FFFFFF"/>
                <w:sz w:val="22"/>
              </w:rPr>
              <w:t>Database</w:t>
            </w:r>
          </w:p>
        </w:tc>
        <w:tc>
          <w:tcPr>
            <w:tcW w:w="4320" w:type="dxa"/>
          </w:tcPr>
          <w:p w:rsidR="00446BD1" w:rsidRPr="009912DC" w:rsidRDefault="009912DC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color w:val="333333"/>
                <w:sz w:val="22"/>
              </w:rPr>
              <w:br/>
            </w:r>
            <w:proofErr w:type="spellStart"/>
            <w:r w:rsidR="00AD454A" w:rsidRPr="009912DC">
              <w:rPr>
                <w:rFonts w:ascii="Arial" w:hAnsi="Arial" w:cs="Arial"/>
                <w:color w:val="333333"/>
                <w:sz w:val="22"/>
              </w:rPr>
              <w:t>kapital_insurance_dm</w:t>
            </w:r>
            <w:proofErr w:type="spellEnd"/>
            <w:r w:rsidR="00AD454A" w:rsidRPr="009912DC">
              <w:rPr>
                <w:rFonts w:ascii="Arial" w:hAnsi="Arial" w:cs="Arial"/>
                <w:color w:val="333333"/>
                <w:sz w:val="22"/>
              </w:rPr>
              <w:t xml:space="preserve">  (</w:t>
            </w:r>
            <w:proofErr w:type="spellStart"/>
            <w:r w:rsidR="00AD454A" w:rsidRPr="009912DC">
              <w:rPr>
                <w:rFonts w:ascii="Arial" w:hAnsi="Arial" w:cs="Arial"/>
                <w:color w:val="333333"/>
                <w:sz w:val="22"/>
              </w:rPr>
              <w:t>PostgreSQL</w:t>
            </w:r>
            <w:proofErr w:type="spellEnd"/>
            <w:r w:rsidR="00AD454A" w:rsidRPr="009912DC">
              <w:rPr>
                <w:rFonts w:ascii="Arial" w:hAnsi="Arial" w:cs="Arial"/>
                <w:color w:val="333333"/>
                <w:sz w:val="22"/>
              </w:rPr>
              <w:t>)</w:t>
            </w:r>
          </w:p>
        </w:tc>
      </w:tr>
      <w:tr w:rsidR="00446BD1" w:rsidRPr="009912DC" w:rsidTr="009912DC">
        <w:trPr>
          <w:trHeight w:val="621"/>
          <w:jc w:val="center"/>
        </w:trPr>
        <w:tc>
          <w:tcPr>
            <w:tcW w:w="2592" w:type="dxa"/>
            <w:shd w:val="clear" w:color="auto" w:fill="1F3A5F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  <w:sz w:val="22"/>
              </w:rPr>
              <w:t>Server</w:t>
            </w:r>
          </w:p>
        </w:tc>
        <w:tc>
          <w:tcPr>
            <w:tcW w:w="4320" w:type="dxa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  <w:sz w:val="22"/>
              </w:rPr>
              <w:t>10.10.3.124 : 5432</w:t>
            </w:r>
          </w:p>
        </w:tc>
      </w:tr>
      <w:tr w:rsidR="00446BD1" w:rsidRPr="009912DC" w:rsidTr="009912DC">
        <w:trPr>
          <w:trHeight w:val="729"/>
          <w:jc w:val="center"/>
        </w:trPr>
        <w:tc>
          <w:tcPr>
            <w:tcW w:w="2592" w:type="dxa"/>
            <w:shd w:val="clear" w:color="auto" w:fill="1F3A5F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  <w:sz w:val="22"/>
              </w:rPr>
              <w:t>Document</w:t>
            </w:r>
          </w:p>
        </w:tc>
        <w:tc>
          <w:tcPr>
            <w:tcW w:w="4320" w:type="dxa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  <w:sz w:val="22"/>
              </w:rPr>
              <w:t>Client Handoff Report</w:t>
            </w:r>
          </w:p>
        </w:tc>
      </w:tr>
      <w:tr w:rsidR="00446BD1" w:rsidRPr="009912DC" w:rsidTr="009912DC">
        <w:trPr>
          <w:trHeight w:val="711"/>
          <w:jc w:val="center"/>
        </w:trPr>
        <w:tc>
          <w:tcPr>
            <w:tcW w:w="2592" w:type="dxa"/>
            <w:shd w:val="clear" w:color="auto" w:fill="1F3A5F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  <w:sz w:val="22"/>
              </w:rPr>
              <w:t>Version</w:t>
            </w:r>
          </w:p>
        </w:tc>
        <w:tc>
          <w:tcPr>
            <w:tcW w:w="4320" w:type="dxa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  <w:sz w:val="22"/>
              </w:rPr>
              <w:t>1.0</w:t>
            </w:r>
          </w:p>
        </w:tc>
      </w:tr>
      <w:tr w:rsidR="00446BD1" w:rsidRPr="009912DC">
        <w:trPr>
          <w:jc w:val="center"/>
        </w:trPr>
        <w:tc>
          <w:tcPr>
            <w:tcW w:w="2592" w:type="dxa"/>
            <w:shd w:val="clear" w:color="auto" w:fill="1F3A5F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  <w:sz w:val="22"/>
              </w:rPr>
              <w:t>Date</w:t>
            </w:r>
          </w:p>
        </w:tc>
        <w:tc>
          <w:tcPr>
            <w:tcW w:w="4320" w:type="dxa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  <w:sz w:val="22"/>
              </w:rPr>
              <w:t>June 2026</w:t>
            </w:r>
          </w:p>
        </w:tc>
      </w:tr>
    </w:tbl>
    <w:p w:rsidR="00317871" w:rsidRDefault="00AD454A" w:rsidP="00317871">
      <w:pPr>
        <w:pStyle w:val="NormalWeb"/>
        <w:pBdr>
          <w:bottom w:val="single" w:sz="6" w:space="1" w:color="1F3A5F"/>
        </w:pBdr>
        <w:spacing w:before="360" w:beforeAutospacing="0" w:after="120" w:afterAutospacing="0"/>
      </w:pPr>
      <w:r w:rsidRPr="009912DC">
        <w:rPr>
          <w:rFonts w:ascii="Arial" w:hAnsi="Arial" w:cs="Arial"/>
          <w:sz w:val="22"/>
        </w:rPr>
        <w:br w:type="page"/>
      </w:r>
      <w:r w:rsidR="00317871">
        <w:rPr>
          <w:rFonts w:ascii="Arial" w:hAnsi="Arial" w:cs="Arial"/>
          <w:sz w:val="22"/>
        </w:rPr>
        <w:lastRenderedPageBreak/>
        <w:br/>
      </w:r>
      <w:r w:rsidR="00317871">
        <w:rPr>
          <w:rFonts w:ascii="Arial" w:hAnsi="Arial" w:cs="Arial"/>
          <w:b/>
          <w:bCs/>
          <w:color w:val="1F3A5F"/>
          <w:sz w:val="32"/>
          <w:szCs w:val="32"/>
        </w:rPr>
        <w:t>Table of Contents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/>
      </w:r>
      <w:r w:rsidRPr="00317871">
        <w:rPr>
          <w:rFonts w:ascii="Arial" w:hAnsi="Arial" w:cs="Arial"/>
          <w:sz w:val="22"/>
        </w:rPr>
        <w:t>1. Executive Summary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2. System Architecture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3. Data Sources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4. ETL / DWH Structure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5. Raw Layer — Source Tables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6. Curated Layer — Transformation Models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7. Presentation Layer — Data Marts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8. KPI Formulas &amp; SQL Calculations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9. Mapping Rules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10. Refresh Schedule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11. Monitoring, Auditing &amp; Alerting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12. Maintenance Guide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>13. Infrastructure &amp; Access Credentials</w:t>
      </w:r>
    </w:p>
    <w:p w:rsidR="00317871" w:rsidRPr="00317871" w:rsidRDefault="00317871" w:rsidP="00317871">
      <w:pPr>
        <w:pStyle w:val="Heading3"/>
        <w:rPr>
          <w:rFonts w:ascii="Arial" w:hAnsi="Arial" w:cs="Arial"/>
          <w:sz w:val="22"/>
        </w:rPr>
      </w:pPr>
      <w:r w:rsidRPr="00317871">
        <w:rPr>
          <w:rFonts w:ascii="Arial" w:hAnsi="Arial" w:cs="Arial"/>
          <w:sz w:val="22"/>
        </w:rPr>
        <w:t xml:space="preserve">14. </w:t>
      </w:r>
      <w:proofErr w:type="spellStart"/>
      <w:r w:rsidRPr="00317871">
        <w:rPr>
          <w:rFonts w:ascii="Arial" w:hAnsi="Arial" w:cs="Arial"/>
          <w:sz w:val="22"/>
        </w:rPr>
        <w:t>GitHub</w:t>
      </w:r>
      <w:proofErr w:type="spellEnd"/>
      <w:r w:rsidRPr="00317871">
        <w:rPr>
          <w:rFonts w:ascii="Arial" w:hAnsi="Arial" w:cs="Arial"/>
          <w:sz w:val="22"/>
        </w:rPr>
        <w:t xml:space="preserve"> Repository &amp; Version Control</w:t>
      </w:r>
    </w:p>
    <w:p w:rsidR="00317871" w:rsidRDefault="00317871" w:rsidP="00317871">
      <w:pPr>
        <w:rPr>
          <w:rFonts w:ascii="Arial" w:hAnsi="Arial" w:cs="Arial"/>
          <w:sz w:val="22"/>
        </w:rPr>
      </w:pPr>
      <w:r w:rsidRPr="00317871">
        <w:rPr>
          <w:rFonts w:ascii="Arial" w:hAnsi="Arial" w:cs="Arial"/>
          <w:color w:val="244061" w:themeColor="accent1" w:themeShade="80"/>
          <w:sz w:val="22"/>
        </w:rPr>
        <w:br/>
      </w:r>
      <w:r w:rsidRPr="00317871">
        <w:rPr>
          <w:rFonts w:ascii="Arial" w:hAnsi="Arial" w:cs="Arial"/>
          <w:color w:val="244061" w:themeColor="accent1" w:themeShade="80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  <w:r>
        <w:rPr>
          <w:rFonts w:ascii="Arial" w:hAnsi="Arial" w:cs="Arial"/>
          <w:sz w:val="22"/>
        </w:rPr>
        <w:br/>
      </w:r>
    </w:p>
    <w:p w:rsidR="00446BD1" w:rsidRPr="00317871" w:rsidRDefault="00AD454A" w:rsidP="00317871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32"/>
        </w:rPr>
        <w:lastRenderedPageBreak/>
        <w:t>1. Executive Summary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Kapital Sugurta Data Platform is a fully automated, end-to-end data warehouse and ETL pipeline built for Kapital Sugurta OJSC. It collects data from three source systems, consolidates it into a PostgreSQL data warehouse, and transforms it through a multi-layer architecture using dbt (data build tool) to produce clean, analysis-ready data marts consumed by Power BI dashboards.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1.1 Key Capabilities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Capability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Detail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Sources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DB (KAPITALDB), 1C ERP HTTP API, Google Drive Excel files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Warehouse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 (kapital_insurance_dm) on host 10.10.3.124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Transformation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v1.10 with Elementary data quality monitoring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Orchestration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Linux cron jobs executing Bash shell scripts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Dashboards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Power BI connected directly to presentation schema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Alerting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Automated SMTP email on any pipeline failure step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Audit Trail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Every pipeline run logged to raw.etl_refresh_metadata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Log Retention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15-day rolling log files in /logs/ directory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1.2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040"/>
        <w:gridCol w:w="144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Component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Technology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Version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Extraction / Load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(pandas, psycopg2, requests, oracledb, gdown)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3.9+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Transformation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dbt-postgres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1.10.0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 Warehouse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Latest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Orchestration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Bash shell scripts + Linux cron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—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 Quality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Elementary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—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BI Tool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Power BI Desktop / Service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—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Alerting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SMTP (Gmail)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TLS/587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9912DC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9912DC">
        <w:rPr>
          <w:rFonts w:ascii="Arial" w:hAnsi="Arial" w:cs="Arial"/>
          <w:b/>
          <w:color w:val="1F3A5F"/>
          <w:sz w:val="32"/>
        </w:rPr>
        <w:lastRenderedPageBreak/>
        <w:t>2. System Architecture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2.1 Architecture Overview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platform follows a classic ELT (Extract → Load → Transform) architecture with three dedicated database schema layers: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Raw Schema  —  Landing zone; exact copy of all source data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Curated Schema  —  Business logic, cleansing, and standardization (30 dbt models)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Presentation Schema  —  Final data marts consumed by Power BI (31 data mart tables)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2.2 Data Flow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Oracle DB (37 tables, UPSERT/Incremental)  ──────────────────┐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1C ERP API (3 endpoints, Monthly UPSERT)   ─────────────────►  RAW SCHEMA (raw.*)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Google Drive Excel (Truncate &amp; Reload)     ──────────────────┘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Pr="009912DC">
        <w:rPr>
          <w:rFonts w:ascii="Arial" w:hAnsi="Arial" w:cs="Arial"/>
          <w:color w:val="1A1A1A"/>
          <w:sz w:val="18"/>
        </w:rPr>
        <w:t>│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  <w:t xml:space="preserve">             </w:t>
      </w:r>
      <w:r w:rsidRPr="009912DC">
        <w:rPr>
          <w:rFonts w:ascii="Arial" w:hAnsi="Arial" w:cs="Arial"/>
          <w:color w:val="1A1A1A"/>
          <w:sz w:val="18"/>
        </w:rPr>
        <w:t>▼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Pr="009912DC">
        <w:rPr>
          <w:rFonts w:ascii="Arial" w:hAnsi="Arial" w:cs="Arial"/>
          <w:color w:val="1A1A1A"/>
          <w:sz w:val="18"/>
        </w:rPr>
        <w:t xml:space="preserve"> </w:t>
      </w:r>
      <w:proofErr w:type="spellStart"/>
      <w:proofErr w:type="gramStart"/>
      <w:r w:rsidRPr="009912DC">
        <w:rPr>
          <w:rFonts w:ascii="Arial" w:hAnsi="Arial" w:cs="Arial"/>
          <w:color w:val="1A1A1A"/>
          <w:sz w:val="18"/>
        </w:rPr>
        <w:t>dbt</w:t>
      </w:r>
      <w:proofErr w:type="spellEnd"/>
      <w:proofErr w:type="gramEnd"/>
      <w:r w:rsidRPr="009912DC">
        <w:rPr>
          <w:rFonts w:ascii="Arial" w:hAnsi="Arial" w:cs="Arial"/>
          <w:color w:val="1A1A1A"/>
          <w:sz w:val="18"/>
        </w:rPr>
        <w:t xml:space="preserve"> TRANSFORMATIONS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  <w:t xml:space="preserve">  </w:t>
      </w:r>
      <w:r w:rsidRPr="009912DC">
        <w:rPr>
          <w:rFonts w:ascii="Arial" w:hAnsi="Arial" w:cs="Arial"/>
          <w:color w:val="1A1A1A"/>
          <w:sz w:val="18"/>
        </w:rPr>
        <w:t>│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┌───────────────────┴──────────────────┐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 ▼                                       ▼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CURATED SCHEMA                       PRESENTATION SCHEMA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(curated.*)                            (presentation.*)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30 dbt models                          31 data mart tables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[Materialized: TABLE]                  [Materialized: TABLE]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  <w:t xml:space="preserve"> </w:t>
      </w:r>
      <w:r w:rsidRPr="009912DC">
        <w:rPr>
          <w:rFonts w:ascii="Arial" w:hAnsi="Arial" w:cs="Arial"/>
          <w:color w:val="1A1A1A"/>
          <w:sz w:val="18"/>
        </w:rPr>
        <w:t xml:space="preserve"> │</w:t>
      </w:r>
    </w:p>
    <w:p w:rsidR="00446BD1" w:rsidRPr="009912DC" w:rsidRDefault="00AD454A" w:rsidP="009912DC">
      <w:pPr>
        <w:shd w:val="clear" w:color="auto" w:fill="ECF0F1"/>
        <w:spacing w:after="0"/>
        <w:ind w:left="432" w:firstLine="288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Pr="009912DC">
        <w:rPr>
          <w:rFonts w:ascii="Arial" w:hAnsi="Arial" w:cs="Arial"/>
          <w:color w:val="1A1A1A"/>
          <w:sz w:val="18"/>
        </w:rPr>
        <w:t xml:space="preserve"> ▼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                       </w:t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="009912DC">
        <w:rPr>
          <w:rFonts w:ascii="Arial" w:hAnsi="Arial" w:cs="Arial"/>
          <w:color w:val="1A1A1A"/>
          <w:sz w:val="18"/>
        </w:rPr>
        <w:tab/>
      </w:r>
      <w:r w:rsidRPr="009912DC">
        <w:rPr>
          <w:rFonts w:ascii="Arial" w:hAnsi="Arial" w:cs="Arial"/>
          <w:color w:val="1A1A1A"/>
          <w:sz w:val="18"/>
        </w:rPr>
        <w:t>POWER BI</w:t>
      </w:r>
    </w:p>
    <w:p w:rsidR="00446BD1" w:rsidRPr="009912DC" w:rsidRDefault="009912DC" w:rsidP="009912DC">
      <w:pPr>
        <w:tabs>
          <w:tab w:val="left" w:pos="3120"/>
        </w:tabs>
        <w:spacing w:after="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2.3 Schema Layer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3528"/>
        <w:gridCol w:w="2848"/>
        <w:gridCol w:w="1603"/>
      </w:tblGrid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Schema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Purpose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Materialization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Count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Landing zone — exact copy from source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Physical tables (Python)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~50 tables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Business logic, cleansing, standardization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TABLE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30 models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presentation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Final data marts for BI consumption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TABLE / VIEW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31 models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elementary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data quality audit trail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Auto (Elementary)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Auto-generated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3. Data Sources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3.1 Oracle Database (KAPITALDB)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Host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10.10.3.121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Port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1521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Service Name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ORADB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Schema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KAPITALDB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Connection User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DATA_ANALYST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primary transactional core insurance system containing policy administration, claims, payments, reinsurance, and investments. Highest-volume source (37 tables).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Key Oracle Tables Extracted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6"/>
        <w:gridCol w:w="3872"/>
        <w:gridCol w:w="2684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Oracle Table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Incremental Column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INS_ANKETA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application / policy master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INS_POLIS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policy details and status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INS_OPLATA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payment records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INS_BANK_CLIENT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client payment records (pym_date)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INS_KONTRAGENT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Counterparty / agent master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INS_AGENT_AKT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Agent commission acts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INS_KURS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Currency exchange rates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KURS_DATE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INS_PTURI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product types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INS_VIPLATI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Claims payments made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INS_SOBITIE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events / incidents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INS_REGRESS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Subrogation / recovery cases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CREATE_DATE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INS_REGRESS_BANK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subrogation recovery cases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INS_RASTORG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Contract terminations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MODIFIED_DATE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INS_INVDEP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deposit contracts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DOG_DATE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INS_INVLOAN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loan contracts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DOG_DATE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INS_REINSURANCE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Reinsurance transactions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CREATED_DATE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INS_REINS_CONTRACT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Reinsurance contract header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CONTRACT_ISSUE_DATE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INS_EMPLOYEE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Employee records (HR)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POST_DATE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TB_ANKETA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application master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TB_PASPDATE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TB_POLIS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policy records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TB_DATE_BEGIN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TB_OPLATA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payment records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TB_DATEOPL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TB_AVTO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Vehicle registration data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TB_TEXPDATE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SP_DIVISION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Branch / division master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SP_CREATED_DATE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Naming convention: Oracle table KAPITALDB.INS_ANKETA is stored as raw.ins_anketa_oracle in PostgreSQL.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3.2 1C ERP HTTP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Host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http://10.10.1.209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Authentication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 Basic Auth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 Format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JSON (JSONB stored in PostgreSQL)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Frequency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(current month on each daily run)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E40413" w:rsidRDefault="00E40413">
      <w:pPr>
        <w:spacing w:before="160" w:after="60"/>
        <w:rPr>
          <w:rFonts w:ascii="Arial" w:hAnsi="Arial" w:cs="Arial"/>
          <w:b/>
          <w:color w:val="1F3A5F"/>
          <w:sz w:val="24"/>
        </w:rPr>
      </w:pP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lastRenderedPageBreak/>
        <w:t>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5"/>
        <w:gridCol w:w="4464"/>
        <w:gridCol w:w="3353"/>
        <w:gridCol w:w="1160"/>
      </w:tblGrid>
      <w:tr w:rsidR="00446BD1" w:rsidRPr="009912DC"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Code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API Path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Target Raw Table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446BD1" w:rsidRPr="009912DC"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fp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/kapital/hs/api/Report/FinancialPerformance?Date={DD-MM-YYYY}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raw.financial_performance_api_response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P&amp;L (F010–F320)</w:t>
            </w:r>
          </w:p>
        </w:tc>
      </w:tr>
      <w:tr w:rsidR="00446BD1" w:rsidRPr="009912DC"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bs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/kapital/hs/api/Report/BalanceSheet?Date={DD-MM-YYYY}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raw.balance_sheet_api_response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Balance Sheet (A010–P1200)</w:t>
            </w:r>
          </w:p>
        </w:tc>
      </w:tr>
      <w:tr w:rsidR="00446BD1" w:rsidRPr="009912DC"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ia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/kapital/hs/api/Report/InvestmentActivity?Date={DD-MM-YYYY}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raw.investment_activity_api_response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income by category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3.3 Google Drive Excel Files (Manual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3508"/>
        <w:gridCol w:w="3441"/>
        <w:gridCol w:w="1473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File Type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Env Variable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Raw Table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Load Strategy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Solvency Adequacy Ratio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GDRIVE_SOLVENCY_ADEQUACY_LINK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raw.solvency_adequacy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FULL (Truncate &amp; Reload)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NPS Survey Responses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GDRIVE_NPS_LINK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raw.nps_survey_responses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FULL (Truncate &amp; Reload)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 Share Statistics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GDRIVE_MARKET_SHARE_LINK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raw.market_share_insurance_class_stats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INCREMENTAL (Upsert)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Claims Portfolio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Manual upload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raw.claims_portfolio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Manual (on-demand)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Reinsurance Portfolio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Manual upload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raw.reinsurance_*_portfolio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Manual (on-demand)</w:t>
            </w:r>
          </w:p>
        </w:tc>
      </w:tr>
    </w:tbl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t>4. ETL / DWH Structure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4.1 Pipeline 1 — Core ETL (run_etl_pipeline.sh)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Runs daily at 20:30 server time. Executes the following steps in sequence: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 xml:space="preserve">Step 0: </w:t>
      </w:r>
      <w:proofErr w:type="spellStart"/>
      <w:r w:rsidRPr="009912DC">
        <w:rPr>
          <w:rFonts w:ascii="Arial" w:hAnsi="Arial" w:cs="Arial"/>
          <w:color w:val="333333"/>
          <w:sz w:val="22"/>
        </w:rPr>
        <w:t>git</w:t>
      </w:r>
      <w:proofErr w:type="spellEnd"/>
      <w:r w:rsidRPr="009912DC">
        <w:rPr>
          <w:rFonts w:ascii="Arial" w:hAnsi="Arial" w:cs="Arial"/>
          <w:color w:val="333333"/>
          <w:sz w:val="22"/>
        </w:rPr>
        <w:t xml:space="preserve"> pull orig</w:t>
      </w:r>
      <w:r w:rsidR="002F071C">
        <w:rPr>
          <w:rFonts w:ascii="Arial" w:hAnsi="Arial" w:cs="Arial"/>
          <w:color w:val="333333"/>
          <w:sz w:val="22"/>
        </w:rPr>
        <w:t>in main</w:t>
      </w:r>
      <w:r w:rsidRPr="009912DC">
        <w:rPr>
          <w:rFonts w:ascii="Arial" w:hAnsi="Arial" w:cs="Arial"/>
          <w:color w:val="333333"/>
          <w:sz w:val="22"/>
        </w:rPr>
        <w:t xml:space="preserve">  (latest code)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1: Log rotation — delete log files older than 15 days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2: Activate Python virtual environment (.venv)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3: extract_1c_api.py  →  raw.financial_performance_api_response, raw.balance_sheet_api_response, raw.investment_activity_api_response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4: oracle_to_postgres.py  →  raw.*_oracle  (37 tables, incremental UPSERT)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5: dbt run  →  curated.*  +  presentation.*  (all 61 models rebuilt)</w:t>
      </w:r>
    </w:p>
    <w:p w:rsidR="00446BD1" w:rsidRPr="009912DC" w:rsidRDefault="00D817D3">
      <w:pPr>
        <w:spacing w:before="240" w:after="80"/>
        <w:rPr>
          <w:rFonts w:ascii="Arial" w:hAnsi="Arial" w:cs="Arial"/>
          <w:sz w:val="22"/>
        </w:rPr>
      </w:pPr>
      <w:r>
        <w:rPr>
          <w:rFonts w:ascii="Arial" w:hAnsi="Arial" w:cs="Arial"/>
          <w:b/>
          <w:color w:val="2E86C1"/>
          <w:sz w:val="28"/>
        </w:rPr>
        <w:lastRenderedPageBreak/>
        <w:br/>
      </w:r>
      <w:r>
        <w:rPr>
          <w:rFonts w:ascii="Arial" w:hAnsi="Arial" w:cs="Arial"/>
          <w:b/>
          <w:color w:val="2E86C1"/>
          <w:sz w:val="28"/>
        </w:rPr>
        <w:br/>
      </w:r>
      <w:r w:rsidR="00AD454A" w:rsidRPr="009912DC">
        <w:rPr>
          <w:rFonts w:ascii="Arial" w:hAnsi="Arial" w:cs="Arial"/>
          <w:b/>
          <w:color w:val="2E86C1"/>
          <w:sz w:val="28"/>
        </w:rPr>
        <w:t>4.2 Pipeline 2 — Excel ETL (run_excel_pipeline.sh)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Runs daily at 19:30 server time (1 hour before Core ETL to ensure data is ready for dbt):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0: git pull  (latest code)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1: Log rotation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2: Activate Python virtual environment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3: extract_solvency.py  →  raw.solvency_adequacy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Step 4: extract_nps.py  →  raw.nps_survey_responses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4.3 Incremental Load Strategy (Oracle → PostgreSQL)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Oracle migration uses a watermark-based incremental load: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First run: full table load from Oracle (FULL LOAD)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Subsequent runs: only rows where incremental_column &gt; last_watermark are fetched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After each run, the new maximum watermark value is stored in raw.etl_watermarks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Data is loaded using PostgreSQL UPSERT (INSERT … ON CONFLICT DO UPDATE) keyed on Oracle primary keys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Batch size: 10,000 rows per fetch to manage memory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Watermark Table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CREATE TABLE raw.etl_watermarks 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table_name            VARCHAR(255) PRIMARY KEY,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last_watermark_value  TEXT,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last_watermark_type   VARCHAR(50),   -- 'TIMESTAMP' or 'ID'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updated_at            TIMESTAMP DEFAULT CURRENT_TIMESTAMP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);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4.4 Oracle → PostgreSQL Type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Oracle Type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PostgreSQL Type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NUMBER(p, 0)  where p &lt; 10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INTEGER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NUMBER(p, 0)  where p ≤ 18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BIGINT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NUMBER(p, s)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NUMERIC(p, s)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NUMBER (no precision)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NUMERIC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VARCHAR2, CHAR, NVARCHAR2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VARCHAR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CLOB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TEXT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DATE, TIMESTAMP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TIMESTAMP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5. Raw Layer — Source Tables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5.1 API Tables (from 1C)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1"/>
        <w:gridCol w:w="3776"/>
        <w:gridCol w:w="1855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Table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Columns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raw.financial_performance_api_response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id, report_date, payload_json (JSONB), ingested_at, updated_at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calendar month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raw.balance_sheet_api_response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id, report_date, payload_json (JSONB), ingested_at, updated_at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calendar month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raw.investment_activity_api_response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id, report_date, payload_json (JSONB), ingested_at, updated_at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calendar month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Upsert logic: keyed on (YEAR, MONTH) — existing records for the same month are UPDATEd; new months are INSERTed.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5.2 Excel / Manual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6"/>
        <w:gridCol w:w="3987"/>
        <w:gridCol w:w="1739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Table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Columns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raw.solvency_adequacy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Regulatory columns + loaded_at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reporting period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raw.nps_survey_responses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id, response_timestamp, nps_score_raw, comment_text, survey_type, source_sheet, etl_loaded_at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survey response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raw.market_share_insurance_class_stats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id, insurance_type_name, report_year, total_premium, claims_paid, insurance_liabilities, loaded_at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class per year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raw.claims_portfolio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record_id, insurance_type, payout_date, payout_total, claim_id, branch_name, loaded_at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row per claim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5.3 Core Oracle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2698"/>
        <w:gridCol w:w="3648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Table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Columns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raw.ins_anketa_oracle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application master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ins_otv, fizyur, owner, modified_date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raw.ins_polis_oracle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Policy records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tb_id (PK), tb_anketa, pturi_id, tb_status, tb_date_begin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raw.ins_oplata_oracle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payments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anketa_id, bc_id, polis_id, oplata, opl_summa, opl_val, ins_type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raw.ins_bank_client_oracle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payment records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pym_date, status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raw.ins_pturi_oracle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Insurance product types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polis_name, mandatory, vertical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raw.ins_kontragent_oracle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Counterparties / agents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tb_id (PK), name, modified_date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raw.ins_kurs_oracle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Currency exchange rates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kurs_date, kurs_usd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raw.ins_viplati_oracle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Claims payments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anketa_id, date_viplata, viplate, usluga_sum, val_type, val_kurs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raw.ins_regress_oracle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Subrogation cases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anketa_id, create_date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raw.ins_rastorg_oracle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Contract terminations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modified_date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raw.ins_invdep_oracle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deposits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deposit_amount, deposit_start_date, val_type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raw.ins_invloan_oracle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loans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loan_amount, start_date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raw.ins_employee_oracle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Employee records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 xml:space="preserve">ins_id (PK), pers_id, action (0=Hired,1=Reassigned,2=Fired), </w:t>
            </w:r>
            <w:r w:rsidRPr="009912DC">
              <w:rPr>
                <w:rFonts w:ascii="Arial" w:hAnsi="Arial" w:cs="Arial"/>
                <w:color w:val="333333"/>
              </w:rPr>
              <w:lastRenderedPageBreak/>
              <w:t>post_date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lastRenderedPageBreak/>
              <w:t>raw.ins_reinsurance_oracle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Reinsurance transactions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created_date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raw.sp_division_oracle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Branch / division master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sp_id (PK), sp_name1, sp_created_date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raw.tb_anketa_oracle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application master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tb_id (PK), tb_paspdate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raw.tb_polis_oracle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policy details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tb_id (PK), tb_anketa, tb_summa, tb_status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raw.tb_oplata_oracle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payment records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ins_id (PK), tb_dateopl, tb_typepl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5.4 Audit / Control 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1"/>
        <w:gridCol w:w="6111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Table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Purpose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raw.etl_watermarks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Stores last watermark value per table for incremental load control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raw.etl_refresh_metadata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Full audit log of every pipeline run: status, rows extracted/inserted, duration, errors, batch_id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6. Curated Layer — Transformation Models (30 Models)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All curated models are materialized as TABLE in the curated schema. They apply business logic, currency normalization, status filtering, and joins across raw tables.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6.1 Financial Models (from 1C API)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0"/>
        <w:gridCol w:w="3843"/>
        <w:gridCol w:w="2839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Source Table(s)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curated_financial_performance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raw.financial_performance_api_response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Parses monthly P&amp;L JSON into 50+ named columns: F010 total_revenue, F011 premium_income, F012 reinsurance_premium_ceded, F320 net_profit, plus per-product-line breakdowns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curated_balance_sheet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raw.balance_sheet_api_response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Parses full balance sheet into 130+ named columns: assets (A010–A490), liabilities (P500–P1090), reserves (P590 UPR, P600 IBNR, P610 RBNS, P630 stabilization)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curated_investment_activity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raw.investment_activity_api_response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Extracts investment income by type: Deposits, Bonds, Shares, Loans per reporting month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6.2 Insurance Operations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6"/>
        <w:gridCol w:w="2985"/>
        <w:gridCol w:w="3161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Primary Sources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curated_insurance_premium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ins_oplata_oracle, ins_anketa_oracle, ins_bank_client_oracle, ins_polis_oracle, tb_*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Consolidated premiums (3 sub-queries: General, OSAGO new, OSAGO old). Currency converted to UZS via raw.f_ins_getkurs().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curated_claims_portfolio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raw.claims_portfolio (Excel)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Cleaned claims with payout amounts, dates, insurance type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curated_insurance_claims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ins_viplati_oracle, ins_sobitie_oracle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claims with policy linkage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curated_subrogation_recoveries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ins_regress_oracle, ins_regress_bank_oracle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Subrogation / recovery cases with processing time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curated_terminated_contracts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ins_rastorg_oracle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Terminated policy records with amounts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curated_policy_renewals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ins_anketa_oracle, ins_polis_oracle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Policy renewal tracking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curated_active_customer_portfolio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policy tables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Active policyholders as of reporting date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curated_claims_settlement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claims tables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Claims settlement status and timing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6.3 Dimension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6"/>
        <w:gridCol w:w="5716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curated_product_dimension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 xml:space="preserve">Master product dimension: pturi_id → product_name, </w:t>
            </w:r>
            <w:r w:rsidRPr="009912DC">
              <w:rPr>
                <w:rFonts w:ascii="Arial" w:hAnsi="Arial" w:cs="Arial"/>
                <w:color w:val="333333"/>
              </w:rPr>
              <w:lastRenderedPageBreak/>
              <w:t>category, insurance_type (Voluntary / Compulsory)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lastRenderedPageBreak/>
              <w:t>curated_channel_partner_dimension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Sales channel classification: Website, Agent Network, Banks, Marketplace, API Partner, In-House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curated_bank_partner_mapping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Maps anketa_id → bank_partner_name + product_category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curated_sales_channels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Full sales channel dimension with agent name, type, payment dates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curated_priority_area_mapping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Maps products to strategic priority areas (Motor, Property, etc.)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6.4 Other Curated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6"/>
        <w:gridCol w:w="5026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Description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curated_solvency_adequacy_ratio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Actual vs required solvency margin adequacy ratio (from regulatory Excel)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curated_reinsurance_outgoing_portfolio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Outgoing (ceded) reinsurance premiums by insurer, category, date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curated_reinsurance_incoming_portfolio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Incoming (accepted) reinsurance premiums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curated_oracle_deposits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deposit contracts with currency-normalized amounts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curated_oracle_loans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Investment loan contracts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curated_nps_survey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NPS survey responses: Promoter (9-10), Passive (7-8), Detractor (0-6)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curated_agency_commissions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Agent commission amounts by policy and date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curated_partner_indicators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Partner performance KPIs at aggregate (month/channel/product) level; source for mart_partner_profitability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curated_partner_indicators_detail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Granular partner performance at individual contract level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curated_policy_renewals_base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Base CTE for policy renewal calculations (raw policy spine)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curated_call_center_indicators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Call center KPIs and SLA indicators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curated_commercial_development_priority_areas</w:t>
            </w:r>
          </w:p>
        </w:tc>
        <w:tc>
          <w:tcPr>
            <w:tcW w:w="67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Priority area performance for commercial dashboard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6.5 Complete Curated Model List (30 models — filesystem verified)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following is the exact list of dbt model files present in dbt/kapital_sugurta_dbt/models/curated/: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184"/>
        <w:gridCol w:w="1728"/>
      </w:tblGrid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#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 File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Schema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curated_active_customer_portfolio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curated_agency_commissions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curated_balance_sheet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curated_bank_partner_mapping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curated_call_center_indicators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curated_channel_partner_dimension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curated_claims_2026_oracle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curated_claims_portfolio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curated_claims_settlement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curated_commercial_development_priority_areas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curated_financial_performance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curated_insurance_claims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curated_insurance_premium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curated_investment_activity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curated_nps_survey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curated_oracle_deposits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lastRenderedPageBreak/>
              <w:t>17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curated_oracle_loans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curated_partner_indicators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curated_partner_indicators_detail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curated_policy_renewals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curated_policy_renewals_base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curated_priority_area_mapping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curated_product_dimension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curated_reinsurance_incoming_portfolio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curated_reinsurance_outgoing_portfolio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curated_sales_channels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curated_solvency_adequacy_ratio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curated_subrogation_recoveries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curated_terminated_contracts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curated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(schema.yml — not a model)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config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6.6 Complete Presentation Model List (31 models — filesystem verified)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following is the exact list of dbt model files present in dbt/kapital_sugurta_dbt/models/presentation/: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263"/>
        <w:gridCol w:w="1728"/>
      </w:tblGrid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#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Model File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Materialization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fact_financial_kpi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mart_agency_commissions_monthly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mart_bank_partner_performance_monthly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mart_claim_settlement_indicators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mart_commercial_development_priority_areas_base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mart_commercial_development_priority_areas_pivoted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mart_commercial_development_priority_areas_summary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mart_commercial_market_share_yearly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mart_customer_base_summary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mart_customer_experience_monthly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mart_customer_retention_spine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mart_financial_ratios_monthly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mart_financial_stability_monthly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mart_hr_employee_analytics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mart_insurance_operations_monthly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mart_insurance_reserves_monthly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mart_insurance_volume_indicators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mart_investment_partner_indicators_monthly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mart_investment_portfolio_monthly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mart_ltv_cac_monthly_summary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mart_nps_customer_satisfaction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22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mart_operational_efficiency_monthly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23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mart_own_sales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24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mart_partner_performance_detail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25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mart_partner_profitability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26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mart_policy_renewal_indicators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27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mart_reinsurance_indicators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28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mart_reinsurance_indicators_reinsurer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29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mart_reinsurance_monthly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30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mart_subrogation_bank_summary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  <w:tr w:rsidR="00446BD1" w:rsidRPr="009912DC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31</w:t>
            </w:r>
          </w:p>
        </w:tc>
        <w:tc>
          <w:tcPr>
            <w:tcW w:w="51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mart_subrogation_indicators_monthly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TABLE</w:t>
            </w:r>
          </w:p>
        </w:tc>
      </w:tr>
    </w:tbl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7. Presentation Layer — Data Marts (31 Marts)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All presentation models are materialized as TABLE in the presentation schema. Power BI connects directly to these tables.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7.1 Financial Performance Marts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4"/>
        <w:gridCol w:w="2209"/>
        <w:gridCol w:w="3569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Mart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mart_financial_ratios_monthly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Scenario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Loss Ratio %, Expense Ratio %, Combined Ratio %, Reinsurance Level %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mart_financial_stability_monthly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Scenario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Cash-to-Claims Ratio, Solvency Margin Adequacy Ratio (Actual vs Required)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mart_insurance_reserves_monthly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UPR (P590), RBNS (P610), IBNR (P600), Stabilization Reserve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fact_financial_kpi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Summary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Aggregated financial KPIs for KPI cards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7.2 Insurance Operations Marts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09"/>
        <w:gridCol w:w="2173"/>
        <w:gridCol w:w="3540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Mart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mart_insurance_operations_monthly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written, claims paid, new policies, active policies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mart_insurance_volume_indicators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Product × Channel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CY/PY, Claims CY/PY, Liabilities CY/PY, Terminated contracts CY/PY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mart_claim_settlement_indicators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Settlement rate, average settlement time, outstanding claims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mart_subrogation_indicators_monthly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Recovery amounts, processing days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mart_subrogation_bank_summary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Bank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Recovery by bank partner, avg processing time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mart_policy_renewal_indicators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Renewal rate, expired vs renewed contracts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mart_operational_efficiency_monthly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SLA compliance, processing efficiency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7.3 Partner &amp; Sales Marts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10"/>
        <w:gridCol w:w="2115"/>
        <w:gridCol w:w="3497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Mart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mart_bank_partner_performance_monthly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Bank × Product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Premium, commissions, claims, profit, subrogation recoveries per partner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mart_agency_commissions_monthly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Agent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Commission volumes, commission rates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mart_partner_performance_detail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Partner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Granular partner performance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mart_partner_profitability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Partner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Revenue, cost, profit by partner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mart_own_sales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Direct / in-house sales performance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0F3E54" w:rsidRDefault="000F3E54">
      <w:pPr>
        <w:spacing w:before="240" w:after="80"/>
        <w:rPr>
          <w:rFonts w:ascii="Arial" w:hAnsi="Arial" w:cs="Arial"/>
          <w:b/>
          <w:color w:val="2E86C1"/>
          <w:sz w:val="28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lastRenderedPageBreak/>
        <w:t>7.4 Commercial Development &amp; Investment Marts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3"/>
        <w:gridCol w:w="1748"/>
        <w:gridCol w:w="2611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Mart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mart_commercial_development_priority_areas_base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Priority Area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Priority area premium and growth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mart_commercial_development_priority_areas_summary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Aggregated priority area summary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mart_commercial_market_share_yearly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Yearly × Priority Area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Company premium vs market premium, Market Share %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mart_investment_portfolio_monthly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Category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Deposits, Bonds, Shares, Other — volume and income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mart_investment_partner_indicators_monthly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Partner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Partner-level investment indicators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mart_reinsurance_indicators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Reinsurer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Outgoing CY/PY, Incoming CY/PY, YoY % change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mart_reinsurance_monthly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Aggregate reinsurance volumes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7.5 Customer &amp; HR Marts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1"/>
        <w:gridCol w:w="2263"/>
        <w:gridCol w:w="3558"/>
      </w:tblGrid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Mart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Grain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Key Metrics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mart_nps_customer_satisfaction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Survey Type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NPS Index, CSI Index, total responses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mart_customer_base_summary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Active customers, new customers, churn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mart_customer_retention_spine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Retention rate, cohort analysis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mart_ltv_cac_monthly_summary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Customer Lifetime Value, Customer Acquisition Cost</w:t>
            </w:r>
          </w:p>
        </w:tc>
      </w:tr>
      <w:tr w:rsidR="00446BD1" w:rsidRPr="009912DC"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mart_hr_employee_analytics</w:t>
            </w:r>
          </w:p>
        </w:tc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Monthly × Branch × Department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Headcount, hired, fired, turnover rate %, Employee NPS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8. KPI Formulas &amp; SQL Calculations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This section contains the exact formulas as implemented in dbt SQL models. All values are in UZS (Uzbek Som) unless noted otherwise.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 Loss Ratio  (mart_financial_ratios_monthly)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Definition: Proportion of claims incurred relative to net earned premium. Formula: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Net Earned Premium (denominator) — derived from 1C API balance sheet + P&amp;L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denominator_net_earned_premium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(F011 + F013 - F012) - P590_change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Loss Ratio %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loss_ratio_pct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denominator_net_earned_premium = 0 THEN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(claims_payout / denominator_net_earned_premium) * 100.0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Where: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F011         = premium_income            (from curated_financial_performance)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F013         = other_premium_income      (from curated_financial_performance)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F012         = reinsurance_premium_ceded (from curated_financial_performance)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P590_change  = current_month_UPR - prev_month_UPR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              (Unearned Premium Reserve change from curated_balance_sheet)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claims_payout= SUM(payout_total) from curated_claims_portfolio (Excel source)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8.2 Expense Ratio  (mart_financial_ratios_monthly)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expense_ratio_pct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denominator_net_earned_premium = 0 THEN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(expenses_f070 + expenses_f090 - claims_payout)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/ denominator_net_earned_premium * 100.0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F070 = costs_of_goods_sold  (from curated_financial_performance)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F090 = period_expenses       (from curated_financial_performance)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8.3 Combined Ratio  (mart_financial_ratios_monthly)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combined_ratio_pct = loss_ratio_pct + expense_ratio_pct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Values below 100% indicate underwriting profitability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8.4 Reinsurance Level  (mart_financial_ratios_monthly)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reinsurance_level_pct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premium_written = 0 THEN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(outward_ceded_premium / premium_written) * 100.0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premium_written       = SUM(premium_amount) from curated_insurance_premium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outward_ceded_premium = SUM(total_accrued_premium_uzs) from curated_reinsurance_outgoing_portfolio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lastRenderedPageBreak/>
        <w:t>8.5 Cash-to-Claims Ratio  (mart_financial_stability_monthly)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cash_to_claims_ratio_actual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total_claims_incurred = 0 THEN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(cash_and_equivalents_A410 / total_claims_incurred) * 100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A410                 = other_long_term_assets_two from curated_balance_sheet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total_claims_incurred = SUM(payout_total) from curated_claims_portfolio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Required ratio threshold = 2.5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8.6 Solvency Margin Adequacy Ratio  (mart_financial_stability_monthly)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Source: raw.solvency_adequacy (quarterly regulatory Excel data). Uses Last Value Carried Forward (LVCF) to fill monthly gaps: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FIRST_VALUE(actual_solvency_ratio)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OVER (PARTITION BY scenario, actual_grp ORDER BY report_month)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AS actual_solvency_ratio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8.7 Active Customers  (mart_customer_base_summary  ←  mart_customer_retention_spine)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 customer is counted as ACTIVE in a month if they have at least one policy that was active at any point during that month.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Step 1: Build policy spine (curated_active_customer_portfolio)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For each customer × policy, compute exact_start_date and exact_end_date.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Step 2: Retention spine (mart_customer_retention_spine)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For each customer in each month: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is_active_curr  = 1   -- Customer appears in the spine (had at least one active policy)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was_active_prev = 1   -- Customer had an active policy on the FIRST day of the month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is_retained     = 1   -- Customer had active policies on BOTH first AND last day of the month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Step 3: Aggregate (mart_customer_base_summary)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active_customers = SUM(is_active_curr)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Segmented by: legal_form, customer_segment, oked_industry_code, region_code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8.8 New Customers  (mart_ltv_cac_monthly_summary — new_policies_monthly CTE)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 "new customer" is defined as a unique customer_id (policy owner) whose FIRST-EVER policy started in the given month.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Source: mart_ltv_cac_monthly_summary.sql  (new_policies_monthly CTE)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new_policies_count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COUNT(*) per month of: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SELECT a.owner AS customer_id,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  MIN(po.tb_date_begin) AS first_start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FROM raw.ins_polis_oracle po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JOIN raw.ins_anketa_oracle a ON po.tb_anketa = a.ins_id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 xml:space="preserve">        WHERE po.tb_status IN (2, 9, 10)   -- Active, Renewed, Extended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GROUP BY a.owner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Grouped by: DATE_TRUNC('month', first_start)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Note: Each unique customer_id is counted only once — the month their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    very first policy (any status 2/9/10) began.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8.9 Retention Rate  (mart_customer_base_summary)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retention_rate_pct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(SUM(is_retained)::NUMERIC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/ NULLIF(SUM(was_active_prev), 0)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) * 100, 2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Numerator   (is_retained)    = customers active on BOTH first AND last day of the month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Denominator (was_active_prev) = customers active on the FIRST day of the month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8.10 Customer LTV — Lifetime Value  (mart_ltv_cac_monthly_summary)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LTV is computed at the company level and then proportionally allocated to each customer segment by their share of active customers.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Company-level monthly net margin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net_margin_uzs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(monthly_premium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- claims_uzs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- commissions_uzs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- reinsurance_out_uzs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- terminated_contracts_uzs)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Segment share of company totals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active_share = segment_active_customers / total_company_active_customers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Churn Rate (computed at company level for consistent Power BI aggregation)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churn_rate = GREATEST(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1.0 - SUM(retained_customers) / NULLIF(SUM(customers_at_start_of_period), 0),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0.0001   -- floor to avoid division by zero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Customer LTV (UZS per customer, by segment)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customer_ltv_uzs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active_customers &gt; 0 AND churn_rate &gt;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THEN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(net_margin_uzs * active_share)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/ active_customers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/ churn_rate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Components: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>--  monthly_premium          = SUM(premium_amount)         from curated_insurance_premium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claims_uzs               = SUM(payout_total)           from curated_claims_portfolio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commissions_uzs          = SUM(commission_amount_uzs)  from curated_agency_commissions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reinsurance_out_uzs      = SUM(total_accrued_premium_uzs) from curated_reinsurance_outgoing_portfolio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terminated_contracts_uzs = SUM(tb_summa)               from raw.ins_rastorg_oracle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8.11 Customer CAC — Acquisition Cost  (mart_ltv_cac_monthly_summary)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CAC measures how much it costs (in commission expenses) to acquire one new customer per month.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Monthly commission expense DELTA (month-over-month change in cumulative spend)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monthly_expense_delta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commission_expenses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 LAG(commission_expenses) OVER (ORDER BY report_date)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Source: curated_financial_performance WHERE scenario = 'Actual'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CAC = delta commission spend / new policies acquired (segment-allocated)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customer_acquisition_cost_uzs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(new_policies_count * active_share) &gt;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THEN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(monthly_expense_delta * active_share)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/ (new_policies_count * active_share)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Interpretation: cost in UZS to acquire one new policyholder in the given month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8.12 Claim Settlement Speed  (mart_claim_settlement_indicators  ←  curated_claims_settlement)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Measures the number of calendar days between when a claim event is created and when the final payment is made to the claimant.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Step 1: Join claim events to payouts (curated_claims_settlement.sql)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claim_event  → ins_sobitie_oracle  (event_created_date = s.created_date)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final_payout → ins_viplati_oracle  (final_payout_date  = MAX(v.date_viplata))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Settlement duration in days (Postgres date subtraction returns integer)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settlement_days = (final_payout_date - event_created_date)::INT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Filter: only claims where final_payout_date &gt;= event_created_date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      (negative durations excluded — data quality filter)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Report month = month of final_payout_date (DATE_TRUNC('month', final_payout_date))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Step 2: Aggregate (mart_claim_settlement_indicators.sql)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avg_settlement_days = ROUND(AVG(settlement_days)::NUMERIC,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min_settlement_days = ROUND(MIN(settlement_days)::NUMERIC,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max_settlement_days = ROUND(MAX(settlement_days)::NUMERIC,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total_claims_settled = COUNT(claim_event_id)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>-- Grouped by: report_year, report_quarter, report_month, insurance_type, product_category, product_name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8.13 Partner / Channel Profitability  (mart_partner_profitability)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Applies to all external / partner channels (excludes own In-House channels). Source data comes from curated_partner_indicators.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Net profit per channel/product/month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net_profit_uzs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premium_uzs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 commission_uzs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 claims_uzs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 motivation_uzs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 reinsurance_uzs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Profitability percentage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profitability_pct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premium_uzs &gt;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THEN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(premium_uzs - commission_uzs - claims_uzs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- motivation_uzs - reinsurance_uzs)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/ premium_uzs * 100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Where: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premium_uzs    = oplsum     (gross premium collected, UZS; from ins_oplata_oracle)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commission_uzs = kom_sum    (agency commission paid, UZS)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claims_uzs     = claim_value(claims paid, UZS; from ins_loss_oracle.decision_summa)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motivation_uzs = fifty      (motivation/fifty pool, UZS; from ins_fifty_pack/stg_fifty)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reinsurance_uzs= ras_value  (rastorg/terminated contract amounts; from ins_rastorg_oracle)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Excluded own channels (reported in mart_own_sales instead):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'In-House - Agent - Not API'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'In-House - Internal - API'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'In-House - Internal - Not API'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'Website - Internal - API'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8.14 NPS (Net Promoter Score)  (mart_nps_customer_satisfaction)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Score Range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NPS Category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9 – 10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Promoter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7 – 8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Passive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0 – 6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Detractor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nps_index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 (promoters - detractors)::NUMERIC / NULLIF(total_responses, 0) ) * 100, 1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csi_index = ROUND(AVG(nps_score_raw)::NUMERIC, 2)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lastRenderedPageBreak/>
        <w:t>8.15 Employee Turnover Rate  (mart_hr_employee_analytics)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employee_turnover_rate_pct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ROUND(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(fired_count::NUMERIC 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NULLIF((headcount_start + headcount_end)::NUMERIC / 2, 0)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) * 100, 2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action = 0 → Hired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action = 1 → Reassigned (still active)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action = 2 → Fired / Separated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8.16 Market Share %  (mart_commercial_market_share_yearly)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market_share_pct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mkt_premium &gt;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THEN ROUND((co_premium / mkt_premium * 100)::NUMERIC, 4)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co_premium  = Company annual premium from Oracle ins_oplata_oracle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mkt_premium = Market total from regulatory Excel (market_share_insurance_class_stats)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8.17 Premium Currency Conversion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premium_amount_uzs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WHEN opl_val = 1 THEN COALESCE(oplata, 0)               -- Already 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ELSE COALESCE(opl_summa, 0)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   * raw.f_ins_getkurs(opl_val, opl_data)              -- Convert to 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raw.f_ins_getkurs(currency_code, date) → exchange rate from raw.ins_kurs_oracle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In curated_partner_indicators: uses CROSS JOIN LATERAL on raw.ins_kurs_oracle directly,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selecting the correct currency column (kurs_usd, kurs_eur, kurs_rub, etc.) based on opl_val,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then calling raw.ins_fifty_pack() via LATERAL for the motivation split.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8.18 Investment Portfolio Volume  (mart_investment_portfolio_monthly)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Active deposits on a given month-end date: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total_deposits = SUM(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WHEN val_type = 2 THEN deposit_amount * kurs_usd   -- USD → 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ELSE deposit_amount                                 -- Already UZS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Filter: deposit_start_date &lt;= report_month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    AND (deposit_end_date IS NULL OR deposit_end_date &gt; report_month)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9. Mapping Rules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9.1 Insurance Type Classification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insurance_type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CASE WHEN ins_pturi.mandatory = 1 THEN 'Compulsory'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ELSE 'Voluntary'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END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9.2 Policy Status Codes (Oracle)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168"/>
        <w:gridCol w:w="4320"/>
      </w:tblGrid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Status Code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Meaning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Used In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Active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&amp; claims calculations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8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Completed / Expired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calculations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9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Renewed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calculations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Extended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Premium calculations</w:t>
            </w:r>
          </w:p>
        </w:tc>
      </w:tr>
      <w:tr w:rsidR="00446BD1" w:rsidRPr="009912DC"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Other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Inactive / Draft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Excluded from calculations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9.3 Payment Type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60"/>
        <w:gridCol w:w="4307"/>
      </w:tblGrid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ins_type Value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Meaning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Logic Applied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General insurance premium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Standard: opl_val=1 → oplata; else opl_summa × rate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 (compulsory auto)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OSAGO: oplata × val_kurs; separate policy table lookup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Other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Excluded</w:t>
            </w:r>
          </w:p>
        </w:tc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Not included in standard premium calculations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9.4 Sales Channel Classification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There are two channel classification systems in dbt — a simplified one (curated_sales_channels) used for premium/commission breakdowns, and a composite-label system (curated_partner_indicators) used for partner profitability dashboards.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9.4.1 Simplified Channel Classification  (curated_sales_channels.sql)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Applied to ins_oplata_oracle rows. Logic evaluates user name, partner API flag, agent type, and marketplace flag in priority order: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SALES_CHANNEL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Priority 1: Website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u.tb_surname = 'KSC.UZ' AND u.tb_name = 'WEB'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'Website'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Priority 2: API Partner  (is_partner_api flag OR explicit user_id list)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u.is_partner_api = 1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OR pb.user_id IN 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19482, 19588, 19738, 19887, 20174, 20282, 20463, 20522,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20574, 20704, 20728, 20729, 20731, 20732, 20822, 20827,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20828, 20829, 20845, 20877, 21367, 21405, 21409, 21410,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21739, 21740, 21741, 21751, 21774, 35788, 20322, 40791,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  40795, 44788, 64788, 67790, 8280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 xml:space="preserve">      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'API Partner'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Priority 3: Marketplace  (akt_type=2 OR marketplace flag)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akt.akt_type = 2 OR u.is_marketplace = 1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'Marketplace'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Priority 4: Banks  (agent type = 1 = Bank)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akt.akt_type = 1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'Banks'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Priority 5: Agent Network  (agent type = 0 = Individual Agent)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akt.akt_type = 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'Agent Network'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-- Default: Branch Network (own sales, in-house)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'Branch Network'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CHANNEL_GROUP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sales_channel IN ('Banks', 'API Partner', 'Marketplace') THEN 'Partner Channels'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sales_channel = 'Agent Network'                          THEN 'Agency Network'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                                                              'Own Channels'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END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608"/>
        <w:gridCol w:w="2448"/>
      </w:tblGrid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Channel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Trigger Condition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Channel Group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Website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tb_surname = KSC.UZ AND tb_name = WEB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Own Channels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API Partner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is_partner_api = 1  OR  user_id in explicit list (39 IDs)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Partner Channels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Marketplace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akt_type = 2  OR  is_marketplace = 1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Partner Channels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Banks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akt_type = 1  (Bank agent type)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Partner Channels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Agent Network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akt_type = 0  (Individual Agent)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Agency Network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Branch Network</w:t>
            </w:r>
          </w:p>
        </w:tc>
        <w:tc>
          <w:tcPr>
            <w:tcW w:w="4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Default fallback  (In-House / Own Sales)</w:t>
            </w:r>
          </w:p>
        </w:tc>
        <w:tc>
          <w:tcPr>
            <w:tcW w:w="24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Own Channels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9.4.2 Composite Channel Label  (curated_partner_indicators.sql)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Used exclusively for partner profitability dashboards. The channel label is a 3-part composite string: [Top Channel] - [Agent/Internal] - [API / Not API].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channels = (Top_Channel) || ' - ' || (Agent_Class) || ' - ' || (API_Flag)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Part 1: Top Channel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Top_Channel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u.tb_surname = 'KSC.UZ' AND u.tb_name = 'WEB'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'Website'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bank_k.tb_id IS NOT NULL           -- kontragent with tb_isbank=1 found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OR o.user_id IN (19588,40791,44788,20879,50788)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'Banks'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o.user_id IN (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19887,20174,20522,20471,20822,20827,20821,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20819,20538,20732,20463,20729,82800,64788,20282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'Marketplace'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 xml:space="preserve">    ELSE 'In-House'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Part 2: Agent Class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Agent_Class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COALESCE(akt.akt_type, akt_ch.akt_type) IN (0, 1, 2)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'Agent'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'Internal'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END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Part 3: API Flag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API_Flag =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CASE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WHEN o.user_id IN (&lt;full list of 60+ API user IDs&gt;)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 THEN 'API'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ELSE 'Not API'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END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Resulting composite channel labels and their classification in dashboards: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Composite Channel Label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Business Meaning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Included in Partner Profitability?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Website - Internal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Online self-service via API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No  (excluded — own channel)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Website - Internal - Not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Online self-service (manual)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Banks - Agent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partner, API-connected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Banks - Agent - Not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partner, manual submission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Banks - Internal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Bank via internal staff + API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Marketplace - Agent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Marketplace partner, API integration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Marketplace - Agent - Not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Marketplace partner, manual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- Agent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agent with API connection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Yes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- Agent - Not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agent, manual submission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No  (excluded — own channel)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- Internal -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staff, API-connected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No  (excluded — own channel)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- Internal - Not API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In-house staff, manual (incl. OSAGO OLD)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No  (excluded — own channel)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Note: mart_partner_profitability EXCLUDES the four In-House own-channel labels (In-House - Agent - Not API, In-House - Internal - API, In-House - Internal - Not API, Website - Internal - API). These are reported separately in mart_own_sales.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9.5 NPS Score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Score Range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Category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9 – 10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Promoter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7 – 8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Passive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0 – 6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Detractor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0718B1" w:rsidRDefault="000718B1">
      <w:pPr>
        <w:spacing w:before="240" w:after="80"/>
        <w:rPr>
          <w:rFonts w:ascii="Arial" w:hAnsi="Arial" w:cs="Arial"/>
          <w:b/>
          <w:color w:val="2E86C1"/>
          <w:sz w:val="28"/>
        </w:rPr>
      </w:pPr>
    </w:p>
    <w:p w:rsidR="000718B1" w:rsidRDefault="000718B1">
      <w:pPr>
        <w:spacing w:before="240" w:after="80"/>
        <w:rPr>
          <w:rFonts w:ascii="Arial" w:hAnsi="Arial" w:cs="Arial"/>
          <w:b/>
          <w:color w:val="2E86C1"/>
          <w:sz w:val="28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lastRenderedPageBreak/>
        <w:t>9.6 Market Share Category Mapping (Uzbek → English)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0"/>
        <w:gridCol w:w="2160"/>
      </w:tblGrid>
      <w:tr w:rsidR="00446BD1" w:rsidRPr="009912DC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Regulatory Name (Uzbek text contains)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Mapped Category</w:t>
            </w:r>
          </w:p>
        </w:tc>
      </w:tr>
      <w:tr w:rsidR="00446BD1" w:rsidRPr="009912DC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"1,3,10 klasslar" / "3,14 klasslar" / "transport vositalari egalarining..."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Motor</w:t>
            </w:r>
          </w:p>
        </w:tc>
      </w:tr>
      <w:tr w:rsidR="00446BD1" w:rsidRPr="009912DC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"8-klass Mol-mulkni olovdan..." / "9-klass Mol-mulkni zarardan..." / "7,8,9,13 klasslar"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Property</w:t>
            </w:r>
          </w:p>
        </w:tc>
      </w:tr>
      <w:tr w:rsidR="00446BD1" w:rsidRPr="009912DC"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All others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Other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9.7 Investment Category Mapping (1C API → Dashboard)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API investment_type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Dashboard Category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DEPOSIT, FX_DEPOSIT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Deposits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SHARE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Shares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BOND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Bonds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LOAN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Other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9.8 Bank Partner Name Standardization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Branch-level bank names are standardized via the partner_mapping dbt seed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9"/>
        <w:gridCol w:w="5113"/>
      </w:tblGrid>
      <w:tr w:rsidR="00446BD1" w:rsidRPr="009912DC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Raw Branch Name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Standardized Bank Name</w:t>
            </w:r>
          </w:p>
        </w:tc>
      </w:tr>
      <w:tr w:rsidR="00446BD1" w:rsidRPr="009912DC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Чиланзарский филиал Ориент Финанс банка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ОРИЕНТ ФИНАНС ОПЕРУ ЧАКБ БАНК</w:t>
            </w:r>
          </w:p>
        </w:tc>
      </w:tr>
      <w:tr w:rsidR="00446BD1" w:rsidRPr="009912DC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(Other branch names)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→ Canonical bank name from seed table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10. Refresh Schedule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10.1 Cron Jobs (Production Server)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# Excel Pipeline — runs at 19:30 daily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30 19 * * * /bin/bash /home/kapital/kapital-sugurta-prod/kapital-sugurta/bin/run_excel_pipeline.sh \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&gt;&gt; /home/kapital/kapital-sugurta-prod/kapital-sugurta/logs/daily_pipeline_cron.log 2&gt;&amp;1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# Core ETL Pipeline — runs at 20:30 daily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30 20 * * * /bin/bash /home/kapital/kapital-sugurta-prod/kapital-sugurta/bin/run_etl_pipeline.sh \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&gt;&gt; /home/kapital/kapital-sugurta-prod/kapital-sugurta/logs/daily_pipeline_cron.log 2&gt;&amp;1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10.2 Schedule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2896"/>
        <w:gridCol w:w="1247"/>
        <w:gridCol w:w="1228"/>
        <w:gridCol w:w="2406"/>
      </w:tblGrid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Pipeline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Script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Time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Frequency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What It Does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Excel Pipeline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run_excel_pipeline.sh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19:30 daily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Daily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Solvency Adequacy + NPS from Google Drive → raw schema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Core ETL Pipeline</w:t>
            </w:r>
          </w:p>
        </w:tc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run_etl_pipeline.sh</w:t>
            </w:r>
          </w:p>
        </w:tc>
        <w:tc>
          <w:tcPr>
            <w:tcW w:w="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20:30 daily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Daily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1C API + Oracle 37 tables + dbt run (all 61 models)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Note: The Excel pipeline runs 1 hour before the Core ETL to ensure Google Drive data is loaded before dbt rebuilds all models.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10.3 Duration Estimates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040"/>
      </w:tblGrid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Stage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Estimated Duration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Git pull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&lt; 1 minute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1C API extraction (3 endpoints)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 – 5 minutes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migration (37 tables, incremental)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 – 30 minutes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run (61 models)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 – 15 minutes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Total Core ETL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~20 – 50 minutes</w:t>
            </w:r>
          </w:p>
        </w:tc>
      </w:tr>
      <w:tr w:rsidR="00446BD1" w:rsidRPr="009912DC">
        <w:tc>
          <w:tcPr>
            <w:tcW w:w="43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Excel pipeline (2 sources)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 – 10 minutes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10.4 Manual / On-Demand Operations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6470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Operation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Command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Run Core ETL manually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bash bin/run_etl_pipeline.sh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Run Excel pipeline manually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bash bin/run_excel_pipeline.sh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Load claims Excel manually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src/transform/transform_claims.py /path/to/file.xlsx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Fetch specific 1C API date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src/extract/extract_1c_api.py --mode specific --date 2025-12-31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Backfill 1C API date range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src/extract/extract_1c_api.py --mode range --from-date 2024-01-01 --to-date 2025-12-31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Rebuild single dbt model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cd dbt/kapital_sugurta_dbt &amp;&amp; dbt run --select mart_financial_ratios_monthly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Rebuild all dbt models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cd dbt/kapital_sugurta_dbt &amp;&amp; dbt run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11. Monitoring, Auditing &amp; Alerting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11.1 Three-Tier Observability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3219"/>
        <w:gridCol w:w="4562"/>
      </w:tblGrid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Tier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What It Is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How to Use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 — Text Logs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Timestamped execution logs in /logs/ directory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tail -f logs/etl_pipeline_run_YYYYMMDD.log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 — Audit DB Table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raw.etl_refresh_metadata — every run logged with status, rows, duration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SELECT * FROM raw.etl_refresh_metadata WHERE DATE(refresh_start_time) = CURRENT_DATE</w:t>
            </w:r>
          </w:p>
        </w:tc>
      </w:tr>
      <w:tr w:rsidR="00446BD1" w:rsidRPr="009912DC"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 — dbt Elementary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Model run history + data quality test results in elementary schema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SELECT * FROM elementary.model_run_results ORDER BY generated_at DESC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11.2 Useful Audit Queries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Today's pipeline run summary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SELECT target_table_name, status, rows_extracted,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 rows_inserted, rows_updated, duration_seconds, error_message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FROM raw.etl_refresh_metadata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WHERE DATE(refresh_start_time) = CURRENT_DATE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ORDER BY refresh_start_time;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Recent failures (last 7 days)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SELECT * FROM raw.etl_refresh_metadata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WHERE status = 'FAILED'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AND refresh_start_time &gt;= NOW() - INTERVAL '7 days'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ORDER BY refresh_start_time DESC;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-- Last successful run per table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SELECT DISTINCT ON (target_table_name)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target_table_name, status, refresh_end_time, rows_extracted, duration_seconds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FROM raw.etl_refresh_metadata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WHERE status = 'SUCCESS'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ORDER BY target_table_name, refresh_end_time DESC;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11.3 Email Alerting Configuration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Alerts are triggered automatically whenever any step of either pipeline fails (non-zero exit code).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3"/>
        <w:gridCol w:w="6259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Config Key (in .env)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 / Description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ALERT_SMTP_HOST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smtp.gmail.com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ALERT_SMTP_PORT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587 (TLS)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ALERT_SMTP_USER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Gmail address used for sending alerts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ALERT_SMTP_PASS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Gmail App Password (not the account password)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Recipient email address at Kapital Sugurta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Alert email format: Subject = "[ETL ALERT] ETL Pipeline Failure" | Body = "ETL Pipeline failed at step: {step} on {timestamp}"</w:t>
      </w: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12. Maintenance Guide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12.1 Configuration File (.env)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.env file in the project root controls all credentials. Never commit this file to Git.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1"/>
        <w:gridCol w:w="7081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Variable Group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Variables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 (DWH)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PG_HOST, PG_PORT, PG_DATABASE, PG_USER, PG_PASSWORD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Source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ORACLE_HOST, ORACLE_PORT, ORACLE_SERVICE, ORACLE_USER, ORACLE_PASS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1C API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API_1C_HOST, API_1C_USER, API_1C_PASS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Email Alerting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ALERT_SMTP_HOST, ALERT_SMTP_PORT, ALERT_SMTP_USER, ALERT_SMTP_PASS, ALERT_TO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Google Drive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GDRIVE_MARKET_SHARE_LINK, GDRIVE_SOLVENCY_ADEQUACY_LINK, GDRIVE_NPS_LINK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12.2 Key File Locations (Production Server)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3"/>
        <w:gridCol w:w="6809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Item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Path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Project root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Environment variables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/home/kapital/kapital-sugurta-prod/kapital-sugurta/.env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Core ETL script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/home/kapital/kapital-sugurta-prod/kapital-sugurta/bin/run_etl_pipeline.sh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Excel ETL script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/home/kapital/kapital-sugurta-prod/kapital-sugurta/bin/run_excel_pipeline.sh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 source code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/home/kapital/kapital-sugurta-prod/kapital-sugurta/src/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project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/home/kapital/kapital-sugurta-prod/kapital-sugurta/dbt/kapital_sugurta_dbt/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Log files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/home/kapital/kapital-sugurta-prod/kapital-sugurta/logs/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Cron combined log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/home/kapital/kapital-sugurta-prod/kapital-sugurta/logs/daily_pipeline_cron.log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Temp Excel downloads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/home/kapital/kapital-sugurta-prod/kapital-sugurta/data/raw/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profiles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~/.dbt/profiles.yml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12.3 Troubleshooting Common Issues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Issue: Pipeline fails at "API Data Fetch"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Symptoms: Email alert "ETL Pipeline failed at step: API Data Fetch"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333333"/>
          <w:sz w:val="22"/>
        </w:rPr>
        <w:t>Resolution steps: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Test API connectivity: curl -u "USER:PASS" "http://10.10.1.209/kapital/hs/api/Report/FinancialPerformance?Date=31-01-2026"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Verify credentials in .env: grep API_1C .env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If host/port changed, update API_1C_HOST in .env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Issue: Pipeline fails at "Oracle Migration"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Symptoms: migrate_oracle.log shows ORA-xxxxx errors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333333"/>
          <w:sz w:val="22"/>
        </w:rPr>
        <w:t>Resolution steps: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Verify Oracle connectivity using oracledb Python client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Check logs: tail -100 logs/migrate_oracle.log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Oracle server may be down or credentials expired — contact DBA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Issue: dbt run fails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lastRenderedPageBreak/>
        <w:t>Symptoms: Email alert "ETL Pipeline failed at step: dbt run"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333333"/>
          <w:sz w:val="22"/>
        </w:rPr>
        <w:t>Resolution steps: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cd dbt/kapital_sugurta_dbt &amp;&amp; dbt compile  (check for syntax errors)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cat logs/dbt.log | tail -100  (find root cause)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Run failing model with: dbt run --select model_name --full-refresh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Issue: Power BI shows stale data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333333"/>
          <w:sz w:val="22"/>
        </w:rPr>
        <w:t>Resolution steps: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grep "ETL Pipeline completed successfully" logs/etl_pipeline_run_$(date +%Y%m%d).log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Check audit: SELECT MAX(refresh_end_time) FROM raw.etl_refresh_metadata WHERE status = 'SUCCESS'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In Power BI: manually trigger Refresh and inspect refresh history</w:t>
      </w: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Issue: Google Drive download fails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333333"/>
          <w:sz w:val="22"/>
        </w:rPr>
        <w:t>Resolution steps: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Verify Google Drive folder is still publicly accessible (or shared with the service account)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Update GDRIVE_*_LINK variables in .env if the folder was moved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Test: gdown --folder "&lt;gdrive_link&gt;" -O /tmp/test_download/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12.4 Adding a New Oracle Table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Follow these steps to onboard a new Oracle source table: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1. Add table name to TABLES_TO_MIGRATE list in src/migrate/oracle_to_postgres.py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2. Add incremental column to INCREMENTAL_CONFIG dict in the same file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3. Add table to dbt/kapital_sugurta_dbt/models/source.yml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4. Commit and push to Git — the next scheduled pipeline run will pick it up automatically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12.5 Python Dependency Versions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7"/>
        <w:gridCol w:w="1586"/>
        <w:gridCol w:w="5569"/>
      </w:tblGrid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Package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Purpose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requests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2.33.1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1C HTTP API calls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oracledb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3.4.2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Oracle DB connectivity (thin mode — no Oracle client needed)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SQLAlchemy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2.0.49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 ORM for Excel loaders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psycopg2-binary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2.9.11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 direct connectivity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pandas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≥ 2.0.0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Excel parsing and data manipulation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openpyxl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3.1.5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Excel file reading engine (.xlsx)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dbt-postgres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1.10.0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dbt transformation framework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great_expectations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1.17.1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Extended data validation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python-dotenv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1.2.2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.env file loading</w:t>
            </w:r>
          </w:p>
        </w:tc>
      </w:tr>
      <w:tr w:rsidR="00446BD1" w:rsidRPr="009912DC">
        <w:tc>
          <w:tcPr>
            <w:tcW w:w="2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gdown</w:t>
            </w:r>
          </w:p>
        </w:tc>
        <w:tc>
          <w:tcPr>
            <w:tcW w:w="17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Latest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Google Drive folder downloads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13. Infrastructure &amp; Access Credentials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This section contains all access credentials required to connect to, operate, and maintain the Kapital Sugurta Data Platform. Keep this document in a secure location and restrict access to authorised personnel only.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446BD1" w:rsidRPr="009912DC">
        <w:tc>
          <w:tcPr>
            <w:tcW w:w="9406" w:type="dxa"/>
            <w:tcBorders>
              <w:top w:val="single" w:sz="12" w:space="0" w:color="CA6702"/>
              <w:left w:val="single" w:sz="12" w:space="0" w:color="CA6702"/>
              <w:bottom w:val="single" w:sz="12" w:space="0" w:color="CA6702"/>
              <w:right w:val="single" w:sz="12" w:space="0" w:color="CA6702"/>
            </w:tcBorders>
            <w:shd w:val="clear" w:color="auto" w:fill="FFF3CD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CA6702"/>
                <w:sz w:val="22"/>
              </w:rPr>
              <w:t>SECURITY NOTICE: This section contains sensitive credentials. Do NOT share outside of authorised IT and management personnel. Change all default passwords immediately after the handoff.</w:t>
            </w:r>
          </w:p>
        </w:tc>
      </w:tr>
    </w:tbl>
    <w:p w:rsidR="00446BD1" w:rsidRPr="009912DC" w:rsidRDefault="00446BD1">
      <w:pPr>
        <w:spacing w:after="16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13.1 Production Server — Virtual Machine (DWH Server)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This Linux virtual machine hosts the ETL pipelines, cron jobs, Python virtual environment, and the dbt project. It also runs the PostgreSQL data warehouse.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6762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Hostname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dwh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IP Address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10.10.3.124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 User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kapital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SSH Password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!@#$KS-d47AWh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CPU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8 vCores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RAM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8 GB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Storage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100 GB NVMe SSD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Linux (Ubuntu / Debian)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Access Method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SSH  →  ssh kapital@10.10.3.124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t>VPN Access (Required to reach server from outside the network)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8"/>
        <w:gridCol w:w="6774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VPN Server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vpn.ksc.uz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VPN User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data-analysis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VPN Password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fg^sBmp*uhJ7rDySpjJD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VPN Type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Kerio VPN Client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Note: Connect to Kerio VPN first, then SSH into the server. The server is not reachable from the public internet without VPN.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13.2 PostgreSQL Data Warehouse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primary analytical data warehouse. Power BI, dbt, and all ETL scripts connect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1"/>
        <w:gridCol w:w="7111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Host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10.10.3.124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Port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5432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Database Name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kapital_insurance_dm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ETL User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etl_user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ETL Password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kapital@123!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DWH Schemas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raw, curated, presentation, elementary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Connection String (Python)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postgresql://etl_user:kapital@123!@10.10.3.124:5432/kapital_insurance_dm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Connection String (psql)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psql -h 10.10.3.124 -U etl_user -d kapital_insurance_dm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160" w:after="6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1F3A5F"/>
          <w:sz w:val="24"/>
        </w:rPr>
        <w:lastRenderedPageBreak/>
        <w:t>dbt Profile Configuration  (~/.dbt/profiles.yml on the server)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kapital_sugurta_dbt: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target: prod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outputs: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prod: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type: postgres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host: 10.10.3.124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port: 5432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dbname: kapital_insurance_dm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user: etl_user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password: kapital@123!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schema: presentation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 xml:space="preserve">      threads: 4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13.3 Oracle Source Database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core insurance transaction system. The ETL reads from this database daily.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6783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Host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10.10.3.121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Port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1521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Service Name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ORADB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Schema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KAPITALDB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User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DATA_ANALYST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Password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data_analyst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DSN string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10.10.3.121:1521/ORADB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13.4 1C ERP HTTP API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Provides monthly financial reports (P&amp;L, Balance Sheet, Investment Activity) in JSON format.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6648"/>
      </w:tblGrid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API Host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http://10.10.1.209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Auth Type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 Basic Auth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Username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Venkon1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Password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i)I9ge=NNG8_^'.,8v@.3(Q9AIWg%hsJ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Endpoint — P&amp;L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/kapital/hs/api/Report/FinancialPerformance?Date={DD-MM-YYYY}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Endpoint — Balance Sheet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/kapital/hs/api/Report/BalanceSheet?Date={DD-MM-YYYY}</w:t>
            </w:r>
          </w:p>
        </w:tc>
      </w:tr>
      <w:tr w:rsidR="00446BD1" w:rsidRPr="009912DC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Endpoint — Investments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/kapital/hs/api/Report/InvestmentActivity?Date={DD-MM-YYYY}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13.5 Email Alerting (SMTP)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Automated failure alerts are sent via Gmail SMTP when any pipeline step fails.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6802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SMTP Host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smtp.gmail.com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SMTP Port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587 (STARTTLS)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From Address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gaurav.goyal2202@gmail.com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App Password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lvshridfyuvztjrq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Alert Recipient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devcanopus1@gmail.com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B91BB5" w:rsidRDefault="00B91BB5">
      <w:pPr>
        <w:spacing w:before="240" w:after="80"/>
        <w:rPr>
          <w:rFonts w:ascii="Arial" w:hAnsi="Arial" w:cs="Arial"/>
          <w:b/>
          <w:color w:val="2E86C1"/>
          <w:sz w:val="28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lastRenderedPageBreak/>
        <w:t>13.6 Google Drive Data Source Links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These shared Google Drive folders are polled automatically by the Excel pipeline (run at 19:30 daily).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7707"/>
      </w:tblGrid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Data Source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Google Drive Folder URL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Market Share Statistics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https://drive.google.com/drive/folders/1D6CXbr8pXdZr06eBcYTPZOeL15_tZys1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Solvency Adequacy Ratio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https://drive.google.com/drive/folders/1Nmwydk5q9tfDXxNLJUgOm8mZn18T2wQ1</w:t>
            </w:r>
          </w:p>
        </w:tc>
      </w:tr>
      <w:tr w:rsidR="00446BD1" w:rsidRPr="009912DC"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NPS Survey Responses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https://drive.google.com/drive/folders/1V9cbAgbPQ8xgC8D104-U2Mg7duLzJ1Ay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The Google Drive folders must remain publicly accessible (or shared with the service account). If files are moved, update the GDRIVE_*_LINK variables in .env on the server.</w:t>
      </w:r>
    </w:p>
    <w:p w:rsidR="00446BD1" w:rsidRPr="009912DC" w:rsidRDefault="00AD454A">
      <w:pPr>
        <w:rPr>
          <w:rFonts w:ascii="Arial" w:hAnsi="Arial" w:cs="Arial"/>
          <w:sz w:val="22"/>
        </w:rPr>
      </w:pPr>
      <w:r w:rsidRPr="009912DC">
        <w:rPr>
          <w:rFonts w:ascii="Arial" w:hAnsi="Arial" w:cs="Arial"/>
          <w:sz w:val="22"/>
        </w:rPr>
        <w:br w:type="page"/>
      </w:r>
    </w:p>
    <w:p w:rsidR="00446BD1" w:rsidRPr="003868F7" w:rsidRDefault="00AD454A">
      <w:pPr>
        <w:pBdr>
          <w:bottom w:val="single" w:sz="6" w:space="1" w:color="1F3A5F"/>
        </w:pBdr>
        <w:spacing w:before="360" w:after="120"/>
        <w:rPr>
          <w:rFonts w:ascii="Arial" w:hAnsi="Arial" w:cs="Arial"/>
        </w:rPr>
      </w:pPr>
      <w:r w:rsidRPr="003868F7">
        <w:rPr>
          <w:rFonts w:ascii="Arial" w:hAnsi="Arial" w:cs="Arial"/>
          <w:b/>
          <w:color w:val="1F3A5F"/>
          <w:sz w:val="32"/>
        </w:rPr>
        <w:lastRenderedPageBreak/>
        <w:t>14. GitHub Repository &amp; Version Control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14.1 Repository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6877"/>
      </w:tblGrid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Parameter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Value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Repository URL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https://github.com/mirabbos1985/insurance-dwh-etl-pbi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Primary Branch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main  (production-ready code</w:t>
            </w:r>
            <w:r w:rsidR="008D12EF">
              <w:rPr>
                <w:rFonts w:ascii="Arial" w:hAnsi="Arial" w:cs="Arial"/>
                <w:color w:val="333333"/>
              </w:rPr>
              <w:t xml:space="preserve">, </w:t>
            </w:r>
            <w:r w:rsidR="008D12EF" w:rsidRPr="009912DC">
              <w:rPr>
                <w:rFonts w:ascii="Arial" w:hAnsi="Arial" w:cs="Arial"/>
                <w:color w:val="333333"/>
              </w:rPr>
              <w:t xml:space="preserve">pulled by </w:t>
            </w:r>
            <w:proofErr w:type="spellStart"/>
            <w:r w:rsidR="008D12EF" w:rsidRPr="009912DC">
              <w:rPr>
                <w:rFonts w:ascii="Arial" w:hAnsi="Arial" w:cs="Arial"/>
                <w:color w:val="333333"/>
              </w:rPr>
              <w:t>cron</w:t>
            </w:r>
            <w:proofErr w:type="spellEnd"/>
            <w:r w:rsidR="008D12EF" w:rsidRPr="009912DC">
              <w:rPr>
                <w:rFonts w:ascii="Arial" w:hAnsi="Arial" w:cs="Arial"/>
                <w:color w:val="333333"/>
              </w:rPr>
              <w:t xml:space="preserve"> pipelines</w:t>
            </w:r>
            <w:r w:rsidRPr="009912DC">
              <w:rPr>
                <w:rFonts w:ascii="Arial" w:hAnsi="Arial" w:cs="Arial"/>
                <w:color w:val="333333"/>
              </w:rPr>
              <w:t>)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Working Branch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8D12EF" w:rsidP="008D12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color w:val="333333"/>
              </w:rPr>
              <w:t xml:space="preserve">------------------ 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Repository Type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B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Private GitHub Repository</w:t>
            </w:r>
          </w:p>
        </w:tc>
      </w:tr>
      <w:tr w:rsidR="00446BD1" w:rsidRPr="009912DC">
        <w:tc>
          <w:tcPr>
            <w:tcW w:w="31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Clone Command</w:t>
            </w:r>
          </w:p>
        </w:tc>
        <w:tc>
          <w:tcPr>
            <w:tcW w:w="76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git clone https://github.com/mirabbos1985/insurance-dwh-etl-pbi.git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14.2 Branch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4363"/>
        <w:gridCol w:w="2329"/>
      </w:tblGrid>
      <w:tr w:rsidR="00446BD1" w:rsidRPr="009912DC" w:rsidTr="008D12EF">
        <w:tc>
          <w:tcPr>
            <w:tcW w:w="2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Branch</w:t>
            </w:r>
          </w:p>
        </w:tc>
        <w:tc>
          <w:tcPr>
            <w:tcW w:w="4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Purpose</w:t>
            </w:r>
          </w:p>
        </w:tc>
        <w:tc>
          <w:tcPr>
            <w:tcW w:w="2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E6B6B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b/>
                <w:color w:val="FFFFFF"/>
              </w:rPr>
              <w:t>Deployed To</w:t>
            </w:r>
          </w:p>
        </w:tc>
      </w:tr>
      <w:tr w:rsidR="00446BD1" w:rsidRPr="009912DC" w:rsidTr="008D12EF">
        <w:tc>
          <w:tcPr>
            <w:tcW w:w="29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main</w:t>
            </w:r>
          </w:p>
        </w:tc>
        <w:tc>
          <w:tcPr>
            <w:tcW w:w="43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Stable, production-ready code. All reviewed and merged changes.</w:t>
            </w:r>
          </w:p>
        </w:tc>
        <w:tc>
          <w:tcPr>
            <w:tcW w:w="23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446BD1" w:rsidRPr="009912DC" w:rsidRDefault="00AD454A">
            <w:pPr>
              <w:rPr>
                <w:rFonts w:ascii="Arial" w:hAnsi="Arial" w:cs="Arial"/>
                <w:sz w:val="22"/>
              </w:rPr>
            </w:pPr>
            <w:r w:rsidRPr="009912DC">
              <w:rPr>
                <w:rFonts w:ascii="Arial" w:hAnsi="Arial" w:cs="Arial"/>
                <w:color w:val="333333"/>
              </w:rPr>
              <w:t>Reference / releases</w:t>
            </w:r>
          </w:p>
        </w:tc>
      </w:tr>
    </w:tbl>
    <w:p w:rsidR="00446BD1" w:rsidRPr="009912DC" w:rsidRDefault="00446BD1">
      <w:pPr>
        <w:spacing w:after="120"/>
        <w:rPr>
          <w:rFonts w:ascii="Arial" w:hAnsi="Arial" w:cs="Arial"/>
          <w:sz w:val="22"/>
        </w:rPr>
      </w:pP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333333"/>
          <w:sz w:val="22"/>
        </w:rPr>
        <w:t>How the pipeline uses Git: At the start of every pipeline run, the shell script executes "</w:t>
      </w:r>
      <w:proofErr w:type="spellStart"/>
      <w:r w:rsidRPr="009912DC">
        <w:rPr>
          <w:rFonts w:ascii="Arial" w:hAnsi="Arial" w:cs="Arial"/>
          <w:i/>
          <w:color w:val="333333"/>
          <w:sz w:val="22"/>
        </w:rPr>
        <w:t>git</w:t>
      </w:r>
      <w:proofErr w:type="spellEnd"/>
      <w:r w:rsidRPr="009912DC">
        <w:rPr>
          <w:rFonts w:ascii="Arial" w:hAnsi="Arial" w:cs="Arial"/>
          <w:i/>
          <w:color w:val="333333"/>
          <w:sz w:val="22"/>
        </w:rPr>
        <w:t xml:space="preserve"> pull orig</w:t>
      </w:r>
      <w:r w:rsidR="00587744">
        <w:rPr>
          <w:rFonts w:ascii="Arial" w:hAnsi="Arial" w:cs="Arial"/>
          <w:i/>
          <w:color w:val="333333"/>
          <w:sz w:val="22"/>
        </w:rPr>
        <w:t>in main</w:t>
      </w:r>
      <w:r w:rsidRPr="009912DC">
        <w:rPr>
          <w:rFonts w:ascii="Arial" w:hAnsi="Arial" w:cs="Arial"/>
          <w:i/>
          <w:color w:val="333333"/>
          <w:sz w:val="22"/>
        </w:rPr>
        <w:t xml:space="preserve">". </w:t>
      </w:r>
      <w:bookmarkStart w:id="0" w:name="_GoBack"/>
      <w:bookmarkEnd w:id="0"/>
      <w:r w:rsidRPr="009912DC">
        <w:rPr>
          <w:rFonts w:ascii="Arial" w:hAnsi="Arial" w:cs="Arial"/>
          <w:i/>
          <w:color w:val="333333"/>
          <w:sz w:val="22"/>
        </w:rPr>
        <w:t>This means any code change pushed to that branch on GitHub is automatically deployed to the production server on the next scheduled run (19:30 or 20:30).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14.3 Repository Structure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insurance-dwh-etl-pbi/   (GitHub repo root)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bin/                        # Orchestration shell scripts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run_etl_pipeline.sh     # Core ETL (API + Oracle + dbt)  — cron 20:30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run_excel_pipeline.sh   # Excel ETL (GDrive data)        — cron 19:30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run_etl_windows.sh      # Windows-compatible run script (dev use)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src/                        # Python source code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extract/                # Data extraction scripts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extract_1c_api.py          # 1C API → raw (3 endpoints)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extract_solvency.py        # Solvency Excel → raw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extract_nps.py             # NPS Excel → raw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extract_market_share.py    # Market share Excel → raw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extract_claims_excel.py    # Claims Excel → raw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extract_reinsurance.py     # Reinsurance Excel → raw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migrate/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oracle_to_postgres.py      # Oracle → PostgreSQL (37 tables)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transform/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transform_claims.py        # Claims Excel transform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|   +-- transform_reinsurance.py   # Reinsurance transform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utils/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etl_utils.py               # Shared: DB connections, email, audit logging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dbt/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kapital_sugurta_dbt/    # dbt project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models/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|   +-- source.yml              # Raw source declarations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|   +-- curated/               # 30 curated dbt models (TABLE)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|   +-- presentation/          # 31 presentation marts (TABLE)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macros/                    # dbt macros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lastRenderedPageBreak/>
        <w:t>|       +-- seeds/                     # Static lookup tables (partner_mapping)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tests/                     # dbt data tests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dbt_project.yml            # Project config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    +-- packages.yml               # dbt packages (Elementary)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docs/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Kapital_Sugurta_Project_Handoff_Document.docx   # This document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   +-- queries/                        # Reference SQL queries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|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data/raw/                   # Temporary staging for downloaded Excel files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logs/                       # Auto-rotating execution logs (15-day retention)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requirements.txt            # Python dependencies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.env                        # Credentials (NOT committed to Git — in .gitignore)</w:t>
      </w:r>
    </w:p>
    <w:p w:rsidR="00446BD1" w:rsidRPr="009912DC" w:rsidRDefault="00AD454A">
      <w:pPr>
        <w:shd w:val="clear" w:color="auto" w:fill="ECF0F1"/>
        <w:spacing w:after="0"/>
        <w:ind w:left="432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1A1A1A"/>
          <w:sz w:val="18"/>
        </w:rPr>
        <w:t>+-- .gitignore                  # Excludes .env, logs/, .venv/, data/</w:t>
      </w:r>
    </w:p>
    <w:p w:rsidR="00446BD1" w:rsidRPr="009912DC" w:rsidRDefault="00446BD1">
      <w:pPr>
        <w:spacing w:after="80"/>
        <w:rPr>
          <w:rFonts w:ascii="Arial" w:hAnsi="Arial" w:cs="Arial"/>
          <w:sz w:val="22"/>
        </w:rPr>
      </w:pP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14.4 How to Deploy Code Changes</w:t>
      </w:r>
    </w:p>
    <w:p w:rsidR="00446BD1" w:rsidRPr="009912DC" w:rsidRDefault="00AD454A">
      <w:pPr>
        <w:spacing w:before="40" w:after="4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Standard workflow for making changes to the pipeline or dbt models: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1. Clone repo locally:  git clone https://github.com/mirabbos1985/insurance-dwh-etl-pbi.git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2. Create a feature branch:  git checkout -b feature/my-change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3. Make changes to SQL / Python files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4. Test locally with the Windows dev script:  bash bin/run_etl_windows.sh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5. Push to GitHub:  git push origin feature/my-change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6. Open a Pull Request → merge in</w:t>
      </w:r>
      <w:r w:rsidR="0085031E">
        <w:rPr>
          <w:rFonts w:ascii="Arial" w:hAnsi="Arial" w:cs="Arial"/>
          <w:color w:val="333333"/>
          <w:sz w:val="22"/>
        </w:rPr>
        <w:t>to main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7. Changes are automatically pulled by the server at next cron run (20:30)</w:t>
      </w:r>
    </w:p>
    <w:p w:rsidR="00446BD1" w:rsidRPr="009912DC" w:rsidRDefault="00AD454A">
      <w:pPr>
        <w:spacing w:before="240" w:after="80"/>
        <w:rPr>
          <w:rFonts w:ascii="Arial" w:hAnsi="Arial" w:cs="Arial"/>
          <w:sz w:val="22"/>
        </w:rPr>
      </w:pPr>
      <w:r w:rsidRPr="009912DC">
        <w:rPr>
          <w:rFonts w:ascii="Arial" w:hAnsi="Arial" w:cs="Arial"/>
          <w:b/>
          <w:color w:val="2E86C1"/>
          <w:sz w:val="28"/>
        </w:rPr>
        <w:t>14.5 Important Git Notes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.env file is in .gitignore — credentials are NEVER committed to GitHub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Log files (logs/) are in .gitignore — only code is versioned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The virtual environment (.venv/) is in .gitignore — installed separately on each machine</w:t>
      </w:r>
    </w:p>
    <w:p w:rsidR="00446BD1" w:rsidRPr="009912DC" w:rsidRDefault="00AD454A">
      <w:pPr>
        <w:pStyle w:val="ListBullet"/>
        <w:spacing w:before="20" w:after="20"/>
        <w:rPr>
          <w:rFonts w:ascii="Arial" w:hAnsi="Arial" w:cs="Arial"/>
          <w:sz w:val="22"/>
        </w:rPr>
      </w:pPr>
      <w:r w:rsidRPr="009912DC">
        <w:rPr>
          <w:rFonts w:ascii="Arial" w:hAnsi="Arial" w:cs="Arial"/>
          <w:color w:val="333333"/>
          <w:sz w:val="22"/>
        </w:rPr>
        <w:t>If switching to the main branch on production, update the git pull command in both shell scripts</w:t>
      </w:r>
    </w:p>
    <w:p w:rsidR="00446BD1" w:rsidRPr="009912DC" w:rsidRDefault="00446BD1">
      <w:pPr>
        <w:rPr>
          <w:rFonts w:ascii="Arial" w:hAnsi="Arial" w:cs="Arial"/>
          <w:sz w:val="22"/>
        </w:rPr>
      </w:pPr>
    </w:p>
    <w:p w:rsidR="00446BD1" w:rsidRPr="009912DC" w:rsidRDefault="00446BD1">
      <w:pPr>
        <w:rPr>
          <w:rFonts w:ascii="Arial" w:hAnsi="Arial" w:cs="Arial"/>
          <w:sz w:val="22"/>
        </w:rPr>
      </w:pPr>
    </w:p>
    <w:p w:rsidR="00446BD1" w:rsidRPr="009912DC" w:rsidRDefault="00AD454A">
      <w:pPr>
        <w:jc w:val="center"/>
        <w:rPr>
          <w:rFonts w:ascii="Arial" w:hAnsi="Arial" w:cs="Arial"/>
          <w:sz w:val="22"/>
        </w:rPr>
      </w:pPr>
      <w:r w:rsidRPr="009912DC">
        <w:rPr>
          <w:rFonts w:ascii="Arial" w:hAnsi="Arial" w:cs="Arial"/>
          <w:i/>
          <w:color w:val="999999"/>
          <w:sz w:val="18"/>
        </w:rPr>
        <w:t>Kapital Sugurta Data Platform — Handoff Document v1.0 — June 2026</w:t>
      </w:r>
    </w:p>
    <w:sectPr w:rsidR="00446BD1" w:rsidRPr="009912D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57D7" w:rsidRDefault="00B557D7" w:rsidP="003868F7">
      <w:pPr>
        <w:spacing w:after="0" w:line="240" w:lineRule="auto"/>
      </w:pPr>
      <w:r>
        <w:separator/>
      </w:r>
    </w:p>
  </w:endnote>
  <w:endnote w:type="continuationSeparator" w:id="0">
    <w:p w:rsidR="00B557D7" w:rsidRDefault="00B557D7" w:rsidP="00386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57D7" w:rsidRDefault="00B557D7" w:rsidP="003868F7">
      <w:pPr>
        <w:spacing w:after="0" w:line="240" w:lineRule="auto"/>
      </w:pPr>
      <w:r>
        <w:separator/>
      </w:r>
    </w:p>
  </w:footnote>
  <w:footnote w:type="continuationSeparator" w:id="0">
    <w:p w:rsidR="00B557D7" w:rsidRDefault="00B557D7" w:rsidP="00386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9A006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18B1"/>
    <w:rsid w:val="000F3E54"/>
    <w:rsid w:val="0015074B"/>
    <w:rsid w:val="0029639D"/>
    <w:rsid w:val="002F071C"/>
    <w:rsid w:val="00317871"/>
    <w:rsid w:val="00326F90"/>
    <w:rsid w:val="003868F7"/>
    <w:rsid w:val="00446BD1"/>
    <w:rsid w:val="00587744"/>
    <w:rsid w:val="0085031E"/>
    <w:rsid w:val="008D12EF"/>
    <w:rsid w:val="009912DC"/>
    <w:rsid w:val="00AA1D8D"/>
    <w:rsid w:val="00AD454A"/>
    <w:rsid w:val="00B47730"/>
    <w:rsid w:val="00B557D7"/>
    <w:rsid w:val="00B91BB5"/>
    <w:rsid w:val="00CB0664"/>
    <w:rsid w:val="00D817D3"/>
    <w:rsid w:val="00E404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3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6C0C25-0EDC-461B-BB59-F32707A78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33</Pages>
  <Words>8106</Words>
  <Characters>46207</Characters>
  <Application>Microsoft Office Word</Application>
  <DocSecurity>0</DocSecurity>
  <Lines>385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13</cp:revision>
  <dcterms:created xsi:type="dcterms:W3CDTF">2013-12-23T23:15:00Z</dcterms:created>
  <dcterms:modified xsi:type="dcterms:W3CDTF">2026-06-22T06:57:00Z</dcterms:modified>
  <cp:category/>
</cp:coreProperties>
</file>