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 w:eastAsia="Yu Gothic"/>
          <w:b/>
          <w:i w:val="0"/>
          <w:color w:val="14452A"/>
          <w:sz w:val="44"/>
        </w:rPr>
        <w:t>N5 Vocabulary — Native-Speaker Review Packet</w:t>
      </w:r>
    </w:p>
    <w:p>
      <w:pPr>
        <w:spacing w:before="40" w:after="280"/>
      </w:pPr>
      <w:r>
        <w:rPr>
          <w:rFonts w:ascii="Calibri" w:hAnsi="Calibri" w:eastAsia="Yu Gothic"/>
          <w:b w:val="0"/>
          <w:i/>
          <w:color w:val="666666"/>
          <w:sz w:val="20"/>
        </w:rPr>
        <w:t>1 entries  ·  built 2026-06-06  ·  JLPTSuccess release v1.17.40</w:t>
      </w:r>
    </w:p>
    <w:p>
      <w:pPr>
        <w:spacing w:before="8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About JLPTSuccess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 xml:space="preserve">JLPTSuccess is a free, learner-focused study site for the Japanese-Language Proficiency Test (JLPT). It runs in any modern browser at </w:t>
      </w:r>
      <w:r>
        <w:rPr>
          <w:rFonts w:ascii="Calibri" w:hAnsi="Calibri" w:eastAsia="Yu Gothic"/>
          <w:b w:val="0"/>
          <w:i w:val="0"/>
          <w:color w:val="0563C1"/>
        </w:rPr>
        <w:t>https://gauravaccentureproducts.github.io/JLPTSuccess/</w:t>
      </w:r>
      <w:r>
        <w:rPr>
          <w:rFonts w:ascii="Calibri" w:hAnsi="Calibri" w:eastAsia="Yu Gothic"/>
          <w:b w:val="0"/>
          <w:i w:val="0"/>
        </w:rPr>
        <w:t>, works offline as a Progressive Web App, and ships with the full corpus (grammar patterns, vocabulary entries, kanji, reading passages, listening items, and mock exam questions) plus drills, tests, an SRS-style review queue, and bilingual UI (English + Hindi).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About the N5 level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>JLPT has five levels: N5 (entry-level) → N4 → N3 → N2 → N1 (near-native). N5 is the first certification, aimed at learners who understand basic everyday Japanese: roughly 100 kanji, ~800 vocabulary items, basic verb conjugations and particles, simple polite-form sentences, and survival-level listening / reading.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 xml:space="preserve">This N5 corpus currently contains: </w:t>
      </w:r>
      <w:r>
        <w:rPr>
          <w:rFonts w:ascii="Calibri" w:hAnsi="Calibri" w:eastAsia="Yu Gothic"/>
          <w:b/>
          <w:i w:val="0"/>
        </w:rPr>
        <w:t>178 grammar patterns</w:t>
      </w:r>
      <w:r>
        <w:rPr>
          <w:rFonts w:ascii="Calibri" w:hAnsi="Calibri" w:eastAsia="Yu Gothic"/>
          <w:b w:val="0"/>
          <w:i w:val="0"/>
        </w:rPr>
        <w:t xml:space="preserve"> · </w:t>
      </w:r>
      <w:r>
        <w:rPr>
          <w:rFonts w:ascii="Calibri" w:hAnsi="Calibri" w:eastAsia="Yu Gothic"/>
          <w:b/>
          <w:i w:val="0"/>
        </w:rPr>
        <w:t>1 vocabulary entries</w:t>
      </w:r>
      <w:r>
        <w:rPr>
          <w:rFonts w:ascii="Calibri" w:hAnsi="Calibri" w:eastAsia="Yu Gothic"/>
          <w:b w:val="0"/>
          <w:i w:val="0"/>
        </w:rPr>
        <w:t xml:space="preserve"> · </w:t>
      </w:r>
      <w:r>
        <w:rPr>
          <w:rFonts w:ascii="Calibri" w:hAnsi="Calibri" w:eastAsia="Yu Gothic"/>
          <w:b/>
          <w:i w:val="0"/>
        </w:rPr>
        <w:t>106 kanji</w:t>
      </w:r>
      <w:r>
        <w:rPr>
          <w:rFonts w:ascii="Calibri" w:hAnsi="Calibri" w:eastAsia="Yu Gothic"/>
          <w:b w:val="0"/>
          <w:i w:val="0"/>
        </w:rPr>
        <w:t xml:space="preserve"> · </w:t>
      </w:r>
      <w:r>
        <w:rPr>
          <w:rFonts w:ascii="Calibri" w:hAnsi="Calibri" w:eastAsia="Yu Gothic"/>
          <w:b/>
          <w:i w:val="0"/>
        </w:rPr>
        <w:t>54 reading passages</w:t>
      </w:r>
      <w:r>
        <w:rPr>
          <w:rFonts w:ascii="Calibri" w:hAnsi="Calibri" w:eastAsia="Yu Gothic"/>
          <w:b w:val="0"/>
          <w:i w:val="0"/>
        </w:rPr>
        <w:t xml:space="preserve"> · </w:t>
      </w:r>
      <w:r>
        <w:rPr>
          <w:rFonts w:ascii="Calibri" w:hAnsi="Calibri" w:eastAsia="Yu Gothic"/>
          <w:b/>
          <w:i w:val="0"/>
        </w:rPr>
        <w:t>50 listening items</w:t>
      </w:r>
      <w:r>
        <w:rPr>
          <w:rFonts w:ascii="Calibri" w:hAnsi="Calibri" w:eastAsia="Yu Gothic"/>
          <w:b w:val="0"/>
          <w:i w:val="0"/>
        </w:rPr>
        <w:t xml:space="preserve"> · </w:t>
      </w:r>
      <w:r>
        <w:rPr>
          <w:rFonts w:ascii="Calibri" w:hAnsi="Calibri" w:eastAsia="Yu Gothic"/>
          <w:b/>
          <w:i w:val="0"/>
        </w:rPr>
        <w:t>402 mock-test questions</w:t>
      </w:r>
      <w:r>
        <w:rPr>
          <w:rFonts w:ascii="Calibri" w:hAnsi="Calibri" w:eastAsia="Yu Gothic"/>
          <w:b w:val="0"/>
          <w:i w:val="0"/>
        </w:rPr>
        <w:t>. This packet covers ONLY the vocabulary corpus.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Purpose of this document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>Many of the 995 vocabulary entries were AI-generated, machine-translated, or auto-derived from corpus heuristics. Before the next public release we want a native Japanese speaker (ideally a JLPT instructor or native teacher) to verify each entry's accuracy. This packet renders the same content the live site shows on each vocab detail page — in printable form — so you can read and annotate offline.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What you (the reviewer) are asked to check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For each entry, please verify the following. Flag anything that is wrong, awkward, or off-level for N5: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Form / Reading: </w:t>
      </w:r>
      <w:r>
        <w:rPr>
          <w:rFonts w:ascii="Calibri" w:hAnsi="Calibri" w:eastAsia="Yu Gothic"/>
          <w:b w:val="0"/>
          <w:i w:val="0"/>
        </w:rPr>
        <w:t>Does the kanji + kana headword spell the intended word correctly? Is the reading kana accurate?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English gloss: </w:t>
      </w:r>
      <w:r>
        <w:rPr>
          <w:rFonts w:ascii="Calibri" w:hAnsi="Calibri" w:eastAsia="Yu Gothic"/>
          <w:b w:val="0"/>
          <w:i w:val="0"/>
        </w:rPr>
        <w:t>Does it convey the Japanese meaning at N5 level? Too narrow, too broad, idiomatic-only, or just wrong?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Hindi gloss (when shown): </w:t>
      </w:r>
      <w:r>
        <w:rPr>
          <w:rFonts w:ascii="Calibri" w:hAnsi="Calibri" w:eastAsia="Yu Gothic"/>
          <w:b w:val="0"/>
          <w:i w:val="0"/>
        </w:rPr>
        <w:t>Translation accuracy — does the Hindi term match the Japanese sense at N5 level?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Example sentences: </w:t>
      </w:r>
      <w:r>
        <w:rPr>
          <w:rFonts w:ascii="Calibri" w:hAnsi="Calibri" w:eastAsia="Yu Gothic"/>
          <w:b w:val="0"/>
          <w:i w:val="0"/>
        </w:rPr>
        <w:t>Natural, grammatical, level-appropriate. Catch unnatural word order, wrong particles, kanji a beginner won't know, or sentences that don't illustrate the headword.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Particle examples: </w:t>
      </w:r>
      <w:r>
        <w:rPr>
          <w:rFonts w:ascii="Calibri" w:hAnsi="Calibri" w:eastAsia="Yu Gothic"/>
          <w:b w:val="0"/>
          <w:i w:val="0"/>
        </w:rPr>
        <w:t>Are these the collocations a native speaker would actually use? Anything obviously template-generated rather than real usage?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Counter (if shown): </w:t>
      </w:r>
      <w:r>
        <w:rPr>
          <w:rFonts w:ascii="Calibri" w:hAnsi="Calibri" w:eastAsia="Yu Gothic"/>
          <w:b w:val="0"/>
          <w:i w:val="0"/>
        </w:rPr>
        <w:t>Is the counter shown the one a Japanese speaker would use for this object/concept?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Verb class (for verbs): </w:t>
      </w:r>
      <w:r>
        <w:rPr>
          <w:rFonts w:ascii="Calibri" w:hAnsi="Calibri" w:eastAsia="Yu Gothic"/>
          <w:b w:val="0"/>
          <w:i w:val="0"/>
        </w:rPr>
        <w:t>Group 1 (う-verb) / Group 2 (る-verb) / Irregular — correct? Group-1 exception flag accurate?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• False friends, pragmatic, devoiced vowels: </w:t>
      </w:r>
      <w:r>
        <w:rPr>
          <w:rFonts w:ascii="Calibri" w:hAnsi="Calibri" w:eastAsia="Yu Gothic"/>
          <w:b w:val="0"/>
          <w:i w:val="0"/>
        </w:rPr>
        <w:t>When shown, do these notes match how the word actually behaves in modern standard Japanese?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Where to write your review comments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 xml:space="preserve">Each entry page has a gray-bordered </w:t>
      </w:r>
      <w:r>
        <w:rPr>
          <w:rFonts w:ascii="Calibri" w:hAnsi="Calibri" w:eastAsia="Yu Gothic"/>
          <w:b/>
          <w:i w:val="0"/>
        </w:rPr>
        <w:t>Reviewer notes</w:t>
      </w:r>
      <w:r>
        <w:rPr>
          <w:rFonts w:ascii="Calibri" w:hAnsi="Calibri" w:eastAsia="Yu Gothic"/>
          <w:b w:val="0"/>
          <w:i w:val="0"/>
        </w:rPr>
        <w:t xml:space="preserve"> table box at the bottom (after the entry's last section). Click into that table and type your comments directly there. You can write in Japanese, English, or Hindi — whichever is natural. There is no required format: bullet points, prose, or short verdicts ("OK" / "reading wrong: should be ") all work.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 xml:space="preserve">Please write your feedback in </w:t>
      </w:r>
      <w:r>
        <w:rPr>
          <w:rFonts w:ascii="Calibri" w:hAnsi="Calibri" w:eastAsia="Yu Gothic"/>
          <w:b/>
          <w:i w:val="0"/>
        </w:rPr>
        <w:t>every entry's</w:t>
      </w:r>
      <w:r>
        <w:rPr>
          <w:rFonts w:ascii="Calibri" w:hAnsi="Calibri" w:eastAsia="Yu Gothic"/>
          <w:b w:val="0"/>
          <w:i w:val="0"/>
        </w:rPr>
        <w:t xml:space="preserve"> Reviewer-notes box individually — do not skip entries. Per-entry feedback (one box at a time) is much easier for us to act on than a single end-of-document summary, and ensures every entry has been considered. Even a brief </w:t>
      </w:r>
      <w:r>
        <w:rPr>
          <w:rFonts w:ascii="Calibri" w:hAnsi="Calibri" w:eastAsia="Yu Gothic"/>
          <w:b/>
          <w:i w:val="0"/>
        </w:rPr>
        <w:t>OK</w:t>
      </w:r>
      <w:r>
        <w:rPr>
          <w:rFonts w:ascii="Calibri" w:hAnsi="Calibri" w:eastAsia="Yu Gothic"/>
          <w:b w:val="0"/>
          <w:i w:val="0"/>
        </w:rPr>
        <w:t xml:space="preserve"> / </w:t>
      </w:r>
      <w:r>
        <w:rPr>
          <w:rFonts w:ascii="Calibri" w:hAnsi="Calibri" w:eastAsia="Yu Gothic"/>
          <w:b/>
          <w:i w:val="0"/>
        </w:rPr>
        <w:t>問題なし</w:t>
      </w:r>
      <w:r>
        <w:rPr>
          <w:rFonts w:ascii="Calibri" w:hAnsi="Calibri" w:eastAsia="Yu Gothic"/>
          <w:b w:val="0"/>
          <w:i w:val="0"/>
        </w:rPr>
        <w:t xml:space="preserve"> counts as a reviewed entry — that signals "I looked at this one, no changes needed."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>Heavy-rewrite suggestions (whole replacement examples, full new particle-example lists) are welcome — put them directly into the notes box; we'll port them back to the corpus on our end.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Quick guide to each entry page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Small gray header line: </w:t>
      </w:r>
      <w:r>
        <w:rPr>
          <w:rFonts w:ascii="Calibri" w:hAnsi="Calibri" w:eastAsia="Yu Gothic"/>
          <w:b w:val="0"/>
          <w:i w:val="0"/>
        </w:rPr>
        <w:t>The numbered section the entry belongs to (e.g. "1. People - Pronouns and Self"). 41 sections total, grouped on the Contents page into 8 super-categories.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Large dark-green word: </w:t>
      </w:r>
      <w:r>
        <w:rPr>
          <w:rFonts w:ascii="Calibri" w:hAnsi="Calibri" w:eastAsia="Yu Gothic"/>
          <w:b w:val="0"/>
          <w:i w:val="0"/>
        </w:rPr>
        <w:t>The entry headword (form): kanji if used at N5, otherwise kana.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Gray kana line below: </w:t>
      </w:r>
      <w:r>
        <w:rPr>
          <w:rFonts w:ascii="Calibri" w:hAnsi="Calibri" w:eastAsia="Yu Gothic"/>
          <w:b w:val="0"/>
          <w:i w:val="0"/>
        </w:rPr>
        <w:t>The reading (only shown when it differs from the form, e.g. kanji headwords).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Italic gray subtitle: </w:t>
      </w:r>
      <w:r>
        <w:rPr>
          <w:rFonts w:ascii="Calibri" w:hAnsi="Calibri" w:eastAsia="Yu Gothic"/>
          <w:b w:val="0"/>
          <w:i w:val="0"/>
        </w:rPr>
        <w:t>The English gloss — short translation of the meaning.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MEANING section: </w:t>
      </w:r>
      <w:r>
        <w:rPr>
          <w:rFonts w:ascii="Calibri" w:hAnsi="Calibri" w:eastAsia="Yu Gothic"/>
          <w:b w:val="0"/>
          <w:i w:val="0"/>
        </w:rPr>
        <w:t>Structured detail: English, Hindi gloss (when present), reading, counter, and verb-class (for verbs).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Example sentences: </w:t>
      </w:r>
      <w:r>
        <w:rPr>
          <w:rFonts w:ascii="Calibri" w:hAnsi="Calibri" w:eastAsia="Yu Gothic"/>
          <w:b w:val="0"/>
          <w:i w:val="0"/>
        </w:rPr>
        <w:t>Real Japanese sentences using the entry, with English translation. Each line shows a "From pattern" or "Provenance" tag indicating where the example came from.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Particle examples: </w:t>
      </w:r>
      <w:r>
        <w:rPr>
          <w:rFonts w:ascii="Calibri" w:hAnsi="Calibri" w:eastAsia="Yu Gothic"/>
          <w:b w:val="0"/>
          <w:i w:val="0"/>
        </w:rPr>
        <w:t>Short particle-collocation templates (e.g. "わたしの ともだち"). Historically called "collocations" — renamed because they are particle templates, not real corpus collocations.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Provenance &amp; review status: </w:t>
      </w:r>
      <w:r>
        <w:rPr>
          <w:rFonts w:ascii="Calibri" w:hAnsi="Calibri" w:eastAsia="Yu Gothic"/>
          <w:b w:val="0"/>
          <w:i w:val="0"/>
        </w:rPr>
        <w:t>A small footer showing which fields are AI-generated vs native-reviewed. Helpful context for prioritising your attention.</w:t>
      </w:r>
    </w:p>
    <w:p>
      <w:pPr>
        <w:spacing w:before="20" w:after="20"/>
      </w:pPr>
      <w:r>
        <w:rPr>
          <w:rFonts w:ascii="Calibri" w:hAnsi="Calibri" w:eastAsia="Yu Gothic"/>
          <w:b/>
          <w:i w:val="0"/>
        </w:rPr>
        <w:t xml:space="preserve">• Reviewer notes: </w:t>
      </w:r>
      <w:r>
        <w:rPr>
          <w:rFonts w:ascii="Calibri" w:hAnsi="Calibri" w:eastAsia="Yu Gothic"/>
          <w:b w:val="0"/>
          <w:i w:val="0"/>
        </w:rPr>
        <w:t>The gray-bordered box where you write your feedback. (See previous section.)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14452A"/>
          <w:sz w:val="28"/>
        </w:rPr>
        <w:t>Logistics</w:t>
      </w:r>
    </w:p>
    <w:p>
      <w:pPr>
        <w:spacing w:before="40" w:after="80"/>
      </w:pPr>
      <w:r>
        <w:rPr>
          <w:rFonts w:ascii="Calibri" w:hAnsi="Calibri" w:eastAsia="Yu Gothic"/>
          <w:b w:val="0"/>
          <w:i w:val="0"/>
        </w:rPr>
        <w:t xml:space="preserve">When you are done, simply </w:t>
      </w:r>
      <w:r>
        <w:rPr>
          <w:rFonts w:ascii="Calibri" w:hAnsi="Calibri" w:eastAsia="Yu Gothic"/>
          <w:b/>
          <w:i w:val="0"/>
        </w:rPr>
        <w:t>save the document</w:t>
      </w:r>
      <w:r>
        <w:rPr>
          <w:rFonts w:ascii="Calibri" w:hAnsi="Calibri" w:eastAsia="Yu Gothic"/>
          <w:b w:val="0"/>
          <w:i w:val="0"/>
        </w:rPr>
        <w:t xml:space="preserve"> with all your edits. You do </w:t>
      </w:r>
      <w:r>
        <w:rPr>
          <w:rFonts w:ascii="Calibri" w:hAnsi="Calibri" w:eastAsia="Yu Gothic"/>
          <w:b/>
          <w:i w:val="0"/>
        </w:rPr>
        <w:t>not</w:t>
      </w:r>
      <w:r>
        <w:rPr>
          <w:rFonts w:ascii="Calibri" w:hAnsi="Calibri" w:eastAsia="Yu Gothic"/>
          <w:b w:val="0"/>
          <w:i w:val="0"/>
        </w:rPr>
        <w:t xml:space="preserve"> need to send it anywhere — keep the file locally; our team will follow up to collect it (or you can hand it back via whatever channel we used to share it). Thank you for the time and care; native review is the single highest-impact step in our quality pipeline.</w:t>
      </w:r>
    </w:p>
    <w:p>
      <w:r>
        <w:br w:type="page"/>
      </w:r>
    </w:p>
    <w:p>
      <w:pPr>
        <w:spacing w:before="0" w:after="0"/>
      </w:pPr>
      <w:r>
        <w:rPr>
          <w:rFonts w:ascii="Calibri" w:hAnsi="Calibri" w:eastAsia="Yu Gothic"/>
          <w:b w:val="0"/>
          <w:i w:val="0"/>
          <w:color w:val="666666"/>
          <w:sz w:val="18"/>
        </w:rPr>
        <w:t>11. Time - Days, Weeks, Months, Years</w:t>
      </w:r>
    </w:p>
    <w:p>
      <w:pPr>
        <w:spacing w:before="0" w:after="40"/>
      </w:pPr>
      <w:bookmarkStart w:id="1000" w:name="二月"/>
      <w:r>
        <w:rPr>
          <w:rFonts w:ascii="Calibri" w:hAnsi="Calibri" w:eastAsia="Yu Gothic"/>
          <w:b/>
          <w:i w:val="0"/>
          <w:color w:val="14452A"/>
          <w:sz w:val="44"/>
        </w:rPr>
        <w:t>二月</w:t>
      </w:r>
      <w:bookmarkEnd w:id="1000"/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26"/>
        </w:rPr>
        <w:t>にがつ</w:t>
      </w:r>
    </w:p>
    <w:p>
      <w:pPr>
        <w:spacing w:before="40" w:after="160"/>
      </w:pPr>
      <w:r>
        <w:rPr>
          <w:rFonts w:ascii="Calibri" w:hAnsi="Calibri" w:eastAsia="Yu Gothic"/>
          <w:b w:val="0"/>
          <w:i/>
          <w:color w:val="666666"/>
          <w:sz w:val="24"/>
        </w:rPr>
        <w:t>February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Meaning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意味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English: </w:t>
      </w:r>
      <w:r>
        <w:rPr>
          <w:rFonts w:ascii="Calibri" w:hAnsi="Calibri" w:eastAsia="Yu Gothic"/>
          <w:b w:val="0"/>
          <w:i w:val="0"/>
        </w:rPr>
        <w:t>February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Hindi (gloss_hi): </w:t>
      </w:r>
      <w:r>
        <w:rPr>
          <w:rFonts w:ascii="Calibri" w:hAnsi="Calibri" w:eastAsia="Yu Gothic"/>
          <w:b w:val="0"/>
          <w:i w:val="0"/>
        </w:rPr>
        <w:t>फ़रवरी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Japanese reading: </w:t>
      </w:r>
      <w:r>
        <w:rPr>
          <w:rFonts w:ascii="Calibri" w:hAnsi="Calibri" w:eastAsia="Yu Gothic"/>
          <w:b w:val="0"/>
          <w:i w:val="0"/>
        </w:rPr>
        <w:t>にがつ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Example sentences (3)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例文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二月に たんじょうびが あります。</w:t>
      </w:r>
      <w:r>
        <w:rPr>
          <w:rFonts w:ascii="Calibri" w:hAnsi="Calibri" w:eastAsia="Yu Gothic"/>
          <w:b w:val="0"/>
          <w:i/>
          <w:color w:val="666666"/>
        </w:rPr>
        <w:t xml:space="preserve">  —  My birthday is in February.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二月は バレンタインの つきです。</w:t>
      </w:r>
      <w:r>
        <w:rPr>
          <w:rFonts w:ascii="Calibri" w:hAnsi="Calibri" w:eastAsia="Yu Gothic"/>
          <w:b w:val="0"/>
          <w:i/>
          <w:color w:val="666666"/>
        </w:rPr>
        <w:t xml:space="preserve">  —  February is the month of Valentine's.</w:t>
      </w:r>
    </w:p>
    <w:p>
      <w:pPr>
        <w:spacing w:before="40" w:after="40"/>
      </w:pPr>
      <w:r>
        <w:rPr>
          <w:rFonts w:ascii="Calibri" w:hAnsi="Calibri" w:eastAsia="Yu Gothic"/>
          <w:b w:val="0"/>
          <w:i w:val="0"/>
        </w:rPr>
        <w:t>二月は さむくて ゆきが ふります。</w:t>
      </w:r>
      <w:r>
        <w:rPr>
          <w:rFonts w:ascii="Calibri" w:hAnsi="Calibri" w:eastAsia="Yu Gothic"/>
          <w:b w:val="0"/>
          <w:i/>
          <w:color w:val="666666"/>
        </w:rPr>
        <w:t xml:space="preserve">  —  February is cold and it snows.</w:t>
      </w:r>
    </w:p>
    <w:p>
      <w:pPr>
        <w:spacing w:before="0" w:after="40"/>
      </w:pPr>
      <w:r>
        <w:rPr>
          <w:rFonts w:ascii="Calibri" w:hAnsi="Calibri" w:eastAsia="Yu Gothic"/>
          <w:b w:val="0"/>
          <w:i w:val="0"/>
          <w:color w:val="666666"/>
          <w:sz w:val="18"/>
        </w:rPr>
        <w:t>Provenance: llm_curated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Particle examples (6)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助詞例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二月の はじめ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二月の おわり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二月から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二月に なる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二月の さむい 日</w:t>
      </w:r>
    </w:p>
    <w:p>
      <w:pPr>
        <w:spacing w:before="0" w:after="20"/>
      </w:pPr>
      <w:r>
        <w:rPr>
          <w:rFonts w:ascii="Calibri" w:hAnsi="Calibri" w:eastAsia="Yu Gothic"/>
          <w:b w:val="0"/>
          <w:i w:val="0"/>
        </w:rPr>
        <w:t>• 二月の さいごの 日</w:t>
      </w:r>
    </w:p>
    <w:p>
      <w:pPr>
        <w:spacing w:before="200" w:after="60"/>
        <w:pBdr>
          <w:bottom w:val="single" w:sz="4" w:space="1" w:color="CCCCCC"/>
        </w:pBdr>
      </w:pPr>
      <w:r>
        <w:rPr>
          <w:rFonts w:ascii="Calibri" w:hAnsi="Calibri" w:eastAsia="Yu Gothic"/>
          <w:b/>
          <w:i w:val="0"/>
          <w:color w:val="14452A"/>
          <w:sz w:val="26"/>
        </w:rPr>
        <w:t>Provenance &amp; review status</w:t>
      </w:r>
      <w:r>
        <w:rPr>
          <w:rFonts w:ascii="Calibri" w:hAnsi="Calibri" w:eastAsia="Yu Gothic"/>
          <w:b w:val="0"/>
          <w:i w:val="0"/>
          <w:color w:val="666666"/>
          <w:sz w:val="20"/>
        </w:rPr>
        <w:t xml:space="preserve">  出処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review_status: </w:t>
      </w:r>
      <w:r>
        <w:rPr>
          <w:rFonts w:ascii="Calibri" w:hAnsi="Calibri" w:eastAsia="Yu Gothic"/>
          <w:b w:val="0"/>
          <w:i w:val="0"/>
        </w:rPr>
        <w:t>ai_quality_reviewed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gloss_provenance.en: </w:t>
      </w:r>
      <w:r>
        <w:rPr>
          <w:rFonts w:ascii="Calibri" w:hAnsi="Calibri" w:eastAsia="Yu Gothic"/>
          <w:b w:val="0"/>
          <w:i w:val="0"/>
        </w:rPr>
        <w:t>machine_translated</w:t>
      </w:r>
    </w:p>
    <w:p>
      <w:pPr>
        <w:spacing w:before="40" w:after="40"/>
      </w:pPr>
      <w:r>
        <w:rPr>
          <w:rFonts w:ascii="Calibri" w:hAnsi="Calibri" w:eastAsia="Yu Gothic"/>
          <w:b/>
          <w:i w:val="0"/>
        </w:rPr>
        <w:t xml:space="preserve">gloss_provenance.hi: </w:t>
      </w:r>
      <w:r>
        <w:rPr>
          <w:rFonts w:ascii="Calibri" w:hAnsi="Calibri" w:eastAsia="Yu Gothic"/>
          <w:b w:val="0"/>
          <w:i w:val="0"/>
        </w:rPr>
        <w:t>native_reviewed</w:t>
      </w:r>
    </w:p>
    <w:p>
      <w:pPr>
        <w:spacing w:before="200" w:after="40"/>
      </w:pPr>
      <w:r>
        <w:rPr>
          <w:rFonts w:ascii="Calibri" w:hAnsi="Calibri" w:eastAsia="Yu Gothic"/>
          <w:b/>
          <w:i w:val="0"/>
          <w:color w:val="666666"/>
          <w:sz w:val="22"/>
        </w:rPr>
        <w:t>Reviewer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</w:tcPr>
          <w:p>
            <w:pPr>
              <w:spacing w:after="40"/>
            </w:pPr>
            <w:r>
              <w:rPr>
                <w:rFonts w:ascii="Calibri" w:hAnsi="Calibri" w:eastAsia="Yu Gothic"/>
                <w:b w:val="0"/>
                <w:i/>
                <w:color w:val="B31B1B"/>
                <w:sz w:val="20"/>
              </w:rPr>
              <w:t>☐ 未確認 / not yet reviewed</w:t>
            </w:r>
          </w:p>
          <w:p>
            <w:pPr>
              <w:spacing w:after="120"/>
            </w:pPr>
            <w:r>
              <w:rPr>
                <w:rFonts w:ascii="Calibri" w:hAnsi="Calibri" w:eastAsia="Yu Gothic"/>
                <w:b w:val="0"/>
                <w:i/>
                <w:color w:val="666666"/>
                <w:sz w:val="18"/>
              </w:rPr>
              <w:t>[Native reviewer: delete the line above and write 「問題なし。」 if the entry is correct, OR 「要修正: &lt;issue&gt;」 with a specific issue. Empty boxes are treated as 'not yet reviewed'.]</w:t>
            </w:r>
          </w:p>
          <w:p>
            <w:pPr>
              <w:spacing w:after="120"/>
            </w:pPr>
          </w:p>
          <w:p>
            <w:pPr>
              <w:spacing w:after="120"/>
            </w:pP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