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400"/>
      </w:pPr>
      <w:r>
        <w:rPr>
          <w:rFonts w:ascii="Calibri" w:cs="Calibri" w:eastAsia="Calibri" w:hAnsi="Calibri"/>
          <w:b/>
          <w:bCs/>
          <w:i w:val="false"/>
          <w:iCs w:val="false"/>
          <w:caps w:val="false"/>
          <w:color w:val="16151A"/>
          <w:spacing w:val="30"/>
          <w:sz w:val="64"/>
          <w:szCs w:val="64"/>
        </w:rPr>
        <w:t xml:space="preserve">PLANET OF TWINS</w:t>
      </w:r>
    </w:p>
    <w:p>
      <w:pPr>
        <w:spacing w:after="0" w:before="60"/>
      </w:pPr>
      <w:r>
        <w:rPr>
          <w:rFonts w:ascii="Calibri" w:cs="Calibri" w:eastAsia="Calibri" w:hAnsi="Calibri"/>
          <w:b w:val="false"/>
          <w:bCs w:val="false"/>
          <w:i w:val="false"/>
          <w:iCs w:val="false"/>
          <w:caps w:val="false"/>
          <w:color w:val="6A4BC4"/>
          <w:sz w:val="34"/>
          <w:szCs w:val="34"/>
        </w:rPr>
        <w:t xml:space="preserve">Art Direction &amp; Colour Bible</w:t>
      </w:r>
    </w:p>
    <w:p>
      <w:pPr>
        <w:spacing w:after="0" w:before="40"/>
      </w:pPr>
      <w:r>
        <w:rPr>
          <w:rFonts w:ascii="Calibri" w:cs="Calibri" w:eastAsia="Calibri" w:hAnsi="Calibri"/>
          <w:b w:val="false"/>
          <w:bCs w:val="false"/>
          <w:i/>
          <w:iCs/>
          <w:caps w:val="false"/>
          <w:color w:val="5A5560"/>
          <w:sz w:val="22"/>
          <w:szCs w:val="22"/>
        </w:rPr>
        <w:t xml:space="preserve">Volume I — Colour Logic, Tone System, World Palette &amp; Cinematic Framing</w:t>
      </w:r>
    </w:p>
    <w:p>
      <w:pPr>
        <w:pBdr>
          <w:top w:val="single" w:color="6A4BC4" w:sz="8" w:space="6"/>
        </w:pBdr>
        <w:spacing w:after="0" w:before="520"/>
      </w:pPr>
      <w:r>
        <w:rPr>
          <w:rFonts w:ascii="Calibri" w:cs="Calibri" w:eastAsia="Calibri" w:hAnsi="Calibri"/>
          <w:b w:val="false"/>
          <w:bCs w:val="false"/>
          <w:i w:val="false"/>
          <w:iCs w:val="false"/>
          <w:caps w:val="false"/>
          <w:color w:val="16151A"/>
          <w:sz w:val="2"/>
          <w:szCs w:val="2"/>
        </w:rPr>
        <w:t xml:space="preserve"/>
      </w:r>
    </w:p>
    <w:p>
      <w:pPr>
        <w:spacing w:after="0" w:before="220"/>
      </w:pPr>
      <w:r>
        <w:rPr>
          <w:rFonts w:ascii="Calibri" w:cs="Calibri" w:eastAsia="Calibri" w:hAnsi="Calibri"/>
          <w:b w:val="false"/>
          <w:bCs w:val="false"/>
          <w:i w:val="false"/>
          <w:iCs w:val="false"/>
          <w:caps w:val="false"/>
          <w:color w:val="5A5560"/>
          <w:sz w:val="19"/>
          <w:szCs w:val="19"/>
        </w:rPr>
        <w:t xml:space="preserve">Draft v1.1  ·  Companion to Story Bible v4  ·  Internal Reference — Subject to Revision</w:t>
      </w:r>
    </w:p>
    <w:p>
      <w:pPr>
        <w:spacing w:after="0" w:before="40"/>
      </w:pPr>
      <w:r>
        <w:rPr>
          <w:rFonts w:ascii="Calibri" w:cs="Calibri" w:eastAsia="Calibri" w:hAnsi="Calibri"/>
          <w:b w:val="false"/>
          <w:bCs w:val="false"/>
          <w:i/>
          <w:iCs/>
          <w:caps w:val="false"/>
          <w:color w:val="5A5560"/>
          <w:sz w:val="19"/>
          <w:szCs w:val="19"/>
        </w:rPr>
        <w:t xml:space="preserve">Built from: the three clan/Khal-Vor palette boards + Story Bible v4 + the three reference transcripts (Overwatch vs Concord character analysis · Overwatch environment study · Blizzard senior character artist talk) + film shot grammar.</w:t>
      </w:r>
    </w:p>
    <w:p>
      <w:r>
        <w:br w:type="page"/>
      </w:r>
    </w:p>
    <w:p>
      <w:pPr>
        <w:pStyle w:val="Heading1"/>
        <w:pBdr>
          <w:bottom w:val="single" w:color="6A4BC4" w:sz="10" w:space="4"/>
        </w:pBdr>
        <w:spacing w:after="120" w:before="360"/>
      </w:pPr>
      <w:r>
        <w:rPr>
          <w:rFonts w:ascii="Calibri" w:cs="Calibri" w:eastAsia="Calibri" w:hAnsi="Calibri"/>
          <w:b/>
          <w:bCs/>
          <w:color w:val="16151A"/>
          <w:sz w:val="30"/>
          <w:szCs w:val="30"/>
        </w:rPr>
        <w:t xml:space="preserve">Contents</w:t>
      </w:r>
    </w:p>
    <w:p>
      <w:pPr>
        <w:spacing w:after="80" w:before="0"/>
      </w:pPr>
      <w:r>
        <w:rPr>
          <w:rFonts w:ascii="Calibri" w:cs="Calibri" w:eastAsia="Calibri" w:hAnsi="Calibri"/>
          <w:b w:val="false"/>
          <w:bCs w:val="false"/>
          <w:i w:val="false"/>
          <w:iCs w:val="false"/>
          <w:caps w:val="false"/>
          <w:color w:val="16151A"/>
          <w:sz w:val="21"/>
          <w:szCs w:val="21"/>
        </w:rPr>
        <w:t xml:space="preserve">0.  How to read this document — the one-page mental model</w:t>
      </w:r>
    </w:p>
    <w:p>
      <w:pPr>
        <w:spacing w:after="80" w:before="0"/>
      </w:pPr>
      <w:r>
        <w:rPr>
          <w:rFonts w:ascii="Calibri" w:cs="Calibri" w:eastAsia="Calibri" w:hAnsi="Calibri"/>
          <w:b w:val="false"/>
          <w:bCs w:val="false"/>
          <w:i w:val="false"/>
          <w:iCs w:val="false"/>
          <w:caps w:val="false"/>
          <w:color w:val="16151A"/>
          <w:sz w:val="21"/>
          <w:szCs w:val="21"/>
        </w:rPr>
        <w:t xml:space="preserve">1.  The colour logic of the world — the master system</w:t>
      </w:r>
    </w:p>
    <w:p>
      <w:pPr>
        <w:spacing w:after="80" w:before="0"/>
      </w:pPr>
      <w:r>
        <w:rPr>
          <w:rFonts w:ascii="Calibri" w:cs="Calibri" w:eastAsia="Calibri" w:hAnsi="Calibri"/>
          <w:b w:val="false"/>
          <w:bCs w:val="false"/>
          <w:i w:val="false"/>
          <w:iCs w:val="false"/>
          <w:caps w:val="false"/>
          <w:color w:val="16151A"/>
          <w:sz w:val="21"/>
          <w:szCs w:val="21"/>
        </w:rPr>
        <w:t xml:space="preserve">2.  The Overwatch character method — tones, colour structure, shape &amp; finish</w:t>
      </w:r>
    </w:p>
    <w:p>
      <w:pPr>
        <w:spacing w:after="80" w:before="0"/>
      </w:pPr>
      <w:r>
        <w:rPr>
          <w:rFonts w:ascii="Calibri" w:cs="Calibri" w:eastAsia="Calibri" w:hAnsi="Calibri"/>
          <w:b w:val="false"/>
          <w:bCs w:val="false"/>
          <w:i w:val="false"/>
          <w:iCs w:val="false"/>
          <w:caps w:val="false"/>
          <w:color w:val="16151A"/>
          <w:sz w:val="21"/>
          <w:szCs w:val="21"/>
        </w:rPr>
        <w:t xml:space="preserve">3.  Clan master palettes — Luminari &amp; Vethara</w:t>
      </w:r>
    </w:p>
    <w:p>
      <w:pPr>
        <w:spacing w:after="80" w:before="0"/>
      </w:pPr>
      <w:r>
        <w:rPr>
          <w:rFonts w:ascii="Calibri" w:cs="Calibri" w:eastAsia="Calibri" w:hAnsi="Calibri"/>
          <w:b w:val="false"/>
          <w:bCs w:val="false"/>
          <w:i w:val="false"/>
          <w:iCs w:val="false"/>
          <w:caps w:val="false"/>
          <w:color w:val="16151A"/>
          <w:sz w:val="21"/>
          <w:szCs w:val="21"/>
        </w:rPr>
        <w:t xml:space="preserve">4.  Distinguishing the sub-clans without breaking clan identity</w:t>
      </w:r>
    </w:p>
    <w:p>
      <w:pPr>
        <w:spacing w:after="80" w:before="0"/>
      </w:pPr>
      <w:r>
        <w:rPr>
          <w:rFonts w:ascii="Calibri" w:cs="Calibri" w:eastAsia="Calibri" w:hAnsi="Calibri"/>
          <w:b w:val="false"/>
          <w:bCs w:val="false"/>
          <w:i w:val="false"/>
          <w:iCs w:val="false"/>
          <w:caps w:val="false"/>
          <w:color w:val="16151A"/>
          <w:sz w:val="21"/>
          <w:szCs w:val="21"/>
        </w:rPr>
        <w:t xml:space="preserve">5.  Corruption states — clean vs Voreth-touched abilities</w:t>
      </w:r>
    </w:p>
    <w:p>
      <w:pPr>
        <w:spacing w:after="80" w:before="0"/>
      </w:pPr>
      <w:r>
        <w:rPr>
          <w:rFonts w:ascii="Calibri" w:cs="Calibri" w:eastAsia="Calibri" w:hAnsi="Calibri"/>
          <w:b w:val="false"/>
          <w:bCs w:val="false"/>
          <w:i w:val="false"/>
          <w:iCs w:val="false"/>
          <w:caps w:val="false"/>
          <w:color w:val="16151A"/>
          <w:sz w:val="21"/>
          <w:szCs w:val="21"/>
        </w:rPr>
        <w:t xml:space="preserve">6.  The Khal-Vor palette — Tahr, Vael-Kor &amp; the Veth-Spawn</w:t>
      </w:r>
    </w:p>
    <w:p>
      <w:pPr>
        <w:spacing w:after="80" w:before="0"/>
      </w:pPr>
      <w:r>
        <w:rPr>
          <w:rFonts w:ascii="Calibri" w:cs="Calibri" w:eastAsia="Calibri" w:hAnsi="Calibri"/>
          <w:b w:val="false"/>
          <w:bCs w:val="false"/>
          <w:i w:val="false"/>
          <w:iCs w:val="false"/>
          <w:caps w:val="false"/>
          <w:color w:val="16151A"/>
          <w:sz w:val="21"/>
          <w:szCs w:val="21"/>
        </w:rPr>
        <w:t xml:space="preserve">7.  The Crack &amp; the Voreth — the narrative wound</w:t>
      </w:r>
    </w:p>
    <w:p>
      <w:pPr>
        <w:spacing w:after="80" w:before="0"/>
      </w:pPr>
      <w:r>
        <w:rPr>
          <w:rFonts w:ascii="Calibri" w:cs="Calibri" w:eastAsia="Calibri" w:hAnsi="Calibri"/>
          <w:b w:val="false"/>
          <w:bCs w:val="false"/>
          <w:i w:val="false"/>
          <w:iCs w:val="false"/>
          <w:caps w:val="false"/>
          <w:color w:val="16151A"/>
          <w:sz w:val="21"/>
          <w:szCs w:val="21"/>
        </w:rPr>
        <w:t xml:space="preserve">8.  World-building palette — the unity base &amp; the Law of the Join</w:t>
      </w:r>
    </w:p>
    <w:p>
      <w:pPr>
        <w:spacing w:after="80" w:before="0"/>
      </w:pPr>
      <w:r>
        <w:rPr>
          <w:rFonts w:ascii="Calibri" w:cs="Calibri" w:eastAsia="Calibri" w:hAnsi="Calibri"/>
          <w:b w:val="false"/>
          <w:bCs w:val="false"/>
          <w:i w:val="false"/>
          <w:iCs w:val="false"/>
          <w:caps w:val="false"/>
          <w:color w:val="16151A"/>
          <w:sz w:val="21"/>
          <w:szCs w:val="21"/>
        </w:rPr>
        <w:t xml:space="preserve">9.  The formula — how to colour ANY object in the world</w:t>
      </w:r>
    </w:p>
    <w:p>
      <w:pPr>
        <w:spacing w:after="80" w:before="0"/>
      </w:pPr>
      <w:r>
        <w:rPr>
          <w:rFonts w:ascii="Calibri" w:cs="Calibri" w:eastAsia="Calibri" w:hAnsi="Calibri"/>
          <w:b w:val="false"/>
          <w:bCs w:val="false"/>
          <w:i w:val="false"/>
          <w:iCs w:val="false"/>
          <w:caps w:val="false"/>
          <w:color w:val="16151A"/>
          <w:sz w:val="21"/>
          <w:szCs w:val="21"/>
        </w:rPr>
        <w:t xml:space="preserve">10. Readability — keeping player, enemy &amp; environment legible</w:t>
      </w:r>
    </w:p>
    <w:p>
      <w:pPr>
        <w:spacing w:after="80" w:before="0"/>
      </w:pPr>
      <w:r>
        <w:rPr>
          <w:rFonts w:ascii="Calibri" w:cs="Calibri" w:eastAsia="Calibri" w:hAnsi="Calibri"/>
          <w:b w:val="false"/>
          <w:bCs w:val="false"/>
          <w:i w:val="false"/>
          <w:iCs w:val="false"/>
          <w:caps w:val="false"/>
          <w:color w:val="16151A"/>
          <w:sz w:val="21"/>
          <w:szCs w:val="21"/>
        </w:rPr>
        <w:t xml:space="preserve">11. Architecture &amp; cultural direction — which East, and how to blend West</w:t>
      </w:r>
    </w:p>
    <w:p>
      <w:pPr>
        <w:spacing w:after="80" w:before="0"/>
      </w:pPr>
      <w:r>
        <w:rPr>
          <w:rFonts w:ascii="Calibri" w:cs="Calibri" w:eastAsia="Calibri" w:hAnsi="Calibri"/>
          <w:b w:val="false"/>
          <w:bCs w:val="false"/>
          <w:i w:val="false"/>
          <w:iCs w:val="false"/>
          <w:caps w:val="false"/>
          <w:color w:val="16151A"/>
          <w:sz w:val="21"/>
          <w:szCs w:val="21"/>
        </w:rPr>
        <w:t xml:space="preserve">12. The happy → devastation transition (post-process roadmap)</w:t>
      </w:r>
    </w:p>
    <w:p>
      <w:pPr>
        <w:spacing w:after="80" w:before="0"/>
      </w:pPr>
      <w:r>
        <w:rPr>
          <w:rFonts w:ascii="Calibri" w:cs="Calibri" w:eastAsia="Calibri" w:hAnsi="Calibri"/>
          <w:b w:val="false"/>
          <w:bCs w:val="false"/>
          <w:i w:val="false"/>
          <w:iCs w:val="false"/>
          <w:caps w:val="false"/>
          <w:color w:val="16151A"/>
          <w:sz w:val="21"/>
          <w:szCs w:val="21"/>
        </w:rPr>
        <w:t xml:space="preserve">13. Cinematography — shot evaluation, genre &amp; focus points</w:t>
      </w:r>
    </w:p>
    <w:p>
      <w:pPr>
        <w:spacing w:after="80" w:before="0"/>
      </w:pPr>
      <w:r>
        <w:rPr>
          <w:rFonts w:ascii="Calibri" w:cs="Calibri" w:eastAsia="Calibri" w:hAnsi="Calibri"/>
          <w:b w:val="false"/>
          <w:bCs w:val="false"/>
          <w:i w:val="false"/>
          <w:iCs w:val="false"/>
          <w:caps w:val="false"/>
          <w:color w:val="16151A"/>
          <w:sz w:val="21"/>
          <w:szCs w:val="21"/>
        </w:rPr>
        <w:t xml:space="preserve">14. Master swatch appendix + decisions I need from you</w:t>
      </w:r>
    </w:p>
    <w:p>
      <w:pPr>
        <w:pBdr>
          <w:bottom w:val="single" w:color="D8D3DE" w:sz="4" w:space="2"/>
        </w:pBdr>
        <w:spacing w:after="120" w:before="120"/>
      </w:pPr>
      <w:r>
        <w:rPr>
          <w:rFonts w:ascii="Calibri" w:cs="Calibri" w:eastAsia="Calibri" w:hAnsi="Calibri"/>
          <w:b w:val="false"/>
          <w:bCs w:val="false"/>
          <w:i w:val="false"/>
          <w:iCs w:val="false"/>
          <w:caps w:val="false"/>
          <w:color w:val="16151A"/>
          <w:sz w:val="2"/>
          <w:szCs w:val="2"/>
        </w:rPr>
        <w:t xml:space="preserve"/>
      </w:r>
    </w:p>
    <w:p>
      <w:pPr>
        <w:pStyle w:val="Heading3"/>
        <w:spacing w:after="60" w:before="160"/>
      </w:pPr>
      <w:r>
        <w:rPr>
          <w:rFonts w:ascii="Calibri" w:cs="Calibri" w:eastAsia="Calibri" w:hAnsi="Calibri"/>
          <w:b/>
          <w:bCs/>
          <w:caps/>
          <w:color w:val="B47A1E"/>
          <w:spacing w:val="20"/>
          <w:sz w:val="21"/>
          <w:szCs w:val="21"/>
        </w:rPr>
        <w:t xml:space="preserve">Revision notes — v1.1 (after studying the three transcripts)</w:t>
      </w:r>
    </w:p>
    <w:p>
      <w:pPr>
        <w:pStyle w:val="ListParagraph"/>
        <w:numPr>
          <w:ilvl w:val="0"/>
          <w:numId w:val="1"/>
        </w:numPr>
        <w:spacing w:after="70" w:before="0"/>
      </w:pPr>
      <w:r>
        <w:rPr>
          <w:rFonts w:ascii="Calibri" w:cs="Calibri" w:eastAsia="Calibri" w:hAnsi="Calibri"/>
          <w:b/>
          <w:bCs/>
          <w:i w:val="false"/>
          <w:iCs w:val="false"/>
          <w:caps w:val="false"/>
          <w:color w:val="16151A"/>
          <w:sz w:val="21"/>
          <w:szCs w:val="21"/>
        </w:rPr>
        <w:t xml:space="preserve">§2 rebuilt. </w:t>
      </w:r>
      <w:r>
        <w:rPr>
          <w:rFonts w:ascii="Calibri" w:cs="Calibri" w:eastAsia="Calibri" w:hAnsi="Calibri"/>
          <w:b w:val="false"/>
          <w:bCs w:val="false"/>
          <w:i w:val="false"/>
          <w:iCs w:val="false"/>
          <w:caps w:val="false"/>
          <w:color w:val="16151A"/>
          <w:sz w:val="21"/>
          <w:szCs w:val="21"/>
        </w:rPr>
        <w:t xml:space="preserve">v1's 'essentially monochromatic identity' rule was wrong and has been replaced by the actual Overwatch structure: primary + secondary(s) + accent, every colour layered and repeated (rule of three). The clan hue is now defined as a mandatory layered thread + all emissives, not a body-wide monotone.</w:t>
      </w:r>
    </w:p>
    <w:p>
      <w:pPr>
        <w:pStyle w:val="ListParagraph"/>
        <w:numPr>
          <w:ilvl w:val="0"/>
          <w:numId w:val="1"/>
        </w:numPr>
        <w:spacing w:after="70" w:before="0"/>
      </w:pPr>
      <w:r>
        <w:rPr>
          <w:rFonts w:ascii="Calibri" w:cs="Calibri" w:eastAsia="Calibri" w:hAnsi="Calibri"/>
          <w:b/>
          <w:bCs/>
          <w:i w:val="false"/>
          <w:iCs w:val="false"/>
          <w:caps w:val="false"/>
          <w:color w:val="16151A"/>
          <w:sz w:val="21"/>
          <w:szCs w:val="21"/>
        </w:rPr>
        <w:t xml:space="preserve">New in §2: </w:t>
      </w:r>
      <w:r>
        <w:rPr>
          <w:rFonts w:ascii="Calibri" w:cs="Calibri" w:eastAsia="Calibri" w:hAnsi="Calibri"/>
          <w:b w:val="false"/>
          <w:bCs w:val="false"/>
          <w:i w:val="false"/>
          <w:iCs w:val="false"/>
          <w:caps w:val="false"/>
          <w:color w:val="16151A"/>
          <w:sz w:val="21"/>
          <w:szCs w:val="21"/>
        </w:rPr>
        <w:t xml:space="preserve">the three pillars, stage-lighting gradients, no-mid-value AO, gradients-as-form, S/C-curve &amp; 70/30 shape rules, angles-as-arrows, motif rule of three, protagonist asymmetry, skin-as-palette, material logic, deliberate weathering, and the three-blur greyscale test.</w:t>
      </w:r>
    </w:p>
    <w:p>
      <w:pPr>
        <w:pStyle w:val="ListParagraph"/>
        <w:numPr>
          <w:ilvl w:val="0"/>
          <w:numId w:val="1"/>
        </w:numPr>
        <w:spacing w:after="70" w:before="0"/>
      </w:pPr>
      <w:r>
        <w:rPr>
          <w:rFonts w:ascii="Calibri" w:cs="Calibri" w:eastAsia="Calibri" w:hAnsi="Calibri"/>
          <w:b/>
          <w:bCs/>
          <w:i w:val="false"/>
          <w:iCs w:val="false"/>
          <w:caps w:val="false"/>
          <w:color w:val="16151A"/>
          <w:sz w:val="21"/>
          <w:szCs w:val="21"/>
        </w:rPr>
        <w:t xml:space="preserve">§4 updated </w:t>
      </w:r>
      <w:r>
        <w:rPr>
          <w:rFonts w:ascii="Calibri" w:cs="Calibri" w:eastAsia="Calibri" w:hAnsi="Calibri"/>
          <w:b w:val="false"/>
          <w:bCs w:val="false"/>
          <w:i w:val="false"/>
          <w:iCs w:val="false"/>
          <w:caps w:val="false"/>
          <w:color w:val="16151A"/>
          <w:sz w:val="21"/>
          <w:szCs w:val="21"/>
        </w:rPr>
        <w:t xml:space="preserve">so role accents obey the rule of three (tool + sigil echo + trim echo) instead of appearing once.</w:t>
      </w:r>
    </w:p>
    <w:p>
      <w:pPr>
        <w:pStyle w:val="ListParagraph"/>
        <w:numPr>
          <w:ilvl w:val="0"/>
          <w:numId w:val="1"/>
        </w:numPr>
        <w:spacing w:after="70" w:before="0"/>
      </w:pPr>
      <w:r>
        <w:rPr>
          <w:rFonts w:ascii="Calibri" w:cs="Calibri" w:eastAsia="Calibri" w:hAnsi="Calibri"/>
          <w:b/>
          <w:bCs/>
          <w:i w:val="false"/>
          <w:iCs w:val="false"/>
          <w:caps w:val="false"/>
          <w:color w:val="16151A"/>
          <w:sz w:val="21"/>
          <w:szCs w:val="21"/>
        </w:rPr>
        <w:t xml:space="preserve">§8 &amp; §10 updated </w:t>
      </w:r>
      <w:r>
        <w:rPr>
          <w:rFonts w:ascii="Calibri" w:cs="Calibri" w:eastAsia="Calibri" w:hAnsi="Calibri"/>
          <w:b w:val="false"/>
          <w:bCs w:val="false"/>
          <w:i w:val="false"/>
          <w:iCs w:val="false"/>
          <w:caps w:val="false"/>
          <w:color w:val="16151A"/>
          <w:sz w:val="21"/>
          <w:szCs w:val="21"/>
        </w:rPr>
        <w:t xml:space="preserve">with the environment study's numbers and habits: the ~30–45% albedo value band, emissive-lift for props in shadow, the grunge pass, and the three storytelling questions.</w:t>
      </w:r>
    </w:p>
    <w:p>
      <w:pPr>
        <w:pStyle w:val="ListParagraph"/>
        <w:numPr>
          <w:ilvl w:val="0"/>
          <w:numId w:val="1"/>
        </w:numPr>
        <w:spacing w:after="70" w:before="0"/>
      </w:pPr>
      <w:r>
        <w:rPr>
          <w:rFonts w:ascii="Calibri" w:cs="Calibri" w:eastAsia="Calibri" w:hAnsi="Calibri"/>
          <w:b/>
          <w:bCs/>
          <w:i w:val="false"/>
          <w:iCs w:val="false"/>
          <w:caps w:val="false"/>
          <w:color w:val="16151A"/>
          <w:sz w:val="21"/>
          <w:szCs w:val="21"/>
        </w:rPr>
        <w:t xml:space="preserve">Unchanged: </w:t>
      </w:r>
      <w:r>
        <w:rPr>
          <w:rFonts w:ascii="Calibri" w:cs="Calibri" w:eastAsia="Calibri" w:hAnsi="Calibri"/>
          <w:b w:val="false"/>
          <w:bCs w:val="false"/>
          <w:i w:val="false"/>
          <w:iCs w:val="false"/>
          <w:caps w:val="false"/>
          <w:color w:val="16151A"/>
          <w:sz w:val="21"/>
          <w:szCs w:val="21"/>
        </w:rPr>
        <w:t xml:space="preserve">all master palettes, HUE = allegiance / FINISH = health, corruption recipes, the Law of the Join, Khal-Vor tiers, the Crack, architecture direction, transition roadmap and cinematography — the transcripts reinforced rather than contradicted these.</w:t>
      </w:r>
    </w:p>
    <w:p>
      <w:r>
        <w:br w:type="page"/>
      </w:r>
    </w:p>
    <w:p>
      <w:pPr>
        <w:pStyle w:val="Heading1"/>
        <w:pBdr>
          <w:bottom w:val="single" w:color="6A4BC4" w:sz="10" w:space="4"/>
        </w:pBdr>
        <w:spacing w:after="120" w:before="360"/>
      </w:pPr>
      <w:r>
        <w:rPr>
          <w:rFonts w:ascii="Calibri" w:cs="Calibri" w:eastAsia="Calibri" w:hAnsi="Calibri"/>
          <w:b/>
          <w:bCs/>
          <w:color w:val="16151A"/>
          <w:sz w:val="30"/>
          <w:szCs w:val="30"/>
        </w:rPr>
        <w:t xml:space="preserve">0.  How to read this document — the one-page mental model</w:t>
      </w:r>
    </w:p>
    <w:p>
      <w:pPr>
        <w:spacing w:after="140" w:before="0"/>
      </w:pPr>
      <w:r>
        <w:rPr>
          <w:rFonts w:ascii="Calibri" w:cs="Calibri" w:eastAsia="Calibri" w:hAnsi="Calibri"/>
          <w:b w:val="false"/>
          <w:bCs w:val="false"/>
          <w:i w:val="false"/>
          <w:iCs w:val="false"/>
          <w:caps w:val="false"/>
          <w:color w:val="16151A"/>
          <w:sz w:val="21"/>
          <w:szCs w:val="21"/>
        </w:rPr>
        <w:t xml:space="preserve">Before any hex value, hold one idea in your head. Planet of Twins has exactly three living energies and two sicknesses, and the whole colour system exists to keep those five things instantly separable at a glance — in a still frame, in motion, at distance, and in the corner of the eye. Everything else in this bible is downstream of that.</w:t>
      </w:r>
    </w:p>
    <w:tbl>
      <w:tblPr>
        <w:tblW w:type="dxa" w:w="9360"/>
        <w:tblBorders>
          <w:top w:val="none"/>
          <w:left w:val="none"/>
          <w:bottom w:val="none"/>
          <w:right w:val="none"/>
          <w:insideH w:val="none"/>
          <w:insideV w:val="none"/>
        </w:tblBorders>
      </w:tblPr>
      <w:tblGrid>
        <w:gridCol w:w="3120"/>
        <w:gridCol w:w="3120"/>
        <w:gridCol w:w="3120"/>
      </w:tblGrid>
      <w:tr>
        <w:tc>
          <w:tcPr>
            <w:tcW w:type="dxa" w:w="3120"/>
            <w:tcBorders>
              <w:top w:val="single" w:color="FFFFFF" w:sz="6"/>
              <w:left w:val="single" w:color="FFFFFF" w:sz="6"/>
              <w:bottom w:val="single" w:color="FFFFFF" w:sz="6"/>
              <w:right w:val="single" w:color="FFFFFF" w:sz="6"/>
            </w:tcBorders>
            <w:shd w:fill="FFCE52" w:val="clear"/>
            <w:tcMar>
              <w:top w:type="dxa" w:w="120"/>
              <w:left w:type="dxa" w:w="100"/>
              <w:bottom w:type="dxa" w:w="120"/>
              <w:right w:type="dxa" w:w="100"/>
            </w:tcMar>
            <w:vAlign w:val="center"/>
          </w:tcPr>
          <w:p>
            <w:pPr>
              <w:spacing w:after="20" w:before="0"/>
            </w:pPr>
            <w:r>
              <w:rPr>
                <w:rFonts w:ascii="Calibri" w:cs="Calibri" w:eastAsia="Calibri" w:hAnsi="Calibri"/>
                <w:b/>
                <w:bCs/>
                <w:i w:val="false"/>
                <w:iCs w:val="false"/>
                <w:caps w:val="false"/>
                <w:color w:val="16151A"/>
                <w:sz w:val="18"/>
                <w:szCs w:val="18"/>
              </w:rPr>
              <w:t xml:space="preserve">LUMINARI</w:t>
            </w:r>
          </w:p>
          <w:p>
            <w:pPr>
              <w:spacing w:after="20" w:before="0"/>
            </w:pPr>
            <w:r>
              <w:rPr>
                <w:rFonts w:ascii="Consolas" w:cs="Consolas" w:eastAsia="Consolas" w:hAnsi="Consolas"/>
                <w:b w:val="false"/>
                <w:bCs w:val="false"/>
                <w:i w:val="false"/>
                <w:iCs w:val="false"/>
                <w:caps w:val="false"/>
                <w:color w:val="16151A"/>
                <w:sz w:val="16"/>
                <w:szCs w:val="16"/>
              </w:rPr>
              <w:t xml:space="preserve">#FFCE52</w:t>
            </w:r>
          </w:p>
          <w:p>
            <w:pPr>
              <w:spacing w:after="0" w:before="0"/>
            </w:pPr>
            <w:r>
              <w:rPr>
                <w:rFonts w:ascii="Calibri" w:cs="Calibri" w:eastAsia="Calibri" w:hAnsi="Calibri"/>
                <w:b w:val="false"/>
                <w:bCs w:val="false"/>
                <w:i/>
                <w:iCs/>
                <w:caps w:val="false"/>
                <w:color w:val="16151A"/>
                <w:sz w:val="15"/>
                <w:szCs w:val="15"/>
              </w:rPr>
              <w:t xml:space="preserve">gold · light/soul</w:t>
            </w:r>
          </w:p>
        </w:tc>
        <w:tc>
          <w:tcPr>
            <w:tcW w:type="dxa" w:w="3120"/>
            <w:tcBorders>
              <w:top w:val="single" w:color="FFFFFF" w:sz="6"/>
              <w:left w:val="single" w:color="FFFFFF" w:sz="6"/>
              <w:bottom w:val="single" w:color="FFFFFF" w:sz="6"/>
              <w:right w:val="single" w:color="FFFFFF" w:sz="6"/>
            </w:tcBorders>
            <w:shd w:fill="A874F0" w:val="clear"/>
            <w:tcMar>
              <w:top w:type="dxa" w:w="120"/>
              <w:left w:type="dxa" w:w="100"/>
              <w:bottom w:type="dxa" w:w="120"/>
              <w:right w:type="dxa" w:w="100"/>
            </w:tcMar>
            <w:vAlign w:val="center"/>
          </w:tcPr>
          <w:p>
            <w:pPr>
              <w:spacing w:after="20" w:before="0"/>
            </w:pPr>
            <w:r>
              <w:rPr>
                <w:rFonts w:ascii="Calibri" w:cs="Calibri" w:eastAsia="Calibri" w:hAnsi="Calibri"/>
                <w:b/>
                <w:bCs/>
                <w:i w:val="false"/>
                <w:iCs w:val="false"/>
                <w:caps w:val="false"/>
                <w:color w:val="FFFFFF"/>
                <w:sz w:val="18"/>
                <w:szCs w:val="18"/>
              </w:rPr>
              <w:t xml:space="preserve">VETHARA</w:t>
            </w:r>
          </w:p>
          <w:p>
            <w:pPr>
              <w:spacing w:after="20" w:before="0"/>
            </w:pPr>
            <w:r>
              <w:rPr>
                <w:rFonts w:ascii="Consolas" w:cs="Consolas" w:eastAsia="Consolas" w:hAnsi="Consolas"/>
                <w:b w:val="false"/>
                <w:bCs w:val="false"/>
                <w:i w:val="false"/>
                <w:iCs w:val="false"/>
                <w:caps w:val="false"/>
                <w:color w:val="FFFFFF"/>
                <w:sz w:val="16"/>
                <w:szCs w:val="16"/>
              </w:rPr>
              <w:t xml:space="preserve">#A874F0</w:t>
            </w:r>
          </w:p>
          <w:p>
            <w:pPr>
              <w:spacing w:after="0" w:before="0"/>
            </w:pPr>
            <w:r>
              <w:rPr>
                <w:rFonts w:ascii="Calibri" w:cs="Calibri" w:eastAsia="Calibri" w:hAnsi="Calibri"/>
                <w:b w:val="false"/>
                <w:bCs w:val="false"/>
                <w:i/>
                <w:iCs/>
                <w:caps w:val="false"/>
                <w:color w:val="FFFFFF"/>
                <w:sz w:val="15"/>
                <w:szCs w:val="15"/>
              </w:rPr>
              <w:t xml:space="preserve">violet · dark-energy</w:t>
            </w:r>
          </w:p>
        </w:tc>
        <w:tc>
          <w:tcPr>
            <w:tcW w:type="dxa" w:w="3120"/>
            <w:tcBorders>
              <w:top w:val="single" w:color="FFFFFF" w:sz="6"/>
              <w:left w:val="single" w:color="FFFFFF" w:sz="6"/>
              <w:bottom w:val="single" w:color="FFFFFF" w:sz="6"/>
              <w:right w:val="single" w:color="FFFFFF" w:sz="6"/>
            </w:tcBorders>
            <w:shd w:fill="35C9CF" w:val="clear"/>
            <w:tcMar>
              <w:top w:type="dxa" w:w="120"/>
              <w:left w:type="dxa" w:w="100"/>
              <w:bottom w:type="dxa" w:w="120"/>
              <w:right w:type="dxa" w:w="100"/>
            </w:tcMar>
            <w:vAlign w:val="center"/>
          </w:tcPr>
          <w:p>
            <w:pPr>
              <w:spacing w:after="20" w:before="0"/>
            </w:pPr>
            <w:r>
              <w:rPr>
                <w:rFonts w:ascii="Calibri" w:cs="Calibri" w:eastAsia="Calibri" w:hAnsi="Calibri"/>
                <w:b/>
                <w:bCs/>
                <w:i w:val="false"/>
                <w:iCs w:val="false"/>
                <w:caps w:val="false"/>
                <w:color w:val="16151A"/>
                <w:sz w:val="18"/>
                <w:szCs w:val="18"/>
              </w:rPr>
              <w:t xml:space="preserve">PURE CURRENT</w:t>
            </w:r>
          </w:p>
          <w:p>
            <w:pPr>
              <w:spacing w:after="20" w:before="0"/>
            </w:pPr>
            <w:r>
              <w:rPr>
                <w:rFonts w:ascii="Consolas" w:cs="Consolas" w:eastAsia="Consolas" w:hAnsi="Consolas"/>
                <w:b w:val="false"/>
                <w:bCs w:val="false"/>
                <w:i w:val="false"/>
                <w:iCs w:val="false"/>
                <w:caps w:val="false"/>
                <w:color w:val="16151A"/>
                <w:sz w:val="16"/>
                <w:szCs w:val="16"/>
              </w:rPr>
              <w:t xml:space="preserve">#35C9CF</w:t>
            </w:r>
          </w:p>
          <w:p>
            <w:pPr>
              <w:spacing w:after="0" w:before="0"/>
            </w:pPr>
            <w:r>
              <w:rPr>
                <w:rFonts w:ascii="Calibri" w:cs="Calibri" w:eastAsia="Calibri" w:hAnsi="Calibri"/>
                <w:b w:val="false"/>
                <w:bCs w:val="false"/>
                <w:i/>
                <w:iCs/>
                <w:caps w:val="false"/>
                <w:color w:val="16151A"/>
                <w:sz w:val="15"/>
                <w:szCs w:val="15"/>
              </w:rPr>
              <w:t xml:space="preserve">cool teal · the source</w:t>
            </w:r>
          </w:p>
        </w:tc>
      </w:tr>
    </w:tbl>
    <w:p>
      <w:pPr>
        <w:spacing w:after="60" w:before="60"/>
      </w:pPr>
      <w:r>
        <w:rPr>
          <w:rFonts w:ascii="Calibri" w:cs="Calibri" w:eastAsia="Calibri" w:hAnsi="Calibri"/>
          <w:b w:val="false"/>
          <w:bCs w:val="false"/>
          <w:i/>
          <w:iCs/>
          <w:caps w:val="false"/>
          <w:color w:val="5A5560"/>
          <w:sz w:val="18"/>
          <w:szCs w:val="18"/>
        </w:rPr>
        <w:t xml:space="preserve">the three living energies (healthy)</w:t>
      </w:r>
    </w:p>
    <w:tbl>
      <w:tblPr>
        <w:tblW w:type="dxa" w:w="9360"/>
        <w:tblBorders>
          <w:top w:val="none"/>
          <w:left w:val="none"/>
          <w:bottom w:val="none"/>
          <w:right w:val="none"/>
          <w:insideH w:val="none"/>
          <w:insideV w:val="none"/>
        </w:tblBorders>
      </w:tblPr>
      <w:tblGrid>
        <w:gridCol w:w="4680"/>
        <w:gridCol w:w="4680"/>
      </w:tblGrid>
      <w:tr>
        <w:tc>
          <w:tcPr>
            <w:tcW w:type="dxa" w:w="4680"/>
            <w:tcBorders>
              <w:top w:val="single" w:color="FFFFFF" w:sz="6"/>
              <w:left w:val="single" w:color="FFFFFF" w:sz="6"/>
              <w:bottom w:val="single" w:color="FFFFFF" w:sz="6"/>
              <w:right w:val="single" w:color="FFFFFF" w:sz="6"/>
            </w:tcBorders>
            <w:shd w:fill="5A1E7E" w:val="clear"/>
            <w:tcMar>
              <w:top w:type="dxa" w:w="120"/>
              <w:left w:type="dxa" w:w="100"/>
              <w:bottom w:type="dxa" w:w="120"/>
              <w:right w:type="dxa" w:w="100"/>
            </w:tcMar>
            <w:vAlign w:val="center"/>
          </w:tcPr>
          <w:p>
            <w:pPr>
              <w:spacing w:after="20" w:before="0"/>
            </w:pPr>
            <w:r>
              <w:rPr>
                <w:rFonts w:ascii="Calibri" w:cs="Calibri" w:eastAsia="Calibri" w:hAnsi="Calibri"/>
                <w:b/>
                <w:bCs/>
                <w:i w:val="false"/>
                <w:iCs w:val="false"/>
                <w:caps w:val="false"/>
                <w:color w:val="FFFFFF"/>
                <w:sz w:val="18"/>
                <w:szCs w:val="18"/>
              </w:rPr>
              <w:t xml:space="preserve">VORETH</w:t>
            </w:r>
          </w:p>
          <w:p>
            <w:pPr>
              <w:spacing w:after="20" w:before="0"/>
            </w:pPr>
            <w:r>
              <w:rPr>
                <w:rFonts w:ascii="Consolas" w:cs="Consolas" w:eastAsia="Consolas" w:hAnsi="Consolas"/>
                <w:b w:val="false"/>
                <w:bCs w:val="false"/>
                <w:i w:val="false"/>
                <w:iCs w:val="false"/>
                <w:caps w:val="false"/>
                <w:color w:val="FFFFFF"/>
                <w:sz w:val="16"/>
                <w:szCs w:val="16"/>
              </w:rPr>
              <w:t xml:space="preserve">#5A1E7E</w:t>
            </w:r>
          </w:p>
          <w:p>
            <w:pPr>
              <w:spacing w:after="0" w:before="0"/>
            </w:pPr>
            <w:r>
              <w:rPr>
                <w:rFonts w:ascii="Calibri" w:cs="Calibri" w:eastAsia="Calibri" w:hAnsi="Calibri"/>
                <w:b w:val="false"/>
                <w:bCs w:val="false"/>
                <w:i/>
                <w:iCs/>
                <w:caps w:val="false"/>
                <w:color w:val="FFFFFF"/>
                <w:sz w:val="15"/>
                <w:szCs w:val="15"/>
              </w:rPr>
              <w:t xml:space="preserve">violet-black · the hunger beneath</w:t>
            </w:r>
          </w:p>
        </w:tc>
        <w:tc>
          <w:tcPr>
            <w:tcW w:type="dxa" w:w="4680"/>
            <w:tcBorders>
              <w:top w:val="single" w:color="FFFFFF" w:sz="6"/>
              <w:left w:val="single" w:color="FFFFFF" w:sz="6"/>
              <w:bottom w:val="single" w:color="FFFFFF" w:sz="6"/>
              <w:right w:val="single" w:color="FFFFFF" w:sz="6"/>
            </w:tcBorders>
            <w:shd w:fill="22B386" w:val="clear"/>
            <w:tcMar>
              <w:top w:type="dxa" w:w="120"/>
              <w:left w:type="dxa" w:w="100"/>
              <w:bottom w:type="dxa" w:w="120"/>
              <w:right w:type="dxa" w:w="100"/>
            </w:tcMar>
            <w:vAlign w:val="center"/>
          </w:tcPr>
          <w:p>
            <w:pPr>
              <w:spacing w:after="20" w:before="0"/>
            </w:pPr>
            <w:r>
              <w:rPr>
                <w:rFonts w:ascii="Calibri" w:cs="Calibri" w:eastAsia="Calibri" w:hAnsi="Calibri"/>
                <w:b/>
                <w:bCs/>
                <w:i w:val="false"/>
                <w:iCs w:val="false"/>
                <w:caps w:val="false"/>
                <w:color w:val="FFFFFF"/>
                <w:sz w:val="18"/>
                <w:szCs w:val="18"/>
              </w:rPr>
              <w:t xml:space="preserve">KHAL-VOR</w:t>
            </w:r>
          </w:p>
          <w:p>
            <w:pPr>
              <w:spacing w:after="20" w:before="0"/>
            </w:pPr>
            <w:r>
              <w:rPr>
                <w:rFonts w:ascii="Consolas" w:cs="Consolas" w:eastAsia="Consolas" w:hAnsi="Consolas"/>
                <w:b w:val="false"/>
                <w:bCs w:val="false"/>
                <w:i w:val="false"/>
                <w:iCs w:val="false"/>
                <w:caps w:val="false"/>
                <w:color w:val="FFFFFF"/>
                <w:sz w:val="16"/>
                <w:szCs w:val="16"/>
              </w:rPr>
              <w:t xml:space="preserve">#22B386</w:t>
            </w:r>
          </w:p>
          <w:p>
            <w:pPr>
              <w:spacing w:after="0" w:before="0"/>
            </w:pPr>
            <w:r>
              <w:rPr>
                <w:rFonts w:ascii="Calibri" w:cs="Calibri" w:eastAsia="Calibri" w:hAnsi="Calibri"/>
                <w:b w:val="false"/>
                <w:bCs w:val="false"/>
                <w:i/>
                <w:iCs/>
                <w:caps w:val="false"/>
                <w:color w:val="FFFFFF"/>
                <w:sz w:val="15"/>
                <w:szCs w:val="15"/>
              </w:rPr>
              <w:t xml:space="preserve">oil-teal · the invader</w:t>
            </w:r>
          </w:p>
        </w:tc>
      </w:tr>
    </w:tbl>
    <w:p>
      <w:pPr>
        <w:spacing w:after="140" w:before="60"/>
      </w:pPr>
      <w:r>
        <w:rPr>
          <w:rFonts w:ascii="Calibri" w:cs="Calibri" w:eastAsia="Calibri" w:hAnsi="Calibri"/>
          <w:b w:val="false"/>
          <w:bCs w:val="false"/>
          <w:i/>
          <w:iCs/>
          <w:caps w:val="false"/>
          <w:color w:val="5A5560"/>
          <w:sz w:val="18"/>
          <w:szCs w:val="18"/>
        </w:rPr>
        <w:t xml:space="preserve">the two sicknesses (threat)</w:t>
      </w:r>
    </w:p>
    <w:tbl>
      <w:tblPr>
        <w:tblW w:type="dxa" w:w="9360"/>
        <w:tblBorders>
          <w:top w:val="single" w:color="6A4BC4" w:sz="3"/>
          <w:left w:val="single" w:color="6A4BC4" w:sz="3"/>
          <w:bottom w:val="single" w:color="6A4BC4" w:sz="3"/>
          <w:right w:val="single" w:color="6A4BC4" w:sz="3"/>
          <w:insideH w:val="single" w:color="auto" w:sz="4"/>
          <w:insideV w:val="single" w:color="auto" w:sz="4"/>
        </w:tblBorders>
      </w:tblPr>
      <w:tblGrid>
        <w:gridCol w:w="9360"/>
      </w:tblGrid>
      <w:tr>
        <w:tc>
          <w:tcPr>
            <w:tcW w:type="dxa" w:w="9360"/>
            <w:shd w:fill="F4F1F8" w:val="clear"/>
            <w:tcMar>
              <w:top w:type="dxa" w:w="120"/>
              <w:left w:type="dxa" w:w="180"/>
              <w:bottom w:type="dxa" w:w="120"/>
              <w:right w:type="dxa" w:w="180"/>
            </w:tcMar>
          </w:tcPr>
          <w:p>
            <w:pPr>
              <w:spacing w:after="60" w:before="0"/>
            </w:pPr>
            <w:r>
              <w:rPr>
                <w:rFonts w:ascii="Calibri" w:cs="Calibri" w:eastAsia="Calibri" w:hAnsi="Calibri"/>
                <w:b/>
                <w:bCs/>
                <w:i w:val="false"/>
                <w:iCs w:val="false"/>
                <w:caps/>
                <w:color w:val="6A4BC4"/>
                <w:spacing w:val="24"/>
                <w:sz w:val="18"/>
                <w:szCs w:val="18"/>
              </w:rPr>
              <w:t xml:space="preserve">The single law everything hangs on</w:t>
            </w:r>
          </w:p>
          <w:p>
            <w:pPr>
              <w:spacing w:after="60" w:before="0"/>
            </w:pPr>
            <w:r>
              <w:rPr>
                <w:rFonts w:ascii="Calibri" w:cs="Calibri" w:eastAsia="Calibri" w:hAnsi="Calibri"/>
                <w:b/>
                <w:bCs/>
                <w:i w:val="false"/>
                <w:iCs w:val="false"/>
                <w:caps w:val="false"/>
                <w:color w:val="16151A"/>
                <w:sz w:val="22"/>
                <w:szCs w:val="22"/>
              </w:rPr>
              <w:t xml:space="preserve">HUE = allegiance.   FINISH = health.</w:t>
            </w:r>
          </w:p>
          <w:p>
            <w:pPr>
              <w:spacing w:after="60" w:before="0"/>
            </w:pPr>
            <w:r>
              <w:rPr>
                <w:rFonts w:ascii="Calibri" w:cs="Calibri" w:eastAsia="Calibri" w:hAnsi="Calibri"/>
                <w:b w:val="false"/>
                <w:bCs w:val="false"/>
                <w:i w:val="false"/>
                <w:iCs w:val="false"/>
                <w:caps w:val="false"/>
                <w:color w:val="16151A"/>
                <w:sz w:val="20"/>
                <w:szCs w:val="20"/>
              </w:rPr>
              <w:t xml:space="preserve">A power's HUE tells you who it belongs to and never changes. A Luminari ability is gold whether it is cast by a healer or by that same healer corrupted an hour later. What changes under corruption is the FINISH — the surface quality, the specular, the edges, the way the light behaves. This is the entire reason a player can read "that is a Luminari power, but something is wrong with it" in a quarter of a second, which is exactly the readability problem you named.</w:t>
            </w:r>
          </w:p>
        </w:tc>
      </w:tr>
    </w:tbl>
    <w:p>
      <w:pPr>
        <w:pStyle w:val="Heading3"/>
        <w:spacing w:after="60" w:before="160"/>
      </w:pPr>
      <w:r>
        <w:rPr>
          <w:rFonts w:ascii="Calibri" w:cs="Calibri" w:eastAsia="Calibri" w:hAnsi="Calibri"/>
          <w:b/>
          <w:bCs/>
          <w:caps/>
          <w:color w:val="B47A1E"/>
          <w:spacing w:val="20"/>
          <w:sz w:val="21"/>
          <w:szCs w:val="21"/>
        </w:rPr>
        <w:t xml:space="preserve">The five signals, stated once</w:t>
      </w:r>
    </w:p>
    <w:tbl>
      <w:tblPr>
        <w:tblW w:type="dxa" w:w="9360"/>
        <w:tblBorders>
          <w:top w:val="none"/>
          <w:left w:val="none"/>
          <w:bottom w:val="none"/>
          <w:right w:val="none"/>
          <w:insideH w:val="none"/>
          <w:insideV w:val="none"/>
        </w:tblBorders>
      </w:tblPr>
      <w:tblGrid>
        <w:gridCol w:w="1200"/>
        <w:gridCol w:w="1500"/>
        <w:gridCol w:w="3560"/>
        <w:gridCol w:w="3100"/>
      </w:tblGrid>
      <w:tr>
        <w:trPr>
          <w:tblHeader/>
        </w:trPr>
        <w:tc>
          <w:tcPr>
            <w:tcW w:type="dxa" w:w="1200"/>
            <w:tcBorders>
              <w:top w:val="single" w:color="FFFFFF" w:sz="4"/>
              <w:left w:val="single" w:color="FFFFFF" w:sz="4"/>
              <w:bottom w:val="single" w:color="FFFFFF" w:sz="4"/>
              <w:right w:val="single" w:color="FFFFFF" w:sz="4"/>
            </w:tcBorders>
            <w:shd w:fill="16151A" w:val="clear"/>
            <w:tcMar>
              <w:top w:type="dxa" w:w="70"/>
              <w:left w:type="dxa" w:w="110"/>
              <w:bottom w:type="dxa" w:w="70"/>
              <w:right w:type="dxa" w:w="110"/>
            </w:tcMar>
            <w:vAlign w:val="center"/>
          </w:tcPr>
          <w:p>
            <w:pPr>
              <w:spacing w:after="0" w:before="0"/>
            </w:pPr>
            <w:r>
              <w:rPr>
                <w:rFonts w:ascii="Calibri" w:cs="Calibri" w:eastAsia="Calibri" w:hAnsi="Calibri"/>
                <w:b/>
                <w:bCs/>
                <w:i w:val="false"/>
                <w:iCs w:val="false"/>
                <w:caps w:val="false"/>
                <w:color w:val="FFFFFF"/>
                <w:sz w:val="18"/>
                <w:szCs w:val="18"/>
              </w:rPr>
              <w:t xml:space="preserve">Signal</w:t>
            </w:r>
          </w:p>
        </w:tc>
        <w:tc>
          <w:tcPr>
            <w:tcW w:type="dxa" w:w="1500"/>
            <w:tcBorders>
              <w:top w:val="single" w:color="FFFFFF" w:sz="4"/>
              <w:left w:val="single" w:color="FFFFFF" w:sz="4"/>
              <w:bottom w:val="single" w:color="FFFFFF" w:sz="4"/>
              <w:right w:val="single" w:color="FFFFFF" w:sz="4"/>
            </w:tcBorders>
            <w:shd w:fill="16151A" w:val="clear"/>
            <w:tcMar>
              <w:top w:type="dxa" w:w="70"/>
              <w:left w:type="dxa" w:w="110"/>
              <w:bottom w:type="dxa" w:w="70"/>
              <w:right w:type="dxa" w:w="110"/>
            </w:tcMar>
            <w:vAlign w:val="center"/>
          </w:tcPr>
          <w:p>
            <w:pPr>
              <w:spacing w:after="0" w:before="0"/>
            </w:pPr>
            <w:r>
              <w:rPr>
                <w:rFonts w:ascii="Calibri" w:cs="Calibri" w:eastAsia="Calibri" w:hAnsi="Calibri"/>
                <w:b/>
                <w:bCs/>
                <w:i w:val="false"/>
                <w:iCs w:val="false"/>
                <w:caps w:val="false"/>
                <w:color w:val="FFFFFF"/>
                <w:sz w:val="18"/>
                <w:szCs w:val="18"/>
              </w:rPr>
              <w:t xml:space="preserve">Hue</w:t>
            </w:r>
          </w:p>
        </w:tc>
        <w:tc>
          <w:tcPr>
            <w:tcW w:type="dxa" w:w="3560"/>
            <w:tcBorders>
              <w:top w:val="single" w:color="FFFFFF" w:sz="4"/>
              <w:left w:val="single" w:color="FFFFFF" w:sz="4"/>
              <w:bottom w:val="single" w:color="FFFFFF" w:sz="4"/>
              <w:right w:val="single" w:color="FFFFFF" w:sz="4"/>
            </w:tcBorders>
            <w:shd w:fill="16151A" w:val="clear"/>
            <w:tcMar>
              <w:top w:type="dxa" w:w="70"/>
              <w:left w:type="dxa" w:w="110"/>
              <w:bottom w:type="dxa" w:w="70"/>
              <w:right w:type="dxa" w:w="110"/>
            </w:tcMar>
            <w:vAlign w:val="center"/>
          </w:tcPr>
          <w:p>
            <w:pPr>
              <w:spacing w:after="0" w:before="0"/>
            </w:pPr>
            <w:r>
              <w:rPr>
                <w:rFonts w:ascii="Calibri" w:cs="Calibri" w:eastAsia="Calibri" w:hAnsi="Calibri"/>
                <w:b/>
                <w:bCs/>
                <w:i w:val="false"/>
                <w:iCs w:val="false"/>
                <w:caps w:val="false"/>
                <w:color w:val="FFFFFF"/>
                <w:sz w:val="18"/>
                <w:szCs w:val="18"/>
              </w:rPr>
              <w:t xml:space="preserve">What it means</w:t>
            </w:r>
          </w:p>
        </w:tc>
        <w:tc>
          <w:tcPr>
            <w:tcW w:type="dxa" w:w="3100"/>
            <w:tcBorders>
              <w:top w:val="single" w:color="FFFFFF" w:sz="4"/>
              <w:left w:val="single" w:color="FFFFFF" w:sz="4"/>
              <w:bottom w:val="single" w:color="FFFFFF" w:sz="4"/>
              <w:right w:val="single" w:color="FFFFFF" w:sz="4"/>
            </w:tcBorders>
            <w:shd w:fill="16151A" w:val="clear"/>
            <w:tcMar>
              <w:top w:type="dxa" w:w="70"/>
              <w:left w:type="dxa" w:w="110"/>
              <w:bottom w:type="dxa" w:w="70"/>
              <w:right w:type="dxa" w:w="110"/>
            </w:tcMar>
            <w:vAlign w:val="center"/>
          </w:tcPr>
          <w:p>
            <w:pPr>
              <w:spacing w:after="0" w:before="0"/>
            </w:pPr>
            <w:r>
              <w:rPr>
                <w:rFonts w:ascii="Calibri" w:cs="Calibri" w:eastAsia="Calibri" w:hAnsi="Calibri"/>
                <w:b/>
                <w:bCs/>
                <w:i w:val="false"/>
                <w:iCs w:val="false"/>
                <w:caps w:val="false"/>
                <w:color w:val="FFFFFF"/>
                <w:sz w:val="18"/>
                <w:szCs w:val="18"/>
              </w:rPr>
              <w:t xml:space="preserve">Finish tell</w:t>
            </w:r>
          </w:p>
        </w:tc>
      </w:tr>
      <w:tr>
        <w:tc>
          <w:tcPr>
            <w:tcW w:type="dxa" w:w="1200"/>
            <w:tcBorders>
              <w:top w:val="single" w:color="D8D3DE" w:sz="2"/>
              <w:left w:val="single" w:color="D8D3DE" w:sz="2"/>
              <w:bottom w:val="single" w:color="D8D3DE" w:sz="2"/>
              <w:right w:val="single" w:color="D8D3DE" w:sz="2"/>
            </w:tcBorders>
            <w:shd w:fill="FFCE52" w:val="clear"/>
            <w:tcMar>
              <w:top w:type="dxa" w:w="60"/>
              <w:left w:type="dxa" w:w="110"/>
              <w:bottom w:type="dxa" w:w="60"/>
              <w:right w:type="dxa" w:w="110"/>
            </w:tcMar>
            <w:vAlign w:val="center"/>
          </w:tcPr>
          <w:p>
            <w:pPr>
              <w:spacing w:after="0" w:before="0"/>
            </w:pPr>
            <w:r>
              <w:rPr>
                <w:rFonts w:ascii="Consolas" w:cs="Consolas" w:eastAsia="Consolas" w:hAnsi="Consolas"/>
                <w:b w:val="false"/>
                <w:bCs w:val="false"/>
                <w:i w:val="false"/>
                <w:iCs w:val="false"/>
                <w:caps w:val="false"/>
                <w:color w:val="16151A"/>
                <w:sz w:val="17"/>
                <w:szCs w:val="17"/>
              </w:rPr>
              <w:t xml:space="preserve">#FFCE52</w:t>
            </w:r>
          </w:p>
        </w:tc>
        <w:tc>
          <w:tcPr>
            <w:tcW w:type="dxa" w:w="1500"/>
            <w:tcBorders>
              <w:top w:val="single" w:color="D8D3DE" w:sz="2"/>
              <w:left w:val="single" w:color="D8D3DE" w:sz="2"/>
              <w:bottom w:val="single" w:color="D8D3DE" w:sz="2"/>
              <w:right w:val="single" w:color="D8D3DE" w:sz="2"/>
            </w:tcBorders>
            <w:shd w:fill="F4F1F8" w:val="clear"/>
            <w:tcMar>
              <w:top w:type="dxa" w:w="60"/>
              <w:left w:type="dxa" w:w="110"/>
              <w:bottom w:type="dxa" w:w="60"/>
              <w:right w:type="dxa" w:w="110"/>
            </w:tcMar>
            <w:vAlign w:val="center"/>
          </w:tcPr>
          <w:p>
            <w:pPr>
              <w:spacing w:after="0" w:before="0"/>
            </w:pPr>
            <w:r>
              <w:rPr>
                <w:rFonts w:ascii="Calibri" w:cs="Calibri" w:eastAsia="Calibri" w:hAnsi="Calibri"/>
                <w:b w:val="false"/>
                <w:bCs w:val="false"/>
                <w:i w:val="false"/>
                <w:iCs w:val="false"/>
                <w:caps w:val="false"/>
                <w:color w:val="16151A"/>
                <w:sz w:val="17"/>
                <w:szCs w:val="17"/>
              </w:rPr>
              <w:t xml:space="preserve">Warm gold</w:t>
            </w:r>
          </w:p>
        </w:tc>
        <w:tc>
          <w:tcPr>
            <w:tcW w:type="dxa" w:w="3560"/>
            <w:tcBorders>
              <w:top w:val="single" w:color="D8D3DE" w:sz="2"/>
              <w:left w:val="single" w:color="D8D3DE" w:sz="2"/>
              <w:bottom w:val="single" w:color="D8D3DE" w:sz="2"/>
              <w:right w:val="single" w:color="D8D3DE" w:sz="2"/>
            </w:tcBorders>
            <w:shd w:fill="F4F1F8" w:val="clear"/>
            <w:tcMar>
              <w:top w:type="dxa" w:w="60"/>
              <w:left w:type="dxa" w:w="110"/>
              <w:bottom w:type="dxa" w:w="60"/>
              <w:right w:type="dxa" w:w="110"/>
            </w:tcMar>
            <w:vAlign w:val="center"/>
          </w:tcPr>
          <w:p>
            <w:pPr>
              <w:spacing w:after="0" w:before="0"/>
            </w:pPr>
            <w:r>
              <w:rPr>
                <w:rFonts w:ascii="Calibri" w:cs="Calibri" w:eastAsia="Calibri" w:hAnsi="Calibri"/>
                <w:b w:val="false"/>
                <w:bCs w:val="false"/>
                <w:i w:val="false"/>
                <w:iCs w:val="false"/>
                <w:caps w:val="false"/>
                <w:color w:val="16151A"/>
                <w:sz w:val="17"/>
                <w:szCs w:val="17"/>
              </w:rPr>
              <w:t xml:space="preserve">Luminari — clean</w:t>
            </w:r>
          </w:p>
        </w:tc>
        <w:tc>
          <w:tcPr>
            <w:tcW w:type="dxa" w:w="3100"/>
            <w:tcBorders>
              <w:top w:val="single" w:color="D8D3DE" w:sz="2"/>
              <w:left w:val="single" w:color="D8D3DE" w:sz="2"/>
              <w:bottom w:val="single" w:color="D8D3DE" w:sz="2"/>
              <w:right w:val="single" w:color="D8D3DE" w:sz="2"/>
            </w:tcBorders>
            <w:shd w:fill="F4F1F8" w:val="clear"/>
            <w:tcMar>
              <w:top w:type="dxa" w:w="60"/>
              <w:left w:type="dxa" w:w="110"/>
              <w:bottom w:type="dxa" w:w="60"/>
              <w:right w:type="dxa" w:w="110"/>
            </w:tcMar>
            <w:vAlign w:val="center"/>
          </w:tcPr>
          <w:p>
            <w:pPr>
              <w:spacing w:after="0" w:before="0"/>
            </w:pPr>
            <w:r>
              <w:rPr>
                <w:rFonts w:ascii="Calibri" w:cs="Calibri" w:eastAsia="Calibri" w:hAnsi="Calibri"/>
                <w:b w:val="false"/>
                <w:bCs w:val="false"/>
                <w:i w:val="false"/>
                <w:iCs w:val="false"/>
                <w:caps w:val="false"/>
                <w:color w:val="16151A"/>
                <w:sz w:val="17"/>
                <w:szCs w:val="17"/>
              </w:rPr>
              <w:t xml:space="preserve">Clean white-hot core, soft warm bloom</w:t>
            </w:r>
          </w:p>
        </w:tc>
      </w:tr>
      <w:tr>
        <w:tc>
          <w:tcPr>
            <w:tcW w:type="dxa" w:w="1200"/>
            <w:tcBorders>
              <w:top w:val="single" w:color="D8D3DE" w:sz="2"/>
              <w:left w:val="single" w:color="D8D3DE" w:sz="2"/>
              <w:bottom w:val="single" w:color="D8D3DE" w:sz="2"/>
              <w:right w:val="single" w:color="D8D3DE" w:sz="2"/>
            </w:tcBorders>
            <w:shd w:fill="A874F0" w:val="clear"/>
            <w:tcMar>
              <w:top w:type="dxa" w:w="60"/>
              <w:left w:type="dxa" w:w="110"/>
              <w:bottom w:type="dxa" w:w="60"/>
              <w:right w:type="dxa" w:w="110"/>
            </w:tcMar>
            <w:vAlign w:val="center"/>
          </w:tcPr>
          <w:p>
            <w:pPr>
              <w:spacing w:after="0" w:before="0"/>
            </w:pPr>
            <w:r>
              <w:rPr>
                <w:rFonts w:ascii="Consolas" w:cs="Consolas" w:eastAsia="Consolas" w:hAnsi="Consolas"/>
                <w:b w:val="false"/>
                <w:bCs w:val="false"/>
                <w:i w:val="false"/>
                <w:iCs w:val="false"/>
                <w:caps w:val="false"/>
                <w:color w:val="FFFFFF"/>
                <w:sz w:val="17"/>
                <w:szCs w:val="17"/>
              </w:rPr>
              <w:t xml:space="preserve">#A874F0</w:t>
            </w:r>
          </w:p>
        </w:tc>
        <w:tc>
          <w:tcPr>
            <w:tcW w:type="dxa" w:w="1500"/>
            <w:tcBorders>
              <w:top w:val="single" w:color="D8D3DE" w:sz="2"/>
              <w:left w:val="single" w:color="D8D3DE" w:sz="2"/>
              <w:bottom w:val="single" w:color="D8D3DE" w:sz="2"/>
              <w:right w:val="single" w:color="D8D3DE" w:sz="2"/>
            </w:tcBorders>
            <w:shd w:fill="FFFFFF" w:val="clear"/>
            <w:tcMar>
              <w:top w:type="dxa" w:w="60"/>
              <w:left w:type="dxa" w:w="110"/>
              <w:bottom w:type="dxa" w:w="60"/>
              <w:right w:type="dxa" w:w="110"/>
            </w:tcMar>
            <w:vAlign w:val="center"/>
          </w:tcPr>
          <w:p>
            <w:pPr>
              <w:spacing w:after="0" w:before="0"/>
            </w:pPr>
            <w:r>
              <w:rPr>
                <w:rFonts w:ascii="Calibri" w:cs="Calibri" w:eastAsia="Calibri" w:hAnsi="Calibri"/>
                <w:b w:val="false"/>
                <w:bCs w:val="false"/>
                <w:i w:val="false"/>
                <w:iCs w:val="false"/>
                <w:caps w:val="false"/>
                <w:color w:val="16151A"/>
                <w:sz w:val="17"/>
                <w:szCs w:val="17"/>
              </w:rPr>
              <w:t xml:space="preserve">Royal violet</w:t>
            </w:r>
          </w:p>
        </w:tc>
        <w:tc>
          <w:tcPr>
            <w:tcW w:type="dxa" w:w="3560"/>
            <w:tcBorders>
              <w:top w:val="single" w:color="D8D3DE" w:sz="2"/>
              <w:left w:val="single" w:color="D8D3DE" w:sz="2"/>
              <w:bottom w:val="single" w:color="D8D3DE" w:sz="2"/>
              <w:right w:val="single" w:color="D8D3DE" w:sz="2"/>
            </w:tcBorders>
            <w:shd w:fill="FFFFFF" w:val="clear"/>
            <w:tcMar>
              <w:top w:type="dxa" w:w="60"/>
              <w:left w:type="dxa" w:w="110"/>
              <w:bottom w:type="dxa" w:w="60"/>
              <w:right w:type="dxa" w:w="110"/>
            </w:tcMar>
            <w:vAlign w:val="center"/>
          </w:tcPr>
          <w:p>
            <w:pPr>
              <w:spacing w:after="0" w:before="0"/>
            </w:pPr>
            <w:r>
              <w:rPr>
                <w:rFonts w:ascii="Calibri" w:cs="Calibri" w:eastAsia="Calibri" w:hAnsi="Calibri"/>
                <w:b w:val="false"/>
                <w:bCs w:val="false"/>
                <w:i w:val="false"/>
                <w:iCs w:val="false"/>
                <w:caps w:val="false"/>
                <w:color w:val="16151A"/>
                <w:sz w:val="17"/>
                <w:szCs w:val="17"/>
              </w:rPr>
              <w:t xml:space="preserve">Vethara — clean</w:t>
            </w:r>
          </w:p>
        </w:tc>
        <w:tc>
          <w:tcPr>
            <w:tcW w:type="dxa" w:w="3100"/>
            <w:tcBorders>
              <w:top w:val="single" w:color="D8D3DE" w:sz="2"/>
              <w:left w:val="single" w:color="D8D3DE" w:sz="2"/>
              <w:bottom w:val="single" w:color="D8D3DE" w:sz="2"/>
              <w:right w:val="single" w:color="D8D3DE" w:sz="2"/>
            </w:tcBorders>
            <w:shd w:fill="FFFFFF" w:val="clear"/>
            <w:tcMar>
              <w:top w:type="dxa" w:w="60"/>
              <w:left w:type="dxa" w:w="110"/>
              <w:bottom w:type="dxa" w:w="60"/>
              <w:right w:type="dxa" w:w="110"/>
            </w:tcMar>
            <w:vAlign w:val="center"/>
          </w:tcPr>
          <w:p>
            <w:pPr>
              <w:spacing w:after="0" w:before="0"/>
            </w:pPr>
            <w:r>
              <w:rPr>
                <w:rFonts w:ascii="Calibri" w:cs="Calibri" w:eastAsia="Calibri" w:hAnsi="Calibri"/>
                <w:b w:val="false"/>
                <w:bCs w:val="false"/>
                <w:i w:val="false"/>
                <w:iCs w:val="false"/>
                <w:caps w:val="false"/>
                <w:color w:val="16151A"/>
                <w:sz w:val="17"/>
                <w:szCs w:val="17"/>
              </w:rPr>
              <w:t xml:space="preserve">Pale-lilac core, smooth deep body</w:t>
            </w:r>
          </w:p>
        </w:tc>
      </w:tr>
      <w:tr>
        <w:tc>
          <w:tcPr>
            <w:tcW w:type="dxa" w:w="1200"/>
            <w:tcBorders>
              <w:top w:val="single" w:color="D8D3DE" w:sz="2"/>
              <w:left w:val="single" w:color="D8D3DE" w:sz="2"/>
              <w:bottom w:val="single" w:color="D8D3DE" w:sz="2"/>
              <w:right w:val="single" w:color="D8D3DE" w:sz="2"/>
            </w:tcBorders>
            <w:shd w:fill="35C9CF" w:val="clear"/>
            <w:tcMar>
              <w:top w:type="dxa" w:w="60"/>
              <w:left w:type="dxa" w:w="110"/>
              <w:bottom w:type="dxa" w:w="60"/>
              <w:right w:type="dxa" w:w="110"/>
            </w:tcMar>
            <w:vAlign w:val="center"/>
          </w:tcPr>
          <w:p>
            <w:pPr>
              <w:spacing w:after="0" w:before="0"/>
            </w:pPr>
            <w:r>
              <w:rPr>
                <w:rFonts w:ascii="Consolas" w:cs="Consolas" w:eastAsia="Consolas" w:hAnsi="Consolas"/>
                <w:b w:val="false"/>
                <w:bCs w:val="false"/>
                <w:i w:val="false"/>
                <w:iCs w:val="false"/>
                <w:caps w:val="false"/>
                <w:color w:val="16151A"/>
                <w:sz w:val="17"/>
                <w:szCs w:val="17"/>
              </w:rPr>
              <w:t xml:space="preserve">#35C9CF</w:t>
            </w:r>
          </w:p>
        </w:tc>
        <w:tc>
          <w:tcPr>
            <w:tcW w:type="dxa" w:w="1500"/>
            <w:tcBorders>
              <w:top w:val="single" w:color="D8D3DE" w:sz="2"/>
              <w:left w:val="single" w:color="D8D3DE" w:sz="2"/>
              <w:bottom w:val="single" w:color="D8D3DE" w:sz="2"/>
              <w:right w:val="single" w:color="D8D3DE" w:sz="2"/>
            </w:tcBorders>
            <w:shd w:fill="F4F1F8" w:val="clear"/>
            <w:tcMar>
              <w:top w:type="dxa" w:w="60"/>
              <w:left w:type="dxa" w:w="110"/>
              <w:bottom w:type="dxa" w:w="60"/>
              <w:right w:type="dxa" w:w="110"/>
            </w:tcMar>
            <w:vAlign w:val="center"/>
          </w:tcPr>
          <w:p>
            <w:pPr>
              <w:spacing w:after="0" w:before="0"/>
            </w:pPr>
            <w:r>
              <w:rPr>
                <w:rFonts w:ascii="Calibri" w:cs="Calibri" w:eastAsia="Calibri" w:hAnsi="Calibri"/>
                <w:b w:val="false"/>
                <w:bCs w:val="false"/>
                <w:i w:val="false"/>
                <w:iCs w:val="false"/>
                <w:caps w:val="false"/>
                <w:color w:val="16151A"/>
                <w:sz w:val="17"/>
                <w:szCs w:val="17"/>
              </w:rPr>
              <w:t xml:space="preserve">Cool teal</w:t>
            </w:r>
          </w:p>
        </w:tc>
        <w:tc>
          <w:tcPr>
            <w:tcW w:type="dxa" w:w="3560"/>
            <w:tcBorders>
              <w:top w:val="single" w:color="D8D3DE" w:sz="2"/>
              <w:left w:val="single" w:color="D8D3DE" w:sz="2"/>
              <w:bottom w:val="single" w:color="D8D3DE" w:sz="2"/>
              <w:right w:val="single" w:color="D8D3DE" w:sz="2"/>
            </w:tcBorders>
            <w:shd w:fill="F4F1F8" w:val="clear"/>
            <w:tcMar>
              <w:top w:type="dxa" w:w="60"/>
              <w:left w:type="dxa" w:w="110"/>
              <w:bottom w:type="dxa" w:w="60"/>
              <w:right w:type="dxa" w:w="110"/>
            </w:tcMar>
            <w:vAlign w:val="center"/>
          </w:tcPr>
          <w:p>
            <w:pPr>
              <w:spacing w:after="0" w:before="0"/>
            </w:pPr>
            <w:r>
              <w:rPr>
                <w:rFonts w:ascii="Calibri" w:cs="Calibri" w:eastAsia="Calibri" w:hAnsi="Calibri"/>
                <w:b w:val="false"/>
                <w:bCs w:val="false"/>
                <w:i w:val="false"/>
                <w:iCs w:val="false"/>
                <w:caps w:val="false"/>
                <w:color w:val="16151A"/>
                <w:sz w:val="17"/>
                <w:szCs w:val="17"/>
              </w:rPr>
              <w:t xml:space="preserve">Pure dark energy — the world's own current</w:t>
            </w:r>
          </w:p>
        </w:tc>
        <w:tc>
          <w:tcPr>
            <w:tcW w:type="dxa" w:w="3100"/>
            <w:tcBorders>
              <w:top w:val="single" w:color="D8D3DE" w:sz="2"/>
              <w:left w:val="single" w:color="D8D3DE" w:sz="2"/>
              <w:bottom w:val="single" w:color="D8D3DE" w:sz="2"/>
              <w:right w:val="single" w:color="D8D3DE" w:sz="2"/>
            </w:tcBorders>
            <w:shd w:fill="F4F1F8" w:val="clear"/>
            <w:tcMar>
              <w:top w:type="dxa" w:w="60"/>
              <w:left w:type="dxa" w:w="110"/>
              <w:bottom w:type="dxa" w:w="60"/>
              <w:right w:type="dxa" w:w="110"/>
            </w:tcMar>
            <w:vAlign w:val="center"/>
          </w:tcPr>
          <w:p>
            <w:pPr>
              <w:spacing w:after="0" w:before="0"/>
            </w:pPr>
            <w:r>
              <w:rPr>
                <w:rFonts w:ascii="Calibri" w:cs="Calibri" w:eastAsia="Calibri" w:hAnsi="Calibri"/>
                <w:b w:val="false"/>
                <w:bCs w:val="false"/>
                <w:i w:val="false"/>
                <w:iCs w:val="false"/>
                <w:caps w:val="false"/>
                <w:color w:val="16151A"/>
                <w:sz w:val="17"/>
                <w:szCs w:val="17"/>
              </w:rPr>
              <w:t xml:space="preserve">Icy bioluminescent, calm, blue-leaning</w:t>
            </w:r>
          </w:p>
        </w:tc>
      </w:tr>
      <w:tr>
        <w:tc>
          <w:tcPr>
            <w:tcW w:type="dxa" w:w="1200"/>
            <w:tcBorders>
              <w:top w:val="single" w:color="D8D3DE" w:sz="2"/>
              <w:left w:val="single" w:color="D8D3DE" w:sz="2"/>
              <w:bottom w:val="single" w:color="D8D3DE" w:sz="2"/>
              <w:right w:val="single" w:color="D8D3DE" w:sz="2"/>
            </w:tcBorders>
            <w:shd w:fill="5A1E7E" w:val="clear"/>
            <w:tcMar>
              <w:top w:type="dxa" w:w="60"/>
              <w:left w:type="dxa" w:w="110"/>
              <w:bottom w:type="dxa" w:w="60"/>
              <w:right w:type="dxa" w:w="110"/>
            </w:tcMar>
            <w:vAlign w:val="center"/>
          </w:tcPr>
          <w:p>
            <w:pPr>
              <w:spacing w:after="0" w:before="0"/>
            </w:pPr>
            <w:r>
              <w:rPr>
                <w:rFonts w:ascii="Consolas" w:cs="Consolas" w:eastAsia="Consolas" w:hAnsi="Consolas"/>
                <w:b w:val="false"/>
                <w:bCs w:val="false"/>
                <w:i w:val="false"/>
                <w:iCs w:val="false"/>
                <w:caps w:val="false"/>
                <w:color w:val="FFFFFF"/>
                <w:sz w:val="17"/>
                <w:szCs w:val="17"/>
              </w:rPr>
              <w:t xml:space="preserve">#5A1E7E</w:t>
            </w:r>
          </w:p>
        </w:tc>
        <w:tc>
          <w:tcPr>
            <w:tcW w:type="dxa" w:w="1500"/>
            <w:tcBorders>
              <w:top w:val="single" w:color="D8D3DE" w:sz="2"/>
              <w:left w:val="single" w:color="D8D3DE" w:sz="2"/>
              <w:bottom w:val="single" w:color="D8D3DE" w:sz="2"/>
              <w:right w:val="single" w:color="D8D3DE" w:sz="2"/>
            </w:tcBorders>
            <w:shd w:fill="FFFFFF" w:val="clear"/>
            <w:tcMar>
              <w:top w:type="dxa" w:w="60"/>
              <w:left w:type="dxa" w:w="110"/>
              <w:bottom w:type="dxa" w:w="60"/>
              <w:right w:type="dxa" w:w="110"/>
            </w:tcMar>
            <w:vAlign w:val="center"/>
          </w:tcPr>
          <w:p>
            <w:pPr>
              <w:spacing w:after="0" w:before="0"/>
            </w:pPr>
            <w:r>
              <w:rPr>
                <w:rFonts w:ascii="Calibri" w:cs="Calibri" w:eastAsia="Calibri" w:hAnsi="Calibri"/>
                <w:b w:val="false"/>
                <w:bCs w:val="false"/>
                <w:i w:val="false"/>
                <w:iCs w:val="false"/>
                <w:caps w:val="false"/>
                <w:color w:val="16151A"/>
                <w:sz w:val="17"/>
                <w:szCs w:val="17"/>
              </w:rPr>
              <w:t xml:space="preserve">Cold violet-black</w:t>
            </w:r>
          </w:p>
        </w:tc>
        <w:tc>
          <w:tcPr>
            <w:tcW w:type="dxa" w:w="3560"/>
            <w:tcBorders>
              <w:top w:val="single" w:color="D8D3DE" w:sz="2"/>
              <w:left w:val="single" w:color="D8D3DE" w:sz="2"/>
              <w:bottom w:val="single" w:color="D8D3DE" w:sz="2"/>
              <w:right w:val="single" w:color="D8D3DE" w:sz="2"/>
            </w:tcBorders>
            <w:shd w:fill="FFFFFF" w:val="clear"/>
            <w:tcMar>
              <w:top w:type="dxa" w:w="60"/>
              <w:left w:type="dxa" w:w="110"/>
              <w:bottom w:type="dxa" w:w="60"/>
              <w:right w:type="dxa" w:w="110"/>
            </w:tcMar>
            <w:vAlign w:val="center"/>
          </w:tcPr>
          <w:p>
            <w:pPr>
              <w:spacing w:after="0" w:before="0"/>
            </w:pPr>
            <w:r>
              <w:rPr>
                <w:rFonts w:ascii="Calibri" w:cs="Calibri" w:eastAsia="Calibri" w:hAnsi="Calibri"/>
                <w:b w:val="false"/>
                <w:bCs w:val="false"/>
                <w:i w:val="false"/>
                <w:iCs w:val="false"/>
                <w:caps w:val="false"/>
                <w:color w:val="16151A"/>
                <w:sz w:val="17"/>
                <w:szCs w:val="17"/>
              </w:rPr>
              <w:t xml:space="preserve">Voreth — internal corruption of the townsfolk</w:t>
            </w:r>
          </w:p>
        </w:tc>
        <w:tc>
          <w:tcPr>
            <w:tcW w:type="dxa" w:w="3100"/>
            <w:tcBorders>
              <w:top w:val="single" w:color="D8D3DE" w:sz="2"/>
              <w:left w:val="single" w:color="D8D3DE" w:sz="2"/>
              <w:bottom w:val="single" w:color="D8D3DE" w:sz="2"/>
              <w:right w:val="single" w:color="D8D3DE" w:sz="2"/>
            </w:tcBorders>
            <w:shd w:fill="FFFFFF" w:val="clear"/>
            <w:tcMar>
              <w:top w:type="dxa" w:w="60"/>
              <w:left w:type="dxa" w:w="110"/>
              <w:bottom w:type="dxa" w:w="60"/>
              <w:right w:type="dxa" w:w="110"/>
            </w:tcMar>
            <w:vAlign w:val="center"/>
          </w:tcPr>
          <w:p>
            <w:pPr>
              <w:spacing w:after="0" w:before="0"/>
            </w:pPr>
            <w:r>
              <w:rPr>
                <w:rFonts w:ascii="Calibri" w:cs="Calibri" w:eastAsia="Calibri" w:hAnsi="Calibri"/>
                <w:b w:val="false"/>
                <w:bCs w:val="false"/>
                <w:i w:val="false"/>
                <w:iCs w:val="false"/>
                <w:caps w:val="false"/>
                <w:color w:val="16151A"/>
                <w:sz w:val="17"/>
                <w:szCs w:val="17"/>
              </w:rPr>
              <w:t xml:space="preserve">Rotten cracked edges, black core, no clean specular</w:t>
            </w:r>
          </w:p>
        </w:tc>
      </w:tr>
      <w:tr>
        <w:tc>
          <w:tcPr>
            <w:tcW w:type="dxa" w:w="1200"/>
            <w:tcBorders>
              <w:top w:val="single" w:color="D8D3DE" w:sz="2"/>
              <w:left w:val="single" w:color="D8D3DE" w:sz="2"/>
              <w:bottom w:val="single" w:color="D8D3DE" w:sz="2"/>
              <w:right w:val="single" w:color="D8D3DE" w:sz="2"/>
            </w:tcBorders>
            <w:shd w:fill="22B386" w:val="clear"/>
            <w:tcMar>
              <w:top w:type="dxa" w:w="60"/>
              <w:left w:type="dxa" w:w="110"/>
              <w:bottom w:type="dxa" w:w="60"/>
              <w:right w:type="dxa" w:w="110"/>
            </w:tcMar>
            <w:vAlign w:val="center"/>
          </w:tcPr>
          <w:p>
            <w:pPr>
              <w:spacing w:after="0" w:before="0"/>
            </w:pPr>
            <w:r>
              <w:rPr>
                <w:rFonts w:ascii="Consolas" w:cs="Consolas" w:eastAsia="Consolas" w:hAnsi="Consolas"/>
                <w:b w:val="false"/>
                <w:bCs w:val="false"/>
                <w:i w:val="false"/>
                <w:iCs w:val="false"/>
                <w:caps w:val="false"/>
                <w:color w:val="FFFFFF"/>
                <w:sz w:val="17"/>
                <w:szCs w:val="17"/>
              </w:rPr>
              <w:t xml:space="preserve">#22B386</w:t>
            </w:r>
          </w:p>
        </w:tc>
        <w:tc>
          <w:tcPr>
            <w:tcW w:type="dxa" w:w="1500"/>
            <w:tcBorders>
              <w:top w:val="single" w:color="D8D3DE" w:sz="2"/>
              <w:left w:val="single" w:color="D8D3DE" w:sz="2"/>
              <w:bottom w:val="single" w:color="D8D3DE" w:sz="2"/>
              <w:right w:val="single" w:color="D8D3DE" w:sz="2"/>
            </w:tcBorders>
            <w:shd w:fill="F4F1F8" w:val="clear"/>
            <w:tcMar>
              <w:top w:type="dxa" w:w="60"/>
              <w:left w:type="dxa" w:w="110"/>
              <w:bottom w:type="dxa" w:w="60"/>
              <w:right w:type="dxa" w:w="110"/>
            </w:tcMar>
            <w:vAlign w:val="center"/>
          </w:tcPr>
          <w:p>
            <w:pPr>
              <w:spacing w:after="0" w:before="0"/>
            </w:pPr>
            <w:r>
              <w:rPr>
                <w:rFonts w:ascii="Calibri" w:cs="Calibri" w:eastAsia="Calibri" w:hAnsi="Calibri"/>
                <w:b w:val="false"/>
                <w:bCs w:val="false"/>
                <w:i w:val="false"/>
                <w:iCs w:val="false"/>
                <w:caps w:val="false"/>
                <w:color w:val="16151A"/>
                <w:sz w:val="17"/>
                <w:szCs w:val="17"/>
              </w:rPr>
              <w:t xml:space="preserve">Sick green-teal</w:t>
            </w:r>
          </w:p>
        </w:tc>
        <w:tc>
          <w:tcPr>
            <w:tcW w:type="dxa" w:w="3560"/>
            <w:tcBorders>
              <w:top w:val="single" w:color="D8D3DE" w:sz="2"/>
              <w:left w:val="single" w:color="D8D3DE" w:sz="2"/>
              <w:bottom w:val="single" w:color="D8D3DE" w:sz="2"/>
              <w:right w:val="single" w:color="D8D3DE" w:sz="2"/>
            </w:tcBorders>
            <w:shd w:fill="F4F1F8" w:val="clear"/>
            <w:tcMar>
              <w:top w:type="dxa" w:w="60"/>
              <w:left w:type="dxa" w:w="110"/>
              <w:bottom w:type="dxa" w:w="60"/>
              <w:right w:type="dxa" w:w="110"/>
            </w:tcMar>
            <w:vAlign w:val="center"/>
          </w:tcPr>
          <w:p>
            <w:pPr>
              <w:spacing w:after="0" w:before="0"/>
            </w:pPr>
            <w:r>
              <w:rPr>
                <w:rFonts w:ascii="Calibri" w:cs="Calibri" w:eastAsia="Calibri" w:hAnsi="Calibri"/>
                <w:b w:val="false"/>
                <w:bCs w:val="false"/>
                <w:i w:val="false"/>
                <w:iCs w:val="false"/>
                <w:caps w:val="false"/>
                <w:color w:val="16151A"/>
                <w:sz w:val="17"/>
                <w:szCs w:val="17"/>
              </w:rPr>
              <w:t xml:space="preserve">Khal-Vor — the foreign invader</w:t>
            </w:r>
          </w:p>
        </w:tc>
        <w:tc>
          <w:tcPr>
            <w:tcW w:type="dxa" w:w="3100"/>
            <w:tcBorders>
              <w:top w:val="single" w:color="D8D3DE" w:sz="2"/>
              <w:left w:val="single" w:color="D8D3DE" w:sz="2"/>
              <w:bottom w:val="single" w:color="D8D3DE" w:sz="2"/>
              <w:right w:val="single" w:color="D8D3DE" w:sz="2"/>
            </w:tcBorders>
            <w:shd w:fill="F4F1F8" w:val="clear"/>
            <w:tcMar>
              <w:top w:type="dxa" w:w="60"/>
              <w:left w:type="dxa" w:w="110"/>
              <w:bottom w:type="dxa" w:w="60"/>
              <w:right w:type="dxa" w:w="110"/>
            </w:tcMar>
            <w:vAlign w:val="center"/>
          </w:tcPr>
          <w:p>
            <w:pPr>
              <w:spacing w:after="0" w:before="0"/>
            </w:pPr>
            <w:r>
              <w:rPr>
                <w:rFonts w:ascii="Calibri" w:cs="Calibri" w:eastAsia="Calibri" w:hAnsi="Calibri"/>
                <w:b w:val="false"/>
                <w:bCs w:val="false"/>
                <w:i w:val="false"/>
                <w:iCs w:val="false"/>
                <w:caps w:val="false"/>
                <w:color w:val="16151A"/>
                <w:sz w:val="17"/>
                <w:szCs w:val="17"/>
              </w:rPr>
              <w:t xml:space="preserve">Oil-slick sheen, veined pressure-cracks, never warm</w:t>
            </w:r>
          </w:p>
        </w:tc>
      </w:tr>
    </w:tbl>
    <w:p>
      <w:pPr>
        <w:spacing w:after="120" w:before="0"/>
      </w:pPr>
      <w:r>
        <w:rPr>
          <w:rFonts w:ascii="Calibri" w:cs="Calibri" w:eastAsia="Calibri" w:hAnsi="Calibri"/>
          <w:b w:val="false"/>
          <w:bCs w:val="false"/>
          <w:i w:val="false"/>
          <w:iCs w:val="false"/>
          <w:caps w:val="false"/>
          <w:color w:val="16151A"/>
          <w:sz w:val="21"/>
          <w:szCs w:val="21"/>
        </w:rPr>
        <w:t xml:space="preserve">Read that table twice. If you internalise nothing else, internalise that the teal family has a healthy pole and a sick pole (cool-blue pure current vs warm-green Khal-Vor), and the violet family has a healthy pole and a sick pole (warm royal Vethara vs cold black Voreth). Corruption is never a new colour — it is always a known colour pushed toward rot. That is what makes it legible.</w:t>
      </w:r>
    </w:p>
    <w:p>
      <w:pPr>
        <w:rPr>
          <w:i/>
        </w:rPr>
      </w:pPr>
      <w:r>
        <w:rPr>
          <w:i/>
        </w:rPr>
        <w:t xml:space="preserve">Naming clarification (do not skip): the teal is the PLANET’s energy, not an Archon’s. The pure current is dark energy born of the clash between the planet’s two natures — compressed by centuries of war, then sealed and pressurised further by the Accord. It belongs to the planet. Orveth, the Deep Current, is the Archon whose cosmic domain is dark energy; in her single scene (Tahr’s vigil) she is depicted IN this pure-current palette because the substance is her domain — but the energy in the crack, the deep water and the world’s ecology is never hers, never her residue, and implies no Archon presence. (This also means we need no palettes for the other four Archons — they appear only in that one cutscene and can be art-directed there.) VORETH is a different word entirely (‘the-hunger-beneath’): the war-scar residue created when the endless clash distorted the planet’s own current into something untended and wild — violet-black rot, the sick pole of the violet family. Pure current and Voreth are the same planetary energy, healthy vs wounded, and the two names are never interchangeable. The crack carries both by design: pure teal at the very bottom (the reservoir being tapped) beneath the violet-black Voreth body (the wound), plus oil-teal Khal-Vor veins where the invader actively taps it — which is what lets the crack’s colour balance shift as the story degrades (§7, §12).</w:t>
      </w:r>
    </w:p>
    <w:p>
      <w:r>
        <w:br w:type="page"/>
      </w:r>
    </w:p>
    <w:p>
      <w:pPr>
        <w:pStyle w:val="Heading1"/>
        <w:pBdr>
          <w:bottom w:val="single" w:color="6A4BC4" w:sz="10" w:space="4"/>
        </w:pBdr>
        <w:spacing w:after="120" w:before="360"/>
      </w:pPr>
      <w:r>
        <w:rPr>
          <w:rFonts w:ascii="Calibri" w:cs="Calibri" w:eastAsia="Calibri" w:hAnsi="Calibri"/>
          <w:b/>
          <w:bCs/>
          <w:color w:val="16151A"/>
          <w:sz w:val="30"/>
          <w:szCs w:val="30"/>
        </w:rPr>
        <w:t xml:space="preserve">1.  The colour logic of the world — the master system</w:t>
      </w:r>
    </w:p>
    <w:p>
      <w:pPr>
        <w:spacing w:after="140" w:before="0"/>
      </w:pPr>
      <w:r>
        <w:rPr>
          <w:rFonts w:ascii="Calibri" w:cs="Calibri" w:eastAsia="Calibri" w:hAnsi="Calibri"/>
          <w:b w:val="false"/>
          <w:bCs w:val="false"/>
          <w:i w:val="false"/>
          <w:iCs w:val="false"/>
          <w:caps w:val="false"/>
          <w:color w:val="16151A"/>
          <w:sz w:val="21"/>
          <w:szCs w:val="21"/>
        </w:rPr>
        <w:t xml:space="preserve">The story already tells us the colours; the bible's job is to make them a system rather than a set of nice swatches. Here is the reasoning the story forces, spelled out, because every later decision refers back to it.</w:t>
      </w:r>
    </w:p>
    <w:p>
      <w:pPr>
        <w:pStyle w:val="Heading2"/>
        <w:spacing w:after="80" w:before="240"/>
      </w:pPr>
      <w:r>
        <w:rPr>
          <w:rFonts w:ascii="Calibri" w:cs="Calibri" w:eastAsia="Calibri" w:hAnsi="Calibri"/>
          <w:b/>
          <w:bCs/>
          <w:color w:val="6A4BC4"/>
          <w:sz w:val="24"/>
          <w:szCs w:val="24"/>
        </w:rPr>
        <w:t xml:space="preserve">1.1  Two clans, one energy underneath</w:t>
      </w:r>
    </w:p>
    <w:p>
      <w:pPr>
        <w:spacing w:after="140" w:before="0"/>
      </w:pPr>
      <w:r>
        <w:rPr>
          <w:rFonts w:ascii="Calibri" w:cs="Calibri" w:eastAsia="Calibri" w:hAnsi="Calibri"/>
          <w:b w:val="false"/>
          <w:bCs w:val="false"/>
          <w:i w:val="false"/>
          <w:iCs w:val="false"/>
          <w:caps w:val="false"/>
          <w:color w:val="16151A"/>
          <w:sz w:val="21"/>
          <w:szCs w:val="21"/>
        </w:rPr>
        <w:t xml:space="preserve">The two clans — Luminari (gold) and Vethara (violet) — are the two FACES of the planet. But underneath both of them is a single thing: dark energy, the planet’s own current, born of the clash and friction between the two natures and pressurised by centuries of war and the Accord’s seal. It belongs to the planet, not to any Archon. In its pure form that current is a cool bioluminescent teal. This matters more than it looks: teal is not a third clan, it is the substance the world runs on. Gold and violet are how living things express it; teal is what it is at the root. Reserve teal for the deep, the primordial, the source — the glow at the bottom of a healthy crack, the light in the deep water of the bilateral fountain, the ecology the Accord restored. When the player sees clean cool teal, they should feel the planet's own pulse, not a faction.</w:t>
      </w:r>
    </w:p>
    <w:p>
      <w:pPr>
        <w:pStyle w:val="Heading2"/>
        <w:spacing w:after="80" w:before="240"/>
      </w:pPr>
      <w:r>
        <w:rPr>
          <w:rFonts w:ascii="Calibri" w:cs="Calibri" w:eastAsia="Calibri" w:hAnsi="Calibri"/>
          <w:b/>
          <w:bCs/>
          <w:color w:val="6A4BC4"/>
          <w:sz w:val="24"/>
          <w:szCs w:val="24"/>
        </w:rPr>
        <w:t xml:space="preserve">1.2  The two corruptions are different, and the player must never confuse them</w:t>
      </w:r>
    </w:p>
    <w:p>
      <w:pPr>
        <w:spacing w:after="140" w:before="0"/>
      </w:pPr>
      <w:r>
        <w:rPr>
          <w:rFonts w:ascii="Calibri" w:cs="Calibri" w:eastAsia="Calibri" w:hAnsi="Calibri"/>
          <w:b w:val="false"/>
          <w:bCs w:val="false"/>
          <w:i w:val="false"/>
          <w:iCs w:val="false"/>
          <w:caps w:val="false"/>
          <w:color w:val="16151A"/>
          <w:sz w:val="21"/>
          <w:szCs w:val="21"/>
        </w:rPr>
        <w:t xml:space="preserve">There are two ways things go wrong on this planet, and your whole enemy-read depends on the player telling them apart instantly:</w:t>
      </w:r>
    </w:p>
    <w:p>
      <w:pPr>
        <w:pStyle w:val="ListParagraph"/>
        <w:numPr>
          <w:ilvl w:val="0"/>
          <w:numId w:val="1"/>
        </w:numPr>
        <w:spacing w:after="70" w:before="0"/>
      </w:pPr>
      <w:r>
        <w:rPr>
          <w:rFonts w:ascii="Calibri" w:cs="Calibri" w:eastAsia="Calibri" w:hAnsi="Calibri"/>
          <w:b/>
          <w:bCs/>
          <w:i w:val="false"/>
          <w:iCs w:val="false"/>
          <w:caps w:val="false"/>
          <w:color w:val="16151A"/>
          <w:sz w:val="21"/>
          <w:szCs w:val="21"/>
        </w:rPr>
        <w:t xml:space="preserve">Voreth — internal rot. </w:t>
      </w:r>
      <w:r>
        <w:rPr>
          <w:rFonts w:ascii="Calibri" w:cs="Calibri" w:eastAsia="Calibri" w:hAnsi="Calibri"/>
          <w:b w:val="false"/>
          <w:bCs w:val="false"/>
          <w:i w:val="false"/>
          <w:iCs w:val="false"/>
          <w:caps w:val="false"/>
          <w:color w:val="16151A"/>
          <w:sz w:val="21"/>
          <w:szCs w:val="21"/>
        </w:rPr>
        <w:t xml:space="preserve">The hunger-beneath rises through the cracks and turns the planet's own people into the worst versions of themselves. A townsperson corrupted by Voreth keeps their clan hue (still gold, still violet) but it curdles: cold violet-black bleeds in from the edges, the clean core dies, the emission cracks. Read: "one of ours, gone wrong."</w:t>
      </w:r>
    </w:p>
    <w:p>
      <w:pPr>
        <w:pStyle w:val="ListParagraph"/>
        <w:numPr>
          <w:ilvl w:val="0"/>
          <w:numId w:val="1"/>
        </w:numPr>
        <w:spacing w:after="70" w:before="0"/>
      </w:pPr>
      <w:r>
        <w:rPr>
          <w:rFonts w:ascii="Calibri" w:cs="Calibri" w:eastAsia="Calibri" w:hAnsi="Calibri"/>
          <w:b/>
          <w:bCs/>
          <w:i w:val="false"/>
          <w:iCs w:val="false"/>
          <w:caps w:val="false"/>
          <w:color w:val="16151A"/>
          <w:sz w:val="21"/>
          <w:szCs w:val="21"/>
        </w:rPr>
        <w:t xml:space="preserve">Khal-Vor — foreign infection. </w:t>
      </w:r>
      <w:r>
        <w:rPr>
          <w:rFonts w:ascii="Calibri" w:cs="Calibri" w:eastAsia="Calibri" w:hAnsi="Calibri"/>
          <w:b w:val="false"/>
          <w:bCs w:val="false"/>
          <w:i w:val="false"/>
          <w:iCs w:val="false"/>
          <w:caps w:val="false"/>
          <w:color w:val="16151A"/>
          <w:sz w:val="21"/>
          <w:szCs w:val="21"/>
        </w:rPr>
        <w:t xml:space="preserve">Tahr's forces are not the planet's people at all. They carry sick oil-teal — the planet's beautiful current worn in a wrong body. It is never gold and never violet. Read: "not from here — the invader."</w:t>
      </w:r>
    </w:p>
    <w:tbl>
      <w:tblPr>
        <w:tblW w:type="dxa" w:w="9360"/>
        <w:tblBorders>
          <w:top w:val="single" w:color="6A4BC4" w:sz="3"/>
          <w:left w:val="single" w:color="6A4BC4" w:sz="3"/>
          <w:bottom w:val="single" w:color="6A4BC4" w:sz="3"/>
          <w:right w:val="single" w:color="6A4BC4" w:sz="3"/>
          <w:insideH w:val="single" w:color="auto" w:sz="4"/>
          <w:insideV w:val="single" w:color="auto" w:sz="4"/>
        </w:tblBorders>
      </w:tblPr>
      <w:tblGrid>
        <w:gridCol w:w="9360"/>
      </w:tblGrid>
      <w:tr>
        <w:tc>
          <w:tcPr>
            <w:tcW w:type="dxa" w:w="9360"/>
            <w:shd w:fill="F4F1F8" w:val="clear"/>
            <w:tcMar>
              <w:top w:type="dxa" w:w="120"/>
              <w:left w:type="dxa" w:w="180"/>
              <w:bottom w:type="dxa" w:w="120"/>
              <w:right w:type="dxa" w:w="180"/>
            </w:tcMar>
          </w:tcPr>
          <w:p>
            <w:pPr>
              <w:spacing w:after="60" w:before="0"/>
            </w:pPr>
            <w:r>
              <w:rPr>
                <w:rFonts w:ascii="Calibri" w:cs="Calibri" w:eastAsia="Calibri" w:hAnsi="Calibri"/>
                <w:b/>
                <w:bCs/>
                <w:i w:val="false"/>
                <w:iCs w:val="false"/>
                <w:caps/>
                <w:color w:val="6A4BC4"/>
                <w:spacing w:val="24"/>
                <w:sz w:val="18"/>
                <w:szCs w:val="18"/>
              </w:rPr>
              <w:t xml:space="preserve">Why this split is the most important decision in the game's look</w:t>
            </w:r>
          </w:p>
          <w:p>
            <w:pPr>
              <w:spacing w:after="60" w:before="0"/>
            </w:pPr>
            <w:r>
              <w:rPr>
                <w:rFonts w:ascii="Calibri" w:cs="Calibri" w:eastAsia="Calibri" w:hAnsi="Calibri"/>
                <w:b w:val="false"/>
                <w:bCs w:val="false"/>
                <w:i w:val="false"/>
                <w:iCs w:val="false"/>
                <w:caps w:val="false"/>
                <w:color w:val="16151A"/>
                <w:sz w:val="20"/>
                <w:szCs w:val="20"/>
              </w:rPr>
              <w:t xml:space="preserve">You asked how a player tells a clan ability apart from that same clan's corrupted ability, and how both differ from Tahr's forces. The answer is a two-axis read: HUE answers 'whose is it' (gold/violet = the planet's people; teal = foreign), and FINISH answers 'is it healthy' (clean core = well; cracked/oily/black-edged = corrupted). Two axes, five outcomes, zero ambiguity. Build every effect, material and light on these two axes and the screen will never turn to mush.</w:t>
            </w:r>
          </w:p>
        </w:tc>
      </w:tr>
    </w:tbl>
    <w:p>
      <w:pPr>
        <w:pStyle w:val="Heading2"/>
        <w:spacing w:after="80" w:before="240"/>
      </w:pPr>
      <w:r>
        <w:rPr>
          <w:rFonts w:ascii="Calibri" w:cs="Calibri" w:eastAsia="Calibri" w:hAnsi="Calibri"/>
          <w:b/>
          <w:bCs/>
          <w:color w:val="6A4BC4"/>
          <w:sz w:val="24"/>
          <w:szCs w:val="24"/>
        </w:rPr>
        <w:t xml:space="preserve">1.3  The energy families in full</w:t>
      </w:r>
    </w:p>
    <w:p>
      <w:pPr>
        <w:pStyle w:val="Heading3"/>
        <w:spacing w:after="60" w:before="160"/>
      </w:pPr>
      <w:r>
        <w:rPr>
          <w:rFonts w:ascii="Calibri" w:cs="Calibri" w:eastAsia="Calibri" w:hAnsi="Calibri"/>
          <w:b/>
          <w:bCs/>
          <w:caps/>
          <w:color w:val="B47A1E"/>
          <w:spacing w:val="20"/>
          <w:sz w:val="21"/>
          <w:szCs w:val="21"/>
        </w:rPr>
        <w:t xml:space="preserve">Luminari — warm gold (light, soul, convergence)</w:t>
      </w:r>
    </w:p>
    <w:tbl>
      <w:tblPr>
        <w:tblW w:type="dxa" w:w="9360"/>
        <w:tblBorders>
          <w:top w:val="none"/>
          <w:left w:val="none"/>
          <w:bottom w:val="none"/>
          <w:right w:val="none"/>
          <w:insideH w:val="none"/>
          <w:insideV w:val="none"/>
        </w:tblBorders>
      </w:tblPr>
      <w:tblGrid>
        <w:gridCol w:w="1872"/>
        <w:gridCol w:w="1872"/>
        <w:gridCol w:w="1872"/>
        <w:gridCol w:w="1872"/>
        <w:gridCol w:w="1872"/>
      </w:tblGrid>
      <w:tr>
        <w:tc>
          <w:tcPr>
            <w:tcW w:type="dxa" w:w="1872"/>
            <w:tcBorders>
              <w:top w:val="single" w:color="FFFFFF" w:sz="6"/>
              <w:left w:val="single" w:color="FFFFFF" w:sz="6"/>
              <w:bottom w:val="single" w:color="FFFFFF" w:sz="6"/>
              <w:right w:val="single" w:color="FFFFFF" w:sz="6"/>
            </w:tcBorders>
            <w:shd w:fill="3D2A0C" w:val="clear"/>
            <w:tcMar>
              <w:top w:type="dxa" w:w="120"/>
              <w:left w:type="dxa" w:w="100"/>
              <w:bottom w:type="dxa" w:w="120"/>
              <w:right w:type="dxa" w:w="100"/>
            </w:tcMar>
            <w:vAlign w:val="center"/>
          </w:tcPr>
          <w:p>
            <w:pPr>
              <w:spacing w:after="20" w:before="0"/>
            </w:pPr>
            <w:r>
              <w:rPr>
                <w:rFonts w:ascii="Calibri" w:cs="Calibri" w:eastAsia="Calibri" w:hAnsi="Calibri"/>
                <w:b/>
                <w:bCs/>
                <w:i w:val="false"/>
                <w:iCs w:val="false"/>
                <w:caps w:val="false"/>
                <w:color w:val="FFFFFF"/>
                <w:sz w:val="18"/>
                <w:szCs w:val="18"/>
              </w:rPr>
              <w:t xml:space="preserve">1 · deepest</w:t>
            </w:r>
          </w:p>
          <w:p>
            <w:pPr>
              <w:spacing w:after="20" w:before="0"/>
            </w:pPr>
            <w:r>
              <w:rPr>
                <w:rFonts w:ascii="Consolas" w:cs="Consolas" w:eastAsia="Consolas" w:hAnsi="Consolas"/>
                <w:b w:val="false"/>
                <w:bCs w:val="false"/>
                <w:i w:val="false"/>
                <w:iCs w:val="false"/>
                <w:caps w:val="false"/>
                <w:color w:val="FFFFFF"/>
                <w:sz w:val="16"/>
                <w:szCs w:val="16"/>
              </w:rPr>
              <w:t xml:space="preserve">#3D2A0C</w:t>
            </w:r>
          </w:p>
        </w:tc>
        <w:tc>
          <w:tcPr>
            <w:tcW w:type="dxa" w:w="1872"/>
            <w:tcBorders>
              <w:top w:val="single" w:color="FFFFFF" w:sz="6"/>
              <w:left w:val="single" w:color="FFFFFF" w:sz="6"/>
              <w:bottom w:val="single" w:color="FFFFFF" w:sz="6"/>
              <w:right w:val="single" w:color="FFFFFF" w:sz="6"/>
            </w:tcBorders>
            <w:shd w:fill="8A5A14" w:val="clear"/>
            <w:tcMar>
              <w:top w:type="dxa" w:w="120"/>
              <w:left w:type="dxa" w:w="100"/>
              <w:bottom w:type="dxa" w:w="120"/>
              <w:right w:type="dxa" w:w="100"/>
            </w:tcMar>
            <w:vAlign w:val="center"/>
          </w:tcPr>
          <w:p>
            <w:pPr>
              <w:spacing w:after="20" w:before="0"/>
            </w:pPr>
            <w:r>
              <w:rPr>
                <w:rFonts w:ascii="Calibri" w:cs="Calibri" w:eastAsia="Calibri" w:hAnsi="Calibri"/>
                <w:b/>
                <w:bCs/>
                <w:i w:val="false"/>
                <w:iCs w:val="false"/>
                <w:caps w:val="false"/>
                <w:color w:val="FFFFFF"/>
                <w:sz w:val="18"/>
                <w:szCs w:val="18"/>
              </w:rPr>
              <w:t xml:space="preserve">2 · shadow</w:t>
            </w:r>
          </w:p>
          <w:p>
            <w:pPr>
              <w:spacing w:after="20" w:before="0"/>
            </w:pPr>
            <w:r>
              <w:rPr>
                <w:rFonts w:ascii="Consolas" w:cs="Consolas" w:eastAsia="Consolas" w:hAnsi="Consolas"/>
                <w:b w:val="false"/>
                <w:bCs w:val="false"/>
                <w:i w:val="false"/>
                <w:iCs w:val="false"/>
                <w:caps w:val="false"/>
                <w:color w:val="FFFFFF"/>
                <w:sz w:val="16"/>
                <w:szCs w:val="16"/>
              </w:rPr>
              <w:t xml:space="preserve">#8A5A14</w:t>
            </w:r>
          </w:p>
        </w:tc>
        <w:tc>
          <w:tcPr>
            <w:tcW w:type="dxa" w:w="1872"/>
            <w:tcBorders>
              <w:top w:val="single" w:color="FFFFFF" w:sz="6"/>
              <w:left w:val="single" w:color="FFFFFF" w:sz="6"/>
              <w:bottom w:val="single" w:color="FFFFFF" w:sz="6"/>
              <w:right w:val="single" w:color="FFFFFF" w:sz="6"/>
            </w:tcBorders>
            <w:shd w:fill="D99E2B" w:val="clear"/>
            <w:tcMar>
              <w:top w:type="dxa" w:w="120"/>
              <w:left w:type="dxa" w:w="100"/>
              <w:bottom w:type="dxa" w:w="120"/>
              <w:right w:type="dxa" w:w="100"/>
            </w:tcMar>
            <w:vAlign w:val="center"/>
          </w:tcPr>
          <w:p>
            <w:pPr>
              <w:spacing w:after="20" w:before="0"/>
            </w:pPr>
            <w:r>
              <w:rPr>
                <w:rFonts w:ascii="Calibri" w:cs="Calibri" w:eastAsia="Calibri" w:hAnsi="Calibri"/>
                <w:b/>
                <w:bCs/>
                <w:i w:val="false"/>
                <w:iCs w:val="false"/>
                <w:caps w:val="false"/>
                <w:color w:val="16151A"/>
                <w:sz w:val="18"/>
                <w:szCs w:val="18"/>
              </w:rPr>
              <w:t xml:space="preserve">3 · body/sep</w:t>
            </w:r>
          </w:p>
          <w:p>
            <w:pPr>
              <w:spacing w:after="20" w:before="0"/>
            </w:pPr>
            <w:r>
              <w:rPr>
                <w:rFonts w:ascii="Consolas" w:cs="Consolas" w:eastAsia="Consolas" w:hAnsi="Consolas"/>
                <w:b w:val="false"/>
                <w:bCs w:val="false"/>
                <w:i w:val="false"/>
                <w:iCs w:val="false"/>
                <w:caps w:val="false"/>
                <w:color w:val="16151A"/>
                <w:sz w:val="16"/>
                <w:szCs w:val="16"/>
              </w:rPr>
              <w:t xml:space="preserve">#D99E2B</w:t>
            </w:r>
          </w:p>
        </w:tc>
        <w:tc>
          <w:tcPr>
            <w:tcW w:type="dxa" w:w="1872"/>
            <w:tcBorders>
              <w:top w:val="single" w:color="FFFFFF" w:sz="6"/>
              <w:left w:val="single" w:color="FFFFFF" w:sz="6"/>
              <w:bottom w:val="single" w:color="FFFFFF" w:sz="6"/>
              <w:right w:val="single" w:color="FFFFFF" w:sz="6"/>
            </w:tcBorders>
            <w:shd w:fill="FFCE52" w:val="clear"/>
            <w:tcMar>
              <w:top w:type="dxa" w:w="120"/>
              <w:left w:type="dxa" w:w="100"/>
              <w:bottom w:type="dxa" w:w="120"/>
              <w:right w:type="dxa" w:w="100"/>
            </w:tcMar>
            <w:vAlign w:val="center"/>
          </w:tcPr>
          <w:p>
            <w:pPr>
              <w:spacing w:after="20" w:before="0"/>
            </w:pPr>
            <w:r>
              <w:rPr>
                <w:rFonts w:ascii="Calibri" w:cs="Calibri" w:eastAsia="Calibri" w:hAnsi="Calibri"/>
                <w:b/>
                <w:bCs/>
                <w:i w:val="false"/>
                <w:iCs w:val="false"/>
                <w:caps w:val="false"/>
                <w:color w:val="16151A"/>
                <w:sz w:val="18"/>
                <w:szCs w:val="18"/>
              </w:rPr>
              <w:t xml:space="preserve">4 · light</w:t>
            </w:r>
          </w:p>
          <w:p>
            <w:pPr>
              <w:spacing w:after="20" w:before="0"/>
            </w:pPr>
            <w:r>
              <w:rPr>
                <w:rFonts w:ascii="Consolas" w:cs="Consolas" w:eastAsia="Consolas" w:hAnsi="Consolas"/>
                <w:b w:val="false"/>
                <w:bCs w:val="false"/>
                <w:i w:val="false"/>
                <w:iCs w:val="false"/>
                <w:caps w:val="false"/>
                <w:color w:val="16151A"/>
                <w:sz w:val="16"/>
                <w:szCs w:val="16"/>
              </w:rPr>
              <w:t xml:space="preserve">#FFCE52</w:t>
            </w:r>
          </w:p>
        </w:tc>
        <w:tc>
          <w:tcPr>
            <w:tcW w:type="dxa" w:w="1872"/>
            <w:tcBorders>
              <w:top w:val="single" w:color="FFFFFF" w:sz="6"/>
              <w:left w:val="single" w:color="FFFFFF" w:sz="6"/>
              <w:bottom w:val="single" w:color="FFFFFF" w:sz="6"/>
              <w:right w:val="single" w:color="FFFFFF" w:sz="6"/>
            </w:tcBorders>
            <w:shd w:fill="FFF6D6" w:val="clear"/>
            <w:tcMar>
              <w:top w:type="dxa" w:w="120"/>
              <w:left w:type="dxa" w:w="100"/>
              <w:bottom w:type="dxa" w:w="120"/>
              <w:right w:type="dxa" w:w="100"/>
            </w:tcMar>
            <w:vAlign w:val="center"/>
          </w:tcPr>
          <w:p>
            <w:pPr>
              <w:spacing w:after="20" w:before="0"/>
            </w:pPr>
            <w:r>
              <w:rPr>
                <w:rFonts w:ascii="Calibri" w:cs="Calibri" w:eastAsia="Calibri" w:hAnsi="Calibri"/>
                <w:b/>
                <w:bCs/>
                <w:i w:val="false"/>
                <w:iCs w:val="false"/>
                <w:caps w:val="false"/>
                <w:color w:val="16151A"/>
                <w:sz w:val="18"/>
                <w:szCs w:val="18"/>
              </w:rPr>
              <w:t xml:space="preserve">5 · specular</w:t>
            </w:r>
          </w:p>
          <w:p>
            <w:pPr>
              <w:spacing w:after="20" w:before="0"/>
            </w:pPr>
            <w:r>
              <w:rPr>
                <w:rFonts w:ascii="Consolas" w:cs="Consolas" w:eastAsia="Consolas" w:hAnsi="Consolas"/>
                <w:b w:val="false"/>
                <w:bCs w:val="false"/>
                <w:i w:val="false"/>
                <w:iCs w:val="false"/>
                <w:caps w:val="false"/>
                <w:color w:val="16151A"/>
                <w:sz w:val="16"/>
                <w:szCs w:val="16"/>
              </w:rPr>
              <w:t xml:space="preserve">#FFF6D6</w:t>
            </w:r>
          </w:p>
        </w:tc>
      </w:tr>
    </w:tbl>
    <w:p>
      <w:pPr>
        <w:spacing w:after="140" w:before="0"/>
      </w:pPr>
      <w:r>
        <w:rPr>
          <w:rFonts w:ascii="Calibri" w:cs="Calibri" w:eastAsia="Calibri" w:hAnsi="Calibri"/>
          <w:b/>
          <w:bCs/>
          <w:i w:val="false"/>
          <w:iCs w:val="false"/>
          <w:caps w:val="false"/>
          <w:color w:val="16151A"/>
          <w:sz w:val="21"/>
          <w:szCs w:val="21"/>
        </w:rPr>
        <w:t xml:space="preserve">Emission / cast light: </w:t>
      </w:r>
      <w:r>
        <w:rPr>
          <w:rFonts w:ascii="Calibri" w:cs="Calibri" w:eastAsia="Calibri" w:hAnsi="Calibri"/>
          <w:b w:val="false"/>
          <w:bCs w:val="false"/>
          <w:i w:val="false"/>
          <w:iCs w:val="false"/>
          <w:caps w:val="false"/>
          <w:color w:val="16151A"/>
          <w:sz w:val="21"/>
          <w:szCs w:val="21"/>
        </w:rPr>
        <w:t xml:space="preserve">#FFD34D core blooming to #FFF2C0. </w:t>
      </w:r>
      <w:r>
        <w:rPr>
          <w:rFonts w:ascii="Calibri" w:cs="Calibri" w:eastAsia="Calibri" w:hAnsi="Calibri"/>
          <w:b w:val="false"/>
          <w:bCs w:val="false"/>
          <w:i/>
          <w:iCs/>
          <w:caps w:val="false"/>
          <w:color w:val="5A5560"/>
          <w:sz w:val="21"/>
          <w:szCs w:val="21"/>
        </w:rPr>
        <w:t xml:space="preserve">Your board's muted #c89c38 is fine as a cloth/leather local colour, but for energy push to the brighter sunlit gold above — muted gold reads tired, and Luminari should read alive.</w:t>
      </w:r>
    </w:p>
    <w:p>
      <w:pPr>
        <w:pStyle w:val="Heading3"/>
        <w:spacing w:after="60" w:before="160"/>
      </w:pPr>
      <w:r>
        <w:rPr>
          <w:rFonts w:ascii="Calibri" w:cs="Calibri" w:eastAsia="Calibri" w:hAnsi="Calibri"/>
          <w:b/>
          <w:bCs/>
          <w:caps/>
          <w:color w:val="B47A1E"/>
          <w:spacing w:val="20"/>
          <w:sz w:val="21"/>
          <w:szCs w:val="21"/>
        </w:rPr>
        <w:t xml:space="preserve">Vethara — royal violet (dark energy, force, momentum)</w:t>
      </w:r>
    </w:p>
    <w:tbl>
      <w:tblPr>
        <w:tblW w:type="dxa" w:w="9360"/>
        <w:tblBorders>
          <w:top w:val="none"/>
          <w:left w:val="none"/>
          <w:bottom w:val="none"/>
          <w:right w:val="none"/>
          <w:insideH w:val="none"/>
          <w:insideV w:val="none"/>
        </w:tblBorders>
      </w:tblPr>
      <w:tblGrid>
        <w:gridCol w:w="1872"/>
        <w:gridCol w:w="1872"/>
        <w:gridCol w:w="1872"/>
        <w:gridCol w:w="1872"/>
        <w:gridCol w:w="1872"/>
      </w:tblGrid>
      <w:tr>
        <w:tc>
          <w:tcPr>
            <w:tcW w:type="dxa" w:w="1872"/>
            <w:tcBorders>
              <w:top w:val="single" w:color="FFFFFF" w:sz="6"/>
              <w:left w:val="single" w:color="FFFFFF" w:sz="6"/>
              <w:bottom w:val="single" w:color="FFFFFF" w:sz="6"/>
              <w:right w:val="single" w:color="FFFFFF" w:sz="6"/>
            </w:tcBorders>
            <w:shd w:fill="201044" w:val="clear"/>
            <w:tcMar>
              <w:top w:type="dxa" w:w="120"/>
              <w:left w:type="dxa" w:w="100"/>
              <w:bottom w:type="dxa" w:w="120"/>
              <w:right w:type="dxa" w:w="100"/>
            </w:tcMar>
            <w:vAlign w:val="center"/>
          </w:tcPr>
          <w:p>
            <w:pPr>
              <w:spacing w:after="20" w:before="0"/>
            </w:pPr>
            <w:r>
              <w:rPr>
                <w:rFonts w:ascii="Calibri" w:cs="Calibri" w:eastAsia="Calibri" w:hAnsi="Calibri"/>
                <w:b/>
                <w:bCs/>
                <w:i w:val="false"/>
                <w:iCs w:val="false"/>
                <w:caps w:val="false"/>
                <w:color w:val="FFFFFF"/>
                <w:sz w:val="18"/>
                <w:szCs w:val="18"/>
              </w:rPr>
              <w:t xml:space="preserve">1 · deepest</w:t>
            </w:r>
          </w:p>
          <w:p>
            <w:pPr>
              <w:spacing w:after="20" w:before="0"/>
            </w:pPr>
            <w:r>
              <w:rPr>
                <w:rFonts w:ascii="Consolas" w:cs="Consolas" w:eastAsia="Consolas" w:hAnsi="Consolas"/>
                <w:b w:val="false"/>
                <w:bCs w:val="false"/>
                <w:i w:val="false"/>
                <w:iCs w:val="false"/>
                <w:caps w:val="false"/>
                <w:color w:val="FFFFFF"/>
                <w:sz w:val="16"/>
                <w:szCs w:val="16"/>
              </w:rPr>
              <w:t xml:space="preserve">#201044</w:t>
            </w:r>
          </w:p>
        </w:tc>
        <w:tc>
          <w:tcPr>
            <w:tcW w:type="dxa" w:w="1872"/>
            <w:tcBorders>
              <w:top w:val="single" w:color="FFFFFF" w:sz="6"/>
              <w:left w:val="single" w:color="FFFFFF" w:sz="6"/>
              <w:bottom w:val="single" w:color="FFFFFF" w:sz="6"/>
              <w:right w:val="single" w:color="FFFFFF" w:sz="6"/>
            </w:tcBorders>
            <w:shd w:fill="4A1E8F" w:val="clear"/>
            <w:tcMar>
              <w:top w:type="dxa" w:w="120"/>
              <w:left w:type="dxa" w:w="100"/>
              <w:bottom w:type="dxa" w:w="120"/>
              <w:right w:type="dxa" w:w="100"/>
            </w:tcMar>
            <w:vAlign w:val="center"/>
          </w:tcPr>
          <w:p>
            <w:pPr>
              <w:spacing w:after="20" w:before="0"/>
            </w:pPr>
            <w:r>
              <w:rPr>
                <w:rFonts w:ascii="Calibri" w:cs="Calibri" w:eastAsia="Calibri" w:hAnsi="Calibri"/>
                <w:b/>
                <w:bCs/>
                <w:i w:val="false"/>
                <w:iCs w:val="false"/>
                <w:caps w:val="false"/>
                <w:color w:val="FFFFFF"/>
                <w:sz w:val="18"/>
                <w:szCs w:val="18"/>
              </w:rPr>
              <w:t xml:space="preserve">2 · shadow</w:t>
            </w:r>
          </w:p>
          <w:p>
            <w:pPr>
              <w:spacing w:after="20" w:before="0"/>
            </w:pPr>
            <w:r>
              <w:rPr>
                <w:rFonts w:ascii="Consolas" w:cs="Consolas" w:eastAsia="Consolas" w:hAnsi="Consolas"/>
                <w:b w:val="false"/>
                <w:bCs w:val="false"/>
                <w:i w:val="false"/>
                <w:iCs w:val="false"/>
                <w:caps w:val="false"/>
                <w:color w:val="FFFFFF"/>
                <w:sz w:val="16"/>
                <w:szCs w:val="16"/>
              </w:rPr>
              <w:t xml:space="preserve">#4A1E8F</w:t>
            </w:r>
          </w:p>
        </w:tc>
        <w:tc>
          <w:tcPr>
            <w:tcW w:type="dxa" w:w="1872"/>
            <w:tcBorders>
              <w:top w:val="single" w:color="FFFFFF" w:sz="6"/>
              <w:left w:val="single" w:color="FFFFFF" w:sz="6"/>
              <w:bottom w:val="single" w:color="FFFFFF" w:sz="6"/>
              <w:right w:val="single" w:color="FFFFFF" w:sz="6"/>
            </w:tcBorders>
            <w:shd w:fill="7A3FD0" w:val="clear"/>
            <w:tcMar>
              <w:top w:type="dxa" w:w="120"/>
              <w:left w:type="dxa" w:w="100"/>
              <w:bottom w:type="dxa" w:w="120"/>
              <w:right w:type="dxa" w:w="100"/>
            </w:tcMar>
            <w:vAlign w:val="center"/>
          </w:tcPr>
          <w:p>
            <w:pPr>
              <w:spacing w:after="20" w:before="0"/>
            </w:pPr>
            <w:r>
              <w:rPr>
                <w:rFonts w:ascii="Calibri" w:cs="Calibri" w:eastAsia="Calibri" w:hAnsi="Calibri"/>
                <w:b/>
                <w:bCs/>
                <w:i w:val="false"/>
                <w:iCs w:val="false"/>
                <w:caps w:val="false"/>
                <w:color w:val="FFFFFF"/>
                <w:sz w:val="18"/>
                <w:szCs w:val="18"/>
              </w:rPr>
              <w:t xml:space="preserve">3 · body/sep</w:t>
            </w:r>
          </w:p>
          <w:p>
            <w:pPr>
              <w:spacing w:after="20" w:before="0"/>
            </w:pPr>
            <w:r>
              <w:rPr>
                <w:rFonts w:ascii="Consolas" w:cs="Consolas" w:eastAsia="Consolas" w:hAnsi="Consolas"/>
                <w:b w:val="false"/>
                <w:bCs w:val="false"/>
                <w:i w:val="false"/>
                <w:iCs w:val="false"/>
                <w:caps w:val="false"/>
                <w:color w:val="FFFFFF"/>
                <w:sz w:val="16"/>
                <w:szCs w:val="16"/>
              </w:rPr>
              <w:t xml:space="preserve">#7A3FD0</w:t>
            </w:r>
          </w:p>
        </w:tc>
        <w:tc>
          <w:tcPr>
            <w:tcW w:type="dxa" w:w="1872"/>
            <w:tcBorders>
              <w:top w:val="single" w:color="FFFFFF" w:sz="6"/>
              <w:left w:val="single" w:color="FFFFFF" w:sz="6"/>
              <w:bottom w:val="single" w:color="FFFFFF" w:sz="6"/>
              <w:right w:val="single" w:color="FFFFFF" w:sz="6"/>
            </w:tcBorders>
            <w:shd w:fill="A874F0" w:val="clear"/>
            <w:tcMar>
              <w:top w:type="dxa" w:w="120"/>
              <w:left w:type="dxa" w:w="100"/>
              <w:bottom w:type="dxa" w:w="120"/>
              <w:right w:type="dxa" w:w="100"/>
            </w:tcMar>
            <w:vAlign w:val="center"/>
          </w:tcPr>
          <w:p>
            <w:pPr>
              <w:spacing w:after="20" w:before="0"/>
            </w:pPr>
            <w:r>
              <w:rPr>
                <w:rFonts w:ascii="Calibri" w:cs="Calibri" w:eastAsia="Calibri" w:hAnsi="Calibri"/>
                <w:b/>
                <w:bCs/>
                <w:i w:val="false"/>
                <w:iCs w:val="false"/>
                <w:caps w:val="false"/>
                <w:color w:val="FFFFFF"/>
                <w:sz w:val="18"/>
                <w:szCs w:val="18"/>
              </w:rPr>
              <w:t xml:space="preserve">4 · light</w:t>
            </w:r>
          </w:p>
          <w:p>
            <w:pPr>
              <w:spacing w:after="20" w:before="0"/>
            </w:pPr>
            <w:r>
              <w:rPr>
                <w:rFonts w:ascii="Consolas" w:cs="Consolas" w:eastAsia="Consolas" w:hAnsi="Consolas"/>
                <w:b w:val="false"/>
                <w:bCs w:val="false"/>
                <w:i w:val="false"/>
                <w:iCs w:val="false"/>
                <w:caps w:val="false"/>
                <w:color w:val="FFFFFF"/>
                <w:sz w:val="16"/>
                <w:szCs w:val="16"/>
              </w:rPr>
              <w:t xml:space="preserve">#A874F0</w:t>
            </w:r>
          </w:p>
        </w:tc>
        <w:tc>
          <w:tcPr>
            <w:tcW w:type="dxa" w:w="1872"/>
            <w:tcBorders>
              <w:top w:val="single" w:color="FFFFFF" w:sz="6"/>
              <w:left w:val="single" w:color="FFFFFF" w:sz="6"/>
              <w:bottom w:val="single" w:color="FFFFFF" w:sz="6"/>
              <w:right w:val="single" w:color="FFFFFF" w:sz="6"/>
            </w:tcBorders>
            <w:shd w:fill="EFE3FF" w:val="clear"/>
            <w:tcMar>
              <w:top w:type="dxa" w:w="120"/>
              <w:left w:type="dxa" w:w="100"/>
              <w:bottom w:type="dxa" w:w="120"/>
              <w:right w:type="dxa" w:w="100"/>
            </w:tcMar>
            <w:vAlign w:val="center"/>
          </w:tcPr>
          <w:p>
            <w:pPr>
              <w:spacing w:after="20" w:before="0"/>
            </w:pPr>
            <w:r>
              <w:rPr>
                <w:rFonts w:ascii="Calibri" w:cs="Calibri" w:eastAsia="Calibri" w:hAnsi="Calibri"/>
                <w:b/>
                <w:bCs/>
                <w:i w:val="false"/>
                <w:iCs w:val="false"/>
                <w:caps w:val="false"/>
                <w:color w:val="16151A"/>
                <w:sz w:val="18"/>
                <w:szCs w:val="18"/>
              </w:rPr>
              <w:t xml:space="preserve">5 · core</w:t>
            </w:r>
          </w:p>
          <w:p>
            <w:pPr>
              <w:spacing w:after="20" w:before="0"/>
            </w:pPr>
            <w:r>
              <w:rPr>
                <w:rFonts w:ascii="Consolas" w:cs="Consolas" w:eastAsia="Consolas" w:hAnsi="Consolas"/>
                <w:b w:val="false"/>
                <w:bCs w:val="false"/>
                <w:i w:val="false"/>
                <w:iCs w:val="false"/>
                <w:caps w:val="false"/>
                <w:color w:val="16151A"/>
                <w:sz w:val="16"/>
                <w:szCs w:val="16"/>
              </w:rPr>
              <w:t xml:space="preserve">#EFE3FF</w:t>
            </w:r>
          </w:p>
        </w:tc>
      </w:tr>
    </w:tbl>
    <w:p>
      <w:pPr>
        <w:spacing w:after="140" w:before="0"/>
      </w:pPr>
      <w:r>
        <w:rPr>
          <w:rFonts w:ascii="Calibri" w:cs="Calibri" w:eastAsia="Calibri" w:hAnsi="Calibri"/>
          <w:b/>
          <w:bCs/>
          <w:i w:val="false"/>
          <w:iCs w:val="false"/>
          <w:caps w:val="false"/>
          <w:color w:val="16151A"/>
          <w:sz w:val="21"/>
          <w:szCs w:val="21"/>
        </w:rPr>
        <w:t xml:space="preserve">Emission / cast light: </w:t>
      </w:r>
      <w:r>
        <w:rPr>
          <w:rFonts w:ascii="Calibri" w:cs="Calibri" w:eastAsia="Calibri" w:hAnsi="Calibri"/>
          <w:b w:val="false"/>
          <w:bCs w:val="false"/>
          <w:i w:val="false"/>
          <w:iCs w:val="false"/>
          <w:caps w:val="false"/>
          <w:color w:val="16151A"/>
          <w:sz w:val="21"/>
          <w:szCs w:val="21"/>
        </w:rPr>
        <w:t xml:space="preserve">#9B4BF5 core blooming to #D9C2FF. Vivid strike accent #A94BF7 (your 'electric arcane') is the right choice for the moment of impact. Keep the core pale lilac, never white — white cores belong to Luminari.</w:t>
      </w:r>
    </w:p>
    <w:p>
      <w:pPr>
        <w:pStyle w:val="Heading3"/>
        <w:spacing w:after="60" w:before="160"/>
      </w:pPr>
      <w:r>
        <w:rPr>
          <w:rFonts w:ascii="Calibri" w:cs="Calibri" w:eastAsia="Calibri" w:hAnsi="Calibri"/>
          <w:b/>
          <w:bCs/>
          <w:caps/>
          <w:color w:val="B47A1E"/>
          <w:spacing w:val="20"/>
          <w:sz w:val="21"/>
          <w:szCs w:val="21"/>
        </w:rPr>
        <w:t xml:space="preserve">Pure Current — cool teal (the planet's own dark-energy current)</w:t>
      </w:r>
    </w:p>
    <w:tbl>
      <w:tblPr>
        <w:tblW w:type="dxa" w:w="9360"/>
        <w:tblBorders>
          <w:top w:val="none"/>
          <w:left w:val="none"/>
          <w:bottom w:val="none"/>
          <w:right w:val="none"/>
          <w:insideH w:val="none"/>
          <w:insideV w:val="none"/>
        </w:tblBorders>
      </w:tblPr>
      <w:tblGrid>
        <w:gridCol w:w="1872"/>
        <w:gridCol w:w="1872"/>
        <w:gridCol w:w="1872"/>
        <w:gridCol w:w="1872"/>
        <w:gridCol w:w="1872"/>
      </w:tblGrid>
      <w:tr>
        <w:tc>
          <w:tcPr>
            <w:tcW w:type="dxa" w:w="1872"/>
            <w:tcBorders>
              <w:top w:val="single" w:color="FFFFFF" w:sz="6"/>
              <w:left w:val="single" w:color="FFFFFF" w:sz="6"/>
              <w:bottom w:val="single" w:color="FFFFFF" w:sz="6"/>
              <w:right w:val="single" w:color="FFFFFF" w:sz="6"/>
            </w:tcBorders>
            <w:shd w:fill="032B31" w:val="clear"/>
            <w:tcMar>
              <w:top w:type="dxa" w:w="120"/>
              <w:left w:type="dxa" w:w="100"/>
              <w:bottom w:type="dxa" w:w="120"/>
              <w:right w:type="dxa" w:w="100"/>
            </w:tcMar>
            <w:vAlign w:val="center"/>
          </w:tcPr>
          <w:p>
            <w:pPr>
              <w:spacing w:after="20" w:before="0"/>
            </w:pPr>
            <w:r>
              <w:rPr>
                <w:rFonts w:ascii="Calibri" w:cs="Calibri" w:eastAsia="Calibri" w:hAnsi="Calibri"/>
                <w:b/>
                <w:bCs/>
                <w:i w:val="false"/>
                <w:iCs w:val="false"/>
                <w:caps w:val="false"/>
                <w:color w:val="FFFFFF"/>
                <w:sz w:val="18"/>
                <w:szCs w:val="18"/>
              </w:rPr>
              <w:t xml:space="preserve">1 · deepest</w:t>
            </w:r>
          </w:p>
          <w:p>
            <w:pPr>
              <w:spacing w:after="20" w:before="0"/>
            </w:pPr>
            <w:r>
              <w:rPr>
                <w:rFonts w:ascii="Consolas" w:cs="Consolas" w:eastAsia="Consolas" w:hAnsi="Consolas"/>
                <w:b w:val="false"/>
                <w:bCs w:val="false"/>
                <w:i w:val="false"/>
                <w:iCs w:val="false"/>
                <w:caps w:val="false"/>
                <w:color w:val="FFFFFF"/>
                <w:sz w:val="16"/>
                <w:szCs w:val="16"/>
              </w:rPr>
              <w:t xml:space="preserve">#032B31</w:t>
            </w:r>
          </w:p>
        </w:tc>
        <w:tc>
          <w:tcPr>
            <w:tcW w:type="dxa" w:w="1872"/>
            <w:tcBorders>
              <w:top w:val="single" w:color="FFFFFF" w:sz="6"/>
              <w:left w:val="single" w:color="FFFFFF" w:sz="6"/>
              <w:bottom w:val="single" w:color="FFFFFF" w:sz="6"/>
              <w:right w:val="single" w:color="FFFFFF" w:sz="6"/>
            </w:tcBorders>
            <w:shd w:fill="0A5B63" w:val="clear"/>
            <w:tcMar>
              <w:top w:type="dxa" w:w="120"/>
              <w:left w:type="dxa" w:w="100"/>
              <w:bottom w:type="dxa" w:w="120"/>
              <w:right w:type="dxa" w:w="100"/>
            </w:tcMar>
            <w:vAlign w:val="center"/>
          </w:tcPr>
          <w:p>
            <w:pPr>
              <w:spacing w:after="20" w:before="0"/>
            </w:pPr>
            <w:r>
              <w:rPr>
                <w:rFonts w:ascii="Calibri" w:cs="Calibri" w:eastAsia="Calibri" w:hAnsi="Calibri"/>
                <w:b/>
                <w:bCs/>
                <w:i w:val="false"/>
                <w:iCs w:val="false"/>
                <w:caps w:val="false"/>
                <w:color w:val="FFFFFF"/>
                <w:sz w:val="18"/>
                <w:szCs w:val="18"/>
              </w:rPr>
              <w:t xml:space="preserve">2 · shadow</w:t>
            </w:r>
          </w:p>
          <w:p>
            <w:pPr>
              <w:spacing w:after="20" w:before="0"/>
            </w:pPr>
            <w:r>
              <w:rPr>
                <w:rFonts w:ascii="Consolas" w:cs="Consolas" w:eastAsia="Consolas" w:hAnsi="Consolas"/>
                <w:b w:val="false"/>
                <w:bCs w:val="false"/>
                <w:i w:val="false"/>
                <w:iCs w:val="false"/>
                <w:caps w:val="false"/>
                <w:color w:val="FFFFFF"/>
                <w:sz w:val="16"/>
                <w:szCs w:val="16"/>
              </w:rPr>
              <w:t xml:space="preserve">#0A5B63</w:t>
            </w:r>
          </w:p>
        </w:tc>
        <w:tc>
          <w:tcPr>
            <w:tcW w:type="dxa" w:w="1872"/>
            <w:tcBorders>
              <w:top w:val="single" w:color="FFFFFF" w:sz="6"/>
              <w:left w:val="single" w:color="FFFFFF" w:sz="6"/>
              <w:bottom w:val="single" w:color="FFFFFF" w:sz="6"/>
              <w:right w:val="single" w:color="FFFFFF" w:sz="6"/>
            </w:tcBorders>
            <w:shd w:fill="17909A" w:val="clear"/>
            <w:tcMar>
              <w:top w:type="dxa" w:w="120"/>
              <w:left w:type="dxa" w:w="100"/>
              <w:bottom w:type="dxa" w:w="120"/>
              <w:right w:type="dxa" w:w="100"/>
            </w:tcMar>
            <w:vAlign w:val="center"/>
          </w:tcPr>
          <w:p>
            <w:pPr>
              <w:spacing w:after="20" w:before="0"/>
            </w:pPr>
            <w:r>
              <w:rPr>
                <w:rFonts w:ascii="Calibri" w:cs="Calibri" w:eastAsia="Calibri" w:hAnsi="Calibri"/>
                <w:b/>
                <w:bCs/>
                <w:i w:val="false"/>
                <w:iCs w:val="false"/>
                <w:caps w:val="false"/>
                <w:color w:val="FFFFFF"/>
                <w:sz w:val="18"/>
                <w:szCs w:val="18"/>
              </w:rPr>
              <w:t xml:space="preserve">3 · body</w:t>
            </w:r>
          </w:p>
          <w:p>
            <w:pPr>
              <w:spacing w:after="20" w:before="0"/>
            </w:pPr>
            <w:r>
              <w:rPr>
                <w:rFonts w:ascii="Consolas" w:cs="Consolas" w:eastAsia="Consolas" w:hAnsi="Consolas"/>
                <w:b w:val="false"/>
                <w:bCs w:val="false"/>
                <w:i w:val="false"/>
                <w:iCs w:val="false"/>
                <w:caps w:val="false"/>
                <w:color w:val="FFFFFF"/>
                <w:sz w:val="16"/>
                <w:szCs w:val="16"/>
              </w:rPr>
              <w:t xml:space="preserve">#17909A</w:t>
            </w:r>
          </w:p>
        </w:tc>
        <w:tc>
          <w:tcPr>
            <w:tcW w:type="dxa" w:w="1872"/>
            <w:tcBorders>
              <w:top w:val="single" w:color="FFFFFF" w:sz="6"/>
              <w:left w:val="single" w:color="FFFFFF" w:sz="6"/>
              <w:bottom w:val="single" w:color="FFFFFF" w:sz="6"/>
              <w:right w:val="single" w:color="FFFFFF" w:sz="6"/>
            </w:tcBorders>
            <w:shd w:fill="35C9CF" w:val="clear"/>
            <w:tcMar>
              <w:top w:type="dxa" w:w="120"/>
              <w:left w:type="dxa" w:w="100"/>
              <w:bottom w:type="dxa" w:w="120"/>
              <w:right w:type="dxa" w:w="100"/>
            </w:tcMar>
            <w:vAlign w:val="center"/>
          </w:tcPr>
          <w:p>
            <w:pPr>
              <w:spacing w:after="20" w:before="0"/>
            </w:pPr>
            <w:r>
              <w:rPr>
                <w:rFonts w:ascii="Calibri" w:cs="Calibri" w:eastAsia="Calibri" w:hAnsi="Calibri"/>
                <w:b/>
                <w:bCs/>
                <w:i w:val="false"/>
                <w:iCs w:val="false"/>
                <w:caps w:val="false"/>
                <w:color w:val="16151A"/>
                <w:sz w:val="18"/>
                <w:szCs w:val="18"/>
              </w:rPr>
              <w:t xml:space="preserve">4 · light</w:t>
            </w:r>
          </w:p>
          <w:p>
            <w:pPr>
              <w:spacing w:after="20" w:before="0"/>
            </w:pPr>
            <w:r>
              <w:rPr>
                <w:rFonts w:ascii="Consolas" w:cs="Consolas" w:eastAsia="Consolas" w:hAnsi="Consolas"/>
                <w:b w:val="false"/>
                <w:bCs w:val="false"/>
                <w:i w:val="false"/>
                <w:iCs w:val="false"/>
                <w:caps w:val="false"/>
                <w:color w:val="16151A"/>
                <w:sz w:val="16"/>
                <w:szCs w:val="16"/>
              </w:rPr>
              <w:t xml:space="preserve">#35C9CF</w:t>
            </w:r>
          </w:p>
        </w:tc>
        <w:tc>
          <w:tcPr>
            <w:tcW w:type="dxa" w:w="1872"/>
            <w:tcBorders>
              <w:top w:val="single" w:color="FFFFFF" w:sz="6"/>
              <w:left w:val="single" w:color="FFFFFF" w:sz="6"/>
              <w:bottom w:val="single" w:color="FFFFFF" w:sz="6"/>
              <w:right w:val="single" w:color="FFFFFF" w:sz="6"/>
            </w:tcBorders>
            <w:shd w:fill="D6FBFF" w:val="clear"/>
            <w:tcMar>
              <w:top w:type="dxa" w:w="120"/>
              <w:left w:type="dxa" w:w="100"/>
              <w:bottom w:type="dxa" w:w="120"/>
              <w:right w:type="dxa" w:w="100"/>
            </w:tcMar>
            <w:vAlign w:val="center"/>
          </w:tcPr>
          <w:p>
            <w:pPr>
              <w:spacing w:after="20" w:before="0"/>
            </w:pPr>
            <w:r>
              <w:rPr>
                <w:rFonts w:ascii="Calibri" w:cs="Calibri" w:eastAsia="Calibri" w:hAnsi="Calibri"/>
                <w:b/>
                <w:bCs/>
                <w:i w:val="false"/>
                <w:iCs w:val="false"/>
                <w:caps w:val="false"/>
                <w:color w:val="16151A"/>
                <w:sz w:val="18"/>
                <w:szCs w:val="18"/>
              </w:rPr>
              <w:t xml:space="preserve">5 · specular</w:t>
            </w:r>
          </w:p>
          <w:p>
            <w:pPr>
              <w:spacing w:after="20" w:before="0"/>
            </w:pPr>
            <w:r>
              <w:rPr>
                <w:rFonts w:ascii="Consolas" w:cs="Consolas" w:eastAsia="Consolas" w:hAnsi="Consolas"/>
                <w:b w:val="false"/>
                <w:bCs w:val="false"/>
                <w:i w:val="false"/>
                <w:iCs w:val="false"/>
                <w:caps w:val="false"/>
                <w:color w:val="16151A"/>
                <w:sz w:val="16"/>
                <w:szCs w:val="16"/>
              </w:rPr>
              <w:t xml:space="preserve">#D6FBFF</w:t>
            </w:r>
          </w:p>
        </w:tc>
      </w:tr>
    </w:tbl>
    <w:p>
      <w:pPr>
        <w:spacing w:after="120" w:before="0"/>
      </w:pPr>
      <w:r>
        <w:rPr>
          <w:rFonts w:ascii="Calibri" w:cs="Calibri" w:eastAsia="Calibri" w:hAnsi="Calibri"/>
          <w:b w:val="false"/>
          <w:bCs w:val="false"/>
          <w:i w:val="false"/>
          <w:iCs w:val="false"/>
          <w:caps w:val="false"/>
          <w:color w:val="16151A"/>
          <w:sz w:val="21"/>
          <w:szCs w:val="21"/>
        </w:rPr>
        <w:t xml:space="preserve">This is deliberately COOLER and bluer than your board's teal. That is the whole point: the pure-current teal leans blue and icy and calm; Khal-Vor's corrupted teal (next) leans green, warm and sick. The eye reads the temperature shift before it reads anything else. Keep this palette rare and quiet — it is the planet's resting pulse, not a combat colour.</w:t>
      </w:r>
    </w:p>
    <w:p>
      <w:pPr>
        <w:pStyle w:val="Heading3"/>
        <w:spacing w:after="60" w:before="160"/>
      </w:pPr>
      <w:r>
        <w:rPr>
          <w:rFonts w:ascii="Calibri" w:cs="Calibri" w:eastAsia="Calibri" w:hAnsi="Calibri"/>
          <w:b/>
          <w:bCs/>
          <w:caps/>
          <w:color w:val="B47A1E"/>
          <w:spacing w:val="20"/>
          <w:sz w:val="21"/>
          <w:szCs w:val="21"/>
        </w:rPr>
        <w:t xml:space="preserve">Khal-Vor — corrupted oil-teal (Tahr and everything foreign)</w:t>
      </w:r>
    </w:p>
    <w:tbl>
      <w:tblPr>
        <w:tblW w:type="dxa" w:w="9360"/>
        <w:tblBorders>
          <w:top w:val="none"/>
          <w:left w:val="none"/>
          <w:bottom w:val="none"/>
          <w:right w:val="none"/>
          <w:insideH w:val="none"/>
          <w:insideV w:val="none"/>
        </w:tblBorders>
      </w:tblPr>
      <w:tblGrid>
        <w:gridCol w:w="1872"/>
        <w:gridCol w:w="1872"/>
        <w:gridCol w:w="1872"/>
        <w:gridCol w:w="1872"/>
        <w:gridCol w:w="1872"/>
      </w:tblGrid>
      <w:tr>
        <w:tc>
          <w:tcPr>
            <w:tcW w:type="dxa" w:w="1872"/>
            <w:tcBorders>
              <w:top w:val="single" w:color="FFFFFF" w:sz="6"/>
              <w:left w:val="single" w:color="FFFFFF" w:sz="6"/>
              <w:bottom w:val="single" w:color="FFFFFF" w:sz="6"/>
              <w:right w:val="single" w:color="FFFFFF" w:sz="6"/>
            </w:tcBorders>
            <w:shd w:fill="04231C" w:val="clear"/>
            <w:tcMar>
              <w:top w:type="dxa" w:w="120"/>
              <w:left w:type="dxa" w:w="100"/>
              <w:bottom w:type="dxa" w:w="120"/>
              <w:right w:type="dxa" w:w="100"/>
            </w:tcMar>
            <w:vAlign w:val="center"/>
          </w:tcPr>
          <w:p>
            <w:pPr>
              <w:spacing w:after="20" w:before="0"/>
            </w:pPr>
            <w:r>
              <w:rPr>
                <w:rFonts w:ascii="Calibri" w:cs="Calibri" w:eastAsia="Calibri" w:hAnsi="Calibri"/>
                <w:b/>
                <w:bCs/>
                <w:i w:val="false"/>
                <w:iCs w:val="false"/>
                <w:caps w:val="false"/>
                <w:color w:val="FFFFFF"/>
                <w:sz w:val="18"/>
                <w:szCs w:val="18"/>
              </w:rPr>
              <w:t xml:space="preserve">1 · deepest</w:t>
            </w:r>
          </w:p>
          <w:p>
            <w:pPr>
              <w:spacing w:after="20" w:before="0"/>
            </w:pPr>
            <w:r>
              <w:rPr>
                <w:rFonts w:ascii="Consolas" w:cs="Consolas" w:eastAsia="Consolas" w:hAnsi="Consolas"/>
                <w:b w:val="false"/>
                <w:bCs w:val="false"/>
                <w:i w:val="false"/>
                <w:iCs w:val="false"/>
                <w:caps w:val="false"/>
                <w:color w:val="FFFFFF"/>
                <w:sz w:val="16"/>
                <w:szCs w:val="16"/>
              </w:rPr>
              <w:t xml:space="preserve">#04231C</w:t>
            </w:r>
          </w:p>
        </w:tc>
        <w:tc>
          <w:tcPr>
            <w:tcW w:type="dxa" w:w="1872"/>
            <w:tcBorders>
              <w:top w:val="single" w:color="FFFFFF" w:sz="6"/>
              <w:left w:val="single" w:color="FFFFFF" w:sz="6"/>
              <w:bottom w:val="single" w:color="FFFFFF" w:sz="6"/>
              <w:right w:val="single" w:color="FFFFFF" w:sz="6"/>
            </w:tcBorders>
            <w:shd w:fill="0C5A42" w:val="clear"/>
            <w:tcMar>
              <w:top w:type="dxa" w:w="120"/>
              <w:left w:type="dxa" w:w="100"/>
              <w:bottom w:type="dxa" w:w="120"/>
              <w:right w:type="dxa" w:w="100"/>
            </w:tcMar>
            <w:vAlign w:val="center"/>
          </w:tcPr>
          <w:p>
            <w:pPr>
              <w:spacing w:after="20" w:before="0"/>
            </w:pPr>
            <w:r>
              <w:rPr>
                <w:rFonts w:ascii="Calibri" w:cs="Calibri" w:eastAsia="Calibri" w:hAnsi="Calibri"/>
                <w:b/>
                <w:bCs/>
                <w:i w:val="false"/>
                <w:iCs w:val="false"/>
                <w:caps w:val="false"/>
                <w:color w:val="FFFFFF"/>
                <w:sz w:val="18"/>
                <w:szCs w:val="18"/>
              </w:rPr>
              <w:t xml:space="preserve">2 · oil-veined</w:t>
            </w:r>
          </w:p>
          <w:p>
            <w:pPr>
              <w:spacing w:after="20" w:before="0"/>
            </w:pPr>
            <w:r>
              <w:rPr>
                <w:rFonts w:ascii="Consolas" w:cs="Consolas" w:eastAsia="Consolas" w:hAnsi="Consolas"/>
                <w:b w:val="false"/>
                <w:bCs w:val="false"/>
                <w:i w:val="false"/>
                <w:iCs w:val="false"/>
                <w:caps w:val="false"/>
                <w:color w:val="FFFFFF"/>
                <w:sz w:val="16"/>
                <w:szCs w:val="16"/>
              </w:rPr>
              <w:t xml:space="preserve">#0C5A42</w:t>
            </w:r>
          </w:p>
        </w:tc>
        <w:tc>
          <w:tcPr>
            <w:tcW w:type="dxa" w:w="1872"/>
            <w:tcBorders>
              <w:top w:val="single" w:color="FFFFFF" w:sz="6"/>
              <w:left w:val="single" w:color="FFFFFF" w:sz="6"/>
              <w:bottom w:val="single" w:color="FFFFFF" w:sz="6"/>
              <w:right w:val="single" w:color="FFFFFF" w:sz="6"/>
            </w:tcBorders>
            <w:shd w:fill="16916B" w:val="clear"/>
            <w:tcMar>
              <w:top w:type="dxa" w:w="120"/>
              <w:left w:type="dxa" w:w="100"/>
              <w:bottom w:type="dxa" w:w="120"/>
              <w:right w:type="dxa" w:w="100"/>
            </w:tcMar>
            <w:vAlign w:val="center"/>
          </w:tcPr>
          <w:p>
            <w:pPr>
              <w:spacing w:after="20" w:before="0"/>
            </w:pPr>
            <w:r>
              <w:rPr>
                <w:rFonts w:ascii="Calibri" w:cs="Calibri" w:eastAsia="Calibri" w:hAnsi="Calibri"/>
                <w:b/>
                <w:bCs/>
                <w:i w:val="false"/>
                <w:iCs w:val="false"/>
                <w:caps w:val="false"/>
                <w:color w:val="FFFFFF"/>
                <w:sz w:val="18"/>
                <w:szCs w:val="18"/>
              </w:rPr>
              <w:t xml:space="preserve">3 · body</w:t>
            </w:r>
          </w:p>
          <w:p>
            <w:pPr>
              <w:spacing w:after="20" w:before="0"/>
            </w:pPr>
            <w:r>
              <w:rPr>
                <w:rFonts w:ascii="Consolas" w:cs="Consolas" w:eastAsia="Consolas" w:hAnsi="Consolas"/>
                <w:b w:val="false"/>
                <w:bCs w:val="false"/>
                <w:i w:val="false"/>
                <w:iCs w:val="false"/>
                <w:caps w:val="false"/>
                <w:color w:val="FFFFFF"/>
                <w:sz w:val="16"/>
                <w:szCs w:val="16"/>
              </w:rPr>
              <w:t xml:space="preserve">#16916B</w:t>
            </w:r>
          </w:p>
        </w:tc>
        <w:tc>
          <w:tcPr>
            <w:tcW w:type="dxa" w:w="1872"/>
            <w:tcBorders>
              <w:top w:val="single" w:color="FFFFFF" w:sz="6"/>
              <w:left w:val="single" w:color="FFFFFF" w:sz="6"/>
              <w:bottom w:val="single" w:color="FFFFFF" w:sz="6"/>
              <w:right w:val="single" w:color="FFFFFF" w:sz="6"/>
            </w:tcBorders>
            <w:shd w:fill="22B386" w:val="clear"/>
            <w:tcMar>
              <w:top w:type="dxa" w:w="120"/>
              <w:left w:type="dxa" w:w="100"/>
              <w:bottom w:type="dxa" w:w="120"/>
              <w:right w:type="dxa" w:w="100"/>
            </w:tcMar>
            <w:vAlign w:val="center"/>
          </w:tcPr>
          <w:p>
            <w:pPr>
              <w:spacing w:after="20" w:before="0"/>
            </w:pPr>
            <w:r>
              <w:rPr>
                <w:rFonts w:ascii="Calibri" w:cs="Calibri" w:eastAsia="Calibri" w:hAnsi="Calibri"/>
                <w:b/>
                <w:bCs/>
                <w:i w:val="false"/>
                <w:iCs w:val="false"/>
                <w:caps w:val="false"/>
                <w:color w:val="FFFFFF"/>
                <w:sz w:val="18"/>
                <w:szCs w:val="18"/>
              </w:rPr>
              <w:t xml:space="preserve">4 · base</w:t>
            </w:r>
          </w:p>
          <w:p>
            <w:pPr>
              <w:spacing w:after="20" w:before="0"/>
            </w:pPr>
            <w:r>
              <w:rPr>
                <w:rFonts w:ascii="Consolas" w:cs="Consolas" w:eastAsia="Consolas" w:hAnsi="Consolas"/>
                <w:b w:val="false"/>
                <w:bCs w:val="false"/>
                <w:i w:val="false"/>
                <w:iCs w:val="false"/>
                <w:caps w:val="false"/>
                <w:color w:val="FFFFFF"/>
                <w:sz w:val="16"/>
                <w:szCs w:val="16"/>
              </w:rPr>
              <w:t xml:space="preserve">#22B386</w:t>
            </w:r>
          </w:p>
        </w:tc>
        <w:tc>
          <w:tcPr>
            <w:tcW w:type="dxa" w:w="1872"/>
            <w:tcBorders>
              <w:top w:val="single" w:color="FFFFFF" w:sz="6"/>
              <w:left w:val="single" w:color="FFFFFF" w:sz="6"/>
              <w:bottom w:val="single" w:color="FFFFFF" w:sz="6"/>
              <w:right w:val="single" w:color="FFFFFF" w:sz="6"/>
            </w:tcBorders>
            <w:shd w:fill="24E89E" w:val="clear"/>
            <w:tcMar>
              <w:top w:type="dxa" w:w="120"/>
              <w:left w:type="dxa" w:w="100"/>
              <w:bottom w:type="dxa" w:w="120"/>
              <w:right w:type="dxa" w:w="100"/>
            </w:tcMar>
            <w:vAlign w:val="center"/>
          </w:tcPr>
          <w:p>
            <w:pPr>
              <w:spacing w:after="20" w:before="0"/>
            </w:pPr>
            <w:r>
              <w:rPr>
                <w:rFonts w:ascii="Calibri" w:cs="Calibri" w:eastAsia="Calibri" w:hAnsi="Calibri"/>
                <w:b/>
                <w:bCs/>
                <w:i w:val="false"/>
                <w:iCs w:val="false"/>
                <w:caps w:val="false"/>
                <w:color w:val="16151A"/>
                <w:sz w:val="18"/>
                <w:szCs w:val="18"/>
              </w:rPr>
              <w:t xml:space="preserve">5 · toxic</w:t>
            </w:r>
          </w:p>
          <w:p>
            <w:pPr>
              <w:spacing w:after="20" w:before="0"/>
            </w:pPr>
            <w:r>
              <w:rPr>
                <w:rFonts w:ascii="Consolas" w:cs="Consolas" w:eastAsia="Consolas" w:hAnsi="Consolas"/>
                <w:b w:val="false"/>
                <w:bCs w:val="false"/>
                <w:i w:val="false"/>
                <w:iCs w:val="false"/>
                <w:caps w:val="false"/>
                <w:color w:val="16151A"/>
                <w:sz w:val="16"/>
                <w:szCs w:val="16"/>
              </w:rPr>
              <w:t xml:space="preserve">#24E89E</w:t>
            </w:r>
          </w:p>
        </w:tc>
      </w:tr>
    </w:tbl>
    <w:p>
      <w:pPr>
        <w:spacing w:after="120" w:before="0"/>
      </w:pPr>
      <w:r>
        <w:rPr>
          <w:rFonts w:ascii="Calibri" w:cs="Calibri" w:eastAsia="Calibri" w:hAnsi="Calibri"/>
          <w:b w:val="false"/>
          <w:bCs w:val="false"/>
          <w:i w:val="false"/>
          <w:iCs w:val="false"/>
          <w:caps w:val="false"/>
          <w:color w:val="16151A"/>
          <w:sz w:val="21"/>
          <w:szCs w:val="21"/>
        </w:rPr>
        <w:t xml:space="preserve">This IS your board's teal set, and it is correct — the story literally describes Tahr's energy as 'oil-veined, sickly, darker.' The tell that separates it from the pure current is finish: an oily, faintly iridescent sheen instead of clean white specular, and hairline pressure-cracks glowing from within. Same hue neighbourhood, opposite health.</w:t>
      </w:r>
    </w:p>
    <w:p>
      <w:pPr>
        <w:pStyle w:val="Heading3"/>
        <w:spacing w:after="60" w:before="160"/>
      </w:pPr>
      <w:r>
        <w:rPr>
          <w:rFonts w:ascii="Calibri" w:cs="Calibri" w:eastAsia="Calibri" w:hAnsi="Calibri"/>
          <w:b/>
          <w:bCs/>
          <w:caps/>
          <w:color w:val="B47A1E"/>
          <w:spacing w:val="20"/>
          <w:sz w:val="21"/>
          <w:szCs w:val="21"/>
        </w:rPr>
        <w:t xml:space="preserve">Voreth — cold violet-black (the hunger beneath, the crack)</w:t>
      </w:r>
    </w:p>
    <w:tbl>
      <w:tblPr>
        <w:tblW w:type="dxa" w:w="9360"/>
        <w:tblBorders>
          <w:top w:val="none"/>
          <w:left w:val="none"/>
          <w:bottom w:val="none"/>
          <w:right w:val="none"/>
          <w:insideH w:val="none"/>
          <w:insideV w:val="none"/>
        </w:tblBorders>
      </w:tblPr>
      <w:tblGrid>
        <w:gridCol w:w="1872"/>
        <w:gridCol w:w="1872"/>
        <w:gridCol w:w="1872"/>
        <w:gridCol w:w="1872"/>
        <w:gridCol w:w="1872"/>
      </w:tblGrid>
      <w:tr>
        <w:tc>
          <w:tcPr>
            <w:tcW w:type="dxa" w:w="1872"/>
            <w:tcBorders>
              <w:top w:val="single" w:color="FFFFFF" w:sz="6"/>
              <w:left w:val="single" w:color="FFFFFF" w:sz="6"/>
              <w:bottom w:val="single" w:color="FFFFFF" w:sz="6"/>
              <w:right w:val="single" w:color="FFFFFF" w:sz="6"/>
            </w:tcBorders>
            <w:shd w:fill="0A0410" w:val="clear"/>
            <w:tcMar>
              <w:top w:type="dxa" w:w="120"/>
              <w:left w:type="dxa" w:w="100"/>
              <w:bottom w:type="dxa" w:w="120"/>
              <w:right w:type="dxa" w:w="100"/>
            </w:tcMar>
            <w:vAlign w:val="center"/>
          </w:tcPr>
          <w:p>
            <w:pPr>
              <w:spacing w:after="20" w:before="0"/>
            </w:pPr>
            <w:r>
              <w:rPr>
                <w:rFonts w:ascii="Calibri" w:cs="Calibri" w:eastAsia="Calibri" w:hAnsi="Calibri"/>
                <w:b/>
                <w:bCs/>
                <w:i w:val="false"/>
                <w:iCs w:val="false"/>
                <w:caps w:val="false"/>
                <w:color w:val="FFFFFF"/>
                <w:sz w:val="18"/>
                <w:szCs w:val="18"/>
              </w:rPr>
              <w:t xml:space="preserve">1 · void</w:t>
            </w:r>
          </w:p>
          <w:p>
            <w:pPr>
              <w:spacing w:after="20" w:before="0"/>
            </w:pPr>
            <w:r>
              <w:rPr>
                <w:rFonts w:ascii="Consolas" w:cs="Consolas" w:eastAsia="Consolas" w:hAnsi="Consolas"/>
                <w:b w:val="false"/>
                <w:bCs w:val="false"/>
                <w:i w:val="false"/>
                <w:iCs w:val="false"/>
                <w:caps w:val="false"/>
                <w:color w:val="FFFFFF"/>
                <w:sz w:val="16"/>
                <w:szCs w:val="16"/>
              </w:rPr>
              <w:t xml:space="preserve">#0A0410</w:t>
            </w:r>
          </w:p>
        </w:tc>
        <w:tc>
          <w:tcPr>
            <w:tcW w:type="dxa" w:w="1872"/>
            <w:tcBorders>
              <w:top w:val="single" w:color="FFFFFF" w:sz="6"/>
              <w:left w:val="single" w:color="FFFFFF" w:sz="6"/>
              <w:bottom w:val="single" w:color="FFFFFF" w:sz="6"/>
              <w:right w:val="single" w:color="FFFFFF" w:sz="6"/>
            </w:tcBorders>
            <w:shd w:fill="1C0A2E" w:val="clear"/>
            <w:tcMar>
              <w:top w:type="dxa" w:w="120"/>
              <w:left w:type="dxa" w:w="100"/>
              <w:bottom w:type="dxa" w:w="120"/>
              <w:right w:type="dxa" w:w="100"/>
            </w:tcMar>
            <w:vAlign w:val="center"/>
          </w:tcPr>
          <w:p>
            <w:pPr>
              <w:spacing w:after="20" w:before="0"/>
            </w:pPr>
            <w:r>
              <w:rPr>
                <w:rFonts w:ascii="Calibri" w:cs="Calibri" w:eastAsia="Calibri" w:hAnsi="Calibri"/>
                <w:b/>
                <w:bCs/>
                <w:i w:val="false"/>
                <w:iCs w:val="false"/>
                <w:caps w:val="false"/>
                <w:color w:val="FFFFFF"/>
                <w:sz w:val="18"/>
                <w:szCs w:val="18"/>
              </w:rPr>
              <w:t xml:space="preserve">2 · deep</w:t>
            </w:r>
          </w:p>
          <w:p>
            <w:pPr>
              <w:spacing w:after="20" w:before="0"/>
            </w:pPr>
            <w:r>
              <w:rPr>
                <w:rFonts w:ascii="Consolas" w:cs="Consolas" w:eastAsia="Consolas" w:hAnsi="Consolas"/>
                <w:b w:val="false"/>
                <w:bCs w:val="false"/>
                <w:i w:val="false"/>
                <w:iCs w:val="false"/>
                <w:caps w:val="false"/>
                <w:color w:val="FFFFFF"/>
                <w:sz w:val="16"/>
                <w:szCs w:val="16"/>
              </w:rPr>
              <w:t xml:space="preserve">#1C0A2E</w:t>
            </w:r>
          </w:p>
        </w:tc>
        <w:tc>
          <w:tcPr>
            <w:tcW w:type="dxa" w:w="1872"/>
            <w:tcBorders>
              <w:top w:val="single" w:color="FFFFFF" w:sz="6"/>
              <w:left w:val="single" w:color="FFFFFF" w:sz="6"/>
              <w:bottom w:val="single" w:color="FFFFFF" w:sz="6"/>
              <w:right w:val="single" w:color="FFFFFF" w:sz="6"/>
            </w:tcBorders>
            <w:shd w:fill="34114F" w:val="clear"/>
            <w:tcMar>
              <w:top w:type="dxa" w:w="120"/>
              <w:left w:type="dxa" w:w="100"/>
              <w:bottom w:type="dxa" w:w="120"/>
              <w:right w:type="dxa" w:w="100"/>
            </w:tcMar>
            <w:vAlign w:val="center"/>
          </w:tcPr>
          <w:p>
            <w:pPr>
              <w:spacing w:after="20" w:before="0"/>
            </w:pPr>
            <w:r>
              <w:rPr>
                <w:rFonts w:ascii="Calibri" w:cs="Calibri" w:eastAsia="Calibri" w:hAnsi="Calibri"/>
                <w:b/>
                <w:bCs/>
                <w:i w:val="false"/>
                <w:iCs w:val="false"/>
                <w:caps w:val="false"/>
                <w:color w:val="FFFFFF"/>
                <w:sz w:val="18"/>
                <w:szCs w:val="18"/>
              </w:rPr>
              <w:t xml:space="preserve">3 · body</w:t>
            </w:r>
          </w:p>
          <w:p>
            <w:pPr>
              <w:spacing w:after="20" w:before="0"/>
            </w:pPr>
            <w:r>
              <w:rPr>
                <w:rFonts w:ascii="Consolas" w:cs="Consolas" w:eastAsia="Consolas" w:hAnsi="Consolas"/>
                <w:b w:val="false"/>
                <w:bCs w:val="false"/>
                <w:i w:val="false"/>
                <w:iCs w:val="false"/>
                <w:caps w:val="false"/>
                <w:color w:val="FFFFFF"/>
                <w:sz w:val="16"/>
                <w:szCs w:val="16"/>
              </w:rPr>
              <w:t xml:space="preserve">#34114F</w:t>
            </w:r>
          </w:p>
        </w:tc>
        <w:tc>
          <w:tcPr>
            <w:tcW w:type="dxa" w:w="1872"/>
            <w:tcBorders>
              <w:top w:val="single" w:color="FFFFFF" w:sz="6"/>
              <w:left w:val="single" w:color="FFFFFF" w:sz="6"/>
              <w:bottom w:val="single" w:color="FFFFFF" w:sz="6"/>
              <w:right w:val="single" w:color="FFFFFF" w:sz="6"/>
            </w:tcBorders>
            <w:shd w:fill="5A1E7E" w:val="clear"/>
            <w:tcMar>
              <w:top w:type="dxa" w:w="120"/>
              <w:left w:type="dxa" w:w="100"/>
              <w:bottom w:type="dxa" w:w="120"/>
              <w:right w:type="dxa" w:w="100"/>
            </w:tcMar>
            <w:vAlign w:val="center"/>
          </w:tcPr>
          <w:p>
            <w:pPr>
              <w:spacing w:after="20" w:before="0"/>
            </w:pPr>
            <w:r>
              <w:rPr>
                <w:rFonts w:ascii="Calibri" w:cs="Calibri" w:eastAsia="Calibri" w:hAnsi="Calibri"/>
                <w:b/>
                <w:bCs/>
                <w:i w:val="false"/>
                <w:iCs w:val="false"/>
                <w:caps w:val="false"/>
                <w:color w:val="FFFFFF"/>
                <w:sz w:val="18"/>
                <w:szCs w:val="18"/>
              </w:rPr>
              <w:t xml:space="preserve">4 · emissive</w:t>
            </w:r>
          </w:p>
          <w:p>
            <w:pPr>
              <w:spacing w:after="20" w:before="0"/>
            </w:pPr>
            <w:r>
              <w:rPr>
                <w:rFonts w:ascii="Consolas" w:cs="Consolas" w:eastAsia="Consolas" w:hAnsi="Consolas"/>
                <w:b w:val="false"/>
                <w:bCs w:val="false"/>
                <w:i w:val="false"/>
                <w:iCs w:val="false"/>
                <w:caps w:val="false"/>
                <w:color w:val="FFFFFF"/>
                <w:sz w:val="16"/>
                <w:szCs w:val="16"/>
              </w:rPr>
              <w:t xml:space="preserve">#5A1E7E</w:t>
            </w:r>
          </w:p>
        </w:tc>
        <w:tc>
          <w:tcPr>
            <w:tcW w:type="dxa" w:w="1872"/>
            <w:tcBorders>
              <w:top w:val="single" w:color="FFFFFF" w:sz="6"/>
              <w:left w:val="single" w:color="FFFFFF" w:sz="6"/>
              <w:bottom w:val="single" w:color="FFFFFF" w:sz="6"/>
              <w:right w:val="single" w:color="FFFFFF" w:sz="6"/>
            </w:tcBorders>
            <w:shd w:fill="8A2BD0" w:val="clear"/>
            <w:tcMar>
              <w:top w:type="dxa" w:w="120"/>
              <w:left w:type="dxa" w:w="100"/>
              <w:bottom w:type="dxa" w:w="120"/>
              <w:right w:type="dxa" w:w="100"/>
            </w:tcMar>
            <w:vAlign w:val="center"/>
          </w:tcPr>
          <w:p>
            <w:pPr>
              <w:spacing w:after="20" w:before="0"/>
            </w:pPr>
            <w:r>
              <w:rPr>
                <w:rFonts w:ascii="Calibri" w:cs="Calibri" w:eastAsia="Calibri" w:hAnsi="Calibri"/>
                <w:b/>
                <w:bCs/>
                <w:i w:val="false"/>
                <w:iCs w:val="false"/>
                <w:caps w:val="false"/>
                <w:color w:val="FFFFFF"/>
                <w:sz w:val="18"/>
                <w:szCs w:val="18"/>
              </w:rPr>
              <w:t xml:space="preserve">5 · rot-edge</w:t>
            </w:r>
          </w:p>
          <w:p>
            <w:pPr>
              <w:spacing w:after="20" w:before="0"/>
            </w:pPr>
            <w:r>
              <w:rPr>
                <w:rFonts w:ascii="Consolas" w:cs="Consolas" w:eastAsia="Consolas" w:hAnsi="Consolas"/>
                <w:b w:val="false"/>
                <w:bCs w:val="false"/>
                <w:i w:val="false"/>
                <w:iCs w:val="false"/>
                <w:caps w:val="false"/>
                <w:color w:val="FFFFFF"/>
                <w:sz w:val="16"/>
                <w:szCs w:val="16"/>
              </w:rPr>
              <w:t xml:space="preserve">#8A2BD0</w:t>
            </w:r>
          </w:p>
        </w:tc>
      </w:tr>
    </w:tbl>
    <w:p>
      <w:pPr>
        <w:spacing w:after="120" w:before="0"/>
      </w:pPr>
      <w:r>
        <w:rPr>
          <w:rFonts w:ascii="Calibri" w:cs="Calibri" w:eastAsia="Calibri" w:hAnsi="Calibri"/>
          <w:b w:val="false"/>
          <w:bCs w:val="false"/>
          <w:i w:val="false"/>
          <w:iCs w:val="false"/>
          <w:caps w:val="false"/>
          <w:color w:val="16151A"/>
          <w:sz w:val="21"/>
          <w:szCs w:val="21"/>
        </w:rPr>
        <w:t xml:space="preserve">Colder and blacker than Vethara, pulled toward blue-violet with a rotten magenta edge. This is the corruption that infects the townsfolk. When it touches a Vethara power the warm royal purple gets dragged toward this — never all the way (or you lose the 'still Vethara' read), just enough that the core blackens and the edges crack.</w:t>
      </w:r>
    </w:p>
    <w:p>
      <w:r>
        <w:br w:type="page"/>
      </w:r>
    </w:p>
    <w:p>
      <w:pPr>
        <w:pStyle w:val="Heading1"/>
        <w:pBdr>
          <w:bottom w:val="single" w:color="6A4BC4" w:sz="10" w:space="4"/>
        </w:pBdr>
        <w:spacing w:after="120" w:before="360"/>
      </w:pPr>
      <w:r>
        <w:rPr>
          <w:rFonts w:ascii="Calibri" w:cs="Calibri" w:eastAsia="Calibri" w:hAnsi="Calibri"/>
          <w:b/>
          <w:bCs/>
          <w:color w:val="16151A"/>
          <w:sz w:val="30"/>
          <w:szCs w:val="30"/>
        </w:rPr>
        <w:t xml:space="preserve">2.  The Overwatch character method — tones, colour structure, shape &amp; finish</w:t>
      </w:r>
    </w:p>
    <w:tbl>
      <w:tblPr>
        <w:tblW w:type="dxa" w:w="9360"/>
        <w:tblBorders>
          <w:top w:val="single" w:color="B47A1E" w:sz="3"/>
          <w:left w:val="single" w:color="B47A1E" w:sz="3"/>
          <w:bottom w:val="single" w:color="B47A1E" w:sz="3"/>
          <w:right w:val="single" w:color="B47A1E" w:sz="3"/>
          <w:insideH w:val="single" w:color="auto" w:sz="4"/>
          <w:insideV w:val="single" w:color="auto" w:sz="4"/>
        </w:tblBorders>
      </w:tblPr>
      <w:tblGrid>
        <w:gridCol w:w="9360"/>
      </w:tblGrid>
      <w:tr>
        <w:tc>
          <w:tcPr>
            <w:tcW w:type="dxa" w:w="9360"/>
            <w:shd w:fill="FBEEE6" w:val="clear"/>
            <w:tcMar>
              <w:top w:type="dxa" w:w="120"/>
              <w:left w:type="dxa" w:w="180"/>
              <w:bottom w:type="dxa" w:w="120"/>
              <w:right w:type="dxa" w:w="180"/>
            </w:tcMar>
          </w:tcPr>
          <w:p>
            <w:pPr>
              <w:spacing w:after="60" w:before="0"/>
            </w:pPr>
            <w:r>
              <w:rPr>
                <w:rFonts w:ascii="Calibri" w:cs="Calibri" w:eastAsia="Calibri" w:hAnsi="Calibri"/>
                <w:b/>
                <w:bCs/>
                <w:i w:val="false"/>
                <w:iCs w:val="false"/>
                <w:caps/>
                <w:color w:val="B47A1E"/>
                <w:spacing w:val="24"/>
                <w:sz w:val="18"/>
                <w:szCs w:val="18"/>
              </w:rPr>
              <w:t xml:space="preserve">Correction from v1 — this section was rebuilt from your three transcripts</w:t>
            </w:r>
          </w:p>
          <w:p>
            <w:pPr>
              <w:spacing w:after="60" w:before="0"/>
            </w:pPr>
            <w:r>
              <w:rPr>
                <w:rFonts w:ascii="Calibri" w:cs="Calibri" w:eastAsia="Calibri" w:hAnsi="Calibri"/>
                <w:b w:val="false"/>
                <w:bCs w:val="false"/>
                <w:i w:val="false"/>
                <w:iCs w:val="false"/>
                <w:caps w:val="false"/>
                <w:color w:val="16151A"/>
                <w:sz w:val="20"/>
                <w:szCs w:val="20"/>
              </w:rPr>
              <w:t xml:space="preserve">v1 framed each character as 'essentially monochromatic — one hue, many treatments.' The transcripts show that is NOT how Overwatch works, and you were right to flag it. Reinhardt is silver-primary, black-secondary, gold-accent. Tracer is orange-primary, cream &amp; grey secondaries, blue-accent. The real method is a PRIMARY + SECONDARY(S) + ACCENT structure in which every colour is REPEATED ACROSS LAYERS of the body — and an accent that appears only once is precisely the failure the Concord breakdown dissects. So: our characters are not monotone. The clan hue is a mandatory, layered THREAD through the design plus ALL emissive energy — not a head-to-toe body colour. Hue-as-allegiance survives; monotone does not.</w:t>
            </w:r>
          </w:p>
        </w:tc>
      </w:tr>
    </w:tbl>
    <w:p>
      <w:pPr>
        <w:pStyle w:val="Heading2"/>
        <w:spacing w:after="80" w:before="240"/>
      </w:pPr>
      <w:r>
        <w:rPr>
          <w:rFonts w:ascii="Calibri" w:cs="Calibri" w:eastAsia="Calibri" w:hAnsi="Calibri"/>
          <w:b/>
          <w:bCs/>
          <w:color w:val="6A4BC4"/>
          <w:sz w:val="24"/>
          <w:szCs w:val="24"/>
        </w:rPr>
        <w:t xml:space="preserve">2.1  The three pillars (from the Blizzard character-artist talk)</w:t>
      </w:r>
    </w:p>
    <w:tbl>
      <w:tblPr>
        <w:tblW w:type="dxa" w:w="9360"/>
        <w:tblBorders>
          <w:top w:val="none"/>
          <w:left w:val="none"/>
          <w:bottom w:val="none"/>
          <w:right w:val="none"/>
          <w:insideH w:val="none"/>
          <w:insideV w:val="none"/>
        </w:tblBorders>
      </w:tblPr>
      <w:tblGrid>
        <w:gridCol w:w="2100"/>
        <w:gridCol w:w="3560"/>
        <w:gridCol w:w="3700"/>
      </w:tblGrid>
      <w:tr>
        <w:trPr>
          <w:tblHeader/>
        </w:trPr>
        <w:tc>
          <w:tcPr>
            <w:tcW w:type="dxa" w:w="2100"/>
            <w:tcBorders>
              <w:top w:val="single" w:color="FFFFFF" w:sz="4"/>
              <w:left w:val="single" w:color="FFFFFF" w:sz="4"/>
              <w:bottom w:val="single" w:color="FFFFFF" w:sz="4"/>
              <w:right w:val="single" w:color="FFFFFF" w:sz="4"/>
            </w:tcBorders>
            <w:shd w:fill="16151A" w:val="clear"/>
            <w:tcMar>
              <w:top w:type="dxa" w:w="70"/>
              <w:left w:type="dxa" w:w="110"/>
              <w:bottom w:type="dxa" w:w="70"/>
              <w:right w:type="dxa" w:w="110"/>
            </w:tcMar>
            <w:vAlign w:val="center"/>
          </w:tcPr>
          <w:p>
            <w:pPr>
              <w:spacing w:after="0" w:before="0"/>
            </w:pPr>
            <w:r>
              <w:rPr>
                <w:rFonts w:ascii="Calibri" w:cs="Calibri" w:eastAsia="Calibri" w:hAnsi="Calibri"/>
                <w:b/>
                <w:bCs/>
                <w:i w:val="false"/>
                <w:iCs w:val="false"/>
                <w:caps w:val="false"/>
                <w:color w:val="FFFFFF"/>
                <w:sz w:val="18"/>
                <w:szCs w:val="18"/>
              </w:rPr>
              <w:t xml:space="preserve">Pillar</w:t>
            </w:r>
          </w:p>
        </w:tc>
        <w:tc>
          <w:tcPr>
            <w:tcW w:type="dxa" w:w="3560"/>
            <w:tcBorders>
              <w:top w:val="single" w:color="FFFFFF" w:sz="4"/>
              <w:left w:val="single" w:color="FFFFFF" w:sz="4"/>
              <w:bottom w:val="single" w:color="FFFFFF" w:sz="4"/>
              <w:right w:val="single" w:color="FFFFFF" w:sz="4"/>
            </w:tcBorders>
            <w:shd w:fill="16151A" w:val="clear"/>
            <w:tcMar>
              <w:top w:type="dxa" w:w="70"/>
              <w:left w:type="dxa" w:w="110"/>
              <w:bottom w:type="dxa" w:w="70"/>
              <w:right w:type="dxa" w:w="110"/>
            </w:tcMar>
            <w:vAlign w:val="center"/>
          </w:tcPr>
          <w:p>
            <w:pPr>
              <w:spacing w:after="0" w:before="0"/>
            </w:pPr>
            <w:r>
              <w:rPr>
                <w:rFonts w:ascii="Calibri" w:cs="Calibri" w:eastAsia="Calibri" w:hAnsi="Calibri"/>
                <w:b/>
                <w:bCs/>
                <w:i w:val="false"/>
                <w:iCs w:val="false"/>
                <w:caps w:val="false"/>
                <w:color w:val="FFFFFF"/>
                <w:sz w:val="18"/>
                <w:szCs w:val="18"/>
              </w:rPr>
              <w:t xml:space="preserve">What it means</w:t>
            </w:r>
          </w:p>
        </w:tc>
        <w:tc>
          <w:tcPr>
            <w:tcW w:type="dxa" w:w="3700"/>
            <w:tcBorders>
              <w:top w:val="single" w:color="FFFFFF" w:sz="4"/>
              <w:left w:val="single" w:color="FFFFFF" w:sz="4"/>
              <w:bottom w:val="single" w:color="FFFFFF" w:sz="4"/>
              <w:right w:val="single" w:color="FFFFFF" w:sz="4"/>
            </w:tcBorders>
            <w:shd w:fill="16151A" w:val="clear"/>
            <w:tcMar>
              <w:top w:type="dxa" w:w="70"/>
              <w:left w:type="dxa" w:w="110"/>
              <w:bottom w:type="dxa" w:w="70"/>
              <w:right w:type="dxa" w:w="110"/>
            </w:tcMar>
            <w:vAlign w:val="center"/>
          </w:tcPr>
          <w:p>
            <w:pPr>
              <w:spacing w:after="0" w:before="0"/>
            </w:pPr>
            <w:r>
              <w:rPr>
                <w:rFonts w:ascii="Calibri" w:cs="Calibri" w:eastAsia="Calibri" w:hAnsi="Calibri"/>
                <w:b/>
                <w:bCs/>
                <w:i w:val="false"/>
                <w:iCs w:val="false"/>
                <w:caps w:val="false"/>
                <w:color w:val="FFFFFF"/>
                <w:sz w:val="18"/>
                <w:szCs w:val="18"/>
              </w:rPr>
              <w:t xml:space="preserve">For us</w:t>
            </w:r>
          </w:p>
        </w:tc>
      </w:tr>
      <w:tr>
        <w:tc>
          <w:tcPr>
            <w:tcW w:type="dxa" w:w="2100"/>
            <w:tcBorders>
              <w:top w:val="single" w:color="D8D3DE" w:sz="2"/>
              <w:left w:val="single" w:color="D8D3DE" w:sz="2"/>
              <w:bottom w:val="single" w:color="D8D3DE" w:sz="2"/>
              <w:right w:val="single" w:color="D8D3DE" w:sz="2"/>
            </w:tcBorders>
            <w:shd w:fill="F4F1F8" w:val="clear"/>
            <w:tcMar>
              <w:top w:type="dxa" w:w="60"/>
              <w:left w:type="dxa" w:w="110"/>
              <w:bottom w:type="dxa" w:w="60"/>
              <w:right w:type="dxa" w:w="110"/>
            </w:tcMar>
            <w:vAlign w:val="center"/>
          </w:tcPr>
          <w:p>
            <w:pPr>
              <w:spacing w:after="0" w:before="0"/>
            </w:pPr>
            <w:r>
              <w:rPr>
                <w:rFonts w:ascii="Calibri" w:cs="Calibri" w:eastAsia="Calibri" w:hAnsi="Calibri"/>
                <w:b w:val="false"/>
                <w:bCs w:val="false"/>
                <w:i w:val="false"/>
                <w:iCs w:val="false"/>
                <w:caps w:val="false"/>
                <w:color w:val="16151A"/>
                <w:sz w:val="17"/>
                <w:szCs w:val="17"/>
              </w:rPr>
              <w:t xml:space="preserve">Bold, exciting shapes — 'say it or don't'</w:t>
            </w:r>
          </w:p>
        </w:tc>
        <w:tc>
          <w:tcPr>
            <w:tcW w:type="dxa" w:w="3560"/>
            <w:tcBorders>
              <w:top w:val="single" w:color="D8D3DE" w:sz="2"/>
              <w:left w:val="single" w:color="D8D3DE" w:sz="2"/>
              <w:bottom w:val="single" w:color="D8D3DE" w:sz="2"/>
              <w:right w:val="single" w:color="D8D3DE" w:sz="2"/>
            </w:tcBorders>
            <w:shd w:fill="F4F1F8" w:val="clear"/>
            <w:tcMar>
              <w:top w:type="dxa" w:w="60"/>
              <w:left w:type="dxa" w:w="110"/>
              <w:bottom w:type="dxa" w:w="60"/>
              <w:right w:type="dxa" w:w="110"/>
            </w:tcMar>
            <w:vAlign w:val="center"/>
          </w:tcPr>
          <w:p>
            <w:pPr>
              <w:spacing w:after="0" w:before="0"/>
            </w:pPr>
            <w:r>
              <w:rPr>
                <w:rFonts w:ascii="Calibri" w:cs="Calibri" w:eastAsia="Calibri" w:hAnsi="Calibri"/>
                <w:b w:val="false"/>
                <w:bCs w:val="false"/>
                <w:i w:val="false"/>
                <w:iCs w:val="false"/>
                <w:caps w:val="false"/>
                <w:color w:val="16151A"/>
                <w:sz w:val="17"/>
                <w:szCs w:val="17"/>
              </w:rPr>
              <w:t xml:space="preserve">Readable from the back of the room. If a shape isn't earning its place at distance, cut it</w:t>
            </w:r>
          </w:p>
        </w:tc>
        <w:tc>
          <w:tcPr>
            <w:tcW w:type="dxa" w:w="3700"/>
            <w:tcBorders>
              <w:top w:val="single" w:color="D8D3DE" w:sz="2"/>
              <w:left w:val="single" w:color="D8D3DE" w:sz="2"/>
              <w:bottom w:val="single" w:color="D8D3DE" w:sz="2"/>
              <w:right w:val="single" w:color="D8D3DE" w:sz="2"/>
            </w:tcBorders>
            <w:shd w:fill="F4F1F8" w:val="clear"/>
            <w:tcMar>
              <w:top w:type="dxa" w:w="60"/>
              <w:left w:type="dxa" w:w="110"/>
              <w:bottom w:type="dxa" w:w="60"/>
              <w:right w:type="dxa" w:w="110"/>
            </w:tcMar>
            <w:vAlign w:val="center"/>
          </w:tcPr>
          <w:p>
            <w:pPr>
              <w:spacing w:after="0" w:before="0"/>
            </w:pPr>
            <w:r>
              <w:rPr>
                <w:rFonts w:ascii="Calibri" w:cs="Calibri" w:eastAsia="Calibri" w:hAnsi="Calibri"/>
                <w:b w:val="false"/>
                <w:bCs w:val="false"/>
                <w:i w:val="false"/>
                <w:iCs w:val="false"/>
                <w:caps w:val="false"/>
                <w:color w:val="16151A"/>
                <w:sz w:val="17"/>
                <w:szCs w:val="17"/>
              </w:rPr>
              <w:t xml:space="preserve">Every sub-clan must be identifiable at gameplay distance from silhouette alone — Warden's gate-mass, Vigil's floating rings, Caller's open arms</w:t>
            </w:r>
          </w:p>
        </w:tc>
      </w:tr>
      <w:tr>
        <w:tc>
          <w:tcPr>
            <w:tcW w:type="dxa" w:w="2100"/>
            <w:tcBorders>
              <w:top w:val="single" w:color="D8D3DE" w:sz="2"/>
              <w:left w:val="single" w:color="D8D3DE" w:sz="2"/>
              <w:bottom w:val="single" w:color="D8D3DE" w:sz="2"/>
              <w:right w:val="single" w:color="D8D3DE" w:sz="2"/>
            </w:tcBorders>
            <w:shd w:fill="FFFFFF" w:val="clear"/>
            <w:tcMar>
              <w:top w:type="dxa" w:w="60"/>
              <w:left w:type="dxa" w:w="110"/>
              <w:bottom w:type="dxa" w:w="60"/>
              <w:right w:type="dxa" w:w="110"/>
            </w:tcMar>
            <w:vAlign w:val="center"/>
          </w:tcPr>
          <w:p>
            <w:pPr>
              <w:spacing w:after="0" w:before="0"/>
            </w:pPr>
            <w:r>
              <w:rPr>
                <w:rFonts w:ascii="Calibri" w:cs="Calibri" w:eastAsia="Calibri" w:hAnsi="Calibri"/>
                <w:b w:val="false"/>
                <w:bCs w:val="false"/>
                <w:i w:val="false"/>
                <w:iCs w:val="false"/>
                <w:caps w:val="false"/>
                <w:color w:val="16151A"/>
                <w:sz w:val="17"/>
                <w:szCs w:val="17"/>
              </w:rPr>
              <w:t xml:space="preserve">Amplifying intent</w:t>
            </w:r>
          </w:p>
        </w:tc>
        <w:tc>
          <w:tcPr>
            <w:tcW w:type="dxa" w:w="3560"/>
            <w:tcBorders>
              <w:top w:val="single" w:color="D8D3DE" w:sz="2"/>
              <w:left w:val="single" w:color="D8D3DE" w:sz="2"/>
              <w:bottom w:val="single" w:color="D8D3DE" w:sz="2"/>
              <w:right w:val="single" w:color="D8D3DE" w:sz="2"/>
            </w:tcBorders>
            <w:shd w:fill="FFFFFF" w:val="clear"/>
            <w:tcMar>
              <w:top w:type="dxa" w:w="60"/>
              <w:left w:type="dxa" w:w="110"/>
              <w:bottom w:type="dxa" w:w="60"/>
              <w:right w:type="dxa" w:w="110"/>
            </w:tcMar>
            <w:vAlign w:val="center"/>
          </w:tcPr>
          <w:p>
            <w:pPr>
              <w:spacing w:after="0" w:before="0"/>
            </w:pPr>
            <w:r>
              <w:rPr>
                <w:rFonts w:ascii="Calibri" w:cs="Calibri" w:eastAsia="Calibri" w:hAnsi="Calibri"/>
                <w:b w:val="false"/>
                <w:bCs w:val="false"/>
                <w:i w:val="false"/>
                <w:iCs w:val="false"/>
                <w:caps w:val="false"/>
                <w:color w:val="16151A"/>
                <w:sz w:val="17"/>
                <w:szCs w:val="17"/>
              </w:rPr>
              <w:t xml:space="preserve">Personality drives EVERYTHING down to the screws: Junkrat's fixings are random and spiky, Sojourn's are clean high-tech</w:t>
            </w:r>
          </w:p>
        </w:tc>
        <w:tc>
          <w:tcPr>
            <w:tcW w:type="dxa" w:w="3700"/>
            <w:tcBorders>
              <w:top w:val="single" w:color="D8D3DE" w:sz="2"/>
              <w:left w:val="single" w:color="D8D3DE" w:sz="2"/>
              <w:bottom w:val="single" w:color="D8D3DE" w:sz="2"/>
              <w:right w:val="single" w:color="D8D3DE" w:sz="2"/>
            </w:tcBorders>
            <w:shd w:fill="FFFFFF" w:val="clear"/>
            <w:tcMar>
              <w:top w:type="dxa" w:w="60"/>
              <w:left w:type="dxa" w:w="110"/>
              <w:bottom w:type="dxa" w:w="60"/>
              <w:right w:type="dxa" w:w="110"/>
            </w:tcMar>
            <w:vAlign w:val="center"/>
          </w:tcPr>
          <w:p>
            <w:pPr>
              <w:spacing w:after="0" w:before="0"/>
            </w:pPr>
            <w:r>
              <w:rPr>
                <w:rFonts w:ascii="Calibri" w:cs="Calibri" w:eastAsia="Calibri" w:hAnsi="Calibri"/>
                <w:b w:val="false"/>
                <w:bCs w:val="false"/>
                <w:i w:val="false"/>
                <w:iCs w:val="false"/>
                <w:caps w:val="false"/>
                <w:color w:val="16151A"/>
                <w:sz w:val="17"/>
                <w:szCs w:val="17"/>
              </w:rPr>
              <w:t xml:space="preserve">The Sworn's fittings are ceremonial and exact; a corrupted Sworn's same fittings hang loose and wrong. Bond-Weaver hardware is calibrated and instrument-like; Bonded gear is worn, warm, patched by each other</w:t>
            </w:r>
          </w:p>
        </w:tc>
      </w:tr>
      <w:tr>
        <w:tc>
          <w:tcPr>
            <w:tcW w:type="dxa" w:w="2100"/>
            <w:tcBorders>
              <w:top w:val="single" w:color="D8D3DE" w:sz="2"/>
              <w:left w:val="single" w:color="D8D3DE" w:sz="2"/>
              <w:bottom w:val="single" w:color="D8D3DE" w:sz="2"/>
              <w:right w:val="single" w:color="D8D3DE" w:sz="2"/>
            </w:tcBorders>
            <w:shd w:fill="F4F1F8" w:val="clear"/>
            <w:tcMar>
              <w:top w:type="dxa" w:w="60"/>
              <w:left w:type="dxa" w:w="110"/>
              <w:bottom w:type="dxa" w:w="60"/>
              <w:right w:type="dxa" w:w="110"/>
            </w:tcMar>
            <w:vAlign w:val="center"/>
          </w:tcPr>
          <w:p>
            <w:pPr>
              <w:spacing w:after="0" w:before="0"/>
            </w:pPr>
            <w:r>
              <w:rPr>
                <w:rFonts w:ascii="Calibri" w:cs="Calibri" w:eastAsia="Calibri" w:hAnsi="Calibri"/>
                <w:b w:val="false"/>
                <w:bCs w:val="false"/>
                <w:i w:val="false"/>
                <w:iCs w:val="false"/>
                <w:caps w:val="false"/>
                <w:color w:val="16151A"/>
                <w:sz w:val="17"/>
                <w:szCs w:val="17"/>
              </w:rPr>
              <w:t xml:space="preserve">Cinematic character</w:t>
            </w:r>
          </w:p>
        </w:tc>
        <w:tc>
          <w:tcPr>
            <w:tcW w:type="dxa" w:w="3560"/>
            <w:tcBorders>
              <w:top w:val="single" w:color="D8D3DE" w:sz="2"/>
              <w:left w:val="single" w:color="D8D3DE" w:sz="2"/>
              <w:bottom w:val="single" w:color="D8D3DE" w:sz="2"/>
              <w:right w:val="single" w:color="D8D3DE" w:sz="2"/>
            </w:tcBorders>
            <w:shd w:fill="F4F1F8" w:val="clear"/>
            <w:tcMar>
              <w:top w:type="dxa" w:w="60"/>
              <w:left w:type="dxa" w:w="110"/>
              <w:bottom w:type="dxa" w:w="60"/>
              <w:right w:type="dxa" w:w="110"/>
            </w:tcMar>
            <w:vAlign w:val="center"/>
          </w:tcPr>
          <w:p>
            <w:pPr>
              <w:spacing w:after="0" w:before="0"/>
            </w:pPr>
            <w:r>
              <w:rPr>
                <w:rFonts w:ascii="Calibri" w:cs="Calibri" w:eastAsia="Calibri" w:hAnsi="Calibri"/>
                <w:b w:val="false"/>
                <w:bCs w:val="false"/>
                <w:i w:val="false"/>
                <w:iCs w:val="false"/>
                <w:caps w:val="false"/>
                <w:color w:val="16151A"/>
                <w:sz w:val="17"/>
                <w:szCs w:val="17"/>
              </w:rPr>
              <w:t xml:space="preserve">The design must emote and carry story, not just read in a shooter</w:t>
            </w:r>
          </w:p>
        </w:tc>
        <w:tc>
          <w:tcPr>
            <w:tcW w:type="dxa" w:w="3700"/>
            <w:tcBorders>
              <w:top w:val="single" w:color="D8D3DE" w:sz="2"/>
              <w:left w:val="single" w:color="D8D3DE" w:sz="2"/>
              <w:bottom w:val="single" w:color="D8D3DE" w:sz="2"/>
              <w:right w:val="single" w:color="D8D3DE" w:sz="2"/>
            </w:tcBorders>
            <w:shd w:fill="F4F1F8" w:val="clear"/>
            <w:tcMar>
              <w:top w:type="dxa" w:w="60"/>
              <w:left w:type="dxa" w:w="110"/>
              <w:bottom w:type="dxa" w:w="60"/>
              <w:right w:type="dxa" w:w="110"/>
            </w:tcMar>
            <w:vAlign w:val="center"/>
          </w:tcPr>
          <w:p>
            <w:pPr>
              <w:spacing w:after="0" w:before="0"/>
            </w:pPr>
            <w:r>
              <w:rPr>
                <w:rFonts w:ascii="Calibri" w:cs="Calibri" w:eastAsia="Calibri" w:hAnsi="Calibri"/>
                <w:b w:val="false"/>
                <w:bCs w:val="false"/>
                <w:i w:val="false"/>
                <w:iCs w:val="false"/>
                <w:caps w:val="false"/>
                <w:color w:val="16151A"/>
                <w:sz w:val="17"/>
                <w:szCs w:val="17"/>
              </w:rPr>
              <w:t xml:space="preserve">Kai &amp; Lyra's designs must support grief, joy and fear in close-up — faces unobstructed, palette that doesn't fight skin tones (see 2.6)</w:t>
            </w:r>
          </w:p>
        </w:tc>
      </w:tr>
    </w:tbl>
    <w:p>
      <w:pPr>
        <w:pStyle w:val="Heading2"/>
        <w:spacing w:after="80" w:before="240"/>
      </w:pPr>
      <w:r>
        <w:rPr>
          <w:rFonts w:ascii="Calibri" w:cs="Calibri" w:eastAsia="Calibri" w:hAnsi="Calibri"/>
          <w:b/>
          <w:bCs/>
          <w:color w:val="6A4BC4"/>
          <w:sz w:val="24"/>
          <w:szCs w:val="24"/>
        </w:rPr>
        <w:t xml:space="preserve">2.2  The five-tone value ladder (unchanged — this part of v1 was right)</w:t>
      </w:r>
    </w:p>
    <w:p>
      <w:pPr>
        <w:spacing w:after="140" w:before="0"/>
      </w:pPr>
      <w:r>
        <w:rPr>
          <w:rFonts w:ascii="Calibri" w:cs="Calibri" w:eastAsia="Calibri" w:hAnsi="Calibri"/>
          <w:b w:val="false"/>
          <w:bCs w:val="false"/>
          <w:i w:val="false"/>
          <w:iCs w:val="false"/>
          <w:caps w:val="false"/>
          <w:color w:val="16151A"/>
          <w:sz w:val="21"/>
          <w:szCs w:val="21"/>
        </w:rPr>
        <w:t xml:space="preserve">Value structure is separate from colour structure. Every character is built on this ladder, and it is judged in greyscale before any hue is assigned:</w:t>
      </w:r>
    </w:p>
    <w:tbl>
      <w:tblPr>
        <w:tblW w:type="dxa" w:w="9360"/>
        <w:tblBorders>
          <w:top w:val="none"/>
          <w:left w:val="none"/>
          <w:bottom w:val="none"/>
          <w:right w:val="none"/>
          <w:insideH w:val="none"/>
          <w:insideV w:val="none"/>
        </w:tblBorders>
      </w:tblPr>
      <w:tblGrid>
        <w:gridCol w:w="500"/>
        <w:gridCol w:w="1900"/>
        <w:gridCol w:w="4460"/>
        <w:gridCol w:w="2500"/>
      </w:tblGrid>
      <w:tr>
        <w:trPr>
          <w:tblHeader/>
        </w:trPr>
        <w:tc>
          <w:tcPr>
            <w:tcW w:type="dxa" w:w="500"/>
            <w:tcBorders>
              <w:top w:val="single" w:color="FFFFFF" w:sz="4"/>
              <w:left w:val="single" w:color="FFFFFF" w:sz="4"/>
              <w:bottom w:val="single" w:color="FFFFFF" w:sz="4"/>
              <w:right w:val="single" w:color="FFFFFF" w:sz="4"/>
            </w:tcBorders>
            <w:shd w:fill="16151A" w:val="clear"/>
            <w:tcMar>
              <w:top w:type="dxa" w:w="70"/>
              <w:left w:type="dxa" w:w="110"/>
              <w:bottom w:type="dxa" w:w="70"/>
              <w:right w:type="dxa" w:w="110"/>
            </w:tcMar>
            <w:vAlign w:val="center"/>
          </w:tcPr>
          <w:p>
            <w:pPr>
              <w:spacing w:after="0" w:before="0"/>
            </w:pPr>
            <w:r>
              <w:rPr>
                <w:rFonts w:ascii="Calibri" w:cs="Calibri" w:eastAsia="Calibri" w:hAnsi="Calibri"/>
                <w:b/>
                <w:bCs/>
                <w:i w:val="false"/>
                <w:iCs w:val="false"/>
                <w:caps w:val="false"/>
                <w:color w:val="FFFFFF"/>
                <w:sz w:val="18"/>
                <w:szCs w:val="18"/>
              </w:rPr>
              <w:t xml:space="preserve">#</w:t>
            </w:r>
          </w:p>
        </w:tc>
        <w:tc>
          <w:tcPr>
            <w:tcW w:type="dxa" w:w="1900"/>
            <w:tcBorders>
              <w:top w:val="single" w:color="FFFFFF" w:sz="4"/>
              <w:left w:val="single" w:color="FFFFFF" w:sz="4"/>
              <w:bottom w:val="single" w:color="FFFFFF" w:sz="4"/>
              <w:right w:val="single" w:color="FFFFFF" w:sz="4"/>
            </w:tcBorders>
            <w:shd w:fill="16151A" w:val="clear"/>
            <w:tcMar>
              <w:top w:type="dxa" w:w="70"/>
              <w:left w:type="dxa" w:w="110"/>
              <w:bottom w:type="dxa" w:w="70"/>
              <w:right w:type="dxa" w:w="110"/>
            </w:tcMar>
            <w:vAlign w:val="center"/>
          </w:tcPr>
          <w:p>
            <w:pPr>
              <w:spacing w:after="0" w:before="0"/>
            </w:pPr>
            <w:r>
              <w:rPr>
                <w:rFonts w:ascii="Calibri" w:cs="Calibri" w:eastAsia="Calibri" w:hAnsi="Calibri"/>
                <w:b/>
                <w:bCs/>
                <w:i w:val="false"/>
                <w:iCs w:val="false"/>
                <w:caps w:val="false"/>
                <w:color w:val="FFFFFF"/>
                <w:sz w:val="18"/>
                <w:szCs w:val="18"/>
              </w:rPr>
              <w:t xml:space="preserve">Tone</w:t>
            </w:r>
          </w:p>
        </w:tc>
        <w:tc>
          <w:tcPr>
            <w:tcW w:type="dxa" w:w="4460"/>
            <w:tcBorders>
              <w:top w:val="single" w:color="FFFFFF" w:sz="4"/>
              <w:left w:val="single" w:color="FFFFFF" w:sz="4"/>
              <w:bottom w:val="single" w:color="FFFFFF" w:sz="4"/>
              <w:right w:val="single" w:color="FFFFFF" w:sz="4"/>
            </w:tcBorders>
            <w:shd w:fill="16151A" w:val="clear"/>
            <w:tcMar>
              <w:top w:type="dxa" w:w="70"/>
              <w:left w:type="dxa" w:w="110"/>
              <w:bottom w:type="dxa" w:w="70"/>
              <w:right w:type="dxa" w:w="110"/>
            </w:tcMar>
            <w:vAlign w:val="center"/>
          </w:tcPr>
          <w:p>
            <w:pPr>
              <w:spacing w:after="0" w:before="0"/>
            </w:pPr>
            <w:r>
              <w:rPr>
                <w:rFonts w:ascii="Calibri" w:cs="Calibri" w:eastAsia="Calibri" w:hAnsi="Calibri"/>
                <w:b/>
                <w:bCs/>
                <w:i w:val="false"/>
                <w:iCs w:val="false"/>
                <w:caps w:val="false"/>
                <w:color w:val="FFFFFF"/>
                <w:sz w:val="18"/>
                <w:szCs w:val="18"/>
              </w:rPr>
              <w:t xml:space="preserve">Job</w:t>
            </w:r>
          </w:p>
        </w:tc>
        <w:tc>
          <w:tcPr>
            <w:tcW w:type="dxa" w:w="2500"/>
            <w:tcBorders>
              <w:top w:val="single" w:color="FFFFFF" w:sz="4"/>
              <w:left w:val="single" w:color="FFFFFF" w:sz="4"/>
              <w:bottom w:val="single" w:color="FFFFFF" w:sz="4"/>
              <w:right w:val="single" w:color="FFFFFF" w:sz="4"/>
            </w:tcBorders>
            <w:shd w:fill="16151A" w:val="clear"/>
            <w:tcMar>
              <w:top w:type="dxa" w:w="70"/>
              <w:left w:type="dxa" w:w="110"/>
              <w:bottom w:type="dxa" w:w="70"/>
              <w:right w:type="dxa" w:w="110"/>
            </w:tcMar>
            <w:vAlign w:val="center"/>
          </w:tcPr>
          <w:p>
            <w:pPr>
              <w:spacing w:after="0" w:before="0"/>
            </w:pPr>
            <w:r>
              <w:rPr>
                <w:rFonts w:ascii="Calibri" w:cs="Calibri" w:eastAsia="Calibri" w:hAnsi="Calibri"/>
                <w:b/>
                <w:bCs/>
                <w:i w:val="false"/>
                <w:iCs w:val="false"/>
                <w:caps w:val="false"/>
                <w:color w:val="FFFFFF"/>
                <w:sz w:val="18"/>
                <w:szCs w:val="18"/>
              </w:rPr>
              <w:t xml:space="preserve">Roughly how much of the figure</w:t>
            </w:r>
          </w:p>
        </w:tc>
      </w:tr>
      <w:tr>
        <w:tc>
          <w:tcPr>
            <w:tcW w:type="dxa" w:w="500"/>
            <w:tcBorders>
              <w:top w:val="single" w:color="D8D3DE" w:sz="2"/>
              <w:left w:val="single" w:color="D8D3DE" w:sz="2"/>
              <w:bottom w:val="single" w:color="D8D3DE" w:sz="2"/>
              <w:right w:val="single" w:color="D8D3DE" w:sz="2"/>
            </w:tcBorders>
            <w:shd w:fill="F4F1F8" w:val="clear"/>
            <w:tcMar>
              <w:top w:type="dxa" w:w="60"/>
              <w:left w:type="dxa" w:w="110"/>
              <w:bottom w:type="dxa" w:w="60"/>
              <w:right w:type="dxa" w:w="110"/>
            </w:tcMar>
            <w:vAlign w:val="center"/>
          </w:tcPr>
          <w:p>
            <w:pPr>
              <w:spacing w:after="0" w:before="0"/>
            </w:pPr>
            <w:r>
              <w:rPr>
                <w:rFonts w:ascii="Calibri" w:cs="Calibri" w:eastAsia="Calibri" w:hAnsi="Calibri"/>
                <w:b w:val="false"/>
                <w:bCs w:val="false"/>
                <w:i w:val="false"/>
                <w:iCs w:val="false"/>
                <w:caps w:val="false"/>
                <w:color w:val="16151A"/>
                <w:sz w:val="17"/>
                <w:szCs w:val="17"/>
              </w:rPr>
              <w:t xml:space="preserve">1</w:t>
            </w:r>
          </w:p>
        </w:tc>
        <w:tc>
          <w:tcPr>
            <w:tcW w:type="dxa" w:w="1900"/>
            <w:tcBorders>
              <w:top w:val="single" w:color="D8D3DE" w:sz="2"/>
              <w:left w:val="single" w:color="D8D3DE" w:sz="2"/>
              <w:bottom w:val="single" w:color="D8D3DE" w:sz="2"/>
              <w:right w:val="single" w:color="D8D3DE" w:sz="2"/>
            </w:tcBorders>
            <w:shd w:fill="F4F1F8" w:val="clear"/>
            <w:tcMar>
              <w:top w:type="dxa" w:w="60"/>
              <w:left w:type="dxa" w:w="110"/>
              <w:bottom w:type="dxa" w:w="60"/>
              <w:right w:type="dxa" w:w="110"/>
            </w:tcMar>
            <w:vAlign w:val="center"/>
          </w:tcPr>
          <w:p>
            <w:pPr>
              <w:spacing w:after="0" w:before="0"/>
            </w:pPr>
            <w:r>
              <w:rPr>
                <w:rFonts w:ascii="Calibri" w:cs="Calibri" w:eastAsia="Calibri" w:hAnsi="Calibri"/>
                <w:b w:val="false"/>
                <w:bCs w:val="false"/>
                <w:i w:val="false"/>
                <w:iCs w:val="false"/>
                <w:caps w:val="false"/>
                <w:color w:val="16151A"/>
                <w:sz w:val="17"/>
                <w:szCs w:val="17"/>
              </w:rPr>
              <w:t xml:space="preserve">Darkest / shadow</w:t>
            </w:r>
          </w:p>
        </w:tc>
        <w:tc>
          <w:tcPr>
            <w:tcW w:type="dxa" w:w="4460"/>
            <w:tcBorders>
              <w:top w:val="single" w:color="D8D3DE" w:sz="2"/>
              <w:left w:val="single" w:color="D8D3DE" w:sz="2"/>
              <w:bottom w:val="single" w:color="D8D3DE" w:sz="2"/>
              <w:right w:val="single" w:color="D8D3DE" w:sz="2"/>
            </w:tcBorders>
            <w:shd w:fill="F4F1F8" w:val="clear"/>
            <w:tcMar>
              <w:top w:type="dxa" w:w="60"/>
              <w:left w:type="dxa" w:w="110"/>
              <w:bottom w:type="dxa" w:w="60"/>
              <w:right w:type="dxa" w:w="110"/>
            </w:tcMar>
            <w:vAlign w:val="center"/>
          </w:tcPr>
          <w:p>
            <w:pPr>
              <w:spacing w:after="0" w:before="0"/>
            </w:pPr>
            <w:r>
              <w:rPr>
                <w:rFonts w:ascii="Calibri" w:cs="Calibri" w:eastAsia="Calibri" w:hAnsi="Calibri"/>
                <w:b w:val="false"/>
                <w:bCs w:val="false"/>
                <w:i w:val="false"/>
                <w:iCs w:val="false"/>
                <w:caps w:val="false"/>
                <w:color w:val="16151A"/>
                <w:sz w:val="17"/>
                <w:szCs w:val="17"/>
              </w:rPr>
              <w:t xml:space="preserve">Reads the silhouette's core mass; anchors the figure to the ground</w:t>
            </w:r>
          </w:p>
        </w:tc>
        <w:tc>
          <w:tcPr>
            <w:tcW w:type="dxa" w:w="2500"/>
            <w:tcBorders>
              <w:top w:val="single" w:color="D8D3DE" w:sz="2"/>
              <w:left w:val="single" w:color="D8D3DE" w:sz="2"/>
              <w:bottom w:val="single" w:color="D8D3DE" w:sz="2"/>
              <w:right w:val="single" w:color="D8D3DE" w:sz="2"/>
            </w:tcBorders>
            <w:shd w:fill="F4F1F8" w:val="clear"/>
            <w:tcMar>
              <w:top w:type="dxa" w:w="60"/>
              <w:left w:type="dxa" w:w="110"/>
              <w:bottom w:type="dxa" w:w="60"/>
              <w:right w:type="dxa" w:w="110"/>
            </w:tcMar>
            <w:vAlign w:val="center"/>
          </w:tcPr>
          <w:p>
            <w:pPr>
              <w:spacing w:after="0" w:before="0"/>
            </w:pPr>
            <w:r>
              <w:rPr>
                <w:rFonts w:ascii="Calibri" w:cs="Calibri" w:eastAsia="Calibri" w:hAnsi="Calibri"/>
                <w:b w:val="false"/>
                <w:bCs w:val="false"/>
                <w:i w:val="false"/>
                <w:iCs w:val="false"/>
                <w:caps w:val="false"/>
                <w:color w:val="16151A"/>
                <w:sz w:val="17"/>
                <w:szCs w:val="17"/>
              </w:rPr>
              <w:t xml:space="preserve">~15%</w:t>
            </w:r>
          </w:p>
        </w:tc>
      </w:tr>
      <w:tr>
        <w:tc>
          <w:tcPr>
            <w:tcW w:type="dxa" w:w="500"/>
            <w:tcBorders>
              <w:top w:val="single" w:color="D8D3DE" w:sz="2"/>
              <w:left w:val="single" w:color="D8D3DE" w:sz="2"/>
              <w:bottom w:val="single" w:color="D8D3DE" w:sz="2"/>
              <w:right w:val="single" w:color="D8D3DE" w:sz="2"/>
            </w:tcBorders>
            <w:shd w:fill="FFFFFF" w:val="clear"/>
            <w:tcMar>
              <w:top w:type="dxa" w:w="60"/>
              <w:left w:type="dxa" w:w="110"/>
              <w:bottom w:type="dxa" w:w="60"/>
              <w:right w:type="dxa" w:w="110"/>
            </w:tcMar>
            <w:vAlign w:val="center"/>
          </w:tcPr>
          <w:p>
            <w:pPr>
              <w:spacing w:after="0" w:before="0"/>
            </w:pPr>
            <w:r>
              <w:rPr>
                <w:rFonts w:ascii="Calibri" w:cs="Calibri" w:eastAsia="Calibri" w:hAnsi="Calibri"/>
                <w:b w:val="false"/>
                <w:bCs w:val="false"/>
                <w:i w:val="false"/>
                <w:iCs w:val="false"/>
                <w:caps w:val="false"/>
                <w:color w:val="16151A"/>
                <w:sz w:val="17"/>
                <w:szCs w:val="17"/>
              </w:rPr>
              <w:t xml:space="preserve">2</w:t>
            </w:r>
          </w:p>
        </w:tc>
        <w:tc>
          <w:tcPr>
            <w:tcW w:type="dxa" w:w="1900"/>
            <w:tcBorders>
              <w:top w:val="single" w:color="D8D3DE" w:sz="2"/>
              <w:left w:val="single" w:color="D8D3DE" w:sz="2"/>
              <w:bottom w:val="single" w:color="D8D3DE" w:sz="2"/>
              <w:right w:val="single" w:color="D8D3DE" w:sz="2"/>
            </w:tcBorders>
            <w:shd w:fill="FFFFFF" w:val="clear"/>
            <w:tcMar>
              <w:top w:type="dxa" w:w="60"/>
              <w:left w:type="dxa" w:w="110"/>
              <w:bottom w:type="dxa" w:w="60"/>
              <w:right w:type="dxa" w:w="110"/>
            </w:tcMar>
            <w:vAlign w:val="center"/>
          </w:tcPr>
          <w:p>
            <w:pPr>
              <w:spacing w:after="0" w:before="0"/>
            </w:pPr>
            <w:r>
              <w:rPr>
                <w:rFonts w:ascii="Calibri" w:cs="Calibri" w:eastAsia="Calibri" w:hAnsi="Calibri"/>
                <w:b w:val="false"/>
                <w:bCs w:val="false"/>
                <w:i w:val="false"/>
                <w:iCs w:val="false"/>
                <w:caps w:val="false"/>
                <w:color w:val="16151A"/>
                <w:sz w:val="17"/>
                <w:szCs w:val="17"/>
              </w:rPr>
              <w:t xml:space="preserve">Dark</w:t>
            </w:r>
          </w:p>
        </w:tc>
        <w:tc>
          <w:tcPr>
            <w:tcW w:type="dxa" w:w="4460"/>
            <w:tcBorders>
              <w:top w:val="single" w:color="D8D3DE" w:sz="2"/>
              <w:left w:val="single" w:color="D8D3DE" w:sz="2"/>
              <w:bottom w:val="single" w:color="D8D3DE" w:sz="2"/>
              <w:right w:val="single" w:color="D8D3DE" w:sz="2"/>
            </w:tcBorders>
            <w:shd w:fill="FFFFFF" w:val="clear"/>
            <w:tcMar>
              <w:top w:type="dxa" w:w="60"/>
              <w:left w:type="dxa" w:w="110"/>
              <w:bottom w:type="dxa" w:w="60"/>
              <w:right w:type="dxa" w:w="110"/>
            </w:tcMar>
            <w:vAlign w:val="center"/>
          </w:tcPr>
          <w:p>
            <w:pPr>
              <w:spacing w:after="0" w:before="0"/>
            </w:pPr>
            <w:r>
              <w:rPr>
                <w:rFonts w:ascii="Calibri" w:cs="Calibri" w:eastAsia="Calibri" w:hAnsi="Calibri"/>
                <w:b w:val="false"/>
                <w:bCs w:val="false"/>
                <w:i w:val="false"/>
                <w:iCs w:val="false"/>
                <w:caps w:val="false"/>
                <w:color w:val="16151A"/>
                <w:sz w:val="17"/>
                <w:szCs w:val="17"/>
              </w:rPr>
              <w:t xml:space="preserve">The bulk of the form in shadow</w:t>
            </w:r>
          </w:p>
        </w:tc>
        <w:tc>
          <w:tcPr>
            <w:tcW w:type="dxa" w:w="2500"/>
            <w:tcBorders>
              <w:top w:val="single" w:color="D8D3DE" w:sz="2"/>
              <w:left w:val="single" w:color="D8D3DE" w:sz="2"/>
              <w:bottom w:val="single" w:color="D8D3DE" w:sz="2"/>
              <w:right w:val="single" w:color="D8D3DE" w:sz="2"/>
            </w:tcBorders>
            <w:shd w:fill="FFFFFF" w:val="clear"/>
            <w:tcMar>
              <w:top w:type="dxa" w:w="60"/>
              <w:left w:type="dxa" w:w="110"/>
              <w:bottom w:type="dxa" w:w="60"/>
              <w:right w:type="dxa" w:w="110"/>
            </w:tcMar>
            <w:vAlign w:val="center"/>
          </w:tcPr>
          <w:p>
            <w:pPr>
              <w:spacing w:after="0" w:before="0"/>
            </w:pPr>
            <w:r>
              <w:rPr>
                <w:rFonts w:ascii="Calibri" w:cs="Calibri" w:eastAsia="Calibri" w:hAnsi="Calibri"/>
                <w:b w:val="false"/>
                <w:bCs w:val="false"/>
                <w:i w:val="false"/>
                <w:iCs w:val="false"/>
                <w:caps w:val="false"/>
                <w:color w:val="16151A"/>
                <w:sz w:val="17"/>
                <w:szCs w:val="17"/>
              </w:rPr>
              <w:t xml:space="preserve">~25%</w:t>
            </w:r>
          </w:p>
        </w:tc>
      </w:tr>
      <w:tr>
        <w:tc>
          <w:tcPr>
            <w:tcW w:type="dxa" w:w="500"/>
            <w:tcBorders>
              <w:top w:val="single" w:color="D8D3DE" w:sz="2"/>
              <w:left w:val="single" w:color="D8D3DE" w:sz="2"/>
              <w:bottom w:val="single" w:color="D8D3DE" w:sz="2"/>
              <w:right w:val="single" w:color="D8D3DE" w:sz="2"/>
            </w:tcBorders>
            <w:shd w:fill="F4F1F8" w:val="clear"/>
            <w:tcMar>
              <w:top w:type="dxa" w:w="60"/>
              <w:left w:type="dxa" w:w="110"/>
              <w:bottom w:type="dxa" w:w="60"/>
              <w:right w:type="dxa" w:w="110"/>
            </w:tcMar>
            <w:vAlign w:val="center"/>
          </w:tcPr>
          <w:p>
            <w:pPr>
              <w:spacing w:after="0" w:before="0"/>
            </w:pPr>
            <w:r>
              <w:rPr>
                <w:rFonts w:ascii="Calibri" w:cs="Calibri" w:eastAsia="Calibri" w:hAnsi="Calibri"/>
                <w:b w:val="false"/>
                <w:bCs w:val="false"/>
                <w:i w:val="false"/>
                <w:iCs w:val="false"/>
                <w:caps w:val="false"/>
                <w:color w:val="16151A"/>
                <w:sz w:val="17"/>
                <w:szCs w:val="17"/>
              </w:rPr>
              <w:t xml:space="preserve">3</w:t>
            </w:r>
          </w:p>
        </w:tc>
        <w:tc>
          <w:tcPr>
            <w:tcW w:type="dxa" w:w="1900"/>
            <w:tcBorders>
              <w:top w:val="single" w:color="D8D3DE" w:sz="2"/>
              <w:left w:val="single" w:color="D8D3DE" w:sz="2"/>
              <w:bottom w:val="single" w:color="D8D3DE" w:sz="2"/>
              <w:right w:val="single" w:color="D8D3DE" w:sz="2"/>
            </w:tcBorders>
            <w:shd w:fill="F4F1F8" w:val="clear"/>
            <w:tcMar>
              <w:top w:type="dxa" w:w="60"/>
              <w:left w:type="dxa" w:w="110"/>
              <w:bottom w:type="dxa" w:w="60"/>
              <w:right w:type="dxa" w:w="110"/>
            </w:tcMar>
            <w:vAlign w:val="center"/>
          </w:tcPr>
          <w:p>
            <w:pPr>
              <w:spacing w:after="0" w:before="0"/>
            </w:pPr>
            <w:r>
              <w:rPr>
                <w:rFonts w:ascii="Calibri" w:cs="Calibri" w:eastAsia="Calibri" w:hAnsi="Calibri"/>
                <w:b w:val="false"/>
                <w:bCs w:val="false"/>
                <w:i w:val="false"/>
                <w:iCs w:val="false"/>
                <w:caps w:val="false"/>
                <w:color w:val="16151A"/>
                <w:sz w:val="17"/>
                <w:szCs w:val="17"/>
              </w:rPr>
              <w:t xml:space="preserve">Mid / SEPARATOR</w:t>
            </w:r>
          </w:p>
        </w:tc>
        <w:tc>
          <w:tcPr>
            <w:tcW w:type="dxa" w:w="4460"/>
            <w:tcBorders>
              <w:top w:val="single" w:color="D8D3DE" w:sz="2"/>
              <w:left w:val="single" w:color="D8D3DE" w:sz="2"/>
              <w:bottom w:val="single" w:color="D8D3DE" w:sz="2"/>
              <w:right w:val="single" w:color="D8D3DE" w:sz="2"/>
            </w:tcBorders>
            <w:shd w:fill="F4F1F8" w:val="clear"/>
            <w:tcMar>
              <w:top w:type="dxa" w:w="60"/>
              <w:left w:type="dxa" w:w="110"/>
              <w:bottom w:type="dxa" w:w="60"/>
              <w:right w:type="dxa" w:w="110"/>
            </w:tcMar>
            <w:vAlign w:val="center"/>
          </w:tcPr>
          <w:p>
            <w:pPr>
              <w:spacing w:after="0" w:before="0"/>
            </w:pPr>
            <w:r>
              <w:rPr>
                <w:rFonts w:ascii="Calibri" w:cs="Calibri" w:eastAsia="Calibri" w:hAnsi="Calibri"/>
                <w:b w:val="false"/>
                <w:bCs w:val="false"/>
                <w:i w:val="false"/>
                <w:iCs w:val="false"/>
                <w:caps w:val="false"/>
                <w:color w:val="16151A"/>
                <w:sz w:val="17"/>
                <w:szCs w:val="17"/>
              </w:rPr>
              <w:t xml:space="preserve">The critical one. Sits between big shapes so they don't merge — the gap between pauldron and arm, chain and torso. What makes armour read as pieces, not a blob</w:t>
            </w:r>
          </w:p>
        </w:tc>
        <w:tc>
          <w:tcPr>
            <w:tcW w:type="dxa" w:w="2500"/>
            <w:tcBorders>
              <w:top w:val="single" w:color="D8D3DE" w:sz="2"/>
              <w:left w:val="single" w:color="D8D3DE" w:sz="2"/>
              <w:bottom w:val="single" w:color="D8D3DE" w:sz="2"/>
              <w:right w:val="single" w:color="D8D3DE" w:sz="2"/>
            </w:tcBorders>
            <w:shd w:fill="F4F1F8" w:val="clear"/>
            <w:tcMar>
              <w:top w:type="dxa" w:w="60"/>
              <w:left w:type="dxa" w:w="110"/>
              <w:bottom w:type="dxa" w:w="60"/>
              <w:right w:type="dxa" w:w="110"/>
            </w:tcMar>
            <w:vAlign w:val="center"/>
          </w:tcPr>
          <w:p>
            <w:pPr>
              <w:spacing w:after="0" w:before="0"/>
            </w:pPr>
            <w:r>
              <w:rPr>
                <w:rFonts w:ascii="Calibri" w:cs="Calibri" w:eastAsia="Calibri" w:hAnsi="Calibri"/>
                <w:b w:val="false"/>
                <w:bCs w:val="false"/>
                <w:i w:val="false"/>
                <w:iCs w:val="false"/>
                <w:caps w:val="false"/>
                <w:color w:val="16151A"/>
                <w:sz w:val="17"/>
                <w:szCs w:val="17"/>
              </w:rPr>
              <w:t xml:space="preserve">~25%</w:t>
            </w:r>
          </w:p>
        </w:tc>
      </w:tr>
      <w:tr>
        <w:tc>
          <w:tcPr>
            <w:tcW w:type="dxa" w:w="500"/>
            <w:tcBorders>
              <w:top w:val="single" w:color="D8D3DE" w:sz="2"/>
              <w:left w:val="single" w:color="D8D3DE" w:sz="2"/>
              <w:bottom w:val="single" w:color="D8D3DE" w:sz="2"/>
              <w:right w:val="single" w:color="D8D3DE" w:sz="2"/>
            </w:tcBorders>
            <w:shd w:fill="FFFFFF" w:val="clear"/>
            <w:tcMar>
              <w:top w:type="dxa" w:w="60"/>
              <w:left w:type="dxa" w:w="110"/>
              <w:bottom w:type="dxa" w:w="60"/>
              <w:right w:type="dxa" w:w="110"/>
            </w:tcMar>
            <w:vAlign w:val="center"/>
          </w:tcPr>
          <w:p>
            <w:pPr>
              <w:spacing w:after="0" w:before="0"/>
            </w:pPr>
            <w:r>
              <w:rPr>
                <w:rFonts w:ascii="Calibri" w:cs="Calibri" w:eastAsia="Calibri" w:hAnsi="Calibri"/>
                <w:b w:val="false"/>
                <w:bCs w:val="false"/>
                <w:i w:val="false"/>
                <w:iCs w:val="false"/>
                <w:caps w:val="false"/>
                <w:color w:val="16151A"/>
                <w:sz w:val="17"/>
                <w:szCs w:val="17"/>
              </w:rPr>
              <w:t xml:space="preserve">4</w:t>
            </w:r>
          </w:p>
        </w:tc>
        <w:tc>
          <w:tcPr>
            <w:tcW w:type="dxa" w:w="1900"/>
            <w:tcBorders>
              <w:top w:val="single" w:color="D8D3DE" w:sz="2"/>
              <w:left w:val="single" w:color="D8D3DE" w:sz="2"/>
              <w:bottom w:val="single" w:color="D8D3DE" w:sz="2"/>
              <w:right w:val="single" w:color="D8D3DE" w:sz="2"/>
            </w:tcBorders>
            <w:shd w:fill="FFFFFF" w:val="clear"/>
            <w:tcMar>
              <w:top w:type="dxa" w:w="60"/>
              <w:left w:type="dxa" w:w="110"/>
              <w:bottom w:type="dxa" w:w="60"/>
              <w:right w:type="dxa" w:w="110"/>
            </w:tcMar>
            <w:vAlign w:val="center"/>
          </w:tcPr>
          <w:p>
            <w:pPr>
              <w:spacing w:after="0" w:before="0"/>
            </w:pPr>
            <w:r>
              <w:rPr>
                <w:rFonts w:ascii="Calibri" w:cs="Calibri" w:eastAsia="Calibri" w:hAnsi="Calibri"/>
                <w:b w:val="false"/>
                <w:bCs w:val="false"/>
                <w:i w:val="false"/>
                <w:iCs w:val="false"/>
                <w:caps w:val="false"/>
                <w:color w:val="16151A"/>
                <w:sz w:val="17"/>
                <w:szCs w:val="17"/>
              </w:rPr>
              <w:t xml:space="preserve">Light</w:t>
            </w:r>
          </w:p>
        </w:tc>
        <w:tc>
          <w:tcPr>
            <w:tcW w:type="dxa" w:w="4460"/>
            <w:tcBorders>
              <w:top w:val="single" w:color="D8D3DE" w:sz="2"/>
              <w:left w:val="single" w:color="D8D3DE" w:sz="2"/>
              <w:bottom w:val="single" w:color="D8D3DE" w:sz="2"/>
              <w:right w:val="single" w:color="D8D3DE" w:sz="2"/>
            </w:tcBorders>
            <w:shd w:fill="FFFFFF" w:val="clear"/>
            <w:tcMar>
              <w:top w:type="dxa" w:w="60"/>
              <w:left w:type="dxa" w:w="110"/>
              <w:bottom w:type="dxa" w:w="60"/>
              <w:right w:type="dxa" w:w="110"/>
            </w:tcMar>
            <w:vAlign w:val="center"/>
          </w:tcPr>
          <w:p>
            <w:pPr>
              <w:spacing w:after="0" w:before="0"/>
            </w:pPr>
            <w:r>
              <w:rPr>
                <w:rFonts w:ascii="Calibri" w:cs="Calibri" w:eastAsia="Calibri" w:hAnsi="Calibri"/>
                <w:b w:val="false"/>
                <w:bCs w:val="false"/>
                <w:i w:val="false"/>
                <w:iCs w:val="false"/>
                <w:caps w:val="false"/>
                <w:color w:val="16151A"/>
                <w:sz w:val="17"/>
                <w:szCs w:val="17"/>
              </w:rPr>
              <w:t xml:space="preserve">The lit planes; where colours read at their most legible</w:t>
            </w:r>
          </w:p>
        </w:tc>
        <w:tc>
          <w:tcPr>
            <w:tcW w:type="dxa" w:w="2500"/>
            <w:tcBorders>
              <w:top w:val="single" w:color="D8D3DE" w:sz="2"/>
              <w:left w:val="single" w:color="D8D3DE" w:sz="2"/>
              <w:bottom w:val="single" w:color="D8D3DE" w:sz="2"/>
              <w:right w:val="single" w:color="D8D3DE" w:sz="2"/>
            </w:tcBorders>
            <w:shd w:fill="FFFFFF" w:val="clear"/>
            <w:tcMar>
              <w:top w:type="dxa" w:w="60"/>
              <w:left w:type="dxa" w:w="110"/>
              <w:bottom w:type="dxa" w:w="60"/>
              <w:right w:type="dxa" w:w="110"/>
            </w:tcMar>
            <w:vAlign w:val="center"/>
          </w:tcPr>
          <w:p>
            <w:pPr>
              <w:spacing w:after="0" w:before="0"/>
            </w:pPr>
            <w:r>
              <w:rPr>
                <w:rFonts w:ascii="Calibri" w:cs="Calibri" w:eastAsia="Calibri" w:hAnsi="Calibri"/>
                <w:b w:val="false"/>
                <w:bCs w:val="false"/>
                <w:i w:val="false"/>
                <w:iCs w:val="false"/>
                <w:caps w:val="false"/>
                <w:color w:val="16151A"/>
                <w:sz w:val="17"/>
                <w:szCs w:val="17"/>
              </w:rPr>
              <w:t xml:space="preserve">~25%</w:t>
            </w:r>
          </w:p>
        </w:tc>
      </w:tr>
      <w:tr>
        <w:tc>
          <w:tcPr>
            <w:tcW w:type="dxa" w:w="500"/>
            <w:tcBorders>
              <w:top w:val="single" w:color="D8D3DE" w:sz="2"/>
              <w:left w:val="single" w:color="D8D3DE" w:sz="2"/>
              <w:bottom w:val="single" w:color="D8D3DE" w:sz="2"/>
              <w:right w:val="single" w:color="D8D3DE" w:sz="2"/>
            </w:tcBorders>
            <w:shd w:fill="F4F1F8" w:val="clear"/>
            <w:tcMar>
              <w:top w:type="dxa" w:w="60"/>
              <w:left w:type="dxa" w:w="110"/>
              <w:bottom w:type="dxa" w:w="60"/>
              <w:right w:type="dxa" w:w="110"/>
            </w:tcMar>
            <w:vAlign w:val="center"/>
          </w:tcPr>
          <w:p>
            <w:pPr>
              <w:spacing w:after="0" w:before="0"/>
            </w:pPr>
            <w:r>
              <w:rPr>
                <w:rFonts w:ascii="Calibri" w:cs="Calibri" w:eastAsia="Calibri" w:hAnsi="Calibri"/>
                <w:b w:val="false"/>
                <w:bCs w:val="false"/>
                <w:i w:val="false"/>
                <w:iCs w:val="false"/>
                <w:caps w:val="false"/>
                <w:color w:val="16151A"/>
                <w:sz w:val="17"/>
                <w:szCs w:val="17"/>
              </w:rPr>
              <w:t xml:space="preserve">5</w:t>
            </w:r>
          </w:p>
        </w:tc>
        <w:tc>
          <w:tcPr>
            <w:tcW w:type="dxa" w:w="1900"/>
            <w:tcBorders>
              <w:top w:val="single" w:color="D8D3DE" w:sz="2"/>
              <w:left w:val="single" w:color="D8D3DE" w:sz="2"/>
              <w:bottom w:val="single" w:color="D8D3DE" w:sz="2"/>
              <w:right w:val="single" w:color="D8D3DE" w:sz="2"/>
            </w:tcBorders>
            <w:shd w:fill="F4F1F8" w:val="clear"/>
            <w:tcMar>
              <w:top w:type="dxa" w:w="60"/>
              <w:left w:type="dxa" w:w="110"/>
              <w:bottom w:type="dxa" w:w="60"/>
              <w:right w:type="dxa" w:w="110"/>
            </w:tcMar>
            <w:vAlign w:val="center"/>
          </w:tcPr>
          <w:p>
            <w:pPr>
              <w:spacing w:after="0" w:before="0"/>
            </w:pPr>
            <w:r>
              <w:rPr>
                <w:rFonts w:ascii="Calibri" w:cs="Calibri" w:eastAsia="Calibri" w:hAnsi="Calibri"/>
                <w:b w:val="false"/>
                <w:bCs w:val="false"/>
                <w:i w:val="false"/>
                <w:iCs w:val="false"/>
                <w:caps w:val="false"/>
                <w:color w:val="16151A"/>
                <w:sz w:val="17"/>
                <w:szCs w:val="17"/>
              </w:rPr>
              <w:t xml:space="preserve">Specular / catch-light</w:t>
            </w:r>
          </w:p>
        </w:tc>
        <w:tc>
          <w:tcPr>
            <w:tcW w:type="dxa" w:w="4460"/>
            <w:tcBorders>
              <w:top w:val="single" w:color="D8D3DE" w:sz="2"/>
              <w:left w:val="single" w:color="D8D3DE" w:sz="2"/>
              <w:bottom w:val="single" w:color="D8D3DE" w:sz="2"/>
              <w:right w:val="single" w:color="D8D3DE" w:sz="2"/>
            </w:tcBorders>
            <w:shd w:fill="F4F1F8" w:val="clear"/>
            <w:tcMar>
              <w:top w:type="dxa" w:w="60"/>
              <w:left w:type="dxa" w:w="110"/>
              <w:bottom w:type="dxa" w:w="60"/>
              <w:right w:type="dxa" w:w="110"/>
            </w:tcMar>
            <w:vAlign w:val="center"/>
          </w:tcPr>
          <w:p>
            <w:pPr>
              <w:spacing w:after="0" w:before="0"/>
            </w:pPr>
            <w:r>
              <w:rPr>
                <w:rFonts w:ascii="Calibri" w:cs="Calibri" w:eastAsia="Calibri" w:hAnsi="Calibri"/>
                <w:b w:val="false"/>
                <w:bCs w:val="false"/>
                <w:i w:val="false"/>
                <w:iCs w:val="false"/>
                <w:caps w:val="false"/>
                <w:color w:val="16151A"/>
                <w:sz w:val="17"/>
                <w:szCs w:val="17"/>
              </w:rPr>
              <w:t xml:space="preserve">Tiny, precious. Trim and metal catching light. Reserved for the few points the eye should land on</w:t>
            </w:r>
          </w:p>
        </w:tc>
        <w:tc>
          <w:tcPr>
            <w:tcW w:type="dxa" w:w="2500"/>
            <w:tcBorders>
              <w:top w:val="single" w:color="D8D3DE" w:sz="2"/>
              <w:left w:val="single" w:color="D8D3DE" w:sz="2"/>
              <w:bottom w:val="single" w:color="D8D3DE" w:sz="2"/>
              <w:right w:val="single" w:color="D8D3DE" w:sz="2"/>
            </w:tcBorders>
            <w:shd w:fill="F4F1F8" w:val="clear"/>
            <w:tcMar>
              <w:top w:type="dxa" w:w="60"/>
              <w:left w:type="dxa" w:w="110"/>
              <w:bottom w:type="dxa" w:w="60"/>
              <w:right w:type="dxa" w:w="110"/>
            </w:tcMar>
            <w:vAlign w:val="center"/>
          </w:tcPr>
          <w:p>
            <w:pPr>
              <w:spacing w:after="0" w:before="0"/>
            </w:pPr>
            <w:r>
              <w:rPr>
                <w:rFonts w:ascii="Calibri" w:cs="Calibri" w:eastAsia="Calibri" w:hAnsi="Calibri"/>
                <w:b w:val="false"/>
                <w:bCs w:val="false"/>
                <w:i w:val="false"/>
                <w:iCs w:val="false"/>
                <w:caps w:val="false"/>
                <w:color w:val="16151A"/>
                <w:sz w:val="17"/>
                <w:szCs w:val="17"/>
              </w:rPr>
              <w:t xml:space="preserve">~5–10%</w:t>
            </w:r>
          </w:p>
        </w:tc>
      </w:tr>
    </w:tbl>
    <w:p>
      <w:pPr>
        <w:pStyle w:val="Heading2"/>
        <w:spacing w:after="80" w:before="240"/>
      </w:pPr>
      <w:r>
        <w:rPr>
          <w:rFonts w:ascii="Calibri" w:cs="Calibri" w:eastAsia="Calibri" w:hAnsi="Calibri"/>
          <w:b/>
          <w:bCs/>
          <w:color w:val="6A4BC4"/>
          <w:sz w:val="24"/>
          <w:szCs w:val="24"/>
        </w:rPr>
        <w:t xml:space="preserve">2.3  The colour structure — primary / secondary / accent, layered (CORRECTED)</w:t>
      </w:r>
    </w:p>
    <w:p>
      <w:pPr>
        <w:spacing w:after="140" w:before="0"/>
      </w:pPr>
      <w:r>
        <w:rPr>
          <w:rFonts w:ascii="Calibri" w:cs="Calibri" w:eastAsia="Calibri" w:hAnsi="Calibri"/>
          <w:b w:val="false"/>
          <w:bCs w:val="false"/>
          <w:i w:val="false"/>
          <w:iCs w:val="false"/>
          <w:caps w:val="false"/>
          <w:color w:val="16151A"/>
          <w:sz w:val="21"/>
          <w:szCs w:val="21"/>
        </w:rPr>
        <w:t xml:space="preserve">This replaces v1's monotone rule. Each character's palette has named slots, and the discipline is not 'one hue' — it is 'few colours, each repeated deliberately':</w:t>
      </w:r>
    </w:p>
    <w:tbl>
      <w:tblPr>
        <w:tblW w:type="dxa" w:w="9360"/>
        <w:tblBorders>
          <w:top w:val="none"/>
          <w:left w:val="none"/>
          <w:bottom w:val="none"/>
          <w:right w:val="none"/>
          <w:insideH w:val="none"/>
          <w:insideV w:val="none"/>
        </w:tblBorders>
      </w:tblPr>
      <w:tblGrid>
        <w:gridCol w:w="1700"/>
        <w:gridCol w:w="3460"/>
        <w:gridCol w:w="4200"/>
      </w:tblGrid>
      <w:tr>
        <w:trPr>
          <w:tblHeader/>
        </w:trPr>
        <w:tc>
          <w:tcPr>
            <w:tcW w:type="dxa" w:w="1700"/>
            <w:tcBorders>
              <w:top w:val="single" w:color="FFFFFF" w:sz="4"/>
              <w:left w:val="single" w:color="FFFFFF" w:sz="4"/>
              <w:bottom w:val="single" w:color="FFFFFF" w:sz="4"/>
              <w:right w:val="single" w:color="FFFFFF" w:sz="4"/>
            </w:tcBorders>
            <w:shd w:fill="16151A" w:val="clear"/>
            <w:tcMar>
              <w:top w:type="dxa" w:w="70"/>
              <w:left w:type="dxa" w:w="110"/>
              <w:bottom w:type="dxa" w:w="70"/>
              <w:right w:type="dxa" w:w="110"/>
            </w:tcMar>
            <w:vAlign w:val="center"/>
          </w:tcPr>
          <w:p>
            <w:pPr>
              <w:spacing w:after="0" w:before="0"/>
            </w:pPr>
            <w:r>
              <w:rPr>
                <w:rFonts w:ascii="Calibri" w:cs="Calibri" w:eastAsia="Calibri" w:hAnsi="Calibri"/>
                <w:b/>
                <w:bCs/>
                <w:i w:val="false"/>
                <w:iCs w:val="false"/>
                <w:caps w:val="false"/>
                <w:color w:val="FFFFFF"/>
                <w:sz w:val="18"/>
                <w:szCs w:val="18"/>
              </w:rPr>
              <w:t xml:space="preserve">Slot</w:t>
            </w:r>
          </w:p>
        </w:tc>
        <w:tc>
          <w:tcPr>
            <w:tcW w:type="dxa" w:w="3460"/>
            <w:tcBorders>
              <w:top w:val="single" w:color="FFFFFF" w:sz="4"/>
              <w:left w:val="single" w:color="FFFFFF" w:sz="4"/>
              <w:bottom w:val="single" w:color="FFFFFF" w:sz="4"/>
              <w:right w:val="single" w:color="FFFFFF" w:sz="4"/>
            </w:tcBorders>
            <w:shd w:fill="16151A" w:val="clear"/>
            <w:tcMar>
              <w:top w:type="dxa" w:w="70"/>
              <w:left w:type="dxa" w:w="110"/>
              <w:bottom w:type="dxa" w:w="70"/>
              <w:right w:type="dxa" w:w="110"/>
            </w:tcMar>
            <w:vAlign w:val="center"/>
          </w:tcPr>
          <w:p>
            <w:pPr>
              <w:spacing w:after="0" w:before="0"/>
            </w:pPr>
            <w:r>
              <w:rPr>
                <w:rFonts w:ascii="Calibri" w:cs="Calibri" w:eastAsia="Calibri" w:hAnsi="Calibri"/>
                <w:b/>
                <w:bCs/>
                <w:i w:val="false"/>
                <w:iCs w:val="false"/>
                <w:caps w:val="false"/>
                <w:color w:val="FFFFFF"/>
                <w:sz w:val="18"/>
                <w:szCs w:val="18"/>
              </w:rPr>
              <w:t xml:space="preserve">What it is</w:t>
            </w:r>
          </w:p>
        </w:tc>
        <w:tc>
          <w:tcPr>
            <w:tcW w:type="dxa" w:w="4200"/>
            <w:tcBorders>
              <w:top w:val="single" w:color="FFFFFF" w:sz="4"/>
              <w:left w:val="single" w:color="FFFFFF" w:sz="4"/>
              <w:bottom w:val="single" w:color="FFFFFF" w:sz="4"/>
              <w:right w:val="single" w:color="FFFFFF" w:sz="4"/>
            </w:tcBorders>
            <w:shd w:fill="16151A" w:val="clear"/>
            <w:tcMar>
              <w:top w:type="dxa" w:w="70"/>
              <w:left w:type="dxa" w:w="110"/>
              <w:bottom w:type="dxa" w:w="70"/>
              <w:right w:type="dxa" w:w="110"/>
            </w:tcMar>
            <w:vAlign w:val="center"/>
          </w:tcPr>
          <w:p>
            <w:pPr>
              <w:spacing w:after="0" w:before="0"/>
            </w:pPr>
            <w:r>
              <w:rPr>
                <w:rFonts w:ascii="Calibri" w:cs="Calibri" w:eastAsia="Calibri" w:hAnsi="Calibri"/>
                <w:b/>
                <w:bCs/>
                <w:i w:val="false"/>
                <w:iCs w:val="false"/>
                <w:caps w:val="false"/>
                <w:color w:val="FFFFFF"/>
                <w:sz w:val="18"/>
                <w:szCs w:val="18"/>
              </w:rPr>
              <w:t xml:space="preserve">Rules</w:t>
            </w:r>
          </w:p>
        </w:tc>
      </w:tr>
      <w:tr>
        <w:tc>
          <w:tcPr>
            <w:tcW w:type="dxa" w:w="1700"/>
            <w:tcBorders>
              <w:top w:val="single" w:color="D8D3DE" w:sz="2"/>
              <w:left w:val="single" w:color="D8D3DE" w:sz="2"/>
              <w:bottom w:val="single" w:color="D8D3DE" w:sz="2"/>
              <w:right w:val="single" w:color="D8D3DE" w:sz="2"/>
            </w:tcBorders>
            <w:shd w:fill="F4F1F8" w:val="clear"/>
            <w:tcMar>
              <w:top w:type="dxa" w:w="60"/>
              <w:left w:type="dxa" w:w="110"/>
              <w:bottom w:type="dxa" w:w="60"/>
              <w:right w:type="dxa" w:w="110"/>
            </w:tcMar>
            <w:vAlign w:val="center"/>
          </w:tcPr>
          <w:p>
            <w:pPr>
              <w:spacing w:after="0" w:before="0"/>
            </w:pPr>
            <w:r>
              <w:rPr>
                <w:rFonts w:ascii="Calibri" w:cs="Calibri" w:eastAsia="Calibri" w:hAnsi="Calibri"/>
                <w:b w:val="false"/>
                <w:bCs w:val="false"/>
                <w:i w:val="false"/>
                <w:iCs w:val="false"/>
                <w:caps w:val="false"/>
                <w:color w:val="16151A"/>
                <w:sz w:val="17"/>
                <w:szCs w:val="17"/>
              </w:rPr>
              <w:t xml:space="preserve">Primary</w:t>
            </w:r>
          </w:p>
        </w:tc>
        <w:tc>
          <w:tcPr>
            <w:tcW w:type="dxa" w:w="3460"/>
            <w:tcBorders>
              <w:top w:val="single" w:color="D8D3DE" w:sz="2"/>
              <w:left w:val="single" w:color="D8D3DE" w:sz="2"/>
              <w:bottom w:val="single" w:color="D8D3DE" w:sz="2"/>
              <w:right w:val="single" w:color="D8D3DE" w:sz="2"/>
            </w:tcBorders>
            <w:shd w:fill="F4F1F8" w:val="clear"/>
            <w:tcMar>
              <w:top w:type="dxa" w:w="60"/>
              <w:left w:type="dxa" w:w="110"/>
              <w:bottom w:type="dxa" w:w="60"/>
              <w:right w:type="dxa" w:w="110"/>
            </w:tcMar>
            <w:vAlign w:val="center"/>
          </w:tcPr>
          <w:p>
            <w:pPr>
              <w:spacing w:after="0" w:before="0"/>
            </w:pPr>
            <w:r>
              <w:rPr>
                <w:rFonts w:ascii="Calibri" w:cs="Calibri" w:eastAsia="Calibri" w:hAnsi="Calibri"/>
                <w:b w:val="false"/>
                <w:bCs w:val="false"/>
                <w:i w:val="false"/>
                <w:iCs w:val="false"/>
                <w:caps w:val="false"/>
                <w:color w:val="16151A"/>
                <w:sz w:val="17"/>
                <w:szCs w:val="17"/>
              </w:rPr>
              <w:t xml:space="preserve">The dominant colour — often a material colour (armour metal, cloth, chitin), sometimes the clan hue itself</w:t>
            </w:r>
          </w:p>
        </w:tc>
        <w:tc>
          <w:tcPr>
            <w:tcW w:type="dxa" w:w="4200"/>
            <w:tcBorders>
              <w:top w:val="single" w:color="D8D3DE" w:sz="2"/>
              <w:left w:val="single" w:color="D8D3DE" w:sz="2"/>
              <w:bottom w:val="single" w:color="D8D3DE" w:sz="2"/>
              <w:right w:val="single" w:color="D8D3DE" w:sz="2"/>
            </w:tcBorders>
            <w:shd w:fill="F4F1F8" w:val="clear"/>
            <w:tcMar>
              <w:top w:type="dxa" w:w="60"/>
              <w:left w:type="dxa" w:w="110"/>
              <w:bottom w:type="dxa" w:w="60"/>
              <w:right w:type="dxa" w:w="110"/>
            </w:tcMar>
            <w:vAlign w:val="center"/>
          </w:tcPr>
          <w:p>
            <w:pPr>
              <w:spacing w:after="0" w:before="0"/>
            </w:pPr>
            <w:r>
              <w:rPr>
                <w:rFonts w:ascii="Calibri" w:cs="Calibri" w:eastAsia="Calibri" w:hAnsi="Calibri"/>
                <w:b w:val="false"/>
                <w:bCs w:val="false"/>
                <w:i w:val="false"/>
                <w:iCs w:val="false"/>
                <w:caps w:val="false"/>
                <w:color w:val="16151A"/>
                <w:sz w:val="17"/>
                <w:szCs w:val="17"/>
              </w:rPr>
              <w:t xml:space="preserve">One only. Sets the character's overall temperature</w:t>
            </w:r>
          </w:p>
        </w:tc>
      </w:tr>
      <w:tr>
        <w:tc>
          <w:tcPr>
            <w:tcW w:type="dxa" w:w="1700"/>
            <w:tcBorders>
              <w:top w:val="single" w:color="D8D3DE" w:sz="2"/>
              <w:left w:val="single" w:color="D8D3DE" w:sz="2"/>
              <w:bottom w:val="single" w:color="D8D3DE" w:sz="2"/>
              <w:right w:val="single" w:color="D8D3DE" w:sz="2"/>
            </w:tcBorders>
            <w:shd w:fill="FFFFFF" w:val="clear"/>
            <w:tcMar>
              <w:top w:type="dxa" w:w="60"/>
              <w:left w:type="dxa" w:w="110"/>
              <w:bottom w:type="dxa" w:w="60"/>
              <w:right w:type="dxa" w:w="110"/>
            </w:tcMar>
            <w:vAlign w:val="center"/>
          </w:tcPr>
          <w:p>
            <w:pPr>
              <w:spacing w:after="0" w:before="0"/>
            </w:pPr>
            <w:r>
              <w:rPr>
                <w:rFonts w:ascii="Calibri" w:cs="Calibri" w:eastAsia="Calibri" w:hAnsi="Calibri"/>
                <w:b w:val="false"/>
                <w:bCs w:val="false"/>
                <w:i w:val="false"/>
                <w:iCs w:val="false"/>
                <w:caps w:val="false"/>
                <w:color w:val="16151A"/>
                <w:sz w:val="17"/>
                <w:szCs w:val="17"/>
              </w:rPr>
              <w:t xml:space="preserve">Secondary (1–2)</w:t>
            </w:r>
          </w:p>
        </w:tc>
        <w:tc>
          <w:tcPr>
            <w:tcW w:type="dxa" w:w="3460"/>
            <w:tcBorders>
              <w:top w:val="single" w:color="D8D3DE" w:sz="2"/>
              <w:left w:val="single" w:color="D8D3DE" w:sz="2"/>
              <w:bottom w:val="single" w:color="D8D3DE" w:sz="2"/>
              <w:right w:val="single" w:color="D8D3DE" w:sz="2"/>
            </w:tcBorders>
            <w:shd w:fill="FFFFFF" w:val="clear"/>
            <w:tcMar>
              <w:top w:type="dxa" w:w="60"/>
              <w:left w:type="dxa" w:w="110"/>
              <w:bottom w:type="dxa" w:w="60"/>
              <w:right w:type="dxa" w:w="110"/>
            </w:tcMar>
            <w:vAlign w:val="center"/>
          </w:tcPr>
          <w:p>
            <w:pPr>
              <w:spacing w:after="0" w:before="0"/>
            </w:pPr>
            <w:r>
              <w:rPr>
                <w:rFonts w:ascii="Calibri" w:cs="Calibri" w:eastAsia="Calibri" w:hAnsi="Calibri"/>
                <w:b w:val="false"/>
                <w:bCs w:val="false"/>
                <w:i w:val="false"/>
                <w:iCs w:val="false"/>
                <w:caps w:val="false"/>
                <w:color w:val="16151A"/>
                <w:sz w:val="17"/>
                <w:szCs w:val="17"/>
              </w:rPr>
              <w:t xml:space="preserve">The supporting colours that separate and layer the primary</w:t>
            </w:r>
          </w:p>
        </w:tc>
        <w:tc>
          <w:tcPr>
            <w:tcW w:type="dxa" w:w="4200"/>
            <w:tcBorders>
              <w:top w:val="single" w:color="D8D3DE" w:sz="2"/>
              <w:left w:val="single" w:color="D8D3DE" w:sz="2"/>
              <w:bottom w:val="single" w:color="D8D3DE" w:sz="2"/>
              <w:right w:val="single" w:color="D8D3DE" w:sz="2"/>
            </w:tcBorders>
            <w:shd w:fill="FFFFFF" w:val="clear"/>
            <w:tcMar>
              <w:top w:type="dxa" w:w="60"/>
              <w:left w:type="dxa" w:w="110"/>
              <w:bottom w:type="dxa" w:w="60"/>
              <w:right w:type="dxa" w:w="110"/>
            </w:tcMar>
            <w:vAlign w:val="center"/>
          </w:tcPr>
          <w:p>
            <w:pPr>
              <w:spacing w:after="0" w:before="0"/>
            </w:pPr>
            <w:r>
              <w:rPr>
                <w:rFonts w:ascii="Calibri" w:cs="Calibri" w:eastAsia="Calibri" w:hAnsi="Calibri"/>
                <w:b w:val="false"/>
                <w:bCs w:val="false"/>
                <w:i w:val="false"/>
                <w:iCs w:val="false"/>
                <w:caps w:val="false"/>
                <w:color w:val="16151A"/>
                <w:sz w:val="17"/>
                <w:szCs w:val="17"/>
              </w:rPr>
              <w:t xml:space="preserve">Multiple allowed — but each must appear in several places, never once</w:t>
            </w:r>
          </w:p>
        </w:tc>
      </w:tr>
      <w:tr>
        <w:tc>
          <w:tcPr>
            <w:tcW w:type="dxa" w:w="1700"/>
            <w:tcBorders>
              <w:top w:val="single" w:color="D8D3DE" w:sz="2"/>
              <w:left w:val="single" w:color="D8D3DE" w:sz="2"/>
              <w:bottom w:val="single" w:color="D8D3DE" w:sz="2"/>
              <w:right w:val="single" w:color="D8D3DE" w:sz="2"/>
            </w:tcBorders>
            <w:shd w:fill="F4F1F8" w:val="clear"/>
            <w:tcMar>
              <w:top w:type="dxa" w:w="60"/>
              <w:left w:type="dxa" w:w="110"/>
              <w:bottom w:type="dxa" w:w="60"/>
              <w:right w:type="dxa" w:w="110"/>
            </w:tcMar>
            <w:vAlign w:val="center"/>
          </w:tcPr>
          <w:p>
            <w:pPr>
              <w:spacing w:after="0" w:before="0"/>
            </w:pPr>
            <w:r>
              <w:rPr>
                <w:rFonts w:ascii="Calibri" w:cs="Calibri" w:eastAsia="Calibri" w:hAnsi="Calibri"/>
                <w:b w:val="false"/>
                <w:bCs w:val="false"/>
                <w:i w:val="false"/>
                <w:iCs w:val="false"/>
                <w:caps w:val="false"/>
                <w:color w:val="16151A"/>
                <w:sz w:val="17"/>
                <w:szCs w:val="17"/>
              </w:rPr>
              <w:t xml:space="preserve">Accent</w:t>
            </w:r>
          </w:p>
        </w:tc>
        <w:tc>
          <w:tcPr>
            <w:tcW w:type="dxa" w:w="3460"/>
            <w:tcBorders>
              <w:top w:val="single" w:color="D8D3DE" w:sz="2"/>
              <w:left w:val="single" w:color="D8D3DE" w:sz="2"/>
              <w:bottom w:val="single" w:color="D8D3DE" w:sz="2"/>
              <w:right w:val="single" w:color="D8D3DE" w:sz="2"/>
            </w:tcBorders>
            <w:shd w:fill="F4F1F8" w:val="clear"/>
            <w:tcMar>
              <w:top w:type="dxa" w:w="60"/>
              <w:left w:type="dxa" w:w="110"/>
              <w:bottom w:type="dxa" w:w="60"/>
              <w:right w:type="dxa" w:w="110"/>
            </w:tcMar>
            <w:vAlign w:val="center"/>
          </w:tcPr>
          <w:p>
            <w:pPr>
              <w:spacing w:after="0" w:before="0"/>
            </w:pPr>
            <w:r>
              <w:rPr>
                <w:rFonts w:ascii="Calibri" w:cs="Calibri" w:eastAsia="Calibri" w:hAnsi="Calibri"/>
                <w:b w:val="false"/>
                <w:bCs w:val="false"/>
                <w:i w:val="false"/>
                <w:iCs w:val="false"/>
                <w:caps w:val="false"/>
                <w:color w:val="16151A"/>
                <w:sz w:val="17"/>
                <w:szCs w:val="17"/>
              </w:rPr>
              <w:t xml:space="preserve">The small vivid colour that catches the eye</w:t>
            </w:r>
          </w:p>
        </w:tc>
        <w:tc>
          <w:tcPr>
            <w:tcW w:type="dxa" w:w="4200"/>
            <w:tcBorders>
              <w:top w:val="single" w:color="D8D3DE" w:sz="2"/>
              <w:left w:val="single" w:color="D8D3DE" w:sz="2"/>
              <w:bottom w:val="single" w:color="D8D3DE" w:sz="2"/>
              <w:right w:val="single" w:color="D8D3DE" w:sz="2"/>
            </w:tcBorders>
            <w:shd w:fill="F4F1F8" w:val="clear"/>
            <w:tcMar>
              <w:top w:type="dxa" w:w="60"/>
              <w:left w:type="dxa" w:w="110"/>
              <w:bottom w:type="dxa" w:w="60"/>
              <w:right w:type="dxa" w:w="110"/>
            </w:tcMar>
            <w:vAlign w:val="center"/>
          </w:tcPr>
          <w:p>
            <w:pPr>
              <w:spacing w:after="0" w:before="0"/>
            </w:pPr>
            <w:r>
              <w:rPr>
                <w:rFonts w:ascii="Calibri" w:cs="Calibri" w:eastAsia="Calibri" w:hAnsi="Calibri"/>
                <w:b w:val="false"/>
                <w:bCs w:val="false"/>
                <w:i w:val="false"/>
                <w:iCs w:val="false"/>
                <w:caps w:val="false"/>
                <w:color w:val="16151A"/>
                <w:sz w:val="17"/>
                <w:szCs w:val="17"/>
              </w:rPr>
              <w:t xml:space="preserve">MUST recur — rule of three (below). A single occurrence is the Concord mistake</w:t>
            </w:r>
          </w:p>
        </w:tc>
      </w:tr>
      <w:tr>
        <w:tc>
          <w:tcPr>
            <w:tcW w:type="dxa" w:w="1700"/>
            <w:tcBorders>
              <w:top w:val="single" w:color="D8D3DE" w:sz="2"/>
              <w:left w:val="single" w:color="D8D3DE" w:sz="2"/>
              <w:bottom w:val="single" w:color="D8D3DE" w:sz="2"/>
              <w:right w:val="single" w:color="D8D3DE" w:sz="2"/>
            </w:tcBorders>
            <w:shd w:fill="FFFFFF" w:val="clear"/>
            <w:tcMar>
              <w:top w:type="dxa" w:w="60"/>
              <w:left w:type="dxa" w:w="110"/>
              <w:bottom w:type="dxa" w:w="60"/>
              <w:right w:type="dxa" w:w="110"/>
            </w:tcMar>
            <w:vAlign w:val="center"/>
          </w:tcPr>
          <w:p>
            <w:pPr>
              <w:spacing w:after="0" w:before="0"/>
            </w:pPr>
            <w:r>
              <w:rPr>
                <w:rFonts w:ascii="Calibri" w:cs="Calibri" w:eastAsia="Calibri" w:hAnsi="Calibri"/>
                <w:b w:val="false"/>
                <w:bCs w:val="false"/>
                <w:i w:val="false"/>
                <w:iCs w:val="false"/>
                <w:caps w:val="false"/>
                <w:color w:val="16151A"/>
                <w:sz w:val="17"/>
                <w:szCs w:val="17"/>
              </w:rPr>
              <w:t xml:space="preserve">Neutral separator</w:t>
            </w:r>
          </w:p>
        </w:tc>
        <w:tc>
          <w:tcPr>
            <w:tcW w:type="dxa" w:w="3460"/>
            <w:tcBorders>
              <w:top w:val="single" w:color="D8D3DE" w:sz="2"/>
              <w:left w:val="single" w:color="D8D3DE" w:sz="2"/>
              <w:bottom w:val="single" w:color="D8D3DE" w:sz="2"/>
              <w:right w:val="single" w:color="D8D3DE" w:sz="2"/>
            </w:tcBorders>
            <w:shd w:fill="FFFFFF" w:val="clear"/>
            <w:tcMar>
              <w:top w:type="dxa" w:w="60"/>
              <w:left w:type="dxa" w:w="110"/>
              <w:bottom w:type="dxa" w:w="60"/>
              <w:right w:type="dxa" w:w="110"/>
            </w:tcMar>
            <w:vAlign w:val="center"/>
          </w:tcPr>
          <w:p>
            <w:pPr>
              <w:spacing w:after="0" w:before="0"/>
            </w:pPr>
            <w:r>
              <w:rPr>
                <w:rFonts w:ascii="Calibri" w:cs="Calibri" w:eastAsia="Calibri" w:hAnsi="Calibri"/>
                <w:b w:val="false"/>
                <w:bCs w:val="false"/>
                <w:i w:val="false"/>
                <w:iCs w:val="false"/>
                <w:caps w:val="false"/>
                <w:color w:val="16151A"/>
                <w:sz w:val="17"/>
                <w:szCs w:val="17"/>
              </w:rPr>
              <w:t xml:space="preserve">Low-chroma leather/strap/trim doing tone-3 separation work</w:t>
            </w:r>
          </w:p>
        </w:tc>
        <w:tc>
          <w:tcPr>
            <w:tcW w:type="dxa" w:w="4200"/>
            <w:tcBorders>
              <w:top w:val="single" w:color="D8D3DE" w:sz="2"/>
              <w:left w:val="single" w:color="D8D3DE" w:sz="2"/>
              <w:bottom w:val="single" w:color="D8D3DE" w:sz="2"/>
              <w:right w:val="single" w:color="D8D3DE" w:sz="2"/>
            </w:tcBorders>
            <w:shd w:fill="FFFFFF" w:val="clear"/>
            <w:tcMar>
              <w:top w:type="dxa" w:w="60"/>
              <w:left w:type="dxa" w:w="110"/>
              <w:bottom w:type="dxa" w:w="60"/>
              <w:right w:type="dxa" w:w="110"/>
            </w:tcMar>
            <w:vAlign w:val="center"/>
          </w:tcPr>
          <w:p>
            <w:pPr>
              <w:spacing w:after="0" w:before="0"/>
            </w:pPr>
            <w:r>
              <w:rPr>
                <w:rFonts w:ascii="Calibri" w:cs="Calibri" w:eastAsia="Calibri" w:hAnsi="Calibri"/>
                <w:b w:val="false"/>
                <w:bCs w:val="false"/>
                <w:i w:val="false"/>
                <w:iCs w:val="false"/>
                <w:caps w:val="false"/>
                <w:color w:val="16151A"/>
                <w:sz w:val="17"/>
                <w:szCs w:val="17"/>
              </w:rPr>
              <w:t xml:space="preserve">Also layered: Reinhardt's leather straps appear at shoulder AND waist so they read as logic (padding), not decoration</w:t>
            </w:r>
          </w:p>
        </w:tc>
      </w:tr>
      <w:tr>
        <w:tc>
          <w:tcPr>
            <w:tcW w:type="dxa" w:w="1700"/>
            <w:tcBorders>
              <w:top w:val="single" w:color="D8D3DE" w:sz="2"/>
              <w:left w:val="single" w:color="D8D3DE" w:sz="2"/>
              <w:bottom w:val="single" w:color="D8D3DE" w:sz="2"/>
              <w:right w:val="single" w:color="D8D3DE" w:sz="2"/>
            </w:tcBorders>
            <w:shd w:fill="F4F1F8" w:val="clear"/>
            <w:tcMar>
              <w:top w:type="dxa" w:w="60"/>
              <w:left w:type="dxa" w:w="110"/>
              <w:bottom w:type="dxa" w:w="60"/>
              <w:right w:type="dxa" w:w="110"/>
            </w:tcMar>
            <w:vAlign w:val="center"/>
          </w:tcPr>
          <w:p>
            <w:pPr>
              <w:spacing w:after="0" w:before="0"/>
            </w:pPr>
            <w:r>
              <w:rPr>
                <w:rFonts w:ascii="Calibri" w:cs="Calibri" w:eastAsia="Calibri" w:hAnsi="Calibri"/>
                <w:b w:val="false"/>
                <w:bCs w:val="false"/>
                <w:i w:val="false"/>
                <w:iCs w:val="false"/>
                <w:caps w:val="false"/>
                <w:color w:val="16151A"/>
                <w:sz w:val="17"/>
                <w:szCs w:val="17"/>
              </w:rPr>
              <w:t xml:space="preserve">Specular</w:t>
            </w:r>
          </w:p>
        </w:tc>
        <w:tc>
          <w:tcPr>
            <w:tcW w:type="dxa" w:w="3460"/>
            <w:tcBorders>
              <w:top w:val="single" w:color="D8D3DE" w:sz="2"/>
              <w:left w:val="single" w:color="D8D3DE" w:sz="2"/>
              <w:bottom w:val="single" w:color="D8D3DE" w:sz="2"/>
              <w:right w:val="single" w:color="D8D3DE" w:sz="2"/>
            </w:tcBorders>
            <w:shd w:fill="F4F1F8" w:val="clear"/>
            <w:tcMar>
              <w:top w:type="dxa" w:w="60"/>
              <w:left w:type="dxa" w:w="110"/>
              <w:bottom w:type="dxa" w:w="60"/>
              <w:right w:type="dxa" w:w="110"/>
            </w:tcMar>
            <w:vAlign w:val="center"/>
          </w:tcPr>
          <w:p>
            <w:pPr>
              <w:spacing w:after="0" w:before="0"/>
            </w:pPr>
            <w:r>
              <w:rPr>
                <w:rFonts w:ascii="Calibri" w:cs="Calibri" w:eastAsia="Calibri" w:hAnsi="Calibri"/>
                <w:b w:val="false"/>
                <w:bCs w:val="false"/>
                <w:i w:val="false"/>
                <w:iCs w:val="false"/>
                <w:caps w:val="false"/>
                <w:color w:val="16151A"/>
                <w:sz w:val="17"/>
                <w:szCs w:val="17"/>
              </w:rPr>
              <w:t xml:space="preserve">Tone-5 catch-light on trim and metal edges</w:t>
            </w:r>
          </w:p>
        </w:tc>
        <w:tc>
          <w:tcPr>
            <w:tcW w:type="dxa" w:w="4200"/>
            <w:tcBorders>
              <w:top w:val="single" w:color="D8D3DE" w:sz="2"/>
              <w:left w:val="single" w:color="D8D3DE" w:sz="2"/>
              <w:bottom w:val="single" w:color="D8D3DE" w:sz="2"/>
              <w:right w:val="single" w:color="D8D3DE" w:sz="2"/>
            </w:tcBorders>
            <w:shd w:fill="F4F1F8" w:val="clear"/>
            <w:tcMar>
              <w:top w:type="dxa" w:w="60"/>
              <w:left w:type="dxa" w:w="110"/>
              <w:bottom w:type="dxa" w:w="60"/>
              <w:right w:type="dxa" w:w="110"/>
            </w:tcMar>
            <w:vAlign w:val="center"/>
          </w:tcPr>
          <w:p>
            <w:pPr>
              <w:spacing w:after="0" w:before="0"/>
            </w:pPr>
            <w:r>
              <w:rPr>
                <w:rFonts w:ascii="Calibri" w:cs="Calibri" w:eastAsia="Calibri" w:hAnsi="Calibri"/>
                <w:b w:val="false"/>
                <w:bCs w:val="false"/>
                <w:i w:val="false"/>
                <w:iCs w:val="false"/>
                <w:caps w:val="false"/>
                <w:color w:val="16151A"/>
                <w:sz w:val="17"/>
                <w:szCs w:val="17"/>
              </w:rPr>
              <w:t xml:space="preserve">Placed on the 2–3 features that carry story or gameplay meaning</w:t>
            </w:r>
          </w:p>
        </w:tc>
      </w:tr>
    </w:tbl>
    <w:tbl>
      <w:tblPr>
        <w:tblW w:type="dxa" w:w="9360"/>
        <w:tblBorders>
          <w:top w:val="single" w:color="6A4BC4" w:sz="3"/>
          <w:left w:val="single" w:color="6A4BC4" w:sz="3"/>
          <w:bottom w:val="single" w:color="6A4BC4" w:sz="3"/>
          <w:right w:val="single" w:color="6A4BC4" w:sz="3"/>
          <w:insideH w:val="single" w:color="auto" w:sz="4"/>
          <w:insideV w:val="single" w:color="auto" w:sz="4"/>
        </w:tblBorders>
      </w:tblPr>
      <w:tblGrid>
        <w:gridCol w:w="9360"/>
      </w:tblGrid>
      <w:tr>
        <w:tc>
          <w:tcPr>
            <w:tcW w:type="dxa" w:w="9360"/>
            <w:shd w:fill="F4F1F8" w:val="clear"/>
            <w:tcMar>
              <w:top w:type="dxa" w:w="120"/>
              <w:left w:type="dxa" w:w="180"/>
              <w:bottom w:type="dxa" w:w="120"/>
              <w:right w:type="dxa" w:w="180"/>
            </w:tcMar>
          </w:tcPr>
          <w:p>
            <w:pPr>
              <w:spacing w:after="60" w:before="0"/>
            </w:pPr>
            <w:r>
              <w:rPr>
                <w:rFonts w:ascii="Calibri" w:cs="Calibri" w:eastAsia="Calibri" w:hAnsi="Calibri"/>
                <w:b/>
                <w:bCs/>
                <w:i w:val="false"/>
                <w:iCs w:val="false"/>
                <w:caps/>
                <w:color w:val="6A4BC4"/>
                <w:spacing w:val="24"/>
                <w:sz w:val="18"/>
                <w:szCs w:val="18"/>
              </w:rPr>
              <w:t xml:space="preserve">The layering law + the rule of three (the heart of the transcripts)</w:t>
            </w:r>
          </w:p>
          <w:p>
            <w:pPr>
              <w:spacing w:after="60" w:before="0"/>
            </w:pPr>
            <w:r>
              <w:rPr>
                <w:rFonts w:ascii="Calibri" w:cs="Calibri" w:eastAsia="Calibri" w:hAnsi="Calibri"/>
                <w:b/>
                <w:bCs/>
                <w:i w:val="false"/>
                <w:iCs w:val="false"/>
                <w:caps w:val="false"/>
                <w:color w:val="16151A"/>
                <w:sz w:val="21"/>
                <w:szCs w:val="21"/>
              </w:rPr>
              <w:t xml:space="preserve">Every colour must be distributed in horizontal layers down the body, connected by vertical elements, and any accent must appear at least three times.</w:t>
            </w:r>
          </w:p>
          <w:p>
            <w:pPr>
              <w:spacing w:after="60" w:before="0"/>
            </w:pPr>
            <w:r>
              <w:rPr>
                <w:rFonts w:ascii="Calibri" w:cs="Calibri" w:eastAsia="Calibri" w:hAnsi="Calibri"/>
                <w:b w:val="false"/>
                <w:bCs w:val="false"/>
                <w:i w:val="false"/>
                <w:iCs w:val="false"/>
                <w:caps w:val="false"/>
                <w:color w:val="16151A"/>
                <w:sz w:val="20"/>
                <w:szCs w:val="20"/>
              </w:rPr>
              <w:t xml:space="preserve">Symmetra's blue: bodice, earrings, palm, knees. Tracer's blue: chest strap and wrist. Reinhardt's gold: crown, torso, fingers. The repetition is what turns a colour into COHESION instead of noise — and it keeps reading in motion, when arms and legs leave the torso. When you place a colour once, ask immediately: where are its two echoes? If you can't find homes for them, the colour doesn't belong on this character.</w:t>
            </w:r>
          </w:p>
        </w:tc>
      </w:tr>
    </w:tbl>
    <w:p>
      <w:pPr>
        <w:pStyle w:val="Heading3"/>
        <w:spacing w:after="60" w:before="160"/>
      </w:pPr>
      <w:r>
        <w:rPr>
          <w:rFonts w:ascii="Calibri" w:cs="Calibri" w:eastAsia="Calibri" w:hAnsi="Calibri"/>
          <w:b/>
          <w:bCs/>
          <w:caps/>
          <w:color w:val="B47A1E"/>
          <w:spacing w:val="20"/>
          <w:sz w:val="21"/>
          <w:szCs w:val="21"/>
        </w:rPr>
        <w:t xml:space="preserve">Where the clan hue lives in this structure</w:t>
      </w:r>
    </w:p>
    <w:p>
      <w:pPr>
        <w:spacing w:after="120" w:before="0"/>
      </w:pPr>
      <w:r>
        <w:rPr>
          <w:rFonts w:ascii="Calibri" w:cs="Calibri" w:eastAsia="Calibri" w:hAnsi="Calibri"/>
          <w:b w:val="false"/>
          <w:bCs w:val="false"/>
          <w:i w:val="false"/>
          <w:iCs w:val="false"/>
          <w:caps w:val="false"/>
          <w:color w:val="16151A"/>
          <w:sz w:val="21"/>
          <w:szCs w:val="21"/>
        </w:rPr>
        <w:t xml:space="preserve">Our extra constraint on top of the Overwatch method — because unlike Overwatch we must carry a faction read: the clan hue (gold or violet) must occupy either the primary or the accent slot, must obey the layering law (three-plus occurrences, top-mid-bottom), and is ALWAYS the colour of every emissive and energy effect the character produces. Everything else in the palette — primaries of leather, steel, bone-white ceremonial cloth, secondaries of any tasteful neutral — is free, chosen to amplify intent. A Warden can be 60% dark iron and leather; as long as violet threads through crown/chest/chain and every glow is violet, the faction read is bulletproof and the character is richer, not messier.</w:t>
      </w:r>
    </w:p>
    <w:p>
      <w:pPr>
        <w:pStyle w:val="Heading2"/>
        <w:spacing w:after="80" w:before="240"/>
      </w:pPr>
      <w:r>
        <w:rPr>
          <w:rFonts w:ascii="Calibri" w:cs="Calibri" w:eastAsia="Calibri" w:hAnsi="Calibri"/>
          <w:b/>
          <w:bCs/>
          <w:color w:val="6A4BC4"/>
          <w:sz w:val="24"/>
          <w:szCs w:val="24"/>
        </w:rPr>
        <w:t xml:space="preserve">2.4  Distribute on both axes + stage lighting + AO (upgraded with the Blizzard texturing rules)</w:t>
      </w:r>
    </w:p>
    <w:p>
      <w:pPr>
        <w:pStyle w:val="ListParagraph"/>
        <w:numPr>
          <w:ilvl w:val="0"/>
          <w:numId w:val="1"/>
        </w:numPr>
        <w:spacing w:after="70" w:before="0"/>
      </w:pPr>
      <w:r>
        <w:rPr>
          <w:rFonts w:ascii="Calibri" w:cs="Calibri" w:eastAsia="Calibri" w:hAnsi="Calibri"/>
          <w:b/>
          <w:bCs/>
          <w:i w:val="false"/>
          <w:iCs w:val="false"/>
          <w:caps w:val="false"/>
          <w:color w:val="16151A"/>
          <w:sz w:val="21"/>
          <w:szCs w:val="21"/>
        </w:rPr>
        <w:t xml:space="preserve">Vertical: </w:t>
      </w:r>
      <w:r>
        <w:rPr>
          <w:rFonts w:ascii="Calibri" w:cs="Calibri" w:eastAsia="Calibri" w:hAnsi="Calibri"/>
          <w:b w:val="false"/>
          <w:bCs w:val="false"/>
          <w:i w:val="false"/>
          <w:iCs w:val="false"/>
          <w:caps w:val="false"/>
          <w:color w:val="16151A"/>
          <w:sz w:val="21"/>
          <w:szCs w:val="21"/>
        </w:rPr>
        <w:t xml:space="preserve">bake a top-down 'stage lighting' gradient into the base colour — lighter on top, darkening toward the feet. Blizzard bakes this into the albedo deliberately (even though it bends PBR) because it makes characters pop when they step into shadow. It also naturally lifts the eye toward the face and raised weapon.</w:t>
      </w:r>
    </w:p>
    <w:p>
      <w:pPr>
        <w:pStyle w:val="ListParagraph"/>
        <w:numPr>
          <w:ilvl w:val="0"/>
          <w:numId w:val="1"/>
        </w:numPr>
        <w:spacing w:after="70" w:before="0"/>
      </w:pPr>
      <w:r>
        <w:rPr>
          <w:rFonts w:ascii="Calibri" w:cs="Calibri" w:eastAsia="Calibri" w:hAnsi="Calibri"/>
          <w:b/>
          <w:bCs/>
          <w:i w:val="false"/>
          <w:iCs w:val="false"/>
          <w:caps w:val="false"/>
          <w:color w:val="16151A"/>
          <w:sz w:val="21"/>
          <w:szCs w:val="21"/>
        </w:rPr>
        <w:t xml:space="preserve">Horizontal: </w:t>
      </w:r>
      <w:r>
        <w:rPr>
          <w:rFonts w:ascii="Calibri" w:cs="Calibri" w:eastAsia="Calibri" w:hAnsi="Calibri"/>
          <w:b w:val="false"/>
          <w:bCs w:val="false"/>
          <w:i w:val="false"/>
          <w:iCs w:val="false"/>
          <w:caps w:val="false"/>
          <w:color w:val="16151A"/>
          <w:sz w:val="21"/>
          <w:szCs w:val="21"/>
        </w:rPr>
        <w:t xml:space="preserve">don't mirror the two sides identically; give the silhouette a leading edge that carries more of the identity colour and specular.</w:t>
      </w:r>
    </w:p>
    <w:p>
      <w:pPr>
        <w:pStyle w:val="ListParagraph"/>
        <w:numPr>
          <w:ilvl w:val="0"/>
          <w:numId w:val="1"/>
        </w:numPr>
        <w:spacing w:after="70" w:before="0"/>
      </w:pPr>
      <w:r>
        <w:rPr>
          <w:rFonts w:ascii="Calibri" w:cs="Calibri" w:eastAsia="Calibri" w:hAnsi="Calibri"/>
          <w:b/>
          <w:bCs/>
          <w:i w:val="false"/>
          <w:iCs w:val="false"/>
          <w:caps w:val="false"/>
          <w:color w:val="16151A"/>
          <w:sz w:val="21"/>
          <w:szCs w:val="21"/>
        </w:rPr>
        <w:t xml:space="preserve">AO with no mid-values: </w:t>
      </w:r>
      <w:r>
        <w:rPr>
          <w:rFonts w:ascii="Calibri" w:cs="Calibri" w:eastAsia="Calibri" w:hAnsi="Calibri"/>
          <w:b w:val="false"/>
          <w:bCs w:val="false"/>
          <w:i w:val="false"/>
          <w:iCs w:val="false"/>
          <w:caps w:val="false"/>
          <w:color w:val="16151A"/>
          <w:sz w:val="21"/>
          <w:szCs w:val="21"/>
        </w:rPr>
        <w:t xml:space="preserve">keep ambient occlusion punchy and contrasty — deep only where true contact shadow lives. Mid-grey AO washes colour out; the transcripts are explicit about this.</w:t>
      </w:r>
    </w:p>
    <w:p>
      <w:pPr>
        <w:pStyle w:val="ListParagraph"/>
        <w:numPr>
          <w:ilvl w:val="0"/>
          <w:numId w:val="1"/>
        </w:numPr>
        <w:spacing w:after="70" w:before="0"/>
      </w:pPr>
      <w:r>
        <w:rPr>
          <w:rFonts w:ascii="Calibri" w:cs="Calibri" w:eastAsia="Calibri" w:hAnsi="Calibri"/>
          <w:b/>
          <w:bCs/>
          <w:i w:val="false"/>
          <w:iCs w:val="false"/>
          <w:caps w:val="false"/>
          <w:color w:val="16151A"/>
          <w:sz w:val="21"/>
          <w:szCs w:val="21"/>
        </w:rPr>
        <w:t xml:space="preserve">Gradients as form, not dirt: </w:t>
      </w:r>
      <w:r>
        <w:rPr>
          <w:rFonts w:ascii="Calibri" w:cs="Calibri" w:eastAsia="Calibri" w:hAnsi="Calibri"/>
          <w:b w:val="false"/>
          <w:bCs w:val="false"/>
          <w:i w:val="false"/>
          <w:iCs w:val="false"/>
          <w:caps w:val="false"/>
          <w:color w:val="16151A"/>
          <w:sz w:val="21"/>
          <w:szCs w:val="21"/>
        </w:rPr>
        <w:t xml:space="preserve">use soft gradients across a panel to give it form without adding noisy detail — the Orisa face treatment. A gradient is the cheapest way to make a clean area interesting while leaving the eye a place to rest.</w:t>
      </w:r>
    </w:p>
    <w:p>
      <w:pPr>
        <w:pStyle w:val="Heading2"/>
        <w:spacing w:after="80" w:before="240"/>
      </w:pPr>
      <w:r>
        <w:rPr>
          <w:rFonts w:ascii="Calibri" w:cs="Calibri" w:eastAsia="Calibri" w:hAnsi="Calibri"/>
          <w:b/>
          <w:bCs/>
          <w:color w:val="6A4BC4"/>
          <w:sz w:val="24"/>
          <w:szCs w:val="24"/>
        </w:rPr>
        <w:t xml:space="preserve">2.5  Shape language — the part colour can't fix</w:t>
      </w:r>
    </w:p>
    <w:p>
      <w:pPr>
        <w:spacing w:after="140" w:before="0"/>
      </w:pPr>
      <w:r>
        <w:rPr>
          <w:rFonts w:ascii="Calibri" w:cs="Calibri" w:eastAsia="Calibri" w:hAnsi="Calibri"/>
          <w:b w:val="false"/>
          <w:bCs w:val="false"/>
          <w:i w:val="false"/>
          <w:iCs w:val="false"/>
          <w:caps w:val="false"/>
          <w:color w:val="16151A"/>
          <w:sz w:val="21"/>
          <w:szCs w:val="21"/>
        </w:rPr>
        <w:t xml:space="preserve">Colour sits on shapes, and the transcripts are emphatic that the shapes carry half the identity. The rules, briefly, because they gate everything above:</w:t>
      </w:r>
    </w:p>
    <w:p>
      <w:pPr>
        <w:pStyle w:val="ListParagraph"/>
        <w:numPr>
          <w:ilvl w:val="0"/>
          <w:numId w:val="1"/>
        </w:numPr>
        <w:spacing w:after="70" w:before="0"/>
      </w:pPr>
      <w:r>
        <w:rPr>
          <w:rFonts w:ascii="Calibri" w:cs="Calibri" w:eastAsia="Calibri" w:hAnsi="Calibri"/>
          <w:b/>
          <w:bCs/>
          <w:i w:val="false"/>
          <w:iCs w:val="false"/>
          <w:caps w:val="false"/>
          <w:color w:val="16151A"/>
          <w:sz w:val="21"/>
          <w:szCs w:val="21"/>
        </w:rPr>
        <w:t xml:space="preserve">S-curves and C-curves, never parallel lines. </w:t>
      </w:r>
      <w:r>
        <w:rPr>
          <w:rFonts w:ascii="Calibri" w:cs="Calibri" w:eastAsia="Calibri" w:hAnsi="Calibri"/>
          <w:b w:val="false"/>
          <w:bCs w:val="false"/>
          <w:i w:val="false"/>
          <w:iCs w:val="false"/>
          <w:caps w:val="false"/>
          <w:color w:val="16151A"/>
          <w:sz w:val="21"/>
          <w:szCs w:val="21"/>
        </w:rPr>
        <w:t xml:space="preserve">Parallel lines are boring and read as un-designed. Flare shapes at the top, taper at the bottom ('crashing angles') — this is a large part of what makes a design read 'Overwatchy' and chunky.</w:t>
      </w:r>
    </w:p>
    <w:p>
      <w:pPr>
        <w:pStyle w:val="ListParagraph"/>
        <w:numPr>
          <w:ilvl w:val="0"/>
          <w:numId w:val="1"/>
        </w:numPr>
        <w:spacing w:after="70" w:before="0"/>
      </w:pPr>
      <w:r>
        <w:rPr>
          <w:rFonts w:ascii="Calibri" w:cs="Calibri" w:eastAsia="Calibri" w:hAnsi="Calibri"/>
          <w:b/>
          <w:bCs/>
          <w:i w:val="false"/>
          <w:iCs w:val="false"/>
          <w:caps w:val="false"/>
          <w:color w:val="16151A"/>
          <w:sz w:val="21"/>
          <w:szCs w:val="21"/>
        </w:rPr>
        <w:t xml:space="preserve">70/30, never 50/50. </w:t>
      </w:r>
      <w:r>
        <w:rPr>
          <w:rFonts w:ascii="Calibri" w:cs="Calibri" w:eastAsia="Calibri" w:hAnsi="Calibri"/>
          <w:b w:val="false"/>
          <w:bCs w:val="false"/>
          <w:i w:val="false"/>
          <w:iCs w:val="false"/>
          <w:caps w:val="false"/>
          <w:color w:val="16151A"/>
          <w:sz w:val="21"/>
          <w:szCs w:val="21"/>
        </w:rPr>
        <w:t xml:space="preserve">Detail masses and shape splits are pushed off-centre. One arm busy with plates and mechanism, the other nearly clean with just wraps — the eye needs rest areas, and rest areas are what make the busy areas land.</w:t>
      </w:r>
    </w:p>
    <w:p>
      <w:pPr>
        <w:pStyle w:val="ListParagraph"/>
        <w:numPr>
          <w:ilvl w:val="0"/>
          <w:numId w:val="1"/>
        </w:numPr>
        <w:spacing w:after="70" w:before="0"/>
      </w:pPr>
      <w:r>
        <w:rPr>
          <w:rFonts w:ascii="Calibri" w:cs="Calibri" w:eastAsia="Calibri" w:hAnsi="Calibri"/>
          <w:b/>
          <w:bCs/>
          <w:i w:val="false"/>
          <w:iCs w:val="false"/>
          <w:caps w:val="false"/>
          <w:color w:val="16151A"/>
          <w:sz w:val="21"/>
          <w:szCs w:val="21"/>
        </w:rPr>
        <w:t xml:space="preserve">Three reads: </w:t>
      </w:r>
      <w:r>
        <w:rPr>
          <w:rFonts w:ascii="Calibri" w:cs="Calibri" w:eastAsia="Calibri" w:hAnsi="Calibri"/>
          <w:b w:val="false"/>
          <w:bCs w:val="false"/>
          <w:i w:val="false"/>
          <w:iCs w:val="false"/>
          <w:caps w:val="false"/>
          <w:color w:val="16151A"/>
          <w:sz w:val="21"/>
          <w:szCs w:val="21"/>
        </w:rPr>
        <w:t xml:space="preserve">immediate (silhouette — who is this), secondary (the shapes that push intent — Widowmaker sharp, Doomfist massive), tertiary (the detail level that answers 'what KIND of panel/blade/chain is this'). Design in that order; corruption states can hijack the tertiary read (fittings loosen, edges crack) while the immediate read stays intact — which is exactly the 'still them, but wrong' feeling we need.</w:t>
      </w:r>
    </w:p>
    <w:p>
      <w:pPr>
        <w:pStyle w:val="Heading2"/>
        <w:spacing w:after="80" w:before="240"/>
      </w:pPr>
      <w:r>
        <w:rPr>
          <w:rFonts w:ascii="Calibri" w:cs="Calibri" w:eastAsia="Calibri" w:hAnsi="Calibri"/>
          <w:b/>
          <w:bCs/>
          <w:color w:val="6A4BC4"/>
          <w:sz w:val="24"/>
          <w:szCs w:val="24"/>
        </w:rPr>
        <w:t xml:space="preserve">2.6  Focus devices — arrows, motifs, asymmetry, skin</w:t>
      </w:r>
    </w:p>
    <w:p>
      <w:pPr>
        <w:pStyle w:val="ListParagraph"/>
        <w:numPr>
          <w:ilvl w:val="0"/>
          <w:numId w:val="1"/>
        </w:numPr>
        <w:spacing w:after="70" w:before="0"/>
      </w:pPr>
      <w:r>
        <w:rPr>
          <w:rFonts w:ascii="Calibri" w:cs="Calibri" w:eastAsia="Calibri" w:hAnsi="Calibri"/>
          <w:b/>
          <w:bCs/>
          <w:i w:val="false"/>
          <w:iCs w:val="false"/>
          <w:caps w:val="false"/>
          <w:color w:val="16151A"/>
          <w:sz w:val="21"/>
          <w:szCs w:val="21"/>
        </w:rPr>
        <w:t xml:space="preserve">Angles are arrows. </w:t>
      </w:r>
      <w:r>
        <w:rPr>
          <w:rFonts w:ascii="Calibri" w:cs="Calibri" w:eastAsia="Calibri" w:hAnsi="Calibri"/>
          <w:b w:val="false"/>
          <w:bCs w:val="false"/>
          <w:i w:val="false"/>
          <w:iCs w:val="false"/>
          <w:caps w:val="false"/>
          <w:color w:val="16151A"/>
          <w:sz w:val="21"/>
          <w:szCs w:val="21"/>
        </w:rPr>
        <w:t xml:space="preserve">Any angular shape POINTS somewhere, and the viewer's eye follows it. Symmetra's visor, collar and chest ornament all point at her eyes. Audit every pointed shape on every design: visors, pauldron tips, sigil geometry, blade angles — aim them at the face, the weapon, or the sigil. A shape that points at nothing (the Concord glasses pointing at a forehead) actively damages the design.</w:t>
      </w:r>
    </w:p>
    <w:p>
      <w:pPr>
        <w:pStyle w:val="ListParagraph"/>
        <w:numPr>
          <w:ilvl w:val="0"/>
          <w:numId w:val="1"/>
        </w:numPr>
        <w:spacing w:after="70" w:before="0"/>
      </w:pPr>
      <w:r>
        <w:rPr>
          <w:rFonts w:ascii="Calibri" w:cs="Calibri" w:eastAsia="Calibri" w:hAnsi="Calibri"/>
          <w:b/>
          <w:bCs/>
          <w:i w:val="false"/>
          <w:iCs w:val="false"/>
          <w:caps w:val="false"/>
          <w:color w:val="16151A"/>
          <w:sz w:val="21"/>
          <w:szCs w:val="21"/>
        </w:rPr>
        <w:t xml:space="preserve">The motif rule of three. </w:t>
      </w:r>
      <w:r>
        <w:rPr>
          <w:rFonts w:ascii="Calibri" w:cs="Calibri" w:eastAsia="Calibri" w:hAnsi="Calibri"/>
          <w:b w:val="false"/>
          <w:bCs w:val="false"/>
          <w:i w:val="false"/>
          <w:iCs w:val="false"/>
          <w:caps w:val="false"/>
          <w:color w:val="16151A"/>
          <w:sz w:val="21"/>
          <w:szCs w:val="21"/>
        </w:rPr>
        <w:t xml:space="preserve">Reinhardt's lion appears three times: the shoulder, the pauldron scar, and his own mane-like beard. Our sub-clan sigils should do the same — the sigil shape echoed at three scales: worn (chest/shoulder), functional (in the weapon's geometry — the Vigil's eye-in-circle IS its targeting rings), and ambient (in the ability's shape — the Warden's fist-and-link IS the chain-gate perimeter). Sigil as decal is the weakest version; sigil as recurring geometry is identity.</w:t>
      </w:r>
    </w:p>
    <w:p>
      <w:pPr>
        <w:pStyle w:val="ListParagraph"/>
        <w:numPr>
          <w:ilvl w:val="0"/>
          <w:numId w:val="1"/>
        </w:numPr>
        <w:spacing w:after="70" w:before="0"/>
      </w:pPr>
      <w:r>
        <w:rPr>
          <w:rFonts w:ascii="Calibri" w:cs="Calibri" w:eastAsia="Calibri" w:hAnsi="Calibri"/>
          <w:b/>
          <w:bCs/>
          <w:i w:val="false"/>
          <w:iCs w:val="false"/>
          <w:caps w:val="false"/>
          <w:color w:val="16151A"/>
          <w:sz w:val="21"/>
          <w:szCs w:val="21"/>
        </w:rPr>
        <w:t xml:space="preserve">Asymmetry marks protagonists. </w:t>
      </w:r>
      <w:r>
        <w:rPr>
          <w:rFonts w:ascii="Calibri" w:cs="Calibri" w:eastAsia="Calibri" w:hAnsi="Calibri"/>
          <w:b w:val="false"/>
          <w:bCs w:val="false"/>
          <w:i w:val="false"/>
          <w:iCs w:val="false"/>
          <w:caps w:val="false"/>
          <w:color w:val="16151A"/>
          <w:sz w:val="21"/>
          <w:szCs w:val="21"/>
        </w:rPr>
        <w:t xml:space="preserve">A right side that differs from the left is the visual shortcut for 'main character'. Give Kai and Lyra deliberate asymmetry — and make it mirrored between them (his heavy side is her light side), so side-by-side they compose into one bilateral figure. That is the Accord in their costumes.</w:t>
      </w:r>
    </w:p>
    <w:p>
      <w:pPr>
        <w:pStyle w:val="ListParagraph"/>
        <w:numPr>
          <w:ilvl w:val="0"/>
          <w:numId w:val="1"/>
        </w:numPr>
        <w:spacing w:after="70" w:before="0"/>
      </w:pPr>
      <w:r>
        <w:rPr>
          <w:rFonts w:ascii="Calibri" w:cs="Calibri" w:eastAsia="Calibri" w:hAnsi="Calibri"/>
          <w:b/>
          <w:bCs/>
          <w:i w:val="false"/>
          <w:iCs w:val="false"/>
          <w:caps w:val="false"/>
          <w:color w:val="16151A"/>
          <w:sz w:val="21"/>
          <w:szCs w:val="21"/>
        </w:rPr>
        <w:t xml:space="preserve">Skin tone is part of the palette. </w:t>
      </w:r>
      <w:r>
        <w:rPr>
          <w:rFonts w:ascii="Calibri" w:cs="Calibri" w:eastAsia="Calibri" w:hAnsi="Calibri"/>
          <w:b w:val="false"/>
          <w:bCs w:val="false"/>
          <w:i w:val="false"/>
          <w:iCs w:val="false"/>
          <w:caps w:val="false"/>
          <w:color w:val="16151A"/>
          <w:sz w:val="21"/>
          <w:szCs w:val="21"/>
        </w:rPr>
        <w:t xml:space="preserve">Choose the wardrobe colours to complement and feature skin, never to clash with or drown it — Symmetra's blue makes her skin one of the defining values of the composition. Decide Kai and Lyra's skin tones EARLY and slot them into the palette maths as real colours, not as an afterthought.</w:t>
      </w:r>
    </w:p>
    <w:p>
      <w:pPr>
        <w:pStyle w:val="Heading2"/>
        <w:spacing w:after="80" w:before="240"/>
      </w:pPr>
      <w:r>
        <w:rPr>
          <w:rFonts w:ascii="Calibri" w:cs="Calibri" w:eastAsia="Calibri" w:hAnsi="Calibri"/>
          <w:b/>
          <w:bCs/>
          <w:color w:val="6A4BC4"/>
          <w:sz w:val="24"/>
          <w:szCs w:val="24"/>
        </w:rPr>
        <w:t xml:space="preserve">2.7  Materials &amp; weathering — nothing is too clean</w:t>
      </w:r>
    </w:p>
    <w:p>
      <w:pPr>
        <w:pStyle w:val="ListParagraph"/>
        <w:numPr>
          <w:ilvl w:val="0"/>
          <w:numId w:val="1"/>
        </w:numPr>
        <w:spacing w:after="70" w:before="0"/>
      </w:pPr>
      <w:r>
        <w:rPr>
          <w:rFonts w:ascii="Calibri" w:cs="Calibri" w:eastAsia="Calibri" w:hAnsi="Calibri"/>
          <w:b/>
          <w:bCs/>
          <w:i w:val="false"/>
          <w:iCs w:val="false"/>
          <w:caps w:val="false"/>
          <w:color w:val="16151A"/>
          <w:sz w:val="21"/>
          <w:szCs w:val="21"/>
        </w:rPr>
        <w:t xml:space="preserve">Materials convey function. </w:t>
      </w:r>
      <w:r>
        <w:rPr>
          <w:rFonts w:ascii="Calibri" w:cs="Calibri" w:eastAsia="Calibri" w:hAnsi="Calibri"/>
          <w:b w:val="false"/>
          <w:bCs w:val="false"/>
          <w:i w:val="false"/>
          <w:iCs w:val="false"/>
          <w:caps w:val="false"/>
          <w:color w:val="16151A"/>
          <w:sz w:val="21"/>
          <w:szCs w:val="21"/>
        </w:rPr>
        <w:t xml:space="preserve">Leather where padding makes sense, grip-texture inside a glove, trim that catches light at material edges so thickness reads. The viewer should be able to guess WHY every material is where it is — that guessability is what the first transcript calls competence.</w:t>
      </w:r>
    </w:p>
    <w:p>
      <w:pPr>
        <w:pStyle w:val="ListParagraph"/>
        <w:numPr>
          <w:ilvl w:val="0"/>
          <w:numId w:val="1"/>
        </w:numPr>
        <w:spacing w:after="70" w:before="0"/>
      </w:pPr>
      <w:r>
        <w:rPr>
          <w:rFonts w:ascii="Calibri" w:cs="Calibri" w:eastAsia="Calibri" w:hAnsi="Calibri"/>
          <w:b/>
          <w:bCs/>
          <w:i w:val="false"/>
          <w:iCs w:val="false"/>
          <w:caps w:val="false"/>
          <w:color w:val="16151A"/>
          <w:sz w:val="21"/>
          <w:szCs w:val="21"/>
        </w:rPr>
        <w:t xml:space="preserve">Deliberate dirt, two brushes. </w:t>
      </w:r>
      <w:r>
        <w:rPr>
          <w:rFonts w:ascii="Calibri" w:cs="Calibri" w:eastAsia="Calibri" w:hAnsi="Calibri"/>
          <w:b w:val="false"/>
          <w:bCs w:val="false"/>
          <w:i w:val="false"/>
          <w:iCs w:val="false"/>
          <w:caps w:val="false"/>
          <w:color w:val="16151A"/>
          <w:sz w:val="21"/>
          <w:szCs w:val="21"/>
        </w:rPr>
        <w:t xml:space="preserve">Blizzard uses two grunge brushes, placed by reasoning: dirt collects bottom-up (shoes most, fading upward), at contact points, where hands grab. Chipping happens at first-contact drop points — corners and proud edges, never the middle of a flat face.</w:t>
      </w:r>
    </w:p>
    <w:p>
      <w:pPr>
        <w:pStyle w:val="ListParagraph"/>
        <w:numPr>
          <w:ilvl w:val="0"/>
          <w:numId w:val="1"/>
        </w:numPr>
        <w:spacing w:after="70" w:before="0"/>
      </w:pPr>
      <w:r>
        <w:rPr>
          <w:rFonts w:ascii="Calibri" w:cs="Calibri" w:eastAsia="Calibri" w:hAnsi="Calibri"/>
          <w:b/>
          <w:bCs/>
          <w:i w:val="false"/>
          <w:iCs w:val="false"/>
          <w:caps w:val="false"/>
          <w:color w:val="16151A"/>
          <w:sz w:val="21"/>
          <w:szCs w:val="21"/>
        </w:rPr>
        <w:t xml:space="preserve">Weathering is intent too. </w:t>
      </w:r>
      <w:r>
        <w:rPr>
          <w:rFonts w:ascii="Calibri" w:cs="Calibri" w:eastAsia="Calibri" w:hAnsi="Calibri"/>
          <w:b w:val="false"/>
          <w:bCs w:val="false"/>
          <w:i w:val="false"/>
          <w:iCs w:val="false"/>
          <w:caps w:val="false"/>
          <w:color w:val="16151A"/>
          <w:sz w:val="21"/>
          <w:szCs w:val="21"/>
        </w:rPr>
        <w:t xml:space="preserve">Junker Queen's dust says where she's from. Our version: pre-Accord-Day wear should be LOVING wear — polished-by-hands ceremonial metal, prayer-worn thresholds. Corruption-era damage is violent and fresh. Two different weathering languages on the same city, telling time.</w:t>
      </w:r>
    </w:p>
    <w:p>
      <w:pPr>
        <w:pStyle w:val="ListParagraph"/>
        <w:numPr>
          <w:ilvl w:val="0"/>
          <w:numId w:val="1"/>
        </w:numPr>
        <w:spacing w:after="70" w:before="0"/>
      </w:pPr>
      <w:r>
        <w:rPr>
          <w:rFonts w:ascii="Calibri" w:cs="Calibri" w:eastAsia="Calibri" w:hAnsi="Calibri"/>
          <w:b/>
          <w:bCs/>
          <w:i w:val="false"/>
          <w:iCs w:val="false"/>
          <w:caps w:val="false"/>
          <w:color w:val="16151A"/>
          <w:sz w:val="21"/>
          <w:szCs w:val="21"/>
        </w:rPr>
        <w:t xml:space="preserve">A world too clean reads false. </w:t>
      </w:r>
      <w:r>
        <w:rPr>
          <w:rFonts w:ascii="Calibri" w:cs="Calibri" w:eastAsia="Calibri" w:hAnsi="Calibri"/>
          <w:b w:val="false"/>
          <w:bCs w:val="false"/>
          <w:i w:val="false"/>
          <w:iCs w:val="false"/>
          <w:caps w:val="false"/>
          <w:color w:val="16151A"/>
          <w:sz w:val="21"/>
          <w:szCs w:val="21"/>
        </w:rPr>
        <w:t xml:space="preserve">The environment study is blunt: everything in Overwatch has a subtle grunge pass. Even the happy-phase tutorial world needs gentle life-wear, or it reads as a render, not a place.</w:t>
      </w:r>
    </w:p>
    <w:p>
      <w:pPr>
        <w:pStyle w:val="Heading2"/>
        <w:spacing w:after="80" w:before="240"/>
      </w:pPr>
      <w:r>
        <w:rPr>
          <w:rFonts w:ascii="Calibri" w:cs="Calibri" w:eastAsia="Calibri" w:hAnsi="Calibri"/>
          <w:b/>
          <w:bCs/>
          <w:color w:val="6A4BC4"/>
          <w:sz w:val="24"/>
          <w:szCs w:val="24"/>
        </w:rPr>
        <w:t xml:space="preserve">2.8  The blur + greyscale test (upgraded from v1's squint test)</w:t>
      </w:r>
    </w:p>
    <w:tbl>
      <w:tblPr>
        <w:tblW w:type="dxa" w:w="9360"/>
        <w:tblBorders>
          <w:top w:val="single" w:color="6A4BC4" w:sz="3"/>
          <w:left w:val="single" w:color="6A4BC4" w:sz="3"/>
          <w:bottom w:val="single" w:color="6A4BC4" w:sz="3"/>
          <w:right w:val="single" w:color="6A4BC4" w:sz="3"/>
          <w:insideH w:val="single" w:color="auto" w:sz="4"/>
          <w:insideV w:val="single" w:color="auto" w:sz="4"/>
        </w:tblBorders>
      </w:tblPr>
      <w:tblGrid>
        <w:gridCol w:w="9360"/>
      </w:tblGrid>
      <w:tr>
        <w:tc>
          <w:tcPr>
            <w:tcW w:type="dxa" w:w="9360"/>
            <w:shd w:fill="F4F1F8" w:val="clear"/>
            <w:tcMar>
              <w:top w:type="dxa" w:w="120"/>
              <w:left w:type="dxa" w:w="180"/>
              <w:bottom w:type="dxa" w:w="120"/>
              <w:right w:type="dxa" w:w="180"/>
            </w:tcMar>
          </w:tcPr>
          <w:p>
            <w:pPr>
              <w:spacing w:after="60" w:before="0"/>
            </w:pPr>
            <w:r>
              <w:rPr>
                <w:rFonts w:ascii="Calibri" w:cs="Calibri" w:eastAsia="Calibri" w:hAnsi="Calibri"/>
                <w:b/>
                <w:bCs/>
                <w:i w:val="false"/>
                <w:iCs w:val="false"/>
                <w:caps/>
                <w:color w:val="6A4BC4"/>
                <w:spacing w:val="24"/>
                <w:sz w:val="18"/>
                <w:szCs w:val="18"/>
              </w:rPr>
              <w:t xml:space="preserve">The three-blur QA — run it on every design</w:t>
            </w:r>
          </w:p>
          <w:p>
            <w:pPr>
              <w:spacing w:after="60" w:before="0"/>
            </w:pPr>
            <w:r>
              <w:rPr>
                <w:rFonts w:ascii="Calibri" w:cs="Calibri" w:eastAsia="Calibri" w:hAnsi="Calibri"/>
                <w:b w:val="false"/>
                <w:bCs w:val="false"/>
                <w:i w:val="false"/>
                <w:iCs w:val="false"/>
                <w:caps w:val="false"/>
                <w:color w:val="16151A"/>
                <w:sz w:val="20"/>
                <w:szCs w:val="20"/>
              </w:rPr>
              <w:t xml:space="preserve">Convert to greyscale, then blur at three strengths. Light blur: silhouette, clan and health state must all still read. Medium blur: the tonal distribution should still guide the eye to the intended focus (face/weapon/sigil). Heavy blur: the design should STILL be interesting to look at — 'if your character is not interesting when blurred, they're not interesting.' Then restore colour and check the layering law: every colour found in ≥3 places, accents recurring, angles pointing at the right things. A design that passes greyscale-blur but fails the colour pass has a colour problem; one that fails greyscale-blur has a design problem no colour will fix.</w:t>
            </w:r>
          </w:p>
        </w:tc>
      </w:tr>
    </w:tbl>
    <w:p>
      <w:r>
        <w:br w:type="page"/>
      </w:r>
    </w:p>
    <w:p>
      <w:pPr>
        <w:pStyle w:val="Heading1"/>
        <w:pBdr>
          <w:bottom w:val="single" w:color="6A4BC4" w:sz="10" w:space="4"/>
        </w:pBdr>
        <w:spacing w:after="120" w:before="360"/>
      </w:pPr>
      <w:r>
        <w:rPr>
          <w:rFonts w:ascii="Calibri" w:cs="Calibri" w:eastAsia="Calibri" w:hAnsi="Calibri"/>
          <w:b/>
          <w:bCs/>
          <w:color w:val="16151A"/>
          <w:sz w:val="30"/>
          <w:szCs w:val="30"/>
        </w:rPr>
        <w:t xml:space="preserve">3.  Clan master palettes — Luminari &amp; Vethara</w:t>
      </w:r>
    </w:p>
    <w:p>
      <w:pPr>
        <w:spacing w:after="140" w:before="0"/>
      </w:pPr>
      <w:r>
        <w:rPr>
          <w:rFonts w:ascii="Calibri" w:cs="Calibri" w:eastAsia="Calibri" w:hAnsi="Calibri"/>
          <w:b w:val="false"/>
          <w:bCs w:val="false"/>
          <w:i w:val="false"/>
          <w:iCs w:val="false"/>
          <w:caps w:val="false"/>
          <w:color w:val="16151A"/>
          <w:sz w:val="21"/>
          <w:szCs w:val="21"/>
        </w:rPr>
        <w:t xml:space="preserve">Each clan gets one full five-tone character ladder (identity hue), a neutral partner (for cloth/leather/stone so the hue can breathe), and an energy set (for abilities and glows). A character is dressed from the identity + neutral columns; their powers are drawn in the energy column.</w:t>
      </w:r>
    </w:p>
    <w:p>
      <w:pPr>
        <w:pStyle w:val="Heading2"/>
        <w:spacing w:after="80" w:before="240"/>
      </w:pPr>
      <w:r>
        <w:rPr>
          <w:rFonts w:ascii="Calibri" w:cs="Calibri" w:eastAsia="Calibri" w:hAnsi="Calibri"/>
          <w:b/>
          <w:bCs/>
          <w:color w:val="6A4BC4"/>
          <w:sz w:val="24"/>
          <w:szCs w:val="24"/>
        </w:rPr>
        <w:t xml:space="preserve">3.1  Luminari — the light</w:t>
      </w:r>
    </w:p>
    <w:p>
      <w:pPr>
        <w:spacing w:after="140" w:before="0"/>
      </w:pPr>
      <w:r>
        <w:rPr>
          <w:rFonts w:ascii="Calibri" w:cs="Calibri" w:eastAsia="Calibri" w:hAnsi="Calibri"/>
          <w:b w:val="false"/>
          <w:bCs w:val="false"/>
          <w:i w:val="false"/>
          <w:iCs w:val="false"/>
          <w:caps w:val="false"/>
          <w:color w:val="16151A"/>
          <w:sz w:val="21"/>
          <w:szCs w:val="21"/>
        </w:rPr>
        <w:t xml:space="preserve">Peace, love, patient growth, soul and convergence. Open cities, sun-facing temples. Warmth without softness — this is a gold with weight, not a pastel.</w:t>
      </w:r>
    </w:p>
    <w:p>
      <w:pPr>
        <w:pStyle w:val="Heading3"/>
        <w:spacing w:after="60" w:before="160"/>
      </w:pPr>
      <w:r>
        <w:rPr>
          <w:rFonts w:ascii="Calibri" w:cs="Calibri" w:eastAsia="Calibri" w:hAnsi="Calibri"/>
          <w:b/>
          <w:bCs/>
          <w:caps/>
          <w:color w:val="B47A1E"/>
          <w:spacing w:val="20"/>
          <w:sz w:val="21"/>
          <w:szCs w:val="21"/>
        </w:rPr>
        <w:t xml:space="preserve">Identity ladder</w:t>
      </w:r>
    </w:p>
    <w:tbl>
      <w:tblPr>
        <w:tblW w:type="dxa" w:w="9360"/>
        <w:tblBorders>
          <w:top w:val="none"/>
          <w:left w:val="none"/>
          <w:bottom w:val="none"/>
          <w:right w:val="none"/>
          <w:insideH w:val="none"/>
          <w:insideV w:val="none"/>
        </w:tblBorders>
      </w:tblPr>
      <w:tblGrid>
        <w:gridCol w:w="1872"/>
        <w:gridCol w:w="1872"/>
        <w:gridCol w:w="1872"/>
        <w:gridCol w:w="1872"/>
        <w:gridCol w:w="1872"/>
      </w:tblGrid>
      <w:tr>
        <w:tc>
          <w:tcPr>
            <w:tcW w:type="dxa" w:w="1872"/>
            <w:tcBorders>
              <w:top w:val="single" w:color="FFFFFF" w:sz="6"/>
              <w:left w:val="single" w:color="FFFFFF" w:sz="6"/>
              <w:bottom w:val="single" w:color="FFFFFF" w:sz="6"/>
              <w:right w:val="single" w:color="FFFFFF" w:sz="6"/>
            </w:tcBorders>
            <w:shd w:fill="3D2A0C" w:val="clear"/>
            <w:tcMar>
              <w:top w:type="dxa" w:w="120"/>
              <w:left w:type="dxa" w:w="100"/>
              <w:bottom w:type="dxa" w:w="120"/>
              <w:right w:type="dxa" w:w="100"/>
            </w:tcMar>
            <w:vAlign w:val="center"/>
          </w:tcPr>
          <w:p>
            <w:pPr>
              <w:spacing w:after="20" w:before="0"/>
            </w:pPr>
            <w:r>
              <w:rPr>
                <w:rFonts w:ascii="Calibri" w:cs="Calibri" w:eastAsia="Calibri" w:hAnsi="Calibri"/>
                <w:b/>
                <w:bCs/>
                <w:i w:val="false"/>
                <w:iCs w:val="false"/>
                <w:caps w:val="false"/>
                <w:color w:val="FFFFFF"/>
                <w:sz w:val="18"/>
                <w:szCs w:val="18"/>
              </w:rPr>
              <w:t xml:space="preserve">shadow</w:t>
            </w:r>
          </w:p>
          <w:p>
            <w:pPr>
              <w:spacing w:after="20" w:before="0"/>
            </w:pPr>
            <w:r>
              <w:rPr>
                <w:rFonts w:ascii="Consolas" w:cs="Consolas" w:eastAsia="Consolas" w:hAnsi="Consolas"/>
                <w:b w:val="false"/>
                <w:bCs w:val="false"/>
                <w:i w:val="false"/>
                <w:iCs w:val="false"/>
                <w:caps w:val="false"/>
                <w:color w:val="FFFFFF"/>
                <w:sz w:val="16"/>
                <w:szCs w:val="16"/>
              </w:rPr>
              <w:t xml:space="preserve">#3D2A0C</w:t>
            </w:r>
          </w:p>
        </w:tc>
        <w:tc>
          <w:tcPr>
            <w:tcW w:type="dxa" w:w="1872"/>
            <w:tcBorders>
              <w:top w:val="single" w:color="FFFFFF" w:sz="6"/>
              <w:left w:val="single" w:color="FFFFFF" w:sz="6"/>
              <w:bottom w:val="single" w:color="FFFFFF" w:sz="6"/>
              <w:right w:val="single" w:color="FFFFFF" w:sz="6"/>
            </w:tcBorders>
            <w:shd w:fill="8A5A14" w:val="clear"/>
            <w:tcMar>
              <w:top w:type="dxa" w:w="120"/>
              <w:left w:type="dxa" w:w="100"/>
              <w:bottom w:type="dxa" w:w="120"/>
              <w:right w:type="dxa" w:w="100"/>
            </w:tcMar>
            <w:vAlign w:val="center"/>
          </w:tcPr>
          <w:p>
            <w:pPr>
              <w:spacing w:after="20" w:before="0"/>
            </w:pPr>
            <w:r>
              <w:rPr>
                <w:rFonts w:ascii="Calibri" w:cs="Calibri" w:eastAsia="Calibri" w:hAnsi="Calibri"/>
                <w:b/>
                <w:bCs/>
                <w:i w:val="false"/>
                <w:iCs w:val="false"/>
                <w:caps w:val="false"/>
                <w:color w:val="FFFFFF"/>
                <w:sz w:val="18"/>
                <w:szCs w:val="18"/>
              </w:rPr>
              <w:t xml:space="preserve">dark</w:t>
            </w:r>
          </w:p>
          <w:p>
            <w:pPr>
              <w:spacing w:after="20" w:before="0"/>
            </w:pPr>
            <w:r>
              <w:rPr>
                <w:rFonts w:ascii="Consolas" w:cs="Consolas" w:eastAsia="Consolas" w:hAnsi="Consolas"/>
                <w:b w:val="false"/>
                <w:bCs w:val="false"/>
                <w:i w:val="false"/>
                <w:iCs w:val="false"/>
                <w:caps w:val="false"/>
                <w:color w:val="FFFFFF"/>
                <w:sz w:val="16"/>
                <w:szCs w:val="16"/>
              </w:rPr>
              <w:t xml:space="preserve">#8A5A14</w:t>
            </w:r>
          </w:p>
        </w:tc>
        <w:tc>
          <w:tcPr>
            <w:tcW w:type="dxa" w:w="1872"/>
            <w:tcBorders>
              <w:top w:val="single" w:color="FFFFFF" w:sz="6"/>
              <w:left w:val="single" w:color="FFFFFF" w:sz="6"/>
              <w:bottom w:val="single" w:color="FFFFFF" w:sz="6"/>
              <w:right w:val="single" w:color="FFFFFF" w:sz="6"/>
            </w:tcBorders>
            <w:shd w:fill="D99E2B" w:val="clear"/>
            <w:tcMar>
              <w:top w:type="dxa" w:w="120"/>
              <w:left w:type="dxa" w:w="100"/>
              <w:bottom w:type="dxa" w:w="120"/>
              <w:right w:type="dxa" w:w="100"/>
            </w:tcMar>
            <w:vAlign w:val="center"/>
          </w:tcPr>
          <w:p>
            <w:pPr>
              <w:spacing w:after="20" w:before="0"/>
            </w:pPr>
            <w:r>
              <w:rPr>
                <w:rFonts w:ascii="Calibri" w:cs="Calibri" w:eastAsia="Calibri" w:hAnsi="Calibri"/>
                <w:b/>
                <w:bCs/>
                <w:i w:val="false"/>
                <w:iCs w:val="false"/>
                <w:caps w:val="false"/>
                <w:color w:val="16151A"/>
                <w:sz w:val="18"/>
                <w:szCs w:val="18"/>
              </w:rPr>
              <w:t xml:space="preserve">body/sep</w:t>
            </w:r>
          </w:p>
          <w:p>
            <w:pPr>
              <w:spacing w:after="20" w:before="0"/>
            </w:pPr>
            <w:r>
              <w:rPr>
                <w:rFonts w:ascii="Consolas" w:cs="Consolas" w:eastAsia="Consolas" w:hAnsi="Consolas"/>
                <w:b w:val="false"/>
                <w:bCs w:val="false"/>
                <w:i w:val="false"/>
                <w:iCs w:val="false"/>
                <w:caps w:val="false"/>
                <w:color w:val="16151A"/>
                <w:sz w:val="16"/>
                <w:szCs w:val="16"/>
              </w:rPr>
              <w:t xml:space="preserve">#D99E2B</w:t>
            </w:r>
          </w:p>
        </w:tc>
        <w:tc>
          <w:tcPr>
            <w:tcW w:type="dxa" w:w="1872"/>
            <w:tcBorders>
              <w:top w:val="single" w:color="FFFFFF" w:sz="6"/>
              <w:left w:val="single" w:color="FFFFFF" w:sz="6"/>
              <w:bottom w:val="single" w:color="FFFFFF" w:sz="6"/>
              <w:right w:val="single" w:color="FFFFFF" w:sz="6"/>
            </w:tcBorders>
            <w:shd w:fill="FFCE52" w:val="clear"/>
            <w:tcMar>
              <w:top w:type="dxa" w:w="120"/>
              <w:left w:type="dxa" w:w="100"/>
              <w:bottom w:type="dxa" w:w="120"/>
              <w:right w:type="dxa" w:w="100"/>
            </w:tcMar>
            <w:vAlign w:val="center"/>
          </w:tcPr>
          <w:p>
            <w:pPr>
              <w:spacing w:after="20" w:before="0"/>
            </w:pPr>
            <w:r>
              <w:rPr>
                <w:rFonts w:ascii="Calibri" w:cs="Calibri" w:eastAsia="Calibri" w:hAnsi="Calibri"/>
                <w:b/>
                <w:bCs/>
                <w:i w:val="false"/>
                <w:iCs w:val="false"/>
                <w:caps w:val="false"/>
                <w:color w:val="16151A"/>
                <w:sz w:val="18"/>
                <w:szCs w:val="18"/>
              </w:rPr>
              <w:t xml:space="preserve">light</w:t>
            </w:r>
          </w:p>
          <w:p>
            <w:pPr>
              <w:spacing w:after="20" w:before="0"/>
            </w:pPr>
            <w:r>
              <w:rPr>
                <w:rFonts w:ascii="Consolas" w:cs="Consolas" w:eastAsia="Consolas" w:hAnsi="Consolas"/>
                <w:b w:val="false"/>
                <w:bCs w:val="false"/>
                <w:i w:val="false"/>
                <w:iCs w:val="false"/>
                <w:caps w:val="false"/>
                <w:color w:val="16151A"/>
                <w:sz w:val="16"/>
                <w:szCs w:val="16"/>
              </w:rPr>
              <w:t xml:space="preserve">#FFCE52</w:t>
            </w:r>
          </w:p>
        </w:tc>
        <w:tc>
          <w:tcPr>
            <w:tcW w:type="dxa" w:w="1872"/>
            <w:tcBorders>
              <w:top w:val="single" w:color="FFFFFF" w:sz="6"/>
              <w:left w:val="single" w:color="FFFFFF" w:sz="6"/>
              <w:bottom w:val="single" w:color="FFFFFF" w:sz="6"/>
              <w:right w:val="single" w:color="FFFFFF" w:sz="6"/>
            </w:tcBorders>
            <w:shd w:fill="FFF6D6" w:val="clear"/>
            <w:tcMar>
              <w:top w:type="dxa" w:w="120"/>
              <w:left w:type="dxa" w:w="100"/>
              <w:bottom w:type="dxa" w:w="120"/>
              <w:right w:type="dxa" w:w="100"/>
            </w:tcMar>
            <w:vAlign w:val="center"/>
          </w:tcPr>
          <w:p>
            <w:pPr>
              <w:spacing w:after="20" w:before="0"/>
            </w:pPr>
            <w:r>
              <w:rPr>
                <w:rFonts w:ascii="Calibri" w:cs="Calibri" w:eastAsia="Calibri" w:hAnsi="Calibri"/>
                <w:b/>
                <w:bCs/>
                <w:i w:val="false"/>
                <w:iCs w:val="false"/>
                <w:caps w:val="false"/>
                <w:color w:val="16151A"/>
                <w:sz w:val="18"/>
                <w:szCs w:val="18"/>
              </w:rPr>
              <w:t xml:space="preserve">specular</w:t>
            </w:r>
          </w:p>
          <w:p>
            <w:pPr>
              <w:spacing w:after="20" w:before="0"/>
            </w:pPr>
            <w:r>
              <w:rPr>
                <w:rFonts w:ascii="Consolas" w:cs="Consolas" w:eastAsia="Consolas" w:hAnsi="Consolas"/>
                <w:b w:val="false"/>
                <w:bCs w:val="false"/>
                <w:i w:val="false"/>
                <w:iCs w:val="false"/>
                <w:caps w:val="false"/>
                <w:color w:val="16151A"/>
                <w:sz w:val="16"/>
                <w:szCs w:val="16"/>
              </w:rPr>
              <w:t xml:space="preserve">#FFF6D6</w:t>
            </w:r>
          </w:p>
        </w:tc>
      </w:tr>
    </w:tbl>
    <w:p>
      <w:pPr>
        <w:pStyle w:val="Heading3"/>
        <w:spacing w:after="60" w:before="160"/>
      </w:pPr>
      <w:r>
        <w:rPr>
          <w:rFonts w:ascii="Calibri" w:cs="Calibri" w:eastAsia="Calibri" w:hAnsi="Calibri"/>
          <w:b/>
          <w:bCs/>
          <w:caps/>
          <w:color w:val="B47A1E"/>
          <w:spacing w:val="20"/>
          <w:sz w:val="21"/>
          <w:szCs w:val="21"/>
        </w:rPr>
        <w:t xml:space="preserve">Neutral partner (cloth · leather · sun-bleached stone)</w:t>
      </w:r>
    </w:p>
    <w:tbl>
      <w:tblPr>
        <w:tblW w:type="dxa" w:w="9360"/>
        <w:tblBorders>
          <w:top w:val="none"/>
          <w:left w:val="none"/>
          <w:bottom w:val="none"/>
          <w:right w:val="none"/>
          <w:insideH w:val="none"/>
          <w:insideV w:val="none"/>
        </w:tblBorders>
      </w:tblPr>
      <w:tblGrid>
        <w:gridCol w:w="1872"/>
        <w:gridCol w:w="1872"/>
        <w:gridCol w:w="1872"/>
        <w:gridCol w:w="1872"/>
        <w:gridCol w:w="1872"/>
      </w:tblGrid>
      <w:tr>
        <w:tc>
          <w:tcPr>
            <w:tcW w:type="dxa" w:w="1872"/>
            <w:tcBorders>
              <w:top w:val="single" w:color="FFFFFF" w:sz="6"/>
              <w:left w:val="single" w:color="FFFFFF" w:sz="6"/>
              <w:bottom w:val="single" w:color="FFFFFF" w:sz="6"/>
              <w:right w:val="single" w:color="FFFFFF" w:sz="6"/>
            </w:tcBorders>
            <w:shd w:fill="2B2620" w:val="clear"/>
            <w:tcMar>
              <w:top w:type="dxa" w:w="120"/>
              <w:left w:type="dxa" w:w="100"/>
              <w:bottom w:type="dxa" w:w="120"/>
              <w:right w:type="dxa" w:w="100"/>
            </w:tcMar>
            <w:vAlign w:val="center"/>
          </w:tcPr>
          <w:p>
            <w:pPr>
              <w:spacing w:after="20" w:before="0"/>
            </w:pPr>
            <w:r>
              <w:rPr>
                <w:rFonts w:ascii="Calibri" w:cs="Calibri" w:eastAsia="Calibri" w:hAnsi="Calibri"/>
                <w:b/>
                <w:bCs/>
                <w:i w:val="false"/>
                <w:iCs w:val="false"/>
                <w:caps w:val="false"/>
                <w:color w:val="FFFFFF"/>
                <w:sz w:val="18"/>
                <w:szCs w:val="18"/>
              </w:rPr>
              <w:t xml:space="preserve">deep</w:t>
            </w:r>
          </w:p>
          <w:p>
            <w:pPr>
              <w:spacing w:after="20" w:before="0"/>
            </w:pPr>
            <w:r>
              <w:rPr>
                <w:rFonts w:ascii="Consolas" w:cs="Consolas" w:eastAsia="Consolas" w:hAnsi="Consolas"/>
                <w:b w:val="false"/>
                <w:bCs w:val="false"/>
                <w:i w:val="false"/>
                <w:iCs w:val="false"/>
                <w:caps w:val="false"/>
                <w:color w:val="FFFFFF"/>
                <w:sz w:val="16"/>
                <w:szCs w:val="16"/>
              </w:rPr>
              <w:t xml:space="preserve">#2B2620</w:t>
            </w:r>
          </w:p>
        </w:tc>
        <w:tc>
          <w:tcPr>
            <w:tcW w:type="dxa" w:w="1872"/>
            <w:tcBorders>
              <w:top w:val="single" w:color="FFFFFF" w:sz="6"/>
              <w:left w:val="single" w:color="FFFFFF" w:sz="6"/>
              <w:bottom w:val="single" w:color="FFFFFF" w:sz="6"/>
              <w:right w:val="single" w:color="FFFFFF" w:sz="6"/>
            </w:tcBorders>
            <w:shd w:fill="5B5044" w:val="clear"/>
            <w:tcMar>
              <w:top w:type="dxa" w:w="120"/>
              <w:left w:type="dxa" w:w="100"/>
              <w:bottom w:type="dxa" w:w="120"/>
              <w:right w:type="dxa" w:w="100"/>
            </w:tcMar>
            <w:vAlign w:val="center"/>
          </w:tcPr>
          <w:p>
            <w:pPr>
              <w:spacing w:after="20" w:before="0"/>
            </w:pPr>
            <w:r>
              <w:rPr>
                <w:rFonts w:ascii="Calibri" w:cs="Calibri" w:eastAsia="Calibri" w:hAnsi="Calibri"/>
                <w:b/>
                <w:bCs/>
                <w:i w:val="false"/>
                <w:iCs w:val="false"/>
                <w:caps w:val="false"/>
                <w:color w:val="FFFFFF"/>
                <w:sz w:val="18"/>
                <w:szCs w:val="18"/>
              </w:rPr>
              <w:t xml:space="preserve">shadow</w:t>
            </w:r>
          </w:p>
          <w:p>
            <w:pPr>
              <w:spacing w:after="20" w:before="0"/>
            </w:pPr>
            <w:r>
              <w:rPr>
                <w:rFonts w:ascii="Consolas" w:cs="Consolas" w:eastAsia="Consolas" w:hAnsi="Consolas"/>
                <w:b w:val="false"/>
                <w:bCs w:val="false"/>
                <w:i w:val="false"/>
                <w:iCs w:val="false"/>
                <w:caps w:val="false"/>
                <w:color w:val="FFFFFF"/>
                <w:sz w:val="16"/>
                <w:szCs w:val="16"/>
              </w:rPr>
              <w:t xml:space="preserve">#5B5044</w:t>
            </w:r>
          </w:p>
        </w:tc>
        <w:tc>
          <w:tcPr>
            <w:tcW w:type="dxa" w:w="1872"/>
            <w:tcBorders>
              <w:top w:val="single" w:color="FFFFFF" w:sz="6"/>
              <w:left w:val="single" w:color="FFFFFF" w:sz="6"/>
              <w:bottom w:val="single" w:color="FFFFFF" w:sz="6"/>
              <w:right w:val="single" w:color="FFFFFF" w:sz="6"/>
            </w:tcBorders>
            <w:shd w:fill="9A8D78" w:val="clear"/>
            <w:tcMar>
              <w:top w:type="dxa" w:w="120"/>
              <w:left w:type="dxa" w:w="100"/>
              <w:bottom w:type="dxa" w:w="120"/>
              <w:right w:type="dxa" w:w="100"/>
            </w:tcMar>
            <w:vAlign w:val="center"/>
          </w:tcPr>
          <w:p>
            <w:pPr>
              <w:spacing w:after="20" w:before="0"/>
            </w:pPr>
            <w:r>
              <w:rPr>
                <w:rFonts w:ascii="Calibri" w:cs="Calibri" w:eastAsia="Calibri" w:hAnsi="Calibri"/>
                <w:b/>
                <w:bCs/>
                <w:i w:val="false"/>
                <w:iCs w:val="false"/>
                <w:caps w:val="false"/>
                <w:color w:val="FFFFFF"/>
                <w:sz w:val="18"/>
                <w:szCs w:val="18"/>
              </w:rPr>
              <w:t xml:space="preserve">mid</w:t>
            </w:r>
          </w:p>
          <w:p>
            <w:pPr>
              <w:spacing w:after="20" w:before="0"/>
            </w:pPr>
            <w:r>
              <w:rPr>
                <w:rFonts w:ascii="Consolas" w:cs="Consolas" w:eastAsia="Consolas" w:hAnsi="Consolas"/>
                <w:b w:val="false"/>
                <w:bCs w:val="false"/>
                <w:i w:val="false"/>
                <w:iCs w:val="false"/>
                <w:caps w:val="false"/>
                <w:color w:val="FFFFFF"/>
                <w:sz w:val="16"/>
                <w:szCs w:val="16"/>
              </w:rPr>
              <w:t xml:space="preserve">#9A8D78</w:t>
            </w:r>
          </w:p>
        </w:tc>
        <w:tc>
          <w:tcPr>
            <w:tcW w:type="dxa" w:w="1872"/>
            <w:tcBorders>
              <w:top w:val="single" w:color="FFFFFF" w:sz="6"/>
              <w:left w:val="single" w:color="FFFFFF" w:sz="6"/>
              <w:bottom w:val="single" w:color="FFFFFF" w:sz="6"/>
              <w:right w:val="single" w:color="FFFFFF" w:sz="6"/>
            </w:tcBorders>
            <w:shd w:fill="D8CBB2" w:val="clear"/>
            <w:tcMar>
              <w:top w:type="dxa" w:w="120"/>
              <w:left w:type="dxa" w:w="100"/>
              <w:bottom w:type="dxa" w:w="120"/>
              <w:right w:type="dxa" w:w="100"/>
            </w:tcMar>
            <w:vAlign w:val="center"/>
          </w:tcPr>
          <w:p>
            <w:pPr>
              <w:spacing w:after="20" w:before="0"/>
            </w:pPr>
            <w:r>
              <w:rPr>
                <w:rFonts w:ascii="Calibri" w:cs="Calibri" w:eastAsia="Calibri" w:hAnsi="Calibri"/>
                <w:b/>
                <w:bCs/>
                <w:i w:val="false"/>
                <w:iCs w:val="false"/>
                <w:caps w:val="false"/>
                <w:color w:val="16151A"/>
                <w:sz w:val="18"/>
                <w:szCs w:val="18"/>
              </w:rPr>
              <w:t xml:space="preserve">light</w:t>
            </w:r>
          </w:p>
          <w:p>
            <w:pPr>
              <w:spacing w:after="20" w:before="0"/>
            </w:pPr>
            <w:r>
              <w:rPr>
                <w:rFonts w:ascii="Consolas" w:cs="Consolas" w:eastAsia="Consolas" w:hAnsi="Consolas"/>
                <w:b w:val="false"/>
                <w:bCs w:val="false"/>
                <w:i w:val="false"/>
                <w:iCs w:val="false"/>
                <w:caps w:val="false"/>
                <w:color w:val="16151A"/>
                <w:sz w:val="16"/>
                <w:szCs w:val="16"/>
              </w:rPr>
              <w:t xml:space="preserve">#D8CBB2</w:t>
            </w:r>
          </w:p>
        </w:tc>
        <w:tc>
          <w:tcPr>
            <w:tcW w:type="dxa" w:w="1872"/>
            <w:tcBorders>
              <w:top w:val="single" w:color="FFFFFF" w:sz="6"/>
              <w:left w:val="single" w:color="FFFFFF" w:sz="6"/>
              <w:bottom w:val="single" w:color="FFFFFF" w:sz="6"/>
              <w:right w:val="single" w:color="FFFFFF" w:sz="6"/>
            </w:tcBorders>
            <w:shd w:fill="F1E9D8" w:val="clear"/>
            <w:tcMar>
              <w:top w:type="dxa" w:w="120"/>
              <w:left w:type="dxa" w:w="100"/>
              <w:bottom w:type="dxa" w:w="120"/>
              <w:right w:type="dxa" w:w="100"/>
            </w:tcMar>
            <w:vAlign w:val="center"/>
          </w:tcPr>
          <w:p>
            <w:pPr>
              <w:spacing w:after="20" w:before="0"/>
            </w:pPr>
            <w:r>
              <w:rPr>
                <w:rFonts w:ascii="Calibri" w:cs="Calibri" w:eastAsia="Calibri" w:hAnsi="Calibri"/>
                <w:b/>
                <w:bCs/>
                <w:i w:val="false"/>
                <w:iCs w:val="false"/>
                <w:caps w:val="false"/>
                <w:color w:val="16151A"/>
                <w:sz w:val="18"/>
                <w:szCs w:val="18"/>
              </w:rPr>
              <w:t xml:space="preserve">linen</w:t>
            </w:r>
          </w:p>
          <w:p>
            <w:pPr>
              <w:spacing w:after="20" w:before="0"/>
            </w:pPr>
            <w:r>
              <w:rPr>
                <w:rFonts w:ascii="Consolas" w:cs="Consolas" w:eastAsia="Consolas" w:hAnsi="Consolas"/>
                <w:b w:val="false"/>
                <w:bCs w:val="false"/>
                <w:i w:val="false"/>
                <w:iCs w:val="false"/>
                <w:caps w:val="false"/>
                <w:color w:val="16151A"/>
                <w:sz w:val="16"/>
                <w:szCs w:val="16"/>
              </w:rPr>
              <w:t xml:space="preserve">#F1E9D8</w:t>
            </w:r>
          </w:p>
        </w:tc>
      </w:tr>
    </w:tbl>
    <w:p>
      <w:pPr>
        <w:pStyle w:val="Heading3"/>
        <w:spacing w:after="60" w:before="160"/>
      </w:pPr>
      <w:r>
        <w:rPr>
          <w:rFonts w:ascii="Calibri" w:cs="Calibri" w:eastAsia="Calibri" w:hAnsi="Calibri"/>
          <w:b/>
          <w:bCs/>
          <w:caps/>
          <w:color w:val="B47A1E"/>
          <w:spacing w:val="20"/>
          <w:sz w:val="21"/>
          <w:szCs w:val="21"/>
        </w:rPr>
        <w:t xml:space="preserve">Energy (abilities · glow · soul-light)</w:t>
      </w:r>
    </w:p>
    <w:tbl>
      <w:tblPr>
        <w:tblW w:type="dxa" w:w="9360"/>
        <w:tblBorders>
          <w:top w:val="none"/>
          <w:left w:val="none"/>
          <w:bottom w:val="none"/>
          <w:right w:val="none"/>
          <w:insideH w:val="none"/>
          <w:insideV w:val="none"/>
        </w:tblBorders>
      </w:tblPr>
      <w:tblGrid>
        <w:gridCol w:w="3120"/>
        <w:gridCol w:w="3120"/>
        <w:gridCol w:w="3120"/>
      </w:tblGrid>
      <w:tr>
        <w:tc>
          <w:tcPr>
            <w:tcW w:type="dxa" w:w="3120"/>
            <w:tcBorders>
              <w:top w:val="single" w:color="FFFFFF" w:sz="6"/>
              <w:left w:val="single" w:color="FFFFFF" w:sz="6"/>
              <w:bottom w:val="single" w:color="FFFFFF" w:sz="6"/>
              <w:right w:val="single" w:color="FFFFFF" w:sz="6"/>
            </w:tcBorders>
            <w:shd w:fill="FFD34D" w:val="clear"/>
            <w:tcMar>
              <w:top w:type="dxa" w:w="120"/>
              <w:left w:type="dxa" w:w="100"/>
              <w:bottom w:type="dxa" w:w="120"/>
              <w:right w:type="dxa" w:w="100"/>
            </w:tcMar>
            <w:vAlign w:val="center"/>
          </w:tcPr>
          <w:p>
            <w:pPr>
              <w:spacing w:after="20" w:before="0"/>
            </w:pPr>
            <w:r>
              <w:rPr>
                <w:rFonts w:ascii="Calibri" w:cs="Calibri" w:eastAsia="Calibri" w:hAnsi="Calibri"/>
                <w:b/>
                <w:bCs/>
                <w:i w:val="false"/>
                <w:iCs w:val="false"/>
                <w:caps w:val="false"/>
                <w:color w:val="16151A"/>
                <w:sz w:val="18"/>
                <w:szCs w:val="18"/>
              </w:rPr>
              <w:t xml:space="preserve">cast core</w:t>
            </w:r>
          </w:p>
          <w:p>
            <w:pPr>
              <w:spacing w:after="20" w:before="0"/>
            </w:pPr>
            <w:r>
              <w:rPr>
                <w:rFonts w:ascii="Consolas" w:cs="Consolas" w:eastAsia="Consolas" w:hAnsi="Consolas"/>
                <w:b w:val="false"/>
                <w:bCs w:val="false"/>
                <w:i w:val="false"/>
                <w:iCs w:val="false"/>
                <w:caps w:val="false"/>
                <w:color w:val="16151A"/>
                <w:sz w:val="16"/>
                <w:szCs w:val="16"/>
              </w:rPr>
              <w:t xml:space="preserve">#FFD34D</w:t>
            </w:r>
          </w:p>
        </w:tc>
        <w:tc>
          <w:tcPr>
            <w:tcW w:type="dxa" w:w="3120"/>
            <w:tcBorders>
              <w:top w:val="single" w:color="FFFFFF" w:sz="6"/>
              <w:left w:val="single" w:color="FFFFFF" w:sz="6"/>
              <w:bottom w:val="single" w:color="FFFFFF" w:sz="6"/>
              <w:right w:val="single" w:color="FFFFFF" w:sz="6"/>
            </w:tcBorders>
            <w:shd w:fill="FFF2C0" w:val="clear"/>
            <w:tcMar>
              <w:top w:type="dxa" w:w="120"/>
              <w:left w:type="dxa" w:w="100"/>
              <w:bottom w:type="dxa" w:w="120"/>
              <w:right w:type="dxa" w:w="100"/>
            </w:tcMar>
            <w:vAlign w:val="center"/>
          </w:tcPr>
          <w:p>
            <w:pPr>
              <w:spacing w:after="20" w:before="0"/>
            </w:pPr>
            <w:r>
              <w:rPr>
                <w:rFonts w:ascii="Calibri" w:cs="Calibri" w:eastAsia="Calibri" w:hAnsi="Calibri"/>
                <w:b/>
                <w:bCs/>
                <w:i w:val="false"/>
                <w:iCs w:val="false"/>
                <w:caps w:val="false"/>
                <w:color w:val="16151A"/>
                <w:sz w:val="18"/>
                <w:szCs w:val="18"/>
              </w:rPr>
              <w:t xml:space="preserve">bloom</w:t>
            </w:r>
          </w:p>
          <w:p>
            <w:pPr>
              <w:spacing w:after="20" w:before="0"/>
            </w:pPr>
            <w:r>
              <w:rPr>
                <w:rFonts w:ascii="Consolas" w:cs="Consolas" w:eastAsia="Consolas" w:hAnsi="Consolas"/>
                <w:b w:val="false"/>
                <w:bCs w:val="false"/>
                <w:i w:val="false"/>
                <w:iCs w:val="false"/>
                <w:caps w:val="false"/>
                <w:color w:val="16151A"/>
                <w:sz w:val="16"/>
                <w:szCs w:val="16"/>
              </w:rPr>
              <w:t xml:space="preserve">#FFF2C0</w:t>
            </w:r>
          </w:p>
        </w:tc>
        <w:tc>
          <w:tcPr>
            <w:tcW w:type="dxa" w:w="3120"/>
            <w:tcBorders>
              <w:top w:val="single" w:color="FFFFFF" w:sz="6"/>
              <w:left w:val="single" w:color="FFFFFF" w:sz="6"/>
              <w:bottom w:val="single" w:color="FFFFFF" w:sz="6"/>
              <w:right w:val="single" w:color="FFFFFF" w:sz="6"/>
            </w:tcBorders>
            <w:shd w:fill="FFFFF4" w:val="clear"/>
            <w:tcMar>
              <w:top w:type="dxa" w:w="120"/>
              <w:left w:type="dxa" w:w="100"/>
              <w:bottom w:type="dxa" w:w="120"/>
              <w:right w:type="dxa" w:w="100"/>
            </w:tcMar>
            <w:vAlign w:val="center"/>
          </w:tcPr>
          <w:p>
            <w:pPr>
              <w:spacing w:after="20" w:before="0"/>
            </w:pPr>
            <w:r>
              <w:rPr>
                <w:rFonts w:ascii="Calibri" w:cs="Calibri" w:eastAsia="Calibri" w:hAnsi="Calibri"/>
                <w:b/>
                <w:bCs/>
                <w:i w:val="false"/>
                <w:iCs w:val="false"/>
                <w:caps w:val="false"/>
                <w:color w:val="16151A"/>
                <w:sz w:val="18"/>
                <w:szCs w:val="18"/>
              </w:rPr>
              <w:t xml:space="preserve">white-hot</w:t>
            </w:r>
          </w:p>
          <w:p>
            <w:pPr>
              <w:spacing w:after="20" w:before="0"/>
            </w:pPr>
            <w:r>
              <w:rPr>
                <w:rFonts w:ascii="Consolas" w:cs="Consolas" w:eastAsia="Consolas" w:hAnsi="Consolas"/>
                <w:b w:val="false"/>
                <w:bCs w:val="false"/>
                <w:i w:val="false"/>
                <w:iCs w:val="false"/>
                <w:caps w:val="false"/>
                <w:color w:val="16151A"/>
                <w:sz w:val="16"/>
                <w:szCs w:val="16"/>
              </w:rPr>
              <w:t xml:space="preserve">#FFFFF4</w:t>
            </w:r>
          </w:p>
        </w:tc>
      </w:tr>
    </w:tbl>
    <w:p>
      <w:pPr>
        <w:pStyle w:val="Heading2"/>
        <w:spacing w:after="80" w:before="240"/>
      </w:pPr>
      <w:r>
        <w:rPr>
          <w:rFonts w:ascii="Calibri" w:cs="Calibri" w:eastAsia="Calibri" w:hAnsi="Calibri"/>
          <w:b/>
          <w:bCs/>
          <w:color w:val="6A4BC4"/>
          <w:sz w:val="24"/>
          <w:szCs w:val="24"/>
        </w:rPr>
        <w:t xml:space="preserve">3.2  Vethara — the dark</w:t>
      </w:r>
    </w:p>
    <w:p>
      <w:pPr>
        <w:spacing w:after="140" w:before="0"/>
      </w:pPr>
      <w:r>
        <w:rPr>
          <w:rFonts w:ascii="Calibri" w:cs="Calibri" w:eastAsia="Calibri" w:hAnsi="Calibri"/>
          <w:b w:val="false"/>
          <w:bCs w:val="false"/>
          <w:i w:val="false"/>
          <w:iCs w:val="false"/>
          <w:caps w:val="false"/>
          <w:color w:val="16151A"/>
          <w:sz w:val="21"/>
          <w:szCs w:val="21"/>
        </w:rPr>
        <w:t xml:space="preserve">Mystery, energy, the power coiled in the world's roots. Cities built into stone, inward-facing temples. Rich and deep, never grim — royal, not gothic.</w:t>
      </w:r>
    </w:p>
    <w:p>
      <w:pPr>
        <w:pStyle w:val="Heading3"/>
        <w:spacing w:after="60" w:before="160"/>
      </w:pPr>
      <w:r>
        <w:rPr>
          <w:rFonts w:ascii="Calibri" w:cs="Calibri" w:eastAsia="Calibri" w:hAnsi="Calibri"/>
          <w:b/>
          <w:bCs/>
          <w:caps/>
          <w:color w:val="B47A1E"/>
          <w:spacing w:val="20"/>
          <w:sz w:val="21"/>
          <w:szCs w:val="21"/>
        </w:rPr>
        <w:t xml:space="preserve">Identity ladder</w:t>
      </w:r>
    </w:p>
    <w:tbl>
      <w:tblPr>
        <w:tblW w:type="dxa" w:w="9360"/>
        <w:tblBorders>
          <w:top w:val="none"/>
          <w:left w:val="none"/>
          <w:bottom w:val="none"/>
          <w:right w:val="none"/>
          <w:insideH w:val="none"/>
          <w:insideV w:val="none"/>
        </w:tblBorders>
      </w:tblPr>
      <w:tblGrid>
        <w:gridCol w:w="1872"/>
        <w:gridCol w:w="1872"/>
        <w:gridCol w:w="1872"/>
        <w:gridCol w:w="1872"/>
        <w:gridCol w:w="1872"/>
      </w:tblGrid>
      <w:tr>
        <w:tc>
          <w:tcPr>
            <w:tcW w:type="dxa" w:w="1872"/>
            <w:tcBorders>
              <w:top w:val="single" w:color="FFFFFF" w:sz="6"/>
              <w:left w:val="single" w:color="FFFFFF" w:sz="6"/>
              <w:bottom w:val="single" w:color="FFFFFF" w:sz="6"/>
              <w:right w:val="single" w:color="FFFFFF" w:sz="6"/>
            </w:tcBorders>
            <w:shd w:fill="201044" w:val="clear"/>
            <w:tcMar>
              <w:top w:type="dxa" w:w="120"/>
              <w:left w:type="dxa" w:w="100"/>
              <w:bottom w:type="dxa" w:w="120"/>
              <w:right w:type="dxa" w:w="100"/>
            </w:tcMar>
            <w:vAlign w:val="center"/>
          </w:tcPr>
          <w:p>
            <w:pPr>
              <w:spacing w:after="20" w:before="0"/>
            </w:pPr>
            <w:r>
              <w:rPr>
                <w:rFonts w:ascii="Calibri" w:cs="Calibri" w:eastAsia="Calibri" w:hAnsi="Calibri"/>
                <w:b/>
                <w:bCs/>
                <w:i w:val="false"/>
                <w:iCs w:val="false"/>
                <w:caps w:val="false"/>
                <w:color w:val="FFFFFF"/>
                <w:sz w:val="18"/>
                <w:szCs w:val="18"/>
              </w:rPr>
              <w:t xml:space="preserve">shadow</w:t>
            </w:r>
          </w:p>
          <w:p>
            <w:pPr>
              <w:spacing w:after="20" w:before="0"/>
            </w:pPr>
            <w:r>
              <w:rPr>
                <w:rFonts w:ascii="Consolas" w:cs="Consolas" w:eastAsia="Consolas" w:hAnsi="Consolas"/>
                <w:b w:val="false"/>
                <w:bCs w:val="false"/>
                <w:i w:val="false"/>
                <w:iCs w:val="false"/>
                <w:caps w:val="false"/>
                <w:color w:val="FFFFFF"/>
                <w:sz w:val="16"/>
                <w:szCs w:val="16"/>
              </w:rPr>
              <w:t xml:space="preserve">#201044</w:t>
            </w:r>
          </w:p>
        </w:tc>
        <w:tc>
          <w:tcPr>
            <w:tcW w:type="dxa" w:w="1872"/>
            <w:tcBorders>
              <w:top w:val="single" w:color="FFFFFF" w:sz="6"/>
              <w:left w:val="single" w:color="FFFFFF" w:sz="6"/>
              <w:bottom w:val="single" w:color="FFFFFF" w:sz="6"/>
              <w:right w:val="single" w:color="FFFFFF" w:sz="6"/>
            </w:tcBorders>
            <w:shd w:fill="4A1E8F" w:val="clear"/>
            <w:tcMar>
              <w:top w:type="dxa" w:w="120"/>
              <w:left w:type="dxa" w:w="100"/>
              <w:bottom w:type="dxa" w:w="120"/>
              <w:right w:type="dxa" w:w="100"/>
            </w:tcMar>
            <w:vAlign w:val="center"/>
          </w:tcPr>
          <w:p>
            <w:pPr>
              <w:spacing w:after="20" w:before="0"/>
            </w:pPr>
            <w:r>
              <w:rPr>
                <w:rFonts w:ascii="Calibri" w:cs="Calibri" w:eastAsia="Calibri" w:hAnsi="Calibri"/>
                <w:b/>
                <w:bCs/>
                <w:i w:val="false"/>
                <w:iCs w:val="false"/>
                <w:caps w:val="false"/>
                <w:color w:val="FFFFFF"/>
                <w:sz w:val="18"/>
                <w:szCs w:val="18"/>
              </w:rPr>
              <w:t xml:space="preserve">dark</w:t>
            </w:r>
          </w:p>
          <w:p>
            <w:pPr>
              <w:spacing w:after="20" w:before="0"/>
            </w:pPr>
            <w:r>
              <w:rPr>
                <w:rFonts w:ascii="Consolas" w:cs="Consolas" w:eastAsia="Consolas" w:hAnsi="Consolas"/>
                <w:b w:val="false"/>
                <w:bCs w:val="false"/>
                <w:i w:val="false"/>
                <w:iCs w:val="false"/>
                <w:caps w:val="false"/>
                <w:color w:val="FFFFFF"/>
                <w:sz w:val="16"/>
                <w:szCs w:val="16"/>
              </w:rPr>
              <w:t xml:space="preserve">#4A1E8F</w:t>
            </w:r>
          </w:p>
        </w:tc>
        <w:tc>
          <w:tcPr>
            <w:tcW w:type="dxa" w:w="1872"/>
            <w:tcBorders>
              <w:top w:val="single" w:color="FFFFFF" w:sz="6"/>
              <w:left w:val="single" w:color="FFFFFF" w:sz="6"/>
              <w:bottom w:val="single" w:color="FFFFFF" w:sz="6"/>
              <w:right w:val="single" w:color="FFFFFF" w:sz="6"/>
            </w:tcBorders>
            <w:shd w:fill="7A3FD0" w:val="clear"/>
            <w:tcMar>
              <w:top w:type="dxa" w:w="120"/>
              <w:left w:type="dxa" w:w="100"/>
              <w:bottom w:type="dxa" w:w="120"/>
              <w:right w:type="dxa" w:w="100"/>
            </w:tcMar>
            <w:vAlign w:val="center"/>
          </w:tcPr>
          <w:p>
            <w:pPr>
              <w:spacing w:after="20" w:before="0"/>
            </w:pPr>
            <w:r>
              <w:rPr>
                <w:rFonts w:ascii="Calibri" w:cs="Calibri" w:eastAsia="Calibri" w:hAnsi="Calibri"/>
                <w:b/>
                <w:bCs/>
                <w:i w:val="false"/>
                <w:iCs w:val="false"/>
                <w:caps w:val="false"/>
                <w:color w:val="FFFFFF"/>
                <w:sz w:val="18"/>
                <w:szCs w:val="18"/>
              </w:rPr>
              <w:t xml:space="preserve">body/sep</w:t>
            </w:r>
          </w:p>
          <w:p>
            <w:pPr>
              <w:spacing w:after="20" w:before="0"/>
            </w:pPr>
            <w:r>
              <w:rPr>
                <w:rFonts w:ascii="Consolas" w:cs="Consolas" w:eastAsia="Consolas" w:hAnsi="Consolas"/>
                <w:b w:val="false"/>
                <w:bCs w:val="false"/>
                <w:i w:val="false"/>
                <w:iCs w:val="false"/>
                <w:caps w:val="false"/>
                <w:color w:val="FFFFFF"/>
                <w:sz w:val="16"/>
                <w:szCs w:val="16"/>
              </w:rPr>
              <w:t xml:space="preserve">#7A3FD0</w:t>
            </w:r>
          </w:p>
        </w:tc>
        <w:tc>
          <w:tcPr>
            <w:tcW w:type="dxa" w:w="1872"/>
            <w:tcBorders>
              <w:top w:val="single" w:color="FFFFFF" w:sz="6"/>
              <w:left w:val="single" w:color="FFFFFF" w:sz="6"/>
              <w:bottom w:val="single" w:color="FFFFFF" w:sz="6"/>
              <w:right w:val="single" w:color="FFFFFF" w:sz="6"/>
            </w:tcBorders>
            <w:shd w:fill="A874F0" w:val="clear"/>
            <w:tcMar>
              <w:top w:type="dxa" w:w="120"/>
              <w:left w:type="dxa" w:w="100"/>
              <w:bottom w:type="dxa" w:w="120"/>
              <w:right w:type="dxa" w:w="100"/>
            </w:tcMar>
            <w:vAlign w:val="center"/>
          </w:tcPr>
          <w:p>
            <w:pPr>
              <w:spacing w:after="20" w:before="0"/>
            </w:pPr>
            <w:r>
              <w:rPr>
                <w:rFonts w:ascii="Calibri" w:cs="Calibri" w:eastAsia="Calibri" w:hAnsi="Calibri"/>
                <w:b/>
                <w:bCs/>
                <w:i w:val="false"/>
                <w:iCs w:val="false"/>
                <w:caps w:val="false"/>
                <w:color w:val="FFFFFF"/>
                <w:sz w:val="18"/>
                <w:szCs w:val="18"/>
              </w:rPr>
              <w:t xml:space="preserve">light</w:t>
            </w:r>
          </w:p>
          <w:p>
            <w:pPr>
              <w:spacing w:after="20" w:before="0"/>
            </w:pPr>
            <w:r>
              <w:rPr>
                <w:rFonts w:ascii="Consolas" w:cs="Consolas" w:eastAsia="Consolas" w:hAnsi="Consolas"/>
                <w:b w:val="false"/>
                <w:bCs w:val="false"/>
                <w:i w:val="false"/>
                <w:iCs w:val="false"/>
                <w:caps w:val="false"/>
                <w:color w:val="FFFFFF"/>
                <w:sz w:val="16"/>
                <w:szCs w:val="16"/>
              </w:rPr>
              <w:t xml:space="preserve">#A874F0</w:t>
            </w:r>
          </w:p>
        </w:tc>
        <w:tc>
          <w:tcPr>
            <w:tcW w:type="dxa" w:w="1872"/>
            <w:tcBorders>
              <w:top w:val="single" w:color="FFFFFF" w:sz="6"/>
              <w:left w:val="single" w:color="FFFFFF" w:sz="6"/>
              <w:bottom w:val="single" w:color="FFFFFF" w:sz="6"/>
              <w:right w:val="single" w:color="FFFFFF" w:sz="6"/>
            </w:tcBorders>
            <w:shd w:fill="EFE3FF" w:val="clear"/>
            <w:tcMar>
              <w:top w:type="dxa" w:w="120"/>
              <w:left w:type="dxa" w:w="100"/>
              <w:bottom w:type="dxa" w:w="120"/>
              <w:right w:type="dxa" w:w="100"/>
            </w:tcMar>
            <w:vAlign w:val="center"/>
          </w:tcPr>
          <w:p>
            <w:pPr>
              <w:spacing w:after="20" w:before="0"/>
            </w:pPr>
            <w:r>
              <w:rPr>
                <w:rFonts w:ascii="Calibri" w:cs="Calibri" w:eastAsia="Calibri" w:hAnsi="Calibri"/>
                <w:b/>
                <w:bCs/>
                <w:i w:val="false"/>
                <w:iCs w:val="false"/>
                <w:caps w:val="false"/>
                <w:color w:val="16151A"/>
                <w:sz w:val="18"/>
                <w:szCs w:val="18"/>
              </w:rPr>
              <w:t xml:space="preserve">core</w:t>
            </w:r>
          </w:p>
          <w:p>
            <w:pPr>
              <w:spacing w:after="20" w:before="0"/>
            </w:pPr>
            <w:r>
              <w:rPr>
                <w:rFonts w:ascii="Consolas" w:cs="Consolas" w:eastAsia="Consolas" w:hAnsi="Consolas"/>
                <w:b w:val="false"/>
                <w:bCs w:val="false"/>
                <w:i w:val="false"/>
                <w:iCs w:val="false"/>
                <w:caps w:val="false"/>
                <w:color w:val="16151A"/>
                <w:sz w:val="16"/>
                <w:szCs w:val="16"/>
              </w:rPr>
              <w:t xml:space="preserve">#EFE3FF</w:t>
            </w:r>
          </w:p>
        </w:tc>
      </w:tr>
    </w:tbl>
    <w:p>
      <w:pPr>
        <w:pStyle w:val="Heading3"/>
        <w:spacing w:after="60" w:before="160"/>
      </w:pPr>
      <w:r>
        <w:rPr>
          <w:rFonts w:ascii="Calibri" w:cs="Calibri" w:eastAsia="Calibri" w:hAnsi="Calibri"/>
          <w:b/>
          <w:bCs/>
          <w:caps/>
          <w:color w:val="B47A1E"/>
          <w:spacing w:val="20"/>
          <w:sz w:val="21"/>
          <w:szCs w:val="21"/>
        </w:rPr>
        <w:t xml:space="preserve">Neutral partner (cloth · stone · dark timber)</w:t>
      </w:r>
    </w:p>
    <w:tbl>
      <w:tblPr>
        <w:tblW w:type="dxa" w:w="9360"/>
        <w:tblBorders>
          <w:top w:val="none"/>
          <w:left w:val="none"/>
          <w:bottom w:val="none"/>
          <w:right w:val="none"/>
          <w:insideH w:val="none"/>
          <w:insideV w:val="none"/>
        </w:tblBorders>
      </w:tblPr>
      <w:tblGrid>
        <w:gridCol w:w="1872"/>
        <w:gridCol w:w="1872"/>
        <w:gridCol w:w="1872"/>
        <w:gridCol w:w="1872"/>
        <w:gridCol w:w="1872"/>
      </w:tblGrid>
      <w:tr>
        <w:tc>
          <w:tcPr>
            <w:tcW w:type="dxa" w:w="1872"/>
            <w:tcBorders>
              <w:top w:val="single" w:color="FFFFFF" w:sz="6"/>
              <w:left w:val="single" w:color="FFFFFF" w:sz="6"/>
              <w:bottom w:val="single" w:color="FFFFFF" w:sz="6"/>
              <w:right w:val="single" w:color="FFFFFF" w:sz="6"/>
            </w:tcBorders>
            <w:shd w:fill="1E1C24" w:val="clear"/>
            <w:tcMar>
              <w:top w:type="dxa" w:w="120"/>
              <w:left w:type="dxa" w:w="100"/>
              <w:bottom w:type="dxa" w:w="120"/>
              <w:right w:type="dxa" w:w="100"/>
            </w:tcMar>
            <w:vAlign w:val="center"/>
          </w:tcPr>
          <w:p>
            <w:pPr>
              <w:spacing w:after="20" w:before="0"/>
            </w:pPr>
            <w:r>
              <w:rPr>
                <w:rFonts w:ascii="Calibri" w:cs="Calibri" w:eastAsia="Calibri" w:hAnsi="Calibri"/>
                <w:b/>
                <w:bCs/>
                <w:i w:val="false"/>
                <w:iCs w:val="false"/>
                <w:caps w:val="false"/>
                <w:color w:val="FFFFFF"/>
                <w:sz w:val="18"/>
                <w:szCs w:val="18"/>
              </w:rPr>
              <w:t xml:space="preserve">deep</w:t>
            </w:r>
          </w:p>
          <w:p>
            <w:pPr>
              <w:spacing w:after="20" w:before="0"/>
            </w:pPr>
            <w:r>
              <w:rPr>
                <w:rFonts w:ascii="Consolas" w:cs="Consolas" w:eastAsia="Consolas" w:hAnsi="Consolas"/>
                <w:b w:val="false"/>
                <w:bCs w:val="false"/>
                <w:i w:val="false"/>
                <w:iCs w:val="false"/>
                <w:caps w:val="false"/>
                <w:color w:val="FFFFFF"/>
                <w:sz w:val="16"/>
                <w:szCs w:val="16"/>
              </w:rPr>
              <w:t xml:space="preserve">#1E1C24</w:t>
            </w:r>
          </w:p>
        </w:tc>
        <w:tc>
          <w:tcPr>
            <w:tcW w:type="dxa" w:w="1872"/>
            <w:tcBorders>
              <w:top w:val="single" w:color="FFFFFF" w:sz="6"/>
              <w:left w:val="single" w:color="FFFFFF" w:sz="6"/>
              <w:bottom w:val="single" w:color="FFFFFF" w:sz="6"/>
              <w:right w:val="single" w:color="FFFFFF" w:sz="6"/>
            </w:tcBorders>
            <w:shd w:fill="403C4A" w:val="clear"/>
            <w:tcMar>
              <w:top w:type="dxa" w:w="120"/>
              <w:left w:type="dxa" w:w="100"/>
              <w:bottom w:type="dxa" w:w="120"/>
              <w:right w:type="dxa" w:w="100"/>
            </w:tcMar>
            <w:vAlign w:val="center"/>
          </w:tcPr>
          <w:p>
            <w:pPr>
              <w:spacing w:after="20" w:before="0"/>
            </w:pPr>
            <w:r>
              <w:rPr>
                <w:rFonts w:ascii="Calibri" w:cs="Calibri" w:eastAsia="Calibri" w:hAnsi="Calibri"/>
                <w:b/>
                <w:bCs/>
                <w:i w:val="false"/>
                <w:iCs w:val="false"/>
                <w:caps w:val="false"/>
                <w:color w:val="FFFFFF"/>
                <w:sz w:val="18"/>
                <w:szCs w:val="18"/>
              </w:rPr>
              <w:t xml:space="preserve">shadow</w:t>
            </w:r>
          </w:p>
          <w:p>
            <w:pPr>
              <w:spacing w:after="20" w:before="0"/>
            </w:pPr>
            <w:r>
              <w:rPr>
                <w:rFonts w:ascii="Consolas" w:cs="Consolas" w:eastAsia="Consolas" w:hAnsi="Consolas"/>
                <w:b w:val="false"/>
                <w:bCs w:val="false"/>
                <w:i w:val="false"/>
                <w:iCs w:val="false"/>
                <w:caps w:val="false"/>
                <w:color w:val="FFFFFF"/>
                <w:sz w:val="16"/>
                <w:szCs w:val="16"/>
              </w:rPr>
              <w:t xml:space="preserve">#403C4A</w:t>
            </w:r>
          </w:p>
        </w:tc>
        <w:tc>
          <w:tcPr>
            <w:tcW w:type="dxa" w:w="1872"/>
            <w:tcBorders>
              <w:top w:val="single" w:color="FFFFFF" w:sz="6"/>
              <w:left w:val="single" w:color="FFFFFF" w:sz="6"/>
              <w:bottom w:val="single" w:color="FFFFFF" w:sz="6"/>
              <w:right w:val="single" w:color="FFFFFF" w:sz="6"/>
            </w:tcBorders>
            <w:shd w:fill="6E6879" w:val="clear"/>
            <w:tcMar>
              <w:top w:type="dxa" w:w="120"/>
              <w:left w:type="dxa" w:w="100"/>
              <w:bottom w:type="dxa" w:w="120"/>
              <w:right w:type="dxa" w:w="100"/>
            </w:tcMar>
            <w:vAlign w:val="center"/>
          </w:tcPr>
          <w:p>
            <w:pPr>
              <w:spacing w:after="20" w:before="0"/>
            </w:pPr>
            <w:r>
              <w:rPr>
                <w:rFonts w:ascii="Calibri" w:cs="Calibri" w:eastAsia="Calibri" w:hAnsi="Calibri"/>
                <w:b/>
                <w:bCs/>
                <w:i w:val="false"/>
                <w:iCs w:val="false"/>
                <w:caps w:val="false"/>
                <w:color w:val="FFFFFF"/>
                <w:sz w:val="18"/>
                <w:szCs w:val="18"/>
              </w:rPr>
              <w:t xml:space="preserve">mid</w:t>
            </w:r>
          </w:p>
          <w:p>
            <w:pPr>
              <w:spacing w:after="20" w:before="0"/>
            </w:pPr>
            <w:r>
              <w:rPr>
                <w:rFonts w:ascii="Consolas" w:cs="Consolas" w:eastAsia="Consolas" w:hAnsi="Consolas"/>
                <w:b w:val="false"/>
                <w:bCs w:val="false"/>
                <w:i w:val="false"/>
                <w:iCs w:val="false"/>
                <w:caps w:val="false"/>
                <w:color w:val="FFFFFF"/>
                <w:sz w:val="16"/>
                <w:szCs w:val="16"/>
              </w:rPr>
              <w:t xml:space="preserve">#6E6879</w:t>
            </w:r>
          </w:p>
        </w:tc>
        <w:tc>
          <w:tcPr>
            <w:tcW w:type="dxa" w:w="1872"/>
            <w:tcBorders>
              <w:top w:val="single" w:color="FFFFFF" w:sz="6"/>
              <w:left w:val="single" w:color="FFFFFF" w:sz="6"/>
              <w:bottom w:val="single" w:color="FFFFFF" w:sz="6"/>
              <w:right w:val="single" w:color="FFFFFF" w:sz="6"/>
            </w:tcBorders>
            <w:shd w:fill="A9A2B4" w:val="clear"/>
            <w:tcMar>
              <w:top w:type="dxa" w:w="120"/>
              <w:left w:type="dxa" w:w="100"/>
              <w:bottom w:type="dxa" w:w="120"/>
              <w:right w:type="dxa" w:w="100"/>
            </w:tcMar>
            <w:vAlign w:val="center"/>
          </w:tcPr>
          <w:p>
            <w:pPr>
              <w:spacing w:after="20" w:before="0"/>
            </w:pPr>
            <w:r>
              <w:rPr>
                <w:rFonts w:ascii="Calibri" w:cs="Calibri" w:eastAsia="Calibri" w:hAnsi="Calibri"/>
                <w:b/>
                <w:bCs/>
                <w:i w:val="false"/>
                <w:iCs w:val="false"/>
                <w:caps w:val="false"/>
                <w:color w:val="16151A"/>
                <w:sz w:val="18"/>
                <w:szCs w:val="18"/>
              </w:rPr>
              <w:t xml:space="preserve">light</w:t>
            </w:r>
          </w:p>
          <w:p>
            <w:pPr>
              <w:spacing w:after="20" w:before="0"/>
            </w:pPr>
            <w:r>
              <w:rPr>
                <w:rFonts w:ascii="Consolas" w:cs="Consolas" w:eastAsia="Consolas" w:hAnsi="Consolas"/>
                <w:b w:val="false"/>
                <w:bCs w:val="false"/>
                <w:i w:val="false"/>
                <w:iCs w:val="false"/>
                <w:caps w:val="false"/>
                <w:color w:val="16151A"/>
                <w:sz w:val="16"/>
                <w:szCs w:val="16"/>
              </w:rPr>
              <w:t xml:space="preserve">#A9A2B4</w:t>
            </w:r>
          </w:p>
        </w:tc>
        <w:tc>
          <w:tcPr>
            <w:tcW w:type="dxa" w:w="1872"/>
            <w:tcBorders>
              <w:top w:val="single" w:color="FFFFFF" w:sz="6"/>
              <w:left w:val="single" w:color="FFFFFF" w:sz="6"/>
              <w:bottom w:val="single" w:color="FFFFFF" w:sz="6"/>
              <w:right w:val="single" w:color="FFFFFF" w:sz="6"/>
            </w:tcBorders>
            <w:shd w:fill="D9D3E0" w:val="clear"/>
            <w:tcMar>
              <w:top w:type="dxa" w:w="120"/>
              <w:left w:type="dxa" w:w="100"/>
              <w:bottom w:type="dxa" w:w="120"/>
              <w:right w:type="dxa" w:w="100"/>
            </w:tcMar>
            <w:vAlign w:val="center"/>
          </w:tcPr>
          <w:p>
            <w:pPr>
              <w:spacing w:after="20" w:before="0"/>
            </w:pPr>
            <w:r>
              <w:rPr>
                <w:rFonts w:ascii="Calibri" w:cs="Calibri" w:eastAsia="Calibri" w:hAnsi="Calibri"/>
                <w:b/>
                <w:bCs/>
                <w:i w:val="false"/>
                <w:iCs w:val="false"/>
                <w:caps w:val="false"/>
                <w:color w:val="16151A"/>
                <w:sz w:val="18"/>
                <w:szCs w:val="18"/>
              </w:rPr>
              <w:t xml:space="preserve">pale</w:t>
            </w:r>
          </w:p>
          <w:p>
            <w:pPr>
              <w:spacing w:after="20" w:before="0"/>
            </w:pPr>
            <w:r>
              <w:rPr>
                <w:rFonts w:ascii="Consolas" w:cs="Consolas" w:eastAsia="Consolas" w:hAnsi="Consolas"/>
                <w:b w:val="false"/>
                <w:bCs w:val="false"/>
                <w:i w:val="false"/>
                <w:iCs w:val="false"/>
                <w:caps w:val="false"/>
                <w:color w:val="16151A"/>
                <w:sz w:val="16"/>
                <w:szCs w:val="16"/>
              </w:rPr>
              <w:t xml:space="preserve">#D9D3E0</w:t>
            </w:r>
          </w:p>
        </w:tc>
      </w:tr>
    </w:tbl>
    <w:p>
      <w:pPr>
        <w:pStyle w:val="Heading3"/>
        <w:spacing w:after="60" w:before="160"/>
      </w:pPr>
      <w:r>
        <w:rPr>
          <w:rFonts w:ascii="Calibri" w:cs="Calibri" w:eastAsia="Calibri" w:hAnsi="Calibri"/>
          <w:b/>
          <w:bCs/>
          <w:caps/>
          <w:color w:val="B47A1E"/>
          <w:spacing w:val="20"/>
          <w:sz w:val="21"/>
          <w:szCs w:val="21"/>
        </w:rPr>
        <w:t xml:space="preserve">Energy (abilities · glow · dark-energy)</w:t>
      </w:r>
    </w:p>
    <w:tbl>
      <w:tblPr>
        <w:tblW w:type="dxa" w:w="9360"/>
        <w:tblBorders>
          <w:top w:val="none"/>
          <w:left w:val="none"/>
          <w:bottom w:val="none"/>
          <w:right w:val="none"/>
          <w:insideH w:val="none"/>
          <w:insideV w:val="none"/>
        </w:tblBorders>
      </w:tblPr>
      <w:tblGrid>
        <w:gridCol w:w="3120"/>
        <w:gridCol w:w="3120"/>
        <w:gridCol w:w="3120"/>
      </w:tblGrid>
      <w:tr>
        <w:tc>
          <w:tcPr>
            <w:tcW w:type="dxa" w:w="3120"/>
            <w:tcBorders>
              <w:top w:val="single" w:color="FFFFFF" w:sz="6"/>
              <w:left w:val="single" w:color="FFFFFF" w:sz="6"/>
              <w:bottom w:val="single" w:color="FFFFFF" w:sz="6"/>
              <w:right w:val="single" w:color="FFFFFF" w:sz="6"/>
            </w:tcBorders>
            <w:shd w:fill="9B4BF5" w:val="clear"/>
            <w:tcMar>
              <w:top w:type="dxa" w:w="120"/>
              <w:left w:type="dxa" w:w="100"/>
              <w:bottom w:type="dxa" w:w="120"/>
              <w:right w:type="dxa" w:w="100"/>
            </w:tcMar>
            <w:vAlign w:val="center"/>
          </w:tcPr>
          <w:p>
            <w:pPr>
              <w:spacing w:after="20" w:before="0"/>
            </w:pPr>
            <w:r>
              <w:rPr>
                <w:rFonts w:ascii="Calibri" w:cs="Calibri" w:eastAsia="Calibri" w:hAnsi="Calibri"/>
                <w:b/>
                <w:bCs/>
                <w:i w:val="false"/>
                <w:iCs w:val="false"/>
                <w:caps w:val="false"/>
                <w:color w:val="FFFFFF"/>
                <w:sz w:val="18"/>
                <w:szCs w:val="18"/>
              </w:rPr>
              <w:t xml:space="preserve">cast core</w:t>
            </w:r>
          </w:p>
          <w:p>
            <w:pPr>
              <w:spacing w:after="20" w:before="0"/>
            </w:pPr>
            <w:r>
              <w:rPr>
                <w:rFonts w:ascii="Consolas" w:cs="Consolas" w:eastAsia="Consolas" w:hAnsi="Consolas"/>
                <w:b w:val="false"/>
                <w:bCs w:val="false"/>
                <w:i w:val="false"/>
                <w:iCs w:val="false"/>
                <w:caps w:val="false"/>
                <w:color w:val="FFFFFF"/>
                <w:sz w:val="16"/>
                <w:szCs w:val="16"/>
              </w:rPr>
              <w:t xml:space="preserve">#9B4BF5</w:t>
            </w:r>
          </w:p>
        </w:tc>
        <w:tc>
          <w:tcPr>
            <w:tcW w:type="dxa" w:w="3120"/>
            <w:tcBorders>
              <w:top w:val="single" w:color="FFFFFF" w:sz="6"/>
              <w:left w:val="single" w:color="FFFFFF" w:sz="6"/>
              <w:bottom w:val="single" w:color="FFFFFF" w:sz="6"/>
              <w:right w:val="single" w:color="FFFFFF" w:sz="6"/>
            </w:tcBorders>
            <w:shd w:fill="D9C2FF" w:val="clear"/>
            <w:tcMar>
              <w:top w:type="dxa" w:w="120"/>
              <w:left w:type="dxa" w:w="100"/>
              <w:bottom w:type="dxa" w:w="120"/>
              <w:right w:type="dxa" w:w="100"/>
            </w:tcMar>
            <w:vAlign w:val="center"/>
          </w:tcPr>
          <w:p>
            <w:pPr>
              <w:spacing w:after="20" w:before="0"/>
            </w:pPr>
            <w:r>
              <w:rPr>
                <w:rFonts w:ascii="Calibri" w:cs="Calibri" w:eastAsia="Calibri" w:hAnsi="Calibri"/>
                <w:b/>
                <w:bCs/>
                <w:i w:val="false"/>
                <w:iCs w:val="false"/>
                <w:caps w:val="false"/>
                <w:color w:val="16151A"/>
                <w:sz w:val="18"/>
                <w:szCs w:val="18"/>
              </w:rPr>
              <w:t xml:space="preserve">bloom</w:t>
            </w:r>
          </w:p>
          <w:p>
            <w:pPr>
              <w:spacing w:after="20" w:before="0"/>
            </w:pPr>
            <w:r>
              <w:rPr>
                <w:rFonts w:ascii="Consolas" w:cs="Consolas" w:eastAsia="Consolas" w:hAnsi="Consolas"/>
                <w:b w:val="false"/>
                <w:bCs w:val="false"/>
                <w:i w:val="false"/>
                <w:iCs w:val="false"/>
                <w:caps w:val="false"/>
                <w:color w:val="16151A"/>
                <w:sz w:val="16"/>
                <w:szCs w:val="16"/>
              </w:rPr>
              <w:t xml:space="preserve">#D9C2FF</w:t>
            </w:r>
          </w:p>
        </w:tc>
        <w:tc>
          <w:tcPr>
            <w:tcW w:type="dxa" w:w="3120"/>
            <w:tcBorders>
              <w:top w:val="single" w:color="FFFFFF" w:sz="6"/>
              <w:left w:val="single" w:color="FFFFFF" w:sz="6"/>
              <w:bottom w:val="single" w:color="FFFFFF" w:sz="6"/>
              <w:right w:val="single" w:color="FFFFFF" w:sz="6"/>
            </w:tcBorders>
            <w:shd w:fill="A94BF7" w:val="clear"/>
            <w:tcMar>
              <w:top w:type="dxa" w:w="120"/>
              <w:left w:type="dxa" w:w="100"/>
              <w:bottom w:type="dxa" w:w="120"/>
              <w:right w:type="dxa" w:w="100"/>
            </w:tcMar>
            <w:vAlign w:val="center"/>
          </w:tcPr>
          <w:p>
            <w:pPr>
              <w:spacing w:after="20" w:before="0"/>
            </w:pPr>
            <w:r>
              <w:rPr>
                <w:rFonts w:ascii="Calibri" w:cs="Calibri" w:eastAsia="Calibri" w:hAnsi="Calibri"/>
                <w:b/>
                <w:bCs/>
                <w:i w:val="false"/>
                <w:iCs w:val="false"/>
                <w:caps w:val="false"/>
                <w:color w:val="FFFFFF"/>
                <w:sz w:val="18"/>
                <w:szCs w:val="18"/>
              </w:rPr>
              <w:t xml:space="preserve">strike accent</w:t>
            </w:r>
          </w:p>
          <w:p>
            <w:pPr>
              <w:spacing w:after="20" w:before="0"/>
            </w:pPr>
            <w:r>
              <w:rPr>
                <w:rFonts w:ascii="Consolas" w:cs="Consolas" w:eastAsia="Consolas" w:hAnsi="Consolas"/>
                <w:b w:val="false"/>
                <w:bCs w:val="false"/>
                <w:i w:val="false"/>
                <w:iCs w:val="false"/>
                <w:caps w:val="false"/>
                <w:color w:val="FFFFFF"/>
                <w:sz w:val="16"/>
                <w:szCs w:val="16"/>
              </w:rPr>
              <w:t xml:space="preserve">#A94BF7</w:t>
            </w:r>
          </w:p>
        </w:tc>
      </w:tr>
    </w:tbl>
    <w:tbl>
      <w:tblPr>
        <w:tblW w:type="dxa" w:w="9360"/>
        <w:tblBorders>
          <w:top w:val="single" w:color="6A4BC4" w:sz="3"/>
          <w:left w:val="single" w:color="6A4BC4" w:sz="3"/>
          <w:bottom w:val="single" w:color="6A4BC4" w:sz="3"/>
          <w:right w:val="single" w:color="6A4BC4" w:sz="3"/>
          <w:insideH w:val="single" w:color="auto" w:sz="4"/>
          <w:insideV w:val="single" w:color="auto" w:sz="4"/>
        </w:tblBorders>
      </w:tblPr>
      <w:tblGrid>
        <w:gridCol w:w="9360"/>
      </w:tblGrid>
      <w:tr>
        <w:tc>
          <w:tcPr>
            <w:tcW w:type="dxa" w:w="9360"/>
            <w:shd w:fill="F4F1F8" w:val="clear"/>
            <w:tcMar>
              <w:top w:type="dxa" w:w="120"/>
              <w:left w:type="dxa" w:w="180"/>
              <w:bottom w:type="dxa" w:w="120"/>
              <w:right w:type="dxa" w:w="180"/>
            </w:tcMar>
          </w:tcPr>
          <w:p>
            <w:pPr>
              <w:spacing w:after="60" w:before="0"/>
            </w:pPr>
            <w:r>
              <w:rPr>
                <w:rFonts w:ascii="Calibri" w:cs="Calibri" w:eastAsia="Calibri" w:hAnsi="Calibri"/>
                <w:b/>
                <w:bCs/>
                <w:i w:val="false"/>
                <w:iCs w:val="false"/>
                <w:caps/>
                <w:color w:val="6A4BC4"/>
                <w:spacing w:val="24"/>
                <w:sz w:val="18"/>
                <w:szCs w:val="18"/>
              </w:rPr>
              <w:t xml:space="preserve">A note on the two clans' relationship on screen</w:t>
            </w:r>
          </w:p>
          <w:p>
            <w:pPr>
              <w:spacing w:after="60" w:before="0"/>
            </w:pPr>
            <w:r>
              <w:rPr>
                <w:rFonts w:ascii="Calibri" w:cs="Calibri" w:eastAsia="Calibri" w:hAnsi="Calibri"/>
                <w:b w:val="false"/>
                <w:bCs w:val="false"/>
                <w:i w:val="false"/>
                <w:iCs w:val="false"/>
                <w:caps w:val="false"/>
                <w:color w:val="16151A"/>
                <w:sz w:val="20"/>
                <w:szCs w:val="20"/>
              </w:rPr>
              <w:t xml:space="preserve">Gold and violet are near-complementary in temperature (warm vs cool) but NOT crude opposites — they share a jewel-tone richness, which is exactly right for two halves that are meant to belong together. When you frame both in one shot (Kai + Lyra, a bilateral gate, the joined-hands idols), let them meet at a seam of white/pale light — the point where warm gold specular and pale-lilac Vethara core touch reads as UNION. That seam is the visual thesis of the whole game; more on it in §8.</w:t>
            </w:r>
          </w:p>
        </w:tc>
      </w:tr>
    </w:tbl>
    <w:p>
      <w:r>
        <w:br w:type="page"/>
      </w:r>
    </w:p>
    <w:p>
      <w:pPr>
        <w:pStyle w:val="Heading1"/>
        <w:pBdr>
          <w:bottom w:val="single" w:color="6A4BC4" w:sz="10" w:space="4"/>
        </w:pBdr>
        <w:spacing w:after="120" w:before="360"/>
      </w:pPr>
      <w:r>
        <w:rPr>
          <w:rFonts w:ascii="Calibri" w:cs="Calibri" w:eastAsia="Calibri" w:hAnsi="Calibri"/>
          <w:b/>
          <w:bCs/>
          <w:color w:val="16151A"/>
          <w:sz w:val="30"/>
          <w:szCs w:val="30"/>
        </w:rPr>
        <w:t xml:space="preserve">4.  Distinguishing the sub-clans without breaking clan identity</w:t>
      </w:r>
    </w:p>
    <w:tbl>
      <w:tblPr>
        <w:tblW w:type="dxa" w:w="9360"/>
        <w:tblBorders>
          <w:top w:val="single" w:color="6A4BC4" w:sz="3"/>
          <w:left w:val="single" w:color="6A4BC4" w:sz="3"/>
          <w:bottom w:val="single" w:color="6A4BC4" w:sz="3"/>
          <w:right w:val="single" w:color="6A4BC4" w:sz="3"/>
          <w:insideH w:val="single" w:color="auto" w:sz="4"/>
          <w:insideV w:val="single" w:color="auto" w:sz="4"/>
        </w:tblBorders>
      </w:tblPr>
      <w:tblGrid>
        <w:gridCol w:w="9360"/>
      </w:tblGrid>
      <w:tr>
        <w:tc>
          <w:tcPr>
            <w:tcW w:type="dxa" w:w="9360"/>
            <w:shd w:fill="F4F1F8" w:val="clear"/>
            <w:tcMar>
              <w:top w:type="dxa" w:w="120"/>
              <w:left w:type="dxa" w:w="180"/>
              <w:bottom w:type="dxa" w:w="120"/>
              <w:right w:type="dxa" w:w="180"/>
            </w:tcMar>
          </w:tcPr>
          <w:p>
            <w:pPr>
              <w:spacing w:after="60" w:before="0"/>
            </w:pPr>
            <w:r>
              <w:rPr>
                <w:rFonts w:ascii="Calibri" w:cs="Calibri" w:eastAsia="Calibri" w:hAnsi="Calibri"/>
                <w:b/>
                <w:bCs/>
                <w:i w:val="false"/>
                <w:iCs w:val="false"/>
                <w:caps/>
                <w:color w:val="6A4BC4"/>
                <w:spacing w:val="24"/>
                <w:sz w:val="18"/>
                <w:szCs w:val="18"/>
              </w:rPr>
              <w:t xml:space="preserve">Your question, answered directly</w:t>
            </w:r>
          </w:p>
          <w:p>
            <w:pPr>
              <w:spacing w:after="60" w:before="0"/>
            </w:pPr>
            <w:r>
              <w:rPr>
                <w:rFonts w:ascii="Calibri" w:cs="Calibri" w:eastAsia="Calibri" w:hAnsi="Calibri"/>
                <w:b w:val="false"/>
                <w:bCs w:val="false"/>
                <w:i w:val="false"/>
                <w:iCs w:val="false"/>
                <w:caps w:val="false"/>
                <w:color w:val="16151A"/>
                <w:sz w:val="20"/>
                <w:szCs w:val="20"/>
              </w:rPr>
              <w:t xml:space="preserve">You asked: should the sub-clans be distinguished by colour, and is it even required? Answer: do NOT distinguish them by changing the clan hue — a Sworn and a Vigil are both Vethara and both must carry the violet thread, or the story's structure collapses on screen. But you SHOULD distinguish them, with the levers from §2: value key, finish/material, silhouette + sigil (echoed by the motif rule of three), and a role accent. Under the corrected §2.3 structure this is easy and rich: each sub-clan gets a full primary/secondary/accent palette of its own — free primaries and secondaries (iron, leather, ceremonial white, bone, timber) chosen to amplify that sub-clan's intent — with two hard constraints: the clan hue threads through in three-plus layered places and colours every emissive, and the role accent obeys the rule of three. Nine instantly-distinct enemies that still snap into two clean team-reads.</w:t>
            </w:r>
          </w:p>
        </w:tc>
      </w:tr>
    </w:tbl>
    <w:p>
      <w:pPr>
        <w:pStyle w:val="Heading2"/>
        <w:spacing w:after="80" w:before="240"/>
      </w:pPr>
      <w:r>
        <w:rPr>
          <w:rFonts w:ascii="Calibri" w:cs="Calibri" w:eastAsia="Calibri" w:hAnsi="Calibri"/>
          <w:b/>
          <w:bCs/>
          <w:color w:val="6A4BC4"/>
          <w:sz w:val="24"/>
          <w:szCs w:val="24"/>
        </w:rPr>
        <w:t xml:space="preserve">4.1  The four levers (never the fifth)</w:t>
      </w:r>
    </w:p>
    <w:tbl>
      <w:tblPr>
        <w:tblW w:type="dxa" w:w="9360"/>
        <w:tblBorders>
          <w:top w:val="none"/>
          <w:left w:val="none"/>
          <w:bottom w:val="none"/>
          <w:right w:val="none"/>
          <w:insideH w:val="none"/>
          <w:insideV w:val="none"/>
        </w:tblBorders>
      </w:tblPr>
      <w:tblGrid>
        <w:gridCol w:w="1500"/>
        <w:gridCol w:w="4360"/>
        <w:gridCol w:w="3500"/>
      </w:tblGrid>
      <w:tr>
        <w:trPr>
          <w:tblHeader/>
        </w:trPr>
        <w:tc>
          <w:tcPr>
            <w:tcW w:type="dxa" w:w="1500"/>
            <w:tcBorders>
              <w:top w:val="single" w:color="FFFFFF" w:sz="4"/>
              <w:left w:val="single" w:color="FFFFFF" w:sz="4"/>
              <w:bottom w:val="single" w:color="FFFFFF" w:sz="4"/>
              <w:right w:val="single" w:color="FFFFFF" w:sz="4"/>
            </w:tcBorders>
            <w:shd w:fill="16151A" w:val="clear"/>
            <w:tcMar>
              <w:top w:type="dxa" w:w="70"/>
              <w:left w:type="dxa" w:w="110"/>
              <w:bottom w:type="dxa" w:w="70"/>
              <w:right w:type="dxa" w:w="110"/>
            </w:tcMar>
            <w:vAlign w:val="center"/>
          </w:tcPr>
          <w:p>
            <w:pPr>
              <w:spacing w:after="0" w:before="0"/>
            </w:pPr>
            <w:r>
              <w:rPr>
                <w:rFonts w:ascii="Calibri" w:cs="Calibri" w:eastAsia="Calibri" w:hAnsi="Calibri"/>
                <w:b/>
                <w:bCs/>
                <w:i w:val="false"/>
                <w:iCs w:val="false"/>
                <w:caps w:val="false"/>
                <w:color w:val="FFFFFF"/>
                <w:sz w:val="18"/>
                <w:szCs w:val="18"/>
              </w:rPr>
              <w:t xml:space="preserve">Lever</w:t>
            </w:r>
          </w:p>
        </w:tc>
        <w:tc>
          <w:tcPr>
            <w:tcW w:type="dxa" w:w="4360"/>
            <w:tcBorders>
              <w:top w:val="single" w:color="FFFFFF" w:sz="4"/>
              <w:left w:val="single" w:color="FFFFFF" w:sz="4"/>
              <w:bottom w:val="single" w:color="FFFFFF" w:sz="4"/>
              <w:right w:val="single" w:color="FFFFFF" w:sz="4"/>
            </w:tcBorders>
            <w:shd w:fill="16151A" w:val="clear"/>
            <w:tcMar>
              <w:top w:type="dxa" w:w="70"/>
              <w:left w:type="dxa" w:w="110"/>
              <w:bottom w:type="dxa" w:w="70"/>
              <w:right w:type="dxa" w:w="110"/>
            </w:tcMar>
            <w:vAlign w:val="center"/>
          </w:tcPr>
          <w:p>
            <w:pPr>
              <w:spacing w:after="0" w:before="0"/>
            </w:pPr>
            <w:r>
              <w:rPr>
                <w:rFonts w:ascii="Calibri" w:cs="Calibri" w:eastAsia="Calibri" w:hAnsi="Calibri"/>
                <w:b/>
                <w:bCs/>
                <w:i w:val="false"/>
                <w:iCs w:val="false"/>
                <w:caps w:val="false"/>
                <w:color w:val="FFFFFF"/>
                <w:sz w:val="18"/>
                <w:szCs w:val="18"/>
              </w:rPr>
              <w:t xml:space="preserve">How it separates sub-clans</w:t>
            </w:r>
          </w:p>
        </w:tc>
        <w:tc>
          <w:tcPr>
            <w:tcW w:type="dxa" w:w="3500"/>
            <w:tcBorders>
              <w:top w:val="single" w:color="FFFFFF" w:sz="4"/>
              <w:left w:val="single" w:color="FFFFFF" w:sz="4"/>
              <w:bottom w:val="single" w:color="FFFFFF" w:sz="4"/>
              <w:right w:val="single" w:color="FFFFFF" w:sz="4"/>
            </w:tcBorders>
            <w:shd w:fill="16151A" w:val="clear"/>
            <w:tcMar>
              <w:top w:type="dxa" w:w="70"/>
              <w:left w:type="dxa" w:w="110"/>
              <w:bottom w:type="dxa" w:w="70"/>
              <w:right w:type="dxa" w:w="110"/>
            </w:tcMar>
            <w:vAlign w:val="center"/>
          </w:tcPr>
          <w:p>
            <w:pPr>
              <w:spacing w:after="0" w:before="0"/>
            </w:pPr>
            <w:r>
              <w:rPr>
                <w:rFonts w:ascii="Calibri" w:cs="Calibri" w:eastAsia="Calibri" w:hAnsi="Calibri"/>
                <w:b/>
                <w:bCs/>
                <w:i w:val="false"/>
                <w:iCs w:val="false"/>
                <w:caps w:val="false"/>
                <w:color w:val="FFFFFF"/>
                <w:sz w:val="18"/>
                <w:szCs w:val="18"/>
              </w:rPr>
              <w:t xml:space="preserve">Example</w:t>
            </w:r>
          </w:p>
        </w:tc>
      </w:tr>
      <w:tr>
        <w:tc>
          <w:tcPr>
            <w:tcW w:type="dxa" w:w="1500"/>
            <w:tcBorders>
              <w:top w:val="single" w:color="D8D3DE" w:sz="2"/>
              <w:left w:val="single" w:color="D8D3DE" w:sz="2"/>
              <w:bottom w:val="single" w:color="D8D3DE" w:sz="2"/>
              <w:right w:val="single" w:color="D8D3DE" w:sz="2"/>
            </w:tcBorders>
            <w:shd w:fill="F4F1F8" w:val="clear"/>
            <w:tcMar>
              <w:top w:type="dxa" w:w="60"/>
              <w:left w:type="dxa" w:w="110"/>
              <w:bottom w:type="dxa" w:w="60"/>
              <w:right w:type="dxa" w:w="110"/>
            </w:tcMar>
            <w:vAlign w:val="center"/>
          </w:tcPr>
          <w:p>
            <w:pPr>
              <w:spacing w:after="0" w:before="0"/>
            </w:pPr>
            <w:r>
              <w:rPr>
                <w:rFonts w:ascii="Calibri" w:cs="Calibri" w:eastAsia="Calibri" w:hAnsi="Calibri"/>
                <w:b w:val="false"/>
                <w:bCs w:val="false"/>
                <w:i w:val="false"/>
                <w:iCs w:val="false"/>
                <w:caps w:val="false"/>
                <w:color w:val="16151A"/>
                <w:sz w:val="17"/>
                <w:szCs w:val="17"/>
              </w:rPr>
              <w:t xml:space="preserve">Value key</w:t>
            </w:r>
          </w:p>
        </w:tc>
        <w:tc>
          <w:tcPr>
            <w:tcW w:type="dxa" w:w="4360"/>
            <w:tcBorders>
              <w:top w:val="single" w:color="D8D3DE" w:sz="2"/>
              <w:left w:val="single" w:color="D8D3DE" w:sz="2"/>
              <w:bottom w:val="single" w:color="D8D3DE" w:sz="2"/>
              <w:right w:val="single" w:color="D8D3DE" w:sz="2"/>
            </w:tcBorders>
            <w:shd w:fill="F4F1F8" w:val="clear"/>
            <w:tcMar>
              <w:top w:type="dxa" w:w="60"/>
              <w:left w:type="dxa" w:w="110"/>
              <w:bottom w:type="dxa" w:w="60"/>
              <w:right w:type="dxa" w:w="110"/>
            </w:tcMar>
            <w:vAlign w:val="center"/>
          </w:tcPr>
          <w:p>
            <w:pPr>
              <w:spacing w:after="0" w:before="0"/>
            </w:pPr>
            <w:r>
              <w:rPr>
                <w:rFonts w:ascii="Calibri" w:cs="Calibri" w:eastAsia="Calibri" w:hAnsi="Calibri"/>
                <w:b w:val="false"/>
                <w:bCs w:val="false"/>
                <w:i w:val="false"/>
                <w:iCs w:val="false"/>
                <w:caps w:val="false"/>
                <w:color w:val="16151A"/>
                <w:sz w:val="17"/>
                <w:szCs w:val="17"/>
              </w:rPr>
              <w:t xml:space="preserve">Where the character sits on the ladder — some sub-clans are low-key/heavy, some high-key/light</w:t>
            </w:r>
          </w:p>
        </w:tc>
        <w:tc>
          <w:tcPr>
            <w:tcW w:type="dxa" w:w="3500"/>
            <w:tcBorders>
              <w:top w:val="single" w:color="D8D3DE" w:sz="2"/>
              <w:left w:val="single" w:color="D8D3DE" w:sz="2"/>
              <w:bottom w:val="single" w:color="D8D3DE" w:sz="2"/>
              <w:right w:val="single" w:color="D8D3DE" w:sz="2"/>
            </w:tcBorders>
            <w:shd w:fill="F4F1F8" w:val="clear"/>
            <w:tcMar>
              <w:top w:type="dxa" w:w="60"/>
              <w:left w:type="dxa" w:w="110"/>
              <w:bottom w:type="dxa" w:w="60"/>
              <w:right w:type="dxa" w:w="110"/>
            </w:tcMar>
            <w:vAlign w:val="center"/>
          </w:tcPr>
          <w:p>
            <w:pPr>
              <w:spacing w:after="0" w:before="0"/>
            </w:pPr>
            <w:r>
              <w:rPr>
                <w:rFonts w:ascii="Calibri" w:cs="Calibri" w:eastAsia="Calibri" w:hAnsi="Calibri"/>
                <w:b w:val="false"/>
                <w:bCs w:val="false"/>
                <w:i w:val="false"/>
                <w:iCs w:val="false"/>
                <w:caps w:val="false"/>
                <w:color w:val="16151A"/>
                <w:sz w:val="17"/>
                <w:szCs w:val="17"/>
              </w:rPr>
              <w:t xml:space="preserve">Wardens sit dark &amp; heavy; Callers sit light &amp; open</w:t>
            </w:r>
          </w:p>
        </w:tc>
      </w:tr>
      <w:tr>
        <w:tc>
          <w:tcPr>
            <w:tcW w:type="dxa" w:w="1500"/>
            <w:tcBorders>
              <w:top w:val="single" w:color="D8D3DE" w:sz="2"/>
              <w:left w:val="single" w:color="D8D3DE" w:sz="2"/>
              <w:bottom w:val="single" w:color="D8D3DE" w:sz="2"/>
              <w:right w:val="single" w:color="D8D3DE" w:sz="2"/>
            </w:tcBorders>
            <w:shd w:fill="FFFFFF" w:val="clear"/>
            <w:tcMar>
              <w:top w:type="dxa" w:w="60"/>
              <w:left w:type="dxa" w:w="110"/>
              <w:bottom w:type="dxa" w:w="60"/>
              <w:right w:type="dxa" w:w="110"/>
            </w:tcMar>
            <w:vAlign w:val="center"/>
          </w:tcPr>
          <w:p>
            <w:pPr>
              <w:spacing w:after="0" w:before="0"/>
            </w:pPr>
            <w:r>
              <w:rPr>
                <w:rFonts w:ascii="Calibri" w:cs="Calibri" w:eastAsia="Calibri" w:hAnsi="Calibri"/>
                <w:b w:val="false"/>
                <w:bCs w:val="false"/>
                <w:i w:val="false"/>
                <w:iCs w:val="false"/>
                <w:caps w:val="false"/>
                <w:color w:val="16151A"/>
                <w:sz w:val="17"/>
                <w:szCs w:val="17"/>
              </w:rPr>
              <w:t xml:space="preserve">Finish / material</w:t>
            </w:r>
          </w:p>
        </w:tc>
        <w:tc>
          <w:tcPr>
            <w:tcW w:type="dxa" w:w="4360"/>
            <w:tcBorders>
              <w:top w:val="single" w:color="D8D3DE" w:sz="2"/>
              <w:left w:val="single" w:color="D8D3DE" w:sz="2"/>
              <w:bottom w:val="single" w:color="D8D3DE" w:sz="2"/>
              <w:right w:val="single" w:color="D8D3DE" w:sz="2"/>
            </w:tcBorders>
            <w:shd w:fill="FFFFFF" w:val="clear"/>
            <w:tcMar>
              <w:top w:type="dxa" w:w="60"/>
              <w:left w:type="dxa" w:w="110"/>
              <w:bottom w:type="dxa" w:w="60"/>
              <w:right w:type="dxa" w:w="110"/>
            </w:tcMar>
            <w:vAlign w:val="center"/>
          </w:tcPr>
          <w:p>
            <w:pPr>
              <w:spacing w:after="0" w:before="0"/>
            </w:pPr>
            <w:r>
              <w:rPr>
                <w:rFonts w:ascii="Calibri" w:cs="Calibri" w:eastAsia="Calibri" w:hAnsi="Calibri"/>
                <w:b w:val="false"/>
                <w:bCs w:val="false"/>
                <w:i w:val="false"/>
                <w:iCs w:val="false"/>
                <w:caps w:val="false"/>
                <w:color w:val="16151A"/>
                <w:sz w:val="17"/>
                <w:szCs w:val="17"/>
              </w:rPr>
              <w:t xml:space="preserve">Matte chitin vs polished ceremonial vs woven light-thread vs raw metal</w:t>
            </w:r>
          </w:p>
        </w:tc>
        <w:tc>
          <w:tcPr>
            <w:tcW w:type="dxa" w:w="3500"/>
            <w:tcBorders>
              <w:top w:val="single" w:color="D8D3DE" w:sz="2"/>
              <w:left w:val="single" w:color="D8D3DE" w:sz="2"/>
              <w:bottom w:val="single" w:color="D8D3DE" w:sz="2"/>
              <w:right w:val="single" w:color="D8D3DE" w:sz="2"/>
            </w:tcBorders>
            <w:shd w:fill="FFFFFF" w:val="clear"/>
            <w:tcMar>
              <w:top w:type="dxa" w:w="60"/>
              <w:left w:type="dxa" w:w="110"/>
              <w:bottom w:type="dxa" w:w="60"/>
              <w:right w:type="dxa" w:w="110"/>
            </w:tcMar>
            <w:vAlign w:val="center"/>
          </w:tcPr>
          <w:p>
            <w:pPr>
              <w:spacing w:after="0" w:before="0"/>
            </w:pPr>
            <w:r>
              <w:rPr>
                <w:rFonts w:ascii="Calibri" w:cs="Calibri" w:eastAsia="Calibri" w:hAnsi="Calibri"/>
                <w:b w:val="false"/>
                <w:bCs w:val="false"/>
                <w:i w:val="false"/>
                <w:iCs w:val="false"/>
                <w:caps w:val="false"/>
                <w:color w:val="16151A"/>
                <w:sz w:val="17"/>
                <w:szCs w:val="17"/>
              </w:rPr>
              <w:t xml:space="preserve">Sworn = polished ceremonial; Bond-Weaver = tool-worn practitioner</w:t>
            </w:r>
          </w:p>
        </w:tc>
      </w:tr>
      <w:tr>
        <w:tc>
          <w:tcPr>
            <w:tcW w:type="dxa" w:w="1500"/>
            <w:tcBorders>
              <w:top w:val="single" w:color="D8D3DE" w:sz="2"/>
              <w:left w:val="single" w:color="D8D3DE" w:sz="2"/>
              <w:bottom w:val="single" w:color="D8D3DE" w:sz="2"/>
              <w:right w:val="single" w:color="D8D3DE" w:sz="2"/>
            </w:tcBorders>
            <w:shd w:fill="F4F1F8" w:val="clear"/>
            <w:tcMar>
              <w:top w:type="dxa" w:w="60"/>
              <w:left w:type="dxa" w:w="110"/>
              <w:bottom w:type="dxa" w:w="60"/>
              <w:right w:type="dxa" w:w="110"/>
            </w:tcMar>
            <w:vAlign w:val="center"/>
          </w:tcPr>
          <w:p>
            <w:pPr>
              <w:spacing w:after="0" w:before="0"/>
            </w:pPr>
            <w:r>
              <w:rPr>
                <w:rFonts w:ascii="Calibri" w:cs="Calibri" w:eastAsia="Calibri" w:hAnsi="Calibri"/>
                <w:b w:val="false"/>
                <w:bCs w:val="false"/>
                <w:i w:val="false"/>
                <w:iCs w:val="false"/>
                <w:caps w:val="false"/>
                <w:color w:val="16151A"/>
                <w:sz w:val="17"/>
                <w:szCs w:val="17"/>
              </w:rPr>
              <w:t xml:space="preserve">Silhouette + sigil</w:t>
            </w:r>
          </w:p>
        </w:tc>
        <w:tc>
          <w:tcPr>
            <w:tcW w:type="dxa" w:w="4360"/>
            <w:tcBorders>
              <w:top w:val="single" w:color="D8D3DE" w:sz="2"/>
              <w:left w:val="single" w:color="D8D3DE" w:sz="2"/>
              <w:bottom w:val="single" w:color="D8D3DE" w:sz="2"/>
              <w:right w:val="single" w:color="D8D3DE" w:sz="2"/>
            </w:tcBorders>
            <w:shd w:fill="F4F1F8" w:val="clear"/>
            <w:tcMar>
              <w:top w:type="dxa" w:w="60"/>
              <w:left w:type="dxa" w:w="110"/>
              <w:bottom w:type="dxa" w:w="60"/>
              <w:right w:type="dxa" w:w="110"/>
            </w:tcMar>
            <w:vAlign w:val="center"/>
          </w:tcPr>
          <w:p>
            <w:pPr>
              <w:spacing w:after="0" w:before="0"/>
            </w:pPr>
            <w:r>
              <w:rPr>
                <w:rFonts w:ascii="Calibri" w:cs="Calibri" w:eastAsia="Calibri" w:hAnsi="Calibri"/>
                <w:b w:val="false"/>
                <w:bCs w:val="false"/>
                <w:i w:val="false"/>
                <w:iCs w:val="false"/>
                <w:caps w:val="false"/>
                <w:color w:val="16151A"/>
                <w:sz w:val="17"/>
                <w:szCs w:val="17"/>
              </w:rPr>
              <w:t xml:space="preserve">The shape you read at a squint, plus the clan-issued symbol</w:t>
            </w:r>
          </w:p>
        </w:tc>
        <w:tc>
          <w:tcPr>
            <w:tcW w:type="dxa" w:w="3500"/>
            <w:tcBorders>
              <w:top w:val="single" w:color="D8D3DE" w:sz="2"/>
              <w:left w:val="single" w:color="D8D3DE" w:sz="2"/>
              <w:bottom w:val="single" w:color="D8D3DE" w:sz="2"/>
              <w:right w:val="single" w:color="D8D3DE" w:sz="2"/>
            </w:tcBorders>
            <w:shd w:fill="F4F1F8" w:val="clear"/>
            <w:tcMar>
              <w:top w:type="dxa" w:w="60"/>
              <w:left w:type="dxa" w:w="110"/>
              <w:bottom w:type="dxa" w:w="60"/>
              <w:right w:type="dxa" w:w="110"/>
            </w:tcMar>
            <w:vAlign w:val="center"/>
          </w:tcPr>
          <w:p>
            <w:pPr>
              <w:spacing w:after="0" w:before="0"/>
            </w:pPr>
            <w:r>
              <w:rPr>
                <w:rFonts w:ascii="Calibri" w:cs="Calibri" w:eastAsia="Calibri" w:hAnsi="Calibri"/>
                <w:b w:val="false"/>
                <w:bCs w:val="false"/>
                <w:i w:val="false"/>
                <w:iCs w:val="false"/>
                <w:caps w:val="false"/>
                <w:color w:val="16151A"/>
                <w:sz w:val="17"/>
                <w:szCs w:val="17"/>
              </w:rPr>
              <w:t xml:space="preserve">Vigil = tall, narrow, floating targeting rings; Wardens = wide, gate-like</w:t>
            </w:r>
          </w:p>
        </w:tc>
      </w:tr>
      <w:tr>
        <w:tc>
          <w:tcPr>
            <w:tcW w:type="dxa" w:w="1500"/>
            <w:tcBorders>
              <w:top w:val="single" w:color="D8D3DE" w:sz="2"/>
              <w:left w:val="single" w:color="D8D3DE" w:sz="2"/>
              <w:bottom w:val="single" w:color="D8D3DE" w:sz="2"/>
              <w:right w:val="single" w:color="D8D3DE" w:sz="2"/>
            </w:tcBorders>
            <w:shd w:fill="FFFFFF" w:val="clear"/>
            <w:tcMar>
              <w:top w:type="dxa" w:w="60"/>
              <w:left w:type="dxa" w:w="110"/>
              <w:bottom w:type="dxa" w:w="60"/>
              <w:right w:type="dxa" w:w="110"/>
            </w:tcMar>
            <w:vAlign w:val="center"/>
          </w:tcPr>
          <w:p>
            <w:pPr>
              <w:spacing w:after="0" w:before="0"/>
            </w:pPr>
            <w:r>
              <w:rPr>
                <w:rFonts w:ascii="Calibri" w:cs="Calibri" w:eastAsia="Calibri" w:hAnsi="Calibri"/>
                <w:b w:val="false"/>
                <w:bCs w:val="false"/>
                <w:i w:val="false"/>
                <w:iCs w:val="false"/>
                <w:caps w:val="false"/>
                <w:color w:val="16151A"/>
                <w:sz w:val="17"/>
                <w:szCs w:val="17"/>
              </w:rPr>
              <w:t xml:space="preserve">Role accent</w:t>
            </w:r>
          </w:p>
        </w:tc>
        <w:tc>
          <w:tcPr>
            <w:tcW w:type="dxa" w:w="4360"/>
            <w:tcBorders>
              <w:top w:val="single" w:color="D8D3DE" w:sz="2"/>
              <w:left w:val="single" w:color="D8D3DE" w:sz="2"/>
              <w:bottom w:val="single" w:color="D8D3DE" w:sz="2"/>
              <w:right w:val="single" w:color="D8D3DE" w:sz="2"/>
            </w:tcBorders>
            <w:shd w:fill="FFFFFF" w:val="clear"/>
            <w:tcMar>
              <w:top w:type="dxa" w:w="60"/>
              <w:left w:type="dxa" w:w="110"/>
              <w:bottom w:type="dxa" w:w="60"/>
              <w:right w:type="dxa" w:w="110"/>
            </w:tcMar>
            <w:vAlign w:val="center"/>
          </w:tcPr>
          <w:p>
            <w:pPr>
              <w:spacing w:after="0" w:before="0"/>
            </w:pPr>
            <w:r>
              <w:rPr>
                <w:rFonts w:ascii="Calibri" w:cs="Calibri" w:eastAsia="Calibri" w:hAnsi="Calibri"/>
                <w:b w:val="false"/>
                <w:bCs w:val="false"/>
                <w:i w:val="false"/>
                <w:iCs w:val="false"/>
                <w:caps w:val="false"/>
                <w:color w:val="16151A"/>
                <w:sz w:val="17"/>
                <w:szCs w:val="17"/>
              </w:rPr>
              <w:t xml:space="preserve">ONE small controlled hue on the functional element only</w:t>
            </w:r>
          </w:p>
        </w:tc>
        <w:tc>
          <w:tcPr>
            <w:tcW w:type="dxa" w:w="3500"/>
            <w:tcBorders>
              <w:top w:val="single" w:color="D8D3DE" w:sz="2"/>
              <w:left w:val="single" w:color="D8D3DE" w:sz="2"/>
              <w:bottom w:val="single" w:color="D8D3DE" w:sz="2"/>
              <w:right w:val="single" w:color="D8D3DE" w:sz="2"/>
            </w:tcBorders>
            <w:shd w:fill="FFFFFF" w:val="clear"/>
            <w:tcMar>
              <w:top w:type="dxa" w:w="60"/>
              <w:left w:type="dxa" w:w="110"/>
              <w:bottom w:type="dxa" w:w="60"/>
              <w:right w:type="dxa" w:w="110"/>
            </w:tcMar>
            <w:vAlign w:val="center"/>
          </w:tcPr>
          <w:p>
            <w:pPr>
              <w:spacing w:after="0" w:before="0"/>
            </w:pPr>
            <w:r>
              <w:rPr>
                <w:rFonts w:ascii="Calibri" w:cs="Calibri" w:eastAsia="Calibri" w:hAnsi="Calibri"/>
                <w:b w:val="false"/>
                <w:bCs w:val="false"/>
                <w:i w:val="false"/>
                <w:iCs w:val="false"/>
                <w:caps w:val="false"/>
                <w:color w:val="16151A"/>
                <w:sz w:val="17"/>
                <w:szCs w:val="17"/>
              </w:rPr>
              <w:t xml:space="preserve">Bond-Weaver's calibrated tether glows measured gold; Vigil's rings glow cold violet</w:t>
            </w:r>
          </w:p>
        </w:tc>
      </w:tr>
    </w:tbl>
    <w:p>
      <w:pPr>
        <w:spacing w:after="140" w:before="0"/>
      </w:pPr>
      <w:r>
        <w:rPr>
          <w:rFonts w:ascii="Calibri" w:cs="Calibri" w:eastAsia="Calibri" w:hAnsi="Calibri"/>
          <w:b/>
          <w:bCs/>
          <w:i w:val="false"/>
          <w:iCs w:val="false"/>
          <w:caps w:val="false"/>
          <w:color w:val="16151A"/>
          <w:sz w:val="21"/>
          <w:szCs w:val="21"/>
        </w:rPr>
        <w:t xml:space="preserve">The forbidden lever: </w:t>
      </w:r>
      <w:r>
        <w:rPr>
          <w:rFonts w:ascii="Calibri" w:cs="Calibri" w:eastAsia="Calibri" w:hAnsi="Calibri"/>
          <w:b w:val="false"/>
          <w:bCs w:val="false"/>
          <w:i w:val="false"/>
          <w:iCs w:val="false"/>
          <w:caps w:val="false"/>
          <w:color w:val="16151A"/>
          <w:sz w:val="21"/>
          <w:szCs w:val="21"/>
        </w:rPr>
        <w:t xml:space="preserve">changing the clan hue. Never do it. And a v1.1 correction on the role accent: v1 said it appears on the functional element ONLY — the transcripts show a colour that appears once is noise, not identity (the Concord mistake). So the role accent now obeys the rule of three with a small total footprint: the tool itself, an echo at the sigil, and one trim echo elsewhere on the body (a buckle, a knee, a wrist). Three small occurrences, layered top-to-bottom, still tiny in area — cohesive without ever competing with the clan thread or the general glow.</w:t>
      </w:r>
    </w:p>
    <w:p>
      <w:pPr>
        <w:pStyle w:val="Heading2"/>
        <w:spacing w:after="80" w:before="240"/>
      </w:pPr>
      <w:r>
        <w:rPr>
          <w:rFonts w:ascii="Calibri" w:cs="Calibri" w:eastAsia="Calibri" w:hAnsi="Calibri"/>
          <w:b/>
          <w:bCs/>
          <w:color w:val="6A4BC4"/>
          <w:sz w:val="24"/>
          <w:szCs w:val="24"/>
        </w:rPr>
        <w:t xml:space="preserve">4.2  The Luminari sub-clans (all render GOLD)</w:t>
      </w:r>
    </w:p>
    <w:tbl>
      <w:tblPr>
        <w:tblW w:type="dxa" w:w="9360"/>
        <w:tblBorders>
          <w:top w:val="none"/>
          <w:left w:val="none"/>
          <w:bottom w:val="none"/>
          <w:right w:val="none"/>
          <w:insideH w:val="none"/>
          <w:insideV w:val="none"/>
        </w:tblBorders>
      </w:tblPr>
      <w:tblGrid>
        <w:gridCol w:w="1700"/>
        <w:gridCol w:w="1200"/>
        <w:gridCol w:w="1700"/>
        <w:gridCol w:w="2360"/>
        <w:gridCol w:w="2400"/>
      </w:tblGrid>
      <w:tr>
        <w:trPr>
          <w:tblHeader/>
        </w:trPr>
        <w:tc>
          <w:tcPr>
            <w:tcW w:type="dxa" w:w="1700"/>
            <w:tcBorders>
              <w:top w:val="single" w:color="FFFFFF" w:sz="4"/>
              <w:left w:val="single" w:color="FFFFFF" w:sz="4"/>
              <w:bottom w:val="single" w:color="FFFFFF" w:sz="4"/>
              <w:right w:val="single" w:color="FFFFFF" w:sz="4"/>
            </w:tcBorders>
            <w:shd w:fill="16151A" w:val="clear"/>
            <w:tcMar>
              <w:top w:type="dxa" w:w="70"/>
              <w:left w:type="dxa" w:w="110"/>
              <w:bottom w:type="dxa" w:w="70"/>
              <w:right w:type="dxa" w:w="110"/>
            </w:tcMar>
            <w:vAlign w:val="center"/>
          </w:tcPr>
          <w:p>
            <w:pPr>
              <w:spacing w:after="0" w:before="0"/>
            </w:pPr>
            <w:r>
              <w:rPr>
                <w:rFonts w:ascii="Calibri" w:cs="Calibri" w:eastAsia="Calibri" w:hAnsi="Calibri"/>
                <w:b/>
                <w:bCs/>
                <w:i w:val="false"/>
                <w:iCs w:val="false"/>
                <w:caps w:val="false"/>
                <w:color w:val="FFFFFF"/>
                <w:sz w:val="18"/>
                <w:szCs w:val="18"/>
              </w:rPr>
              <w:t xml:space="preserve">Sub-clan</w:t>
            </w:r>
          </w:p>
        </w:tc>
        <w:tc>
          <w:tcPr>
            <w:tcW w:type="dxa" w:w="1200"/>
            <w:tcBorders>
              <w:top w:val="single" w:color="FFFFFF" w:sz="4"/>
              <w:left w:val="single" w:color="FFFFFF" w:sz="4"/>
              <w:bottom w:val="single" w:color="FFFFFF" w:sz="4"/>
              <w:right w:val="single" w:color="FFFFFF" w:sz="4"/>
            </w:tcBorders>
            <w:shd w:fill="16151A" w:val="clear"/>
            <w:tcMar>
              <w:top w:type="dxa" w:w="70"/>
              <w:left w:type="dxa" w:w="110"/>
              <w:bottom w:type="dxa" w:w="70"/>
              <w:right w:type="dxa" w:w="110"/>
            </w:tcMar>
            <w:vAlign w:val="center"/>
          </w:tcPr>
          <w:p>
            <w:pPr>
              <w:spacing w:after="0" w:before="0"/>
            </w:pPr>
            <w:r>
              <w:rPr>
                <w:rFonts w:ascii="Calibri" w:cs="Calibri" w:eastAsia="Calibri" w:hAnsi="Calibri"/>
                <w:b/>
                <w:bCs/>
                <w:i w:val="false"/>
                <w:iCs w:val="false"/>
                <w:caps w:val="false"/>
                <w:color w:val="FFFFFF"/>
                <w:sz w:val="18"/>
                <w:szCs w:val="18"/>
              </w:rPr>
              <w:t xml:space="preserve">Value key</w:t>
            </w:r>
          </w:p>
        </w:tc>
        <w:tc>
          <w:tcPr>
            <w:tcW w:type="dxa" w:w="1700"/>
            <w:tcBorders>
              <w:top w:val="single" w:color="FFFFFF" w:sz="4"/>
              <w:left w:val="single" w:color="FFFFFF" w:sz="4"/>
              <w:bottom w:val="single" w:color="FFFFFF" w:sz="4"/>
              <w:right w:val="single" w:color="FFFFFF" w:sz="4"/>
            </w:tcBorders>
            <w:shd w:fill="16151A" w:val="clear"/>
            <w:tcMar>
              <w:top w:type="dxa" w:w="70"/>
              <w:left w:type="dxa" w:w="110"/>
              <w:bottom w:type="dxa" w:w="70"/>
              <w:right w:type="dxa" w:w="110"/>
            </w:tcMar>
            <w:vAlign w:val="center"/>
          </w:tcPr>
          <w:p>
            <w:pPr>
              <w:spacing w:after="0" w:before="0"/>
            </w:pPr>
            <w:r>
              <w:rPr>
                <w:rFonts w:ascii="Calibri" w:cs="Calibri" w:eastAsia="Calibri" w:hAnsi="Calibri"/>
                <w:b/>
                <w:bCs/>
                <w:i w:val="false"/>
                <w:iCs w:val="false"/>
                <w:caps w:val="false"/>
                <w:color w:val="FFFFFF"/>
                <w:sz w:val="18"/>
                <w:szCs w:val="18"/>
              </w:rPr>
              <w:t xml:space="preserve">Finish</w:t>
            </w:r>
          </w:p>
        </w:tc>
        <w:tc>
          <w:tcPr>
            <w:tcW w:type="dxa" w:w="2360"/>
            <w:tcBorders>
              <w:top w:val="single" w:color="FFFFFF" w:sz="4"/>
              <w:left w:val="single" w:color="FFFFFF" w:sz="4"/>
              <w:bottom w:val="single" w:color="FFFFFF" w:sz="4"/>
              <w:right w:val="single" w:color="FFFFFF" w:sz="4"/>
            </w:tcBorders>
            <w:shd w:fill="16151A" w:val="clear"/>
            <w:tcMar>
              <w:top w:type="dxa" w:w="70"/>
              <w:left w:type="dxa" w:w="110"/>
              <w:bottom w:type="dxa" w:w="70"/>
              <w:right w:type="dxa" w:w="110"/>
            </w:tcMar>
            <w:vAlign w:val="center"/>
          </w:tcPr>
          <w:p>
            <w:pPr>
              <w:spacing w:after="0" w:before="0"/>
            </w:pPr>
            <w:r>
              <w:rPr>
                <w:rFonts w:ascii="Calibri" w:cs="Calibri" w:eastAsia="Calibri" w:hAnsi="Calibri"/>
                <w:b/>
                <w:bCs/>
                <w:i w:val="false"/>
                <w:iCs w:val="false"/>
                <w:caps w:val="false"/>
                <w:color w:val="FFFFFF"/>
                <w:sz w:val="18"/>
                <w:szCs w:val="18"/>
              </w:rPr>
              <w:t xml:space="preserve">Silhouette read</w:t>
            </w:r>
          </w:p>
        </w:tc>
        <w:tc>
          <w:tcPr>
            <w:tcW w:type="dxa" w:w="2400"/>
            <w:tcBorders>
              <w:top w:val="single" w:color="FFFFFF" w:sz="4"/>
              <w:left w:val="single" w:color="FFFFFF" w:sz="4"/>
              <w:bottom w:val="single" w:color="FFFFFF" w:sz="4"/>
              <w:right w:val="single" w:color="FFFFFF" w:sz="4"/>
            </w:tcBorders>
            <w:shd w:fill="16151A" w:val="clear"/>
            <w:tcMar>
              <w:top w:type="dxa" w:w="70"/>
              <w:left w:type="dxa" w:w="110"/>
              <w:bottom w:type="dxa" w:w="70"/>
              <w:right w:type="dxa" w:w="110"/>
            </w:tcMar>
            <w:vAlign w:val="center"/>
          </w:tcPr>
          <w:p>
            <w:pPr>
              <w:spacing w:after="0" w:before="0"/>
            </w:pPr>
            <w:r>
              <w:rPr>
                <w:rFonts w:ascii="Calibri" w:cs="Calibri" w:eastAsia="Calibri" w:hAnsi="Calibri"/>
                <w:b/>
                <w:bCs/>
                <w:i w:val="false"/>
                <w:iCs w:val="false"/>
                <w:caps w:val="false"/>
                <w:color w:val="FFFFFF"/>
                <w:sz w:val="18"/>
                <w:szCs w:val="18"/>
              </w:rPr>
              <w:t xml:space="preserve">Role accent (rule of three)</w:t>
            </w:r>
          </w:p>
        </w:tc>
      </w:tr>
      <w:tr>
        <w:tc>
          <w:tcPr>
            <w:tcW w:type="dxa" w:w="1700"/>
            <w:tcBorders>
              <w:top w:val="single" w:color="D8D3DE" w:sz="2"/>
              <w:left w:val="single" w:color="D8D3DE" w:sz="2"/>
              <w:bottom w:val="single" w:color="D8D3DE" w:sz="2"/>
              <w:right w:val="single" w:color="D8D3DE" w:sz="2"/>
            </w:tcBorders>
            <w:shd w:fill="F4F1F8" w:val="clear"/>
            <w:tcMar>
              <w:top w:type="dxa" w:w="60"/>
              <w:left w:type="dxa" w:w="110"/>
              <w:bottom w:type="dxa" w:w="60"/>
              <w:right w:type="dxa" w:w="110"/>
            </w:tcMar>
            <w:vAlign w:val="center"/>
          </w:tcPr>
          <w:p>
            <w:pPr>
              <w:spacing w:after="0" w:before="0"/>
            </w:pPr>
            <w:r>
              <w:rPr>
                <w:rFonts w:ascii="Calibri" w:cs="Calibri" w:eastAsia="Calibri" w:hAnsi="Calibri"/>
                <w:b w:val="false"/>
                <w:bCs w:val="false"/>
                <w:i w:val="false"/>
                <w:iCs w:val="false"/>
                <w:caps w:val="false"/>
                <w:color w:val="16151A"/>
                <w:sz w:val="17"/>
                <w:szCs w:val="17"/>
              </w:rPr>
              <w:t xml:space="preserve">Callers (summoner)</w:t>
            </w:r>
          </w:p>
        </w:tc>
        <w:tc>
          <w:tcPr>
            <w:tcW w:type="dxa" w:w="1200"/>
            <w:tcBorders>
              <w:top w:val="single" w:color="D8D3DE" w:sz="2"/>
              <w:left w:val="single" w:color="D8D3DE" w:sz="2"/>
              <w:bottom w:val="single" w:color="D8D3DE" w:sz="2"/>
              <w:right w:val="single" w:color="D8D3DE" w:sz="2"/>
            </w:tcBorders>
            <w:shd w:fill="F4F1F8" w:val="clear"/>
            <w:tcMar>
              <w:top w:type="dxa" w:w="60"/>
              <w:left w:type="dxa" w:w="110"/>
              <w:bottom w:type="dxa" w:w="60"/>
              <w:right w:type="dxa" w:w="110"/>
            </w:tcMar>
            <w:vAlign w:val="center"/>
          </w:tcPr>
          <w:p>
            <w:pPr>
              <w:spacing w:after="0" w:before="0"/>
            </w:pPr>
            <w:r>
              <w:rPr>
                <w:rFonts w:ascii="Calibri" w:cs="Calibri" w:eastAsia="Calibri" w:hAnsi="Calibri"/>
                <w:b w:val="false"/>
                <w:bCs w:val="false"/>
                <w:i w:val="false"/>
                <w:iCs w:val="false"/>
                <w:caps w:val="false"/>
                <w:color w:val="16151A"/>
                <w:sz w:val="17"/>
                <w:szCs w:val="17"/>
              </w:rPr>
              <w:t xml:space="preserve">High / open</w:t>
            </w:r>
          </w:p>
        </w:tc>
        <w:tc>
          <w:tcPr>
            <w:tcW w:type="dxa" w:w="1700"/>
            <w:tcBorders>
              <w:top w:val="single" w:color="D8D3DE" w:sz="2"/>
              <w:left w:val="single" w:color="D8D3DE" w:sz="2"/>
              <w:bottom w:val="single" w:color="D8D3DE" w:sz="2"/>
              <w:right w:val="single" w:color="D8D3DE" w:sz="2"/>
            </w:tcBorders>
            <w:shd w:fill="F4F1F8" w:val="clear"/>
            <w:tcMar>
              <w:top w:type="dxa" w:w="60"/>
              <w:left w:type="dxa" w:w="110"/>
              <w:bottom w:type="dxa" w:w="60"/>
              <w:right w:type="dxa" w:w="110"/>
            </w:tcMar>
            <w:vAlign w:val="center"/>
          </w:tcPr>
          <w:p>
            <w:pPr>
              <w:spacing w:after="0" w:before="0"/>
            </w:pPr>
            <w:r>
              <w:rPr>
                <w:rFonts w:ascii="Calibri" w:cs="Calibri" w:eastAsia="Calibri" w:hAnsi="Calibri"/>
                <w:b w:val="false"/>
                <w:bCs w:val="false"/>
                <w:i w:val="false"/>
                <w:iCs w:val="false"/>
                <w:caps w:val="false"/>
                <w:color w:val="16151A"/>
                <w:sz w:val="17"/>
                <w:szCs w:val="17"/>
              </w:rPr>
              <w:t xml:space="preserve">Flowing robes, light-thread</w:t>
            </w:r>
          </w:p>
        </w:tc>
        <w:tc>
          <w:tcPr>
            <w:tcW w:type="dxa" w:w="2360"/>
            <w:tcBorders>
              <w:top w:val="single" w:color="D8D3DE" w:sz="2"/>
              <w:left w:val="single" w:color="D8D3DE" w:sz="2"/>
              <w:bottom w:val="single" w:color="D8D3DE" w:sz="2"/>
              <w:right w:val="single" w:color="D8D3DE" w:sz="2"/>
            </w:tcBorders>
            <w:shd w:fill="F4F1F8" w:val="clear"/>
            <w:tcMar>
              <w:top w:type="dxa" w:w="60"/>
              <w:left w:type="dxa" w:w="110"/>
              <w:bottom w:type="dxa" w:w="60"/>
              <w:right w:type="dxa" w:w="110"/>
            </w:tcMar>
            <w:vAlign w:val="center"/>
          </w:tcPr>
          <w:p>
            <w:pPr>
              <w:spacing w:after="0" w:before="0"/>
            </w:pPr>
            <w:r>
              <w:rPr>
                <w:rFonts w:ascii="Calibri" w:cs="Calibri" w:eastAsia="Calibri" w:hAnsi="Calibri"/>
                <w:b w:val="false"/>
                <w:bCs w:val="false"/>
                <w:i w:val="false"/>
                <w:iCs w:val="false"/>
                <w:caps w:val="false"/>
                <w:color w:val="16151A"/>
                <w:sz w:val="17"/>
                <w:szCs w:val="17"/>
              </w:rPr>
              <w:t xml:space="preserve">Open arms, raised staff, spiral motif</w:t>
            </w:r>
          </w:p>
        </w:tc>
        <w:tc>
          <w:tcPr>
            <w:tcW w:type="dxa" w:w="2400"/>
            <w:tcBorders>
              <w:top w:val="single" w:color="D8D3DE" w:sz="2"/>
              <w:left w:val="single" w:color="D8D3DE" w:sz="2"/>
              <w:bottom w:val="single" w:color="D8D3DE" w:sz="2"/>
              <w:right w:val="single" w:color="D8D3DE" w:sz="2"/>
            </w:tcBorders>
            <w:shd w:fill="F4F1F8" w:val="clear"/>
            <w:tcMar>
              <w:top w:type="dxa" w:w="60"/>
              <w:left w:type="dxa" w:w="110"/>
              <w:bottom w:type="dxa" w:w="60"/>
              <w:right w:type="dxa" w:w="110"/>
            </w:tcMar>
            <w:vAlign w:val="center"/>
          </w:tcPr>
          <w:p>
            <w:pPr>
              <w:spacing w:after="0" w:before="0"/>
            </w:pPr>
            <w:r>
              <w:rPr>
                <w:rFonts w:ascii="Calibri" w:cs="Calibri" w:eastAsia="Calibri" w:hAnsi="Calibri"/>
                <w:b w:val="false"/>
                <w:bCs w:val="false"/>
                <w:i w:val="false"/>
                <w:iCs w:val="false"/>
                <w:caps w:val="false"/>
                <w:color w:val="16151A"/>
                <w:sz w:val="17"/>
                <w:szCs w:val="17"/>
              </w:rPr>
              <w:t xml:space="preserve">convergence white-gold #FFF2C0</w:t>
            </w:r>
          </w:p>
        </w:tc>
      </w:tr>
      <w:tr>
        <w:tc>
          <w:tcPr>
            <w:tcW w:type="dxa" w:w="1700"/>
            <w:tcBorders>
              <w:top w:val="single" w:color="D8D3DE" w:sz="2"/>
              <w:left w:val="single" w:color="D8D3DE" w:sz="2"/>
              <w:bottom w:val="single" w:color="D8D3DE" w:sz="2"/>
              <w:right w:val="single" w:color="D8D3DE" w:sz="2"/>
            </w:tcBorders>
            <w:shd w:fill="FFFFFF" w:val="clear"/>
            <w:tcMar>
              <w:top w:type="dxa" w:w="60"/>
              <w:left w:type="dxa" w:w="110"/>
              <w:bottom w:type="dxa" w:w="60"/>
              <w:right w:type="dxa" w:w="110"/>
            </w:tcMar>
            <w:vAlign w:val="center"/>
          </w:tcPr>
          <w:p>
            <w:pPr>
              <w:spacing w:after="0" w:before="0"/>
            </w:pPr>
            <w:r>
              <w:rPr>
                <w:rFonts w:ascii="Calibri" w:cs="Calibri" w:eastAsia="Calibri" w:hAnsi="Calibri"/>
                <w:b w:val="false"/>
                <w:bCs w:val="false"/>
                <w:i w:val="false"/>
                <w:iCs w:val="false"/>
                <w:caps w:val="false"/>
                <w:color w:val="16151A"/>
                <w:sz w:val="17"/>
                <w:szCs w:val="17"/>
              </w:rPr>
              <w:t xml:space="preserve">Siphons (healer)</w:t>
            </w:r>
          </w:p>
        </w:tc>
        <w:tc>
          <w:tcPr>
            <w:tcW w:type="dxa" w:w="1200"/>
            <w:tcBorders>
              <w:top w:val="single" w:color="D8D3DE" w:sz="2"/>
              <w:left w:val="single" w:color="D8D3DE" w:sz="2"/>
              <w:bottom w:val="single" w:color="D8D3DE" w:sz="2"/>
              <w:right w:val="single" w:color="D8D3DE" w:sz="2"/>
            </w:tcBorders>
            <w:shd w:fill="FFFFFF" w:val="clear"/>
            <w:tcMar>
              <w:top w:type="dxa" w:w="60"/>
              <w:left w:type="dxa" w:w="110"/>
              <w:bottom w:type="dxa" w:w="60"/>
              <w:right w:type="dxa" w:w="110"/>
            </w:tcMar>
            <w:vAlign w:val="center"/>
          </w:tcPr>
          <w:p>
            <w:pPr>
              <w:spacing w:after="0" w:before="0"/>
            </w:pPr>
            <w:r>
              <w:rPr>
                <w:rFonts w:ascii="Calibri" w:cs="Calibri" w:eastAsia="Calibri" w:hAnsi="Calibri"/>
                <w:b w:val="false"/>
                <w:bCs w:val="false"/>
                <w:i w:val="false"/>
                <w:iCs w:val="false"/>
                <w:caps w:val="false"/>
                <w:color w:val="16151A"/>
                <w:sz w:val="17"/>
                <w:szCs w:val="17"/>
              </w:rPr>
              <w:t xml:space="preserve">Light / still</w:t>
            </w:r>
          </w:p>
        </w:tc>
        <w:tc>
          <w:tcPr>
            <w:tcW w:type="dxa" w:w="1700"/>
            <w:tcBorders>
              <w:top w:val="single" w:color="D8D3DE" w:sz="2"/>
              <w:left w:val="single" w:color="D8D3DE" w:sz="2"/>
              <w:bottom w:val="single" w:color="D8D3DE" w:sz="2"/>
              <w:right w:val="single" w:color="D8D3DE" w:sz="2"/>
            </w:tcBorders>
            <w:shd w:fill="FFFFFF" w:val="clear"/>
            <w:tcMar>
              <w:top w:type="dxa" w:w="60"/>
              <w:left w:type="dxa" w:w="110"/>
              <w:bottom w:type="dxa" w:w="60"/>
              <w:right w:type="dxa" w:w="110"/>
            </w:tcMar>
            <w:vAlign w:val="center"/>
          </w:tcPr>
          <w:p>
            <w:pPr>
              <w:spacing w:after="0" w:before="0"/>
            </w:pPr>
            <w:r>
              <w:rPr>
                <w:rFonts w:ascii="Calibri" w:cs="Calibri" w:eastAsia="Calibri" w:hAnsi="Calibri"/>
                <w:b w:val="false"/>
                <w:bCs w:val="false"/>
                <w:i w:val="false"/>
                <w:iCs w:val="false"/>
                <w:caps w:val="false"/>
                <w:color w:val="16151A"/>
                <w:sz w:val="17"/>
                <w:szCs w:val="17"/>
              </w:rPr>
              <w:t xml:space="preserve">Soft, minimal, no weapon</w:t>
            </w:r>
          </w:p>
        </w:tc>
        <w:tc>
          <w:tcPr>
            <w:tcW w:type="dxa" w:w="2360"/>
            <w:tcBorders>
              <w:top w:val="single" w:color="D8D3DE" w:sz="2"/>
              <w:left w:val="single" w:color="D8D3DE" w:sz="2"/>
              <w:bottom w:val="single" w:color="D8D3DE" w:sz="2"/>
              <w:right w:val="single" w:color="D8D3DE" w:sz="2"/>
            </w:tcBorders>
            <w:shd w:fill="FFFFFF" w:val="clear"/>
            <w:tcMar>
              <w:top w:type="dxa" w:w="60"/>
              <w:left w:type="dxa" w:w="110"/>
              <w:bottom w:type="dxa" w:w="60"/>
              <w:right w:type="dxa" w:w="110"/>
            </w:tcMar>
            <w:vAlign w:val="center"/>
          </w:tcPr>
          <w:p>
            <w:pPr>
              <w:spacing w:after="0" w:before="0"/>
            </w:pPr>
            <w:r>
              <w:rPr>
                <w:rFonts w:ascii="Calibri" w:cs="Calibri" w:eastAsia="Calibri" w:hAnsi="Calibri"/>
                <w:b w:val="false"/>
                <w:bCs w:val="false"/>
                <w:i w:val="false"/>
                <w:iCs w:val="false"/>
                <w:caps w:val="false"/>
                <w:color w:val="16151A"/>
                <w:sz w:val="17"/>
                <w:szCs w:val="17"/>
              </w:rPr>
              <w:t xml:space="preserve">Calm stance, soul-wisp floats free</w:t>
            </w:r>
          </w:p>
        </w:tc>
        <w:tc>
          <w:tcPr>
            <w:tcW w:type="dxa" w:w="2400"/>
            <w:tcBorders>
              <w:top w:val="single" w:color="D8D3DE" w:sz="2"/>
              <w:left w:val="single" w:color="D8D3DE" w:sz="2"/>
              <w:bottom w:val="single" w:color="D8D3DE" w:sz="2"/>
              <w:right w:val="single" w:color="D8D3DE" w:sz="2"/>
            </w:tcBorders>
            <w:shd w:fill="FFFFFF" w:val="clear"/>
            <w:tcMar>
              <w:top w:type="dxa" w:w="60"/>
              <w:left w:type="dxa" w:w="110"/>
              <w:bottom w:type="dxa" w:w="60"/>
              <w:right w:type="dxa" w:w="110"/>
            </w:tcMar>
            <w:vAlign w:val="center"/>
          </w:tcPr>
          <w:p>
            <w:pPr>
              <w:spacing w:after="0" w:before="0"/>
            </w:pPr>
            <w:r>
              <w:rPr>
                <w:rFonts w:ascii="Calibri" w:cs="Calibri" w:eastAsia="Calibri" w:hAnsi="Calibri"/>
                <w:b w:val="false"/>
                <w:bCs w:val="false"/>
                <w:i w:val="false"/>
                <w:iCs w:val="false"/>
                <w:caps w:val="false"/>
                <w:color w:val="16151A"/>
                <w:sz w:val="17"/>
                <w:szCs w:val="17"/>
              </w:rPr>
              <w:t xml:space="preserve">soul-wisp pale gold #FFE9A8</w:t>
            </w:r>
          </w:p>
        </w:tc>
      </w:tr>
      <w:tr>
        <w:tc>
          <w:tcPr>
            <w:tcW w:type="dxa" w:w="1700"/>
            <w:tcBorders>
              <w:top w:val="single" w:color="D8D3DE" w:sz="2"/>
              <w:left w:val="single" w:color="D8D3DE" w:sz="2"/>
              <w:bottom w:val="single" w:color="D8D3DE" w:sz="2"/>
              <w:right w:val="single" w:color="D8D3DE" w:sz="2"/>
            </w:tcBorders>
            <w:shd w:fill="F4F1F8" w:val="clear"/>
            <w:tcMar>
              <w:top w:type="dxa" w:w="60"/>
              <w:left w:type="dxa" w:w="110"/>
              <w:bottom w:type="dxa" w:w="60"/>
              <w:right w:type="dxa" w:w="110"/>
            </w:tcMar>
            <w:vAlign w:val="center"/>
          </w:tcPr>
          <w:p>
            <w:pPr>
              <w:spacing w:after="0" w:before="0"/>
            </w:pPr>
            <w:r>
              <w:rPr>
                <w:rFonts w:ascii="Calibri" w:cs="Calibri" w:eastAsia="Calibri" w:hAnsi="Calibri"/>
                <w:b w:val="false"/>
                <w:bCs w:val="false"/>
                <w:i w:val="false"/>
                <w:iCs w:val="false"/>
                <w:caps w:val="false"/>
                <w:color w:val="16151A"/>
                <w:sz w:val="17"/>
                <w:szCs w:val="17"/>
              </w:rPr>
              <w:t xml:space="preserve">Bond-Weavers (tether)</w:t>
            </w:r>
          </w:p>
        </w:tc>
        <w:tc>
          <w:tcPr>
            <w:tcW w:type="dxa" w:w="1200"/>
            <w:tcBorders>
              <w:top w:val="single" w:color="D8D3DE" w:sz="2"/>
              <w:left w:val="single" w:color="D8D3DE" w:sz="2"/>
              <w:bottom w:val="single" w:color="D8D3DE" w:sz="2"/>
              <w:right w:val="single" w:color="D8D3DE" w:sz="2"/>
            </w:tcBorders>
            <w:shd w:fill="F4F1F8" w:val="clear"/>
            <w:tcMar>
              <w:top w:type="dxa" w:w="60"/>
              <w:left w:type="dxa" w:w="110"/>
              <w:bottom w:type="dxa" w:w="60"/>
              <w:right w:type="dxa" w:w="110"/>
            </w:tcMar>
            <w:vAlign w:val="center"/>
          </w:tcPr>
          <w:p>
            <w:pPr>
              <w:spacing w:after="0" w:before="0"/>
            </w:pPr>
            <w:r>
              <w:rPr>
                <w:rFonts w:ascii="Calibri" w:cs="Calibri" w:eastAsia="Calibri" w:hAnsi="Calibri"/>
                <w:b w:val="false"/>
                <w:bCs w:val="false"/>
                <w:i w:val="false"/>
                <w:iCs w:val="false"/>
                <w:caps w:val="false"/>
                <w:color w:val="16151A"/>
                <w:sz w:val="17"/>
                <w:szCs w:val="17"/>
              </w:rPr>
              <w:t xml:space="preserve">Mid</w:t>
            </w:r>
          </w:p>
        </w:tc>
        <w:tc>
          <w:tcPr>
            <w:tcW w:type="dxa" w:w="1700"/>
            <w:tcBorders>
              <w:top w:val="single" w:color="D8D3DE" w:sz="2"/>
              <w:left w:val="single" w:color="D8D3DE" w:sz="2"/>
              <w:bottom w:val="single" w:color="D8D3DE" w:sz="2"/>
              <w:right w:val="single" w:color="D8D3DE" w:sz="2"/>
            </w:tcBorders>
            <w:shd w:fill="F4F1F8" w:val="clear"/>
            <w:tcMar>
              <w:top w:type="dxa" w:w="60"/>
              <w:left w:type="dxa" w:w="110"/>
              <w:bottom w:type="dxa" w:w="60"/>
              <w:right w:type="dxa" w:w="110"/>
            </w:tcMar>
            <w:vAlign w:val="center"/>
          </w:tcPr>
          <w:p>
            <w:pPr>
              <w:spacing w:after="0" w:before="0"/>
            </w:pPr>
            <w:r>
              <w:rPr>
                <w:rFonts w:ascii="Calibri" w:cs="Calibri" w:eastAsia="Calibri" w:hAnsi="Calibri"/>
                <w:b w:val="false"/>
                <w:bCs w:val="false"/>
                <w:i w:val="false"/>
                <w:iCs w:val="false"/>
                <w:caps w:val="false"/>
                <w:color w:val="16151A"/>
                <w:sz w:val="17"/>
                <w:szCs w:val="17"/>
              </w:rPr>
              <w:t xml:space="preserve">Tool-worn, gauges &amp; spools</w:t>
            </w:r>
          </w:p>
        </w:tc>
        <w:tc>
          <w:tcPr>
            <w:tcW w:type="dxa" w:w="2360"/>
            <w:tcBorders>
              <w:top w:val="single" w:color="D8D3DE" w:sz="2"/>
              <w:left w:val="single" w:color="D8D3DE" w:sz="2"/>
              <w:bottom w:val="single" w:color="D8D3DE" w:sz="2"/>
              <w:right w:val="single" w:color="D8D3DE" w:sz="2"/>
            </w:tcBorders>
            <w:shd w:fill="F4F1F8" w:val="clear"/>
            <w:tcMar>
              <w:top w:type="dxa" w:w="60"/>
              <w:left w:type="dxa" w:w="110"/>
              <w:bottom w:type="dxa" w:w="60"/>
              <w:right w:type="dxa" w:w="110"/>
            </w:tcMar>
            <w:vAlign w:val="center"/>
          </w:tcPr>
          <w:p>
            <w:pPr>
              <w:spacing w:after="0" w:before="0"/>
            </w:pPr>
            <w:r>
              <w:rPr>
                <w:rFonts w:ascii="Calibri" w:cs="Calibri" w:eastAsia="Calibri" w:hAnsi="Calibri"/>
                <w:b w:val="false"/>
                <w:bCs w:val="false"/>
                <w:i w:val="false"/>
                <w:iCs w:val="false"/>
                <w:caps w:val="false"/>
                <w:color w:val="16151A"/>
                <w:sz w:val="17"/>
                <w:szCs w:val="17"/>
              </w:rPr>
              <w:t xml:space="preserve">Practitioner; calibrated lines w/ tick-marks</w:t>
            </w:r>
          </w:p>
        </w:tc>
        <w:tc>
          <w:tcPr>
            <w:tcW w:type="dxa" w:w="2400"/>
            <w:tcBorders>
              <w:top w:val="single" w:color="D8D3DE" w:sz="2"/>
              <w:left w:val="single" w:color="D8D3DE" w:sz="2"/>
              <w:bottom w:val="single" w:color="D8D3DE" w:sz="2"/>
              <w:right w:val="single" w:color="D8D3DE" w:sz="2"/>
            </w:tcBorders>
            <w:shd w:fill="F4F1F8" w:val="clear"/>
            <w:tcMar>
              <w:top w:type="dxa" w:w="60"/>
              <w:left w:type="dxa" w:w="110"/>
              <w:bottom w:type="dxa" w:w="60"/>
              <w:right w:type="dxa" w:w="110"/>
            </w:tcMar>
            <w:vAlign w:val="center"/>
          </w:tcPr>
          <w:p>
            <w:pPr>
              <w:spacing w:after="0" w:before="0"/>
            </w:pPr>
            <w:r>
              <w:rPr>
                <w:rFonts w:ascii="Calibri" w:cs="Calibri" w:eastAsia="Calibri" w:hAnsi="Calibri"/>
                <w:b w:val="false"/>
                <w:bCs w:val="false"/>
                <w:i w:val="false"/>
                <w:iCs w:val="false"/>
                <w:caps w:val="false"/>
                <w:color w:val="16151A"/>
                <w:sz w:val="17"/>
                <w:szCs w:val="17"/>
              </w:rPr>
              <w:t xml:space="preserve">measured gold #E7B33A + tick-white</w:t>
            </w:r>
          </w:p>
        </w:tc>
      </w:tr>
      <w:tr>
        <w:tc>
          <w:tcPr>
            <w:tcW w:type="dxa" w:w="1700"/>
            <w:tcBorders>
              <w:top w:val="single" w:color="D8D3DE" w:sz="2"/>
              <w:left w:val="single" w:color="D8D3DE" w:sz="2"/>
              <w:bottom w:val="single" w:color="D8D3DE" w:sz="2"/>
              <w:right w:val="single" w:color="D8D3DE" w:sz="2"/>
            </w:tcBorders>
            <w:shd w:fill="FFFFFF" w:val="clear"/>
            <w:tcMar>
              <w:top w:type="dxa" w:w="60"/>
              <w:left w:type="dxa" w:w="110"/>
              <w:bottom w:type="dxa" w:w="60"/>
              <w:right w:type="dxa" w:w="110"/>
            </w:tcMar>
            <w:vAlign w:val="center"/>
          </w:tcPr>
          <w:p>
            <w:pPr>
              <w:spacing w:after="0" w:before="0"/>
            </w:pPr>
            <w:r>
              <w:rPr>
                <w:rFonts w:ascii="Calibri" w:cs="Calibri" w:eastAsia="Calibri" w:hAnsi="Calibri"/>
                <w:b w:val="false"/>
                <w:bCs w:val="false"/>
                <w:i w:val="false"/>
                <w:iCs w:val="false"/>
                <w:caps w:val="false"/>
                <w:color w:val="16151A"/>
                <w:sz w:val="17"/>
                <w:szCs w:val="17"/>
              </w:rPr>
              <w:t xml:space="preserve">Accord Keepers (witness)</w:t>
            </w:r>
          </w:p>
        </w:tc>
        <w:tc>
          <w:tcPr>
            <w:tcW w:type="dxa" w:w="1200"/>
            <w:tcBorders>
              <w:top w:val="single" w:color="D8D3DE" w:sz="2"/>
              <w:left w:val="single" w:color="D8D3DE" w:sz="2"/>
              <w:bottom w:val="single" w:color="D8D3DE" w:sz="2"/>
              <w:right w:val="single" w:color="D8D3DE" w:sz="2"/>
            </w:tcBorders>
            <w:shd w:fill="FFFFFF" w:val="clear"/>
            <w:tcMar>
              <w:top w:type="dxa" w:w="60"/>
              <w:left w:type="dxa" w:w="110"/>
              <w:bottom w:type="dxa" w:w="60"/>
              <w:right w:type="dxa" w:w="110"/>
            </w:tcMar>
            <w:vAlign w:val="center"/>
          </w:tcPr>
          <w:p>
            <w:pPr>
              <w:spacing w:after="0" w:before="0"/>
            </w:pPr>
            <w:r>
              <w:rPr>
                <w:rFonts w:ascii="Calibri" w:cs="Calibri" w:eastAsia="Calibri" w:hAnsi="Calibri"/>
                <w:b w:val="false"/>
                <w:bCs w:val="false"/>
                <w:i w:val="false"/>
                <w:iCs w:val="false"/>
                <w:caps w:val="false"/>
                <w:color w:val="16151A"/>
                <w:sz w:val="17"/>
                <w:szCs w:val="17"/>
              </w:rPr>
              <w:t xml:space="preserve">Mid / scholarly</w:t>
            </w:r>
          </w:p>
        </w:tc>
        <w:tc>
          <w:tcPr>
            <w:tcW w:type="dxa" w:w="1700"/>
            <w:tcBorders>
              <w:top w:val="single" w:color="D8D3DE" w:sz="2"/>
              <w:left w:val="single" w:color="D8D3DE" w:sz="2"/>
              <w:bottom w:val="single" w:color="D8D3DE" w:sz="2"/>
              <w:right w:val="single" w:color="D8D3DE" w:sz="2"/>
            </w:tcBorders>
            <w:shd w:fill="FFFFFF" w:val="clear"/>
            <w:tcMar>
              <w:top w:type="dxa" w:w="60"/>
              <w:left w:type="dxa" w:w="110"/>
              <w:bottom w:type="dxa" w:w="60"/>
              <w:right w:type="dxa" w:w="110"/>
            </w:tcMar>
            <w:vAlign w:val="center"/>
          </w:tcPr>
          <w:p>
            <w:pPr>
              <w:spacing w:after="0" w:before="0"/>
            </w:pPr>
            <w:r>
              <w:rPr>
                <w:rFonts w:ascii="Calibri" w:cs="Calibri" w:eastAsia="Calibri" w:hAnsi="Calibri"/>
                <w:b w:val="false"/>
                <w:bCs w:val="false"/>
                <w:i w:val="false"/>
                <w:iCs w:val="false"/>
                <w:caps w:val="false"/>
                <w:color w:val="16151A"/>
                <w:sz w:val="17"/>
                <w:szCs w:val="17"/>
              </w:rPr>
              <w:t xml:space="preserve">Layered robes, scroll</w:t>
            </w:r>
          </w:p>
        </w:tc>
        <w:tc>
          <w:tcPr>
            <w:tcW w:type="dxa" w:w="2360"/>
            <w:tcBorders>
              <w:top w:val="single" w:color="D8D3DE" w:sz="2"/>
              <w:left w:val="single" w:color="D8D3DE" w:sz="2"/>
              <w:bottom w:val="single" w:color="D8D3DE" w:sz="2"/>
              <w:right w:val="single" w:color="D8D3DE" w:sz="2"/>
            </w:tcBorders>
            <w:shd w:fill="FFFFFF" w:val="clear"/>
            <w:tcMar>
              <w:top w:type="dxa" w:w="60"/>
              <w:left w:type="dxa" w:w="110"/>
              <w:bottom w:type="dxa" w:w="60"/>
              <w:right w:type="dxa" w:w="110"/>
            </w:tcMar>
            <w:vAlign w:val="center"/>
          </w:tcPr>
          <w:p>
            <w:pPr>
              <w:spacing w:after="0" w:before="0"/>
            </w:pPr>
            <w:r>
              <w:rPr>
                <w:rFonts w:ascii="Calibri" w:cs="Calibri" w:eastAsia="Calibri" w:hAnsi="Calibri"/>
                <w:b w:val="false"/>
                <w:bCs w:val="false"/>
                <w:i w:val="false"/>
                <w:iCs w:val="false"/>
                <w:caps w:val="false"/>
                <w:color w:val="16151A"/>
                <w:sz w:val="17"/>
                <w:szCs w:val="17"/>
              </w:rPr>
              <w:t xml:space="preserve">Book/scroll silhouette, dark-ring sigil</w:t>
            </w:r>
          </w:p>
        </w:tc>
        <w:tc>
          <w:tcPr>
            <w:tcW w:type="dxa" w:w="2400"/>
            <w:tcBorders>
              <w:top w:val="single" w:color="D8D3DE" w:sz="2"/>
              <w:left w:val="single" w:color="D8D3DE" w:sz="2"/>
              <w:bottom w:val="single" w:color="D8D3DE" w:sz="2"/>
              <w:right w:val="single" w:color="D8D3DE" w:sz="2"/>
            </w:tcBorders>
            <w:shd w:fill="FFFFFF" w:val="clear"/>
            <w:tcMar>
              <w:top w:type="dxa" w:w="60"/>
              <w:left w:type="dxa" w:w="110"/>
              <w:bottom w:type="dxa" w:w="60"/>
              <w:right w:type="dxa" w:w="110"/>
            </w:tcMar>
            <w:vAlign w:val="center"/>
          </w:tcPr>
          <w:p>
            <w:pPr>
              <w:spacing w:after="0" w:before="0"/>
            </w:pPr>
            <w:r>
              <w:rPr>
                <w:rFonts w:ascii="Calibri" w:cs="Calibri" w:eastAsia="Calibri" w:hAnsi="Calibri"/>
                <w:b w:val="false"/>
                <w:bCs w:val="false"/>
                <w:i w:val="false"/>
                <w:iCs w:val="false"/>
                <w:caps w:val="false"/>
                <w:color w:val="16151A"/>
                <w:sz w:val="17"/>
                <w:szCs w:val="17"/>
              </w:rPr>
              <w:t xml:space="preserve">absorbed-ring amber #C9902E</w:t>
            </w:r>
          </w:p>
        </w:tc>
      </w:tr>
    </w:tbl>
    <w:p>
      <w:pPr>
        <w:spacing w:after="140" w:before="0"/>
      </w:pPr>
      <w:r>
        <w:rPr>
          <w:rFonts w:ascii="Calibri" w:cs="Calibri" w:eastAsia="Calibri" w:hAnsi="Calibri"/>
          <w:b/>
          <w:bCs/>
          <w:i w:val="false"/>
          <w:iCs w:val="false"/>
          <w:caps w:val="false"/>
          <w:color w:val="16151A"/>
          <w:sz w:val="21"/>
          <w:szCs w:val="21"/>
        </w:rPr>
        <w:t xml:space="preserve">Lyra's latent — Possession: </w:t>
      </w:r>
      <w:r>
        <w:rPr>
          <w:rFonts w:ascii="Calibri" w:cs="Calibri" w:eastAsia="Calibri" w:hAnsi="Calibri"/>
          <w:b w:val="false"/>
          <w:bCs w:val="false"/>
          <w:i w:val="false"/>
          <w:iCs w:val="false"/>
          <w:caps w:val="false"/>
          <w:color w:val="16151A"/>
          <w:sz w:val="21"/>
          <w:szCs w:val="21"/>
        </w:rPr>
        <w:t xml:space="preserve">Luminari in origin, so it reads GOLD, but its 'clarity/redirect' nature wants a distinct signature: a fine gold thread that reaches into a target and a brief pale-gold overlay on the possessed enemy. Keep it gold so the player knows it's hers and Luminari; the thread-shape is the tell.</w:t>
      </w:r>
    </w:p>
    <w:p>
      <w:pPr>
        <w:pStyle w:val="Heading2"/>
        <w:spacing w:after="80" w:before="240"/>
      </w:pPr>
      <w:r>
        <w:rPr>
          <w:rFonts w:ascii="Calibri" w:cs="Calibri" w:eastAsia="Calibri" w:hAnsi="Calibri"/>
          <w:b/>
          <w:bCs/>
          <w:color w:val="6A4BC4"/>
          <w:sz w:val="24"/>
          <w:szCs w:val="24"/>
        </w:rPr>
        <w:t xml:space="preserve">4.3  The Vethara sub-clans (all render VIOLET)</w:t>
      </w:r>
    </w:p>
    <w:tbl>
      <w:tblPr>
        <w:tblW w:type="dxa" w:w="9360"/>
        <w:tblBorders>
          <w:top w:val="none"/>
          <w:left w:val="none"/>
          <w:bottom w:val="none"/>
          <w:right w:val="none"/>
          <w:insideH w:val="none"/>
          <w:insideV w:val="none"/>
        </w:tblBorders>
      </w:tblPr>
      <w:tblGrid>
        <w:gridCol w:w="1700"/>
        <w:gridCol w:w="1300"/>
        <w:gridCol w:w="1600"/>
        <w:gridCol w:w="2360"/>
        <w:gridCol w:w="2400"/>
      </w:tblGrid>
      <w:tr>
        <w:trPr>
          <w:tblHeader/>
        </w:trPr>
        <w:tc>
          <w:tcPr>
            <w:tcW w:type="dxa" w:w="1700"/>
            <w:tcBorders>
              <w:top w:val="single" w:color="FFFFFF" w:sz="4"/>
              <w:left w:val="single" w:color="FFFFFF" w:sz="4"/>
              <w:bottom w:val="single" w:color="FFFFFF" w:sz="4"/>
              <w:right w:val="single" w:color="FFFFFF" w:sz="4"/>
            </w:tcBorders>
            <w:shd w:fill="16151A" w:val="clear"/>
            <w:tcMar>
              <w:top w:type="dxa" w:w="70"/>
              <w:left w:type="dxa" w:w="110"/>
              <w:bottom w:type="dxa" w:w="70"/>
              <w:right w:type="dxa" w:w="110"/>
            </w:tcMar>
            <w:vAlign w:val="center"/>
          </w:tcPr>
          <w:p>
            <w:pPr>
              <w:spacing w:after="0" w:before="0"/>
            </w:pPr>
            <w:r>
              <w:rPr>
                <w:rFonts w:ascii="Calibri" w:cs="Calibri" w:eastAsia="Calibri" w:hAnsi="Calibri"/>
                <w:b/>
                <w:bCs/>
                <w:i w:val="false"/>
                <w:iCs w:val="false"/>
                <w:caps w:val="false"/>
                <w:color w:val="FFFFFF"/>
                <w:sz w:val="18"/>
                <w:szCs w:val="18"/>
              </w:rPr>
              <w:t xml:space="preserve">Sub-clan</w:t>
            </w:r>
          </w:p>
        </w:tc>
        <w:tc>
          <w:tcPr>
            <w:tcW w:type="dxa" w:w="1300"/>
            <w:tcBorders>
              <w:top w:val="single" w:color="FFFFFF" w:sz="4"/>
              <w:left w:val="single" w:color="FFFFFF" w:sz="4"/>
              <w:bottom w:val="single" w:color="FFFFFF" w:sz="4"/>
              <w:right w:val="single" w:color="FFFFFF" w:sz="4"/>
            </w:tcBorders>
            <w:shd w:fill="16151A" w:val="clear"/>
            <w:tcMar>
              <w:top w:type="dxa" w:w="70"/>
              <w:left w:type="dxa" w:w="110"/>
              <w:bottom w:type="dxa" w:w="70"/>
              <w:right w:type="dxa" w:w="110"/>
            </w:tcMar>
            <w:vAlign w:val="center"/>
          </w:tcPr>
          <w:p>
            <w:pPr>
              <w:spacing w:after="0" w:before="0"/>
            </w:pPr>
            <w:r>
              <w:rPr>
                <w:rFonts w:ascii="Calibri" w:cs="Calibri" w:eastAsia="Calibri" w:hAnsi="Calibri"/>
                <w:b/>
                <w:bCs/>
                <w:i w:val="false"/>
                <w:iCs w:val="false"/>
                <w:caps w:val="false"/>
                <w:color w:val="FFFFFF"/>
                <w:sz w:val="18"/>
                <w:szCs w:val="18"/>
              </w:rPr>
              <w:t xml:space="preserve">Value key</w:t>
            </w:r>
          </w:p>
        </w:tc>
        <w:tc>
          <w:tcPr>
            <w:tcW w:type="dxa" w:w="1600"/>
            <w:tcBorders>
              <w:top w:val="single" w:color="FFFFFF" w:sz="4"/>
              <w:left w:val="single" w:color="FFFFFF" w:sz="4"/>
              <w:bottom w:val="single" w:color="FFFFFF" w:sz="4"/>
              <w:right w:val="single" w:color="FFFFFF" w:sz="4"/>
            </w:tcBorders>
            <w:shd w:fill="16151A" w:val="clear"/>
            <w:tcMar>
              <w:top w:type="dxa" w:w="70"/>
              <w:left w:type="dxa" w:w="110"/>
              <w:bottom w:type="dxa" w:w="70"/>
              <w:right w:type="dxa" w:w="110"/>
            </w:tcMar>
            <w:vAlign w:val="center"/>
          </w:tcPr>
          <w:p>
            <w:pPr>
              <w:spacing w:after="0" w:before="0"/>
            </w:pPr>
            <w:r>
              <w:rPr>
                <w:rFonts w:ascii="Calibri" w:cs="Calibri" w:eastAsia="Calibri" w:hAnsi="Calibri"/>
                <w:b/>
                <w:bCs/>
                <w:i w:val="false"/>
                <w:iCs w:val="false"/>
                <w:caps w:val="false"/>
                <w:color w:val="FFFFFF"/>
                <w:sz w:val="18"/>
                <w:szCs w:val="18"/>
              </w:rPr>
              <w:t xml:space="preserve">Finish</w:t>
            </w:r>
          </w:p>
        </w:tc>
        <w:tc>
          <w:tcPr>
            <w:tcW w:type="dxa" w:w="2360"/>
            <w:tcBorders>
              <w:top w:val="single" w:color="FFFFFF" w:sz="4"/>
              <w:left w:val="single" w:color="FFFFFF" w:sz="4"/>
              <w:bottom w:val="single" w:color="FFFFFF" w:sz="4"/>
              <w:right w:val="single" w:color="FFFFFF" w:sz="4"/>
            </w:tcBorders>
            <w:shd w:fill="16151A" w:val="clear"/>
            <w:tcMar>
              <w:top w:type="dxa" w:w="70"/>
              <w:left w:type="dxa" w:w="110"/>
              <w:bottom w:type="dxa" w:w="70"/>
              <w:right w:type="dxa" w:w="110"/>
            </w:tcMar>
            <w:vAlign w:val="center"/>
          </w:tcPr>
          <w:p>
            <w:pPr>
              <w:spacing w:after="0" w:before="0"/>
            </w:pPr>
            <w:r>
              <w:rPr>
                <w:rFonts w:ascii="Calibri" w:cs="Calibri" w:eastAsia="Calibri" w:hAnsi="Calibri"/>
                <w:b/>
                <w:bCs/>
                <w:i w:val="false"/>
                <w:iCs w:val="false"/>
                <w:caps w:val="false"/>
                <w:color w:val="FFFFFF"/>
                <w:sz w:val="18"/>
                <w:szCs w:val="18"/>
              </w:rPr>
              <w:t xml:space="preserve">Silhouette read</w:t>
            </w:r>
          </w:p>
        </w:tc>
        <w:tc>
          <w:tcPr>
            <w:tcW w:type="dxa" w:w="2400"/>
            <w:tcBorders>
              <w:top w:val="single" w:color="FFFFFF" w:sz="4"/>
              <w:left w:val="single" w:color="FFFFFF" w:sz="4"/>
              <w:bottom w:val="single" w:color="FFFFFF" w:sz="4"/>
              <w:right w:val="single" w:color="FFFFFF" w:sz="4"/>
            </w:tcBorders>
            <w:shd w:fill="16151A" w:val="clear"/>
            <w:tcMar>
              <w:top w:type="dxa" w:w="70"/>
              <w:left w:type="dxa" w:w="110"/>
              <w:bottom w:type="dxa" w:w="70"/>
              <w:right w:type="dxa" w:w="110"/>
            </w:tcMar>
            <w:vAlign w:val="center"/>
          </w:tcPr>
          <w:p>
            <w:pPr>
              <w:spacing w:after="0" w:before="0"/>
            </w:pPr>
            <w:r>
              <w:rPr>
                <w:rFonts w:ascii="Calibri" w:cs="Calibri" w:eastAsia="Calibri" w:hAnsi="Calibri"/>
                <w:b/>
                <w:bCs/>
                <w:i w:val="false"/>
                <w:iCs w:val="false"/>
                <w:caps w:val="false"/>
                <w:color w:val="FFFFFF"/>
                <w:sz w:val="18"/>
                <w:szCs w:val="18"/>
              </w:rPr>
              <w:t xml:space="preserve">Role accent (rule of three)</w:t>
            </w:r>
          </w:p>
        </w:tc>
      </w:tr>
      <w:tr>
        <w:tc>
          <w:tcPr>
            <w:tcW w:type="dxa" w:w="1700"/>
            <w:tcBorders>
              <w:top w:val="single" w:color="D8D3DE" w:sz="2"/>
              <w:left w:val="single" w:color="D8D3DE" w:sz="2"/>
              <w:bottom w:val="single" w:color="D8D3DE" w:sz="2"/>
              <w:right w:val="single" w:color="D8D3DE" w:sz="2"/>
            </w:tcBorders>
            <w:shd w:fill="F4F1F8" w:val="clear"/>
            <w:tcMar>
              <w:top w:type="dxa" w:w="60"/>
              <w:left w:type="dxa" w:w="110"/>
              <w:bottom w:type="dxa" w:w="60"/>
              <w:right w:type="dxa" w:w="110"/>
            </w:tcMar>
            <w:vAlign w:val="center"/>
          </w:tcPr>
          <w:p>
            <w:pPr>
              <w:spacing w:after="0" w:before="0"/>
            </w:pPr>
            <w:r>
              <w:rPr>
                <w:rFonts w:ascii="Calibri" w:cs="Calibri" w:eastAsia="Calibri" w:hAnsi="Calibri"/>
                <w:b w:val="false"/>
                <w:bCs w:val="false"/>
                <w:i w:val="false"/>
                <w:iCs w:val="false"/>
                <w:caps w:val="false"/>
                <w:color w:val="16151A"/>
                <w:sz w:val="17"/>
                <w:szCs w:val="17"/>
              </w:rPr>
              <w:t xml:space="preserve">Sworn (melee)</w:t>
            </w:r>
          </w:p>
        </w:tc>
        <w:tc>
          <w:tcPr>
            <w:tcW w:type="dxa" w:w="1300"/>
            <w:tcBorders>
              <w:top w:val="single" w:color="D8D3DE" w:sz="2"/>
              <w:left w:val="single" w:color="D8D3DE" w:sz="2"/>
              <w:bottom w:val="single" w:color="D8D3DE" w:sz="2"/>
              <w:right w:val="single" w:color="D8D3DE" w:sz="2"/>
            </w:tcBorders>
            <w:shd w:fill="F4F1F8" w:val="clear"/>
            <w:tcMar>
              <w:top w:type="dxa" w:w="60"/>
              <w:left w:type="dxa" w:w="110"/>
              <w:bottom w:type="dxa" w:w="60"/>
              <w:right w:type="dxa" w:w="110"/>
            </w:tcMar>
            <w:vAlign w:val="center"/>
          </w:tcPr>
          <w:p>
            <w:pPr>
              <w:spacing w:after="0" w:before="0"/>
            </w:pPr>
            <w:r>
              <w:rPr>
                <w:rFonts w:ascii="Calibri" w:cs="Calibri" w:eastAsia="Calibri" w:hAnsi="Calibri"/>
                <w:b w:val="false"/>
                <w:bCs w:val="false"/>
                <w:i w:val="false"/>
                <w:iCs w:val="false"/>
                <w:caps w:val="false"/>
                <w:color w:val="16151A"/>
                <w:sz w:val="17"/>
                <w:szCs w:val="17"/>
              </w:rPr>
              <w:t xml:space="preserve">Mid / heroic</w:t>
            </w:r>
          </w:p>
        </w:tc>
        <w:tc>
          <w:tcPr>
            <w:tcW w:type="dxa" w:w="1600"/>
            <w:tcBorders>
              <w:top w:val="single" w:color="D8D3DE" w:sz="2"/>
              <w:left w:val="single" w:color="D8D3DE" w:sz="2"/>
              <w:bottom w:val="single" w:color="D8D3DE" w:sz="2"/>
              <w:right w:val="single" w:color="D8D3DE" w:sz="2"/>
            </w:tcBorders>
            <w:shd w:fill="F4F1F8" w:val="clear"/>
            <w:tcMar>
              <w:top w:type="dxa" w:w="60"/>
              <w:left w:type="dxa" w:w="110"/>
              <w:bottom w:type="dxa" w:w="60"/>
              <w:right w:type="dxa" w:w="110"/>
            </w:tcMar>
            <w:vAlign w:val="center"/>
          </w:tcPr>
          <w:p>
            <w:pPr>
              <w:spacing w:after="0" w:before="0"/>
            </w:pPr>
            <w:r>
              <w:rPr>
                <w:rFonts w:ascii="Calibri" w:cs="Calibri" w:eastAsia="Calibri" w:hAnsi="Calibri"/>
                <w:b w:val="false"/>
                <w:bCs w:val="false"/>
                <w:i w:val="false"/>
                <w:iCs w:val="false"/>
                <w:caps w:val="false"/>
                <w:color w:val="16151A"/>
                <w:sz w:val="17"/>
                <w:szCs w:val="17"/>
              </w:rPr>
              <w:t xml:space="preserve">Polished ceremonial armour</w:t>
            </w:r>
          </w:p>
        </w:tc>
        <w:tc>
          <w:tcPr>
            <w:tcW w:type="dxa" w:w="2360"/>
            <w:tcBorders>
              <w:top w:val="single" w:color="D8D3DE" w:sz="2"/>
              <w:left w:val="single" w:color="D8D3DE" w:sz="2"/>
              <w:bottom w:val="single" w:color="D8D3DE" w:sz="2"/>
              <w:right w:val="single" w:color="D8D3DE" w:sz="2"/>
            </w:tcBorders>
            <w:shd w:fill="F4F1F8" w:val="clear"/>
            <w:tcMar>
              <w:top w:type="dxa" w:w="60"/>
              <w:left w:type="dxa" w:w="110"/>
              <w:bottom w:type="dxa" w:w="60"/>
              <w:right w:type="dxa" w:w="110"/>
            </w:tcMar>
            <w:vAlign w:val="center"/>
          </w:tcPr>
          <w:p>
            <w:pPr>
              <w:spacing w:after="0" w:before="0"/>
            </w:pPr>
            <w:r>
              <w:rPr>
                <w:rFonts w:ascii="Calibri" w:cs="Calibri" w:eastAsia="Calibri" w:hAnsi="Calibri"/>
                <w:b w:val="false"/>
                <w:bCs w:val="false"/>
                <w:i w:val="false"/>
                <w:iCs w:val="false"/>
                <w:caps w:val="false"/>
                <w:color w:val="16151A"/>
                <w:sz w:val="17"/>
                <w:szCs w:val="17"/>
              </w:rPr>
              <w:t xml:space="preserve">Straight-backed, raised blade, duty-rings</w:t>
            </w:r>
          </w:p>
        </w:tc>
        <w:tc>
          <w:tcPr>
            <w:tcW w:type="dxa" w:w="2400"/>
            <w:tcBorders>
              <w:top w:val="single" w:color="D8D3DE" w:sz="2"/>
              <w:left w:val="single" w:color="D8D3DE" w:sz="2"/>
              <w:bottom w:val="single" w:color="D8D3DE" w:sz="2"/>
              <w:right w:val="single" w:color="D8D3DE" w:sz="2"/>
            </w:tcBorders>
            <w:shd w:fill="F4F1F8" w:val="clear"/>
            <w:tcMar>
              <w:top w:type="dxa" w:w="60"/>
              <w:left w:type="dxa" w:w="110"/>
              <w:bottom w:type="dxa" w:w="60"/>
              <w:right w:type="dxa" w:w="110"/>
            </w:tcMar>
            <w:vAlign w:val="center"/>
          </w:tcPr>
          <w:p>
            <w:pPr>
              <w:spacing w:after="0" w:before="0"/>
            </w:pPr>
            <w:r>
              <w:rPr>
                <w:rFonts w:ascii="Calibri" w:cs="Calibri" w:eastAsia="Calibri" w:hAnsi="Calibri"/>
                <w:b w:val="false"/>
                <w:bCs w:val="false"/>
                <w:i w:val="false"/>
                <w:iCs w:val="false"/>
                <w:caps w:val="false"/>
                <w:color w:val="16151A"/>
                <w:sz w:val="17"/>
                <w:szCs w:val="17"/>
              </w:rPr>
              <w:t xml:space="preserve">blade edge violet-white #EFE3FF</w:t>
            </w:r>
          </w:p>
        </w:tc>
      </w:tr>
      <w:tr>
        <w:tc>
          <w:tcPr>
            <w:tcW w:type="dxa" w:w="1700"/>
            <w:tcBorders>
              <w:top w:val="single" w:color="D8D3DE" w:sz="2"/>
              <w:left w:val="single" w:color="D8D3DE" w:sz="2"/>
              <w:bottom w:val="single" w:color="D8D3DE" w:sz="2"/>
              <w:right w:val="single" w:color="D8D3DE" w:sz="2"/>
            </w:tcBorders>
            <w:shd w:fill="FFFFFF" w:val="clear"/>
            <w:tcMar>
              <w:top w:type="dxa" w:w="60"/>
              <w:left w:type="dxa" w:w="110"/>
              <w:bottom w:type="dxa" w:w="60"/>
              <w:right w:type="dxa" w:w="110"/>
            </w:tcMar>
            <w:vAlign w:val="center"/>
          </w:tcPr>
          <w:p>
            <w:pPr>
              <w:spacing w:after="0" w:before="0"/>
            </w:pPr>
            <w:r>
              <w:rPr>
                <w:rFonts w:ascii="Calibri" w:cs="Calibri" w:eastAsia="Calibri" w:hAnsi="Calibri"/>
                <w:b w:val="false"/>
                <w:bCs w:val="false"/>
                <w:i w:val="false"/>
                <w:iCs w:val="false"/>
                <w:caps w:val="false"/>
                <w:color w:val="16151A"/>
                <w:sz w:val="17"/>
                <w:szCs w:val="17"/>
              </w:rPr>
              <w:t xml:space="preserve">Vigil (ranged)</w:t>
            </w:r>
          </w:p>
        </w:tc>
        <w:tc>
          <w:tcPr>
            <w:tcW w:type="dxa" w:w="1300"/>
            <w:tcBorders>
              <w:top w:val="single" w:color="D8D3DE" w:sz="2"/>
              <w:left w:val="single" w:color="D8D3DE" w:sz="2"/>
              <w:bottom w:val="single" w:color="D8D3DE" w:sz="2"/>
              <w:right w:val="single" w:color="D8D3DE" w:sz="2"/>
            </w:tcBorders>
            <w:shd w:fill="FFFFFF" w:val="clear"/>
            <w:tcMar>
              <w:top w:type="dxa" w:w="60"/>
              <w:left w:type="dxa" w:w="110"/>
              <w:bottom w:type="dxa" w:w="60"/>
              <w:right w:type="dxa" w:w="110"/>
            </w:tcMar>
            <w:vAlign w:val="center"/>
          </w:tcPr>
          <w:p>
            <w:pPr>
              <w:spacing w:after="0" w:before="0"/>
            </w:pPr>
            <w:r>
              <w:rPr>
                <w:rFonts w:ascii="Calibri" w:cs="Calibri" w:eastAsia="Calibri" w:hAnsi="Calibri"/>
                <w:b w:val="false"/>
                <w:bCs w:val="false"/>
                <w:i w:val="false"/>
                <w:iCs w:val="false"/>
                <w:caps w:val="false"/>
                <w:color w:val="16151A"/>
                <w:sz w:val="17"/>
                <w:szCs w:val="17"/>
              </w:rPr>
              <w:t xml:space="preserve">Low / lean</w:t>
            </w:r>
          </w:p>
        </w:tc>
        <w:tc>
          <w:tcPr>
            <w:tcW w:type="dxa" w:w="1600"/>
            <w:tcBorders>
              <w:top w:val="single" w:color="D8D3DE" w:sz="2"/>
              <w:left w:val="single" w:color="D8D3DE" w:sz="2"/>
              <w:bottom w:val="single" w:color="D8D3DE" w:sz="2"/>
              <w:right w:val="single" w:color="D8D3DE" w:sz="2"/>
            </w:tcBorders>
            <w:shd w:fill="FFFFFF" w:val="clear"/>
            <w:tcMar>
              <w:top w:type="dxa" w:w="60"/>
              <w:left w:type="dxa" w:w="110"/>
              <w:bottom w:type="dxa" w:w="60"/>
              <w:right w:type="dxa" w:w="110"/>
            </w:tcMar>
            <w:vAlign w:val="center"/>
          </w:tcPr>
          <w:p>
            <w:pPr>
              <w:spacing w:after="0" w:before="0"/>
            </w:pPr>
            <w:r>
              <w:rPr>
                <w:rFonts w:ascii="Calibri" w:cs="Calibri" w:eastAsia="Calibri" w:hAnsi="Calibri"/>
                <w:b w:val="false"/>
                <w:bCs w:val="false"/>
                <w:i w:val="false"/>
                <w:iCs w:val="false"/>
                <w:caps w:val="false"/>
                <w:color w:val="16151A"/>
                <w:sz w:val="17"/>
                <w:szCs w:val="17"/>
              </w:rPr>
              <w:t xml:space="preserve">Angular, hard geometry</w:t>
            </w:r>
          </w:p>
        </w:tc>
        <w:tc>
          <w:tcPr>
            <w:tcW w:type="dxa" w:w="2360"/>
            <w:tcBorders>
              <w:top w:val="single" w:color="D8D3DE" w:sz="2"/>
              <w:left w:val="single" w:color="D8D3DE" w:sz="2"/>
              <w:bottom w:val="single" w:color="D8D3DE" w:sz="2"/>
              <w:right w:val="single" w:color="D8D3DE" w:sz="2"/>
            </w:tcBorders>
            <w:shd w:fill="FFFFFF" w:val="clear"/>
            <w:tcMar>
              <w:top w:type="dxa" w:w="60"/>
              <w:left w:type="dxa" w:w="110"/>
              <w:bottom w:type="dxa" w:w="60"/>
              <w:right w:type="dxa" w:w="110"/>
            </w:tcMar>
            <w:vAlign w:val="center"/>
          </w:tcPr>
          <w:p>
            <w:pPr>
              <w:spacing w:after="0" w:before="0"/>
            </w:pPr>
            <w:r>
              <w:rPr>
                <w:rFonts w:ascii="Calibri" w:cs="Calibri" w:eastAsia="Calibri" w:hAnsi="Calibri"/>
                <w:b w:val="false"/>
                <w:bCs w:val="false"/>
                <w:i w:val="false"/>
                <w:iCs w:val="false"/>
                <w:caps w:val="false"/>
                <w:color w:val="16151A"/>
                <w:sz w:val="17"/>
                <w:szCs w:val="17"/>
              </w:rPr>
              <w:t xml:space="preserve">Tall &amp; narrow; 3 floating targeting rings</w:t>
            </w:r>
          </w:p>
        </w:tc>
        <w:tc>
          <w:tcPr>
            <w:tcW w:type="dxa" w:w="2400"/>
            <w:tcBorders>
              <w:top w:val="single" w:color="D8D3DE" w:sz="2"/>
              <w:left w:val="single" w:color="D8D3DE" w:sz="2"/>
              <w:bottom w:val="single" w:color="D8D3DE" w:sz="2"/>
              <w:right w:val="single" w:color="D8D3DE" w:sz="2"/>
            </w:tcBorders>
            <w:shd w:fill="FFFFFF" w:val="clear"/>
            <w:tcMar>
              <w:top w:type="dxa" w:w="60"/>
              <w:left w:type="dxa" w:w="110"/>
              <w:bottom w:type="dxa" w:w="60"/>
              <w:right w:type="dxa" w:w="110"/>
            </w:tcMar>
            <w:vAlign w:val="center"/>
          </w:tcPr>
          <w:p>
            <w:pPr>
              <w:spacing w:after="0" w:before="0"/>
            </w:pPr>
            <w:r>
              <w:rPr>
                <w:rFonts w:ascii="Calibri" w:cs="Calibri" w:eastAsia="Calibri" w:hAnsi="Calibri"/>
                <w:b w:val="false"/>
                <w:bCs w:val="false"/>
                <w:i w:val="false"/>
                <w:iCs w:val="false"/>
                <w:caps w:val="false"/>
                <w:color w:val="16151A"/>
                <w:sz w:val="17"/>
                <w:szCs w:val="17"/>
              </w:rPr>
              <w:t xml:space="preserve">targeting rings cold violet #7A3FD0</w:t>
            </w:r>
          </w:p>
        </w:tc>
      </w:tr>
      <w:tr>
        <w:tc>
          <w:tcPr>
            <w:tcW w:type="dxa" w:w="1700"/>
            <w:tcBorders>
              <w:top w:val="single" w:color="D8D3DE" w:sz="2"/>
              <w:left w:val="single" w:color="D8D3DE" w:sz="2"/>
              <w:bottom w:val="single" w:color="D8D3DE" w:sz="2"/>
              <w:right w:val="single" w:color="D8D3DE" w:sz="2"/>
            </w:tcBorders>
            <w:shd w:fill="F4F1F8" w:val="clear"/>
            <w:tcMar>
              <w:top w:type="dxa" w:w="60"/>
              <w:left w:type="dxa" w:w="110"/>
              <w:bottom w:type="dxa" w:w="60"/>
              <w:right w:type="dxa" w:w="110"/>
            </w:tcMar>
            <w:vAlign w:val="center"/>
          </w:tcPr>
          <w:p>
            <w:pPr>
              <w:spacing w:after="0" w:before="0"/>
            </w:pPr>
            <w:r>
              <w:rPr>
                <w:rFonts w:ascii="Calibri" w:cs="Calibri" w:eastAsia="Calibri" w:hAnsi="Calibri"/>
                <w:b w:val="false"/>
                <w:bCs w:val="false"/>
                <w:i w:val="false"/>
                <w:iCs w:val="false"/>
                <w:caps w:val="false"/>
                <w:color w:val="16151A"/>
                <w:sz w:val="17"/>
                <w:szCs w:val="17"/>
              </w:rPr>
              <w:t xml:space="preserve">Wardens (grab)</w:t>
            </w:r>
          </w:p>
        </w:tc>
        <w:tc>
          <w:tcPr>
            <w:tcW w:type="dxa" w:w="1300"/>
            <w:tcBorders>
              <w:top w:val="single" w:color="D8D3DE" w:sz="2"/>
              <w:left w:val="single" w:color="D8D3DE" w:sz="2"/>
              <w:bottom w:val="single" w:color="D8D3DE" w:sz="2"/>
              <w:right w:val="single" w:color="D8D3DE" w:sz="2"/>
            </w:tcBorders>
            <w:shd w:fill="F4F1F8" w:val="clear"/>
            <w:tcMar>
              <w:top w:type="dxa" w:w="60"/>
              <w:left w:type="dxa" w:w="110"/>
              <w:bottom w:type="dxa" w:w="60"/>
              <w:right w:type="dxa" w:w="110"/>
            </w:tcMar>
            <w:vAlign w:val="center"/>
          </w:tcPr>
          <w:p>
            <w:pPr>
              <w:spacing w:after="0" w:before="0"/>
            </w:pPr>
            <w:r>
              <w:rPr>
                <w:rFonts w:ascii="Calibri" w:cs="Calibri" w:eastAsia="Calibri" w:hAnsi="Calibri"/>
                <w:b w:val="false"/>
                <w:bCs w:val="false"/>
                <w:i w:val="false"/>
                <w:iCs w:val="false"/>
                <w:caps w:val="false"/>
                <w:color w:val="16151A"/>
                <w:sz w:val="17"/>
                <w:szCs w:val="17"/>
              </w:rPr>
              <w:t xml:space="preserve">Darkest / heavy</w:t>
            </w:r>
          </w:p>
        </w:tc>
        <w:tc>
          <w:tcPr>
            <w:tcW w:type="dxa" w:w="1600"/>
            <w:tcBorders>
              <w:top w:val="single" w:color="D8D3DE" w:sz="2"/>
              <w:left w:val="single" w:color="D8D3DE" w:sz="2"/>
              <w:bottom w:val="single" w:color="D8D3DE" w:sz="2"/>
              <w:right w:val="single" w:color="D8D3DE" w:sz="2"/>
            </w:tcBorders>
            <w:shd w:fill="F4F1F8" w:val="clear"/>
            <w:tcMar>
              <w:top w:type="dxa" w:w="60"/>
              <w:left w:type="dxa" w:w="110"/>
              <w:bottom w:type="dxa" w:w="60"/>
              <w:right w:type="dxa" w:w="110"/>
            </w:tcMar>
            <w:vAlign w:val="center"/>
          </w:tcPr>
          <w:p>
            <w:pPr>
              <w:spacing w:after="0" w:before="0"/>
            </w:pPr>
            <w:r>
              <w:rPr>
                <w:rFonts w:ascii="Calibri" w:cs="Calibri" w:eastAsia="Calibri" w:hAnsi="Calibri"/>
                <w:b w:val="false"/>
                <w:bCs w:val="false"/>
                <w:i w:val="false"/>
                <w:iCs w:val="false"/>
                <w:caps w:val="false"/>
                <w:color w:val="16151A"/>
                <w:sz w:val="17"/>
                <w:szCs w:val="17"/>
              </w:rPr>
              <w:t xml:space="preserve">Massive plate, chain</w:t>
            </w:r>
          </w:p>
        </w:tc>
        <w:tc>
          <w:tcPr>
            <w:tcW w:type="dxa" w:w="2360"/>
            <w:tcBorders>
              <w:top w:val="single" w:color="D8D3DE" w:sz="2"/>
              <w:left w:val="single" w:color="D8D3DE" w:sz="2"/>
              <w:bottom w:val="single" w:color="D8D3DE" w:sz="2"/>
              <w:right w:val="single" w:color="D8D3DE" w:sz="2"/>
            </w:tcBorders>
            <w:shd w:fill="F4F1F8" w:val="clear"/>
            <w:tcMar>
              <w:top w:type="dxa" w:w="60"/>
              <w:left w:type="dxa" w:w="110"/>
              <w:bottom w:type="dxa" w:w="60"/>
              <w:right w:type="dxa" w:w="110"/>
            </w:tcMar>
            <w:vAlign w:val="center"/>
          </w:tcPr>
          <w:p>
            <w:pPr>
              <w:spacing w:after="0" w:before="0"/>
            </w:pPr>
            <w:r>
              <w:rPr>
                <w:rFonts w:ascii="Calibri" w:cs="Calibri" w:eastAsia="Calibri" w:hAnsi="Calibri"/>
                <w:b w:val="false"/>
                <w:bCs w:val="false"/>
                <w:i w:val="false"/>
                <w:iCs w:val="false"/>
                <w:caps w:val="false"/>
                <w:color w:val="16151A"/>
                <w:sz w:val="17"/>
                <w:szCs w:val="17"/>
              </w:rPr>
              <w:t xml:space="preserve">Wide, gate-like, immovable mass</w:t>
            </w:r>
          </w:p>
        </w:tc>
        <w:tc>
          <w:tcPr>
            <w:tcW w:type="dxa" w:w="2400"/>
            <w:tcBorders>
              <w:top w:val="single" w:color="D8D3DE" w:sz="2"/>
              <w:left w:val="single" w:color="D8D3DE" w:sz="2"/>
              <w:bottom w:val="single" w:color="D8D3DE" w:sz="2"/>
              <w:right w:val="single" w:color="D8D3DE" w:sz="2"/>
            </w:tcBorders>
            <w:shd w:fill="F4F1F8" w:val="clear"/>
            <w:tcMar>
              <w:top w:type="dxa" w:w="60"/>
              <w:left w:type="dxa" w:w="110"/>
              <w:bottom w:type="dxa" w:w="60"/>
              <w:right w:type="dxa" w:w="110"/>
            </w:tcMar>
            <w:vAlign w:val="center"/>
          </w:tcPr>
          <w:p>
            <w:pPr>
              <w:spacing w:after="0" w:before="0"/>
            </w:pPr>
            <w:r>
              <w:rPr>
                <w:rFonts w:ascii="Calibri" w:cs="Calibri" w:eastAsia="Calibri" w:hAnsi="Calibri"/>
                <w:b w:val="false"/>
                <w:bCs w:val="false"/>
                <w:i w:val="false"/>
                <w:iCs w:val="false"/>
                <w:caps w:val="false"/>
                <w:color w:val="16151A"/>
                <w:sz w:val="17"/>
                <w:szCs w:val="17"/>
              </w:rPr>
              <w:t xml:space="preserve">chain glow deep violet #4A1E8F</w:t>
            </w:r>
          </w:p>
        </w:tc>
      </w:tr>
      <w:tr>
        <w:tc>
          <w:tcPr>
            <w:tcW w:type="dxa" w:w="1700"/>
            <w:tcBorders>
              <w:top w:val="single" w:color="D8D3DE" w:sz="2"/>
              <w:left w:val="single" w:color="D8D3DE" w:sz="2"/>
              <w:bottom w:val="single" w:color="D8D3DE" w:sz="2"/>
              <w:right w:val="single" w:color="D8D3DE" w:sz="2"/>
            </w:tcBorders>
            <w:shd w:fill="FFFFFF" w:val="clear"/>
            <w:tcMar>
              <w:top w:type="dxa" w:w="60"/>
              <w:left w:type="dxa" w:w="110"/>
              <w:bottom w:type="dxa" w:w="60"/>
              <w:right w:type="dxa" w:w="110"/>
            </w:tcMar>
            <w:vAlign w:val="center"/>
          </w:tcPr>
          <w:p>
            <w:pPr>
              <w:spacing w:after="0" w:before="0"/>
            </w:pPr>
            <w:r>
              <w:rPr>
                <w:rFonts w:ascii="Calibri" w:cs="Calibri" w:eastAsia="Calibri" w:hAnsi="Calibri"/>
                <w:b w:val="false"/>
                <w:bCs w:val="false"/>
                <w:i w:val="false"/>
                <w:iCs w:val="false"/>
                <w:caps w:val="false"/>
                <w:color w:val="16151A"/>
                <w:sz w:val="17"/>
                <w:szCs w:val="17"/>
              </w:rPr>
              <w:t xml:space="preserve">Bonded (pair)</w:t>
            </w:r>
          </w:p>
        </w:tc>
        <w:tc>
          <w:tcPr>
            <w:tcW w:type="dxa" w:w="1300"/>
            <w:tcBorders>
              <w:top w:val="single" w:color="D8D3DE" w:sz="2"/>
              <w:left w:val="single" w:color="D8D3DE" w:sz="2"/>
              <w:bottom w:val="single" w:color="D8D3DE" w:sz="2"/>
              <w:right w:val="single" w:color="D8D3DE" w:sz="2"/>
            </w:tcBorders>
            <w:shd w:fill="FFFFFF" w:val="clear"/>
            <w:tcMar>
              <w:top w:type="dxa" w:w="60"/>
              <w:left w:type="dxa" w:w="110"/>
              <w:bottom w:type="dxa" w:w="60"/>
              <w:right w:type="dxa" w:w="110"/>
            </w:tcMar>
            <w:vAlign w:val="center"/>
          </w:tcPr>
          <w:p>
            <w:pPr>
              <w:spacing w:after="0" w:before="0"/>
            </w:pPr>
            <w:r>
              <w:rPr>
                <w:rFonts w:ascii="Calibri" w:cs="Calibri" w:eastAsia="Calibri" w:hAnsi="Calibri"/>
                <w:b w:val="false"/>
                <w:bCs w:val="false"/>
                <w:i w:val="false"/>
                <w:iCs w:val="false"/>
                <w:caps w:val="false"/>
                <w:color w:val="16151A"/>
                <w:sz w:val="17"/>
                <w:szCs w:val="17"/>
              </w:rPr>
              <w:t xml:space="preserve">Mid</w:t>
            </w:r>
          </w:p>
        </w:tc>
        <w:tc>
          <w:tcPr>
            <w:tcW w:type="dxa" w:w="1600"/>
            <w:tcBorders>
              <w:top w:val="single" w:color="D8D3DE" w:sz="2"/>
              <w:left w:val="single" w:color="D8D3DE" w:sz="2"/>
              <w:bottom w:val="single" w:color="D8D3DE" w:sz="2"/>
              <w:right w:val="single" w:color="D8D3DE" w:sz="2"/>
            </w:tcBorders>
            <w:shd w:fill="FFFFFF" w:val="clear"/>
            <w:tcMar>
              <w:top w:type="dxa" w:w="60"/>
              <w:left w:type="dxa" w:w="110"/>
              <w:bottom w:type="dxa" w:w="60"/>
              <w:right w:type="dxa" w:w="110"/>
            </w:tcMar>
            <w:vAlign w:val="center"/>
          </w:tcPr>
          <w:p>
            <w:pPr>
              <w:spacing w:after="0" w:before="0"/>
            </w:pPr>
            <w:r>
              <w:rPr>
                <w:rFonts w:ascii="Calibri" w:cs="Calibri" w:eastAsia="Calibri" w:hAnsi="Calibri"/>
                <w:b w:val="false"/>
                <w:bCs w:val="false"/>
                <w:i w:val="false"/>
                <w:iCs w:val="false"/>
                <w:caps w:val="false"/>
                <w:color w:val="16151A"/>
                <w:sz w:val="17"/>
                <w:szCs w:val="17"/>
              </w:rPr>
              <w:t xml:space="preserve">Twin shields, worn</w:t>
            </w:r>
          </w:p>
        </w:tc>
        <w:tc>
          <w:tcPr>
            <w:tcW w:type="dxa" w:w="2360"/>
            <w:tcBorders>
              <w:top w:val="single" w:color="D8D3DE" w:sz="2"/>
              <w:left w:val="single" w:color="D8D3DE" w:sz="2"/>
              <w:bottom w:val="single" w:color="D8D3DE" w:sz="2"/>
              <w:right w:val="single" w:color="D8D3DE" w:sz="2"/>
            </w:tcBorders>
            <w:shd w:fill="FFFFFF" w:val="clear"/>
            <w:tcMar>
              <w:top w:type="dxa" w:w="60"/>
              <w:left w:type="dxa" w:w="110"/>
              <w:bottom w:type="dxa" w:w="60"/>
              <w:right w:type="dxa" w:w="110"/>
            </w:tcMar>
            <w:vAlign w:val="center"/>
          </w:tcPr>
          <w:p>
            <w:pPr>
              <w:spacing w:after="0" w:before="0"/>
            </w:pPr>
            <w:r>
              <w:rPr>
                <w:rFonts w:ascii="Calibri" w:cs="Calibri" w:eastAsia="Calibri" w:hAnsi="Calibri"/>
                <w:b w:val="false"/>
                <w:bCs w:val="false"/>
                <w:i w:val="false"/>
                <w:iCs w:val="false"/>
                <w:caps w:val="false"/>
                <w:color w:val="16151A"/>
                <w:sz w:val="17"/>
                <w:szCs w:val="17"/>
              </w:rPr>
              <w:t xml:space="preserve">Two identical figures; overlapping shields</w:t>
            </w:r>
          </w:p>
        </w:tc>
        <w:tc>
          <w:tcPr>
            <w:tcW w:type="dxa" w:w="2400"/>
            <w:tcBorders>
              <w:top w:val="single" w:color="D8D3DE" w:sz="2"/>
              <w:left w:val="single" w:color="D8D3DE" w:sz="2"/>
              <w:bottom w:val="single" w:color="D8D3DE" w:sz="2"/>
              <w:right w:val="single" w:color="D8D3DE" w:sz="2"/>
            </w:tcBorders>
            <w:shd w:fill="FFFFFF" w:val="clear"/>
            <w:tcMar>
              <w:top w:type="dxa" w:w="60"/>
              <w:left w:type="dxa" w:w="110"/>
              <w:bottom w:type="dxa" w:w="60"/>
              <w:right w:type="dxa" w:w="110"/>
            </w:tcMar>
            <w:vAlign w:val="center"/>
          </w:tcPr>
          <w:p>
            <w:pPr>
              <w:spacing w:after="0" w:before="0"/>
            </w:pPr>
            <w:r>
              <w:rPr>
                <w:rFonts w:ascii="Calibri" w:cs="Calibri" w:eastAsia="Calibri" w:hAnsi="Calibri"/>
                <w:b w:val="false"/>
                <w:bCs w:val="false"/>
                <w:i w:val="false"/>
                <w:iCs w:val="false"/>
                <w:caps w:val="false"/>
                <w:color w:val="16151A"/>
                <w:sz w:val="17"/>
                <w:szCs w:val="17"/>
              </w:rPr>
              <w:t xml:space="preserve">shield rim violet #A874F0</w:t>
            </w:r>
          </w:p>
        </w:tc>
      </w:tr>
    </w:tbl>
    <w:p>
      <w:pPr>
        <w:spacing w:after="140" w:before="0"/>
      </w:pPr>
      <w:r>
        <w:rPr>
          <w:rFonts w:ascii="Calibri" w:cs="Calibri" w:eastAsia="Calibri" w:hAnsi="Calibri"/>
          <w:b/>
          <w:bCs/>
          <w:i w:val="false"/>
          <w:iCs w:val="false"/>
          <w:caps w:val="false"/>
          <w:color w:val="16151A"/>
          <w:sz w:val="21"/>
          <w:szCs w:val="21"/>
        </w:rPr>
        <w:t xml:space="preserve">Kai's latent — Stun: </w:t>
      </w:r>
      <w:r>
        <w:rPr>
          <w:rFonts w:ascii="Calibri" w:cs="Calibri" w:eastAsia="Calibri" w:hAnsi="Calibri"/>
          <w:b w:val="false"/>
          <w:bCs w:val="false"/>
          <w:i w:val="false"/>
          <w:iCs w:val="false"/>
          <w:caps w:val="false"/>
          <w:color w:val="16151A"/>
          <w:sz w:val="21"/>
          <w:szCs w:val="21"/>
        </w:rPr>
        <w:t xml:space="preserve">Vethara in origin, so it reads VIOLET, signatured by concentric pulse rings radiating outward (exactly the cave-art depiction in the bible). Keep the rings clean royal violet with a pale-lilac core so it reads as HIS inherited power and unmistakably Vethara.</w:t>
      </w:r>
    </w:p>
    <w:p>
      <w:r>
        <w:br w:type="page"/>
      </w:r>
    </w:p>
    <w:p>
      <w:pPr>
        <w:pStyle w:val="Heading1"/>
        <w:pBdr>
          <w:bottom w:val="single" w:color="6A4BC4" w:sz="10" w:space="4"/>
        </w:pBdr>
        <w:spacing w:after="120" w:before="360"/>
      </w:pPr>
      <w:r>
        <w:rPr>
          <w:rFonts w:ascii="Calibri" w:cs="Calibri" w:eastAsia="Calibri" w:hAnsi="Calibri"/>
          <w:b/>
          <w:bCs/>
          <w:color w:val="16151A"/>
          <w:sz w:val="30"/>
          <w:szCs w:val="30"/>
        </w:rPr>
        <w:t xml:space="preserve">5.  Corruption states — clean vs Voreth-touched</w:t>
      </w:r>
    </w:p>
    <w:p>
      <w:pPr>
        <w:spacing w:after="140" w:before="0"/>
      </w:pPr>
      <w:r>
        <w:rPr>
          <w:rFonts w:ascii="Calibri" w:cs="Calibri" w:eastAsia="Calibri" w:hAnsi="Calibri"/>
          <w:b w:val="false"/>
          <w:bCs w:val="false"/>
          <w:i w:val="false"/>
          <w:iCs w:val="false"/>
          <w:caps w:val="false"/>
          <w:color w:val="16151A"/>
          <w:sz w:val="21"/>
          <w:szCs w:val="21"/>
        </w:rPr>
        <w:t xml:space="preserve">The enemies for most of the game are these very sub-clans, corrupted by Voreth energy from the cracks. This section is the exact recipe for showing 'still theirs, but wrong' — the read you specifically asked to nail.</w:t>
      </w:r>
    </w:p>
    <w:p>
      <w:pPr>
        <w:pStyle w:val="Heading2"/>
        <w:spacing w:after="80" w:before="240"/>
      </w:pPr>
      <w:r>
        <w:rPr>
          <w:rFonts w:ascii="Calibri" w:cs="Calibri" w:eastAsia="Calibri" w:hAnsi="Calibri"/>
          <w:b/>
          <w:bCs/>
          <w:color w:val="6A4BC4"/>
          <w:sz w:val="24"/>
          <w:szCs w:val="24"/>
        </w:rPr>
        <w:t xml:space="preserve">5.1  The corruption recipe (applies to any clan power)</w:t>
      </w:r>
    </w:p>
    <w:tbl>
      <w:tblPr>
        <w:tblW w:type="dxa" w:w="9360"/>
        <w:tblBorders>
          <w:top w:val="none"/>
          <w:left w:val="none"/>
          <w:bottom w:val="none"/>
          <w:right w:val="none"/>
          <w:insideH w:val="none"/>
          <w:insideV w:val="none"/>
        </w:tblBorders>
      </w:tblPr>
      <w:tblGrid>
        <w:gridCol w:w="1500"/>
        <w:gridCol w:w="3560"/>
        <w:gridCol w:w="4300"/>
      </w:tblGrid>
      <w:tr>
        <w:trPr>
          <w:tblHeader/>
        </w:trPr>
        <w:tc>
          <w:tcPr>
            <w:tcW w:type="dxa" w:w="1500"/>
            <w:tcBorders>
              <w:top w:val="single" w:color="FFFFFF" w:sz="4"/>
              <w:left w:val="single" w:color="FFFFFF" w:sz="4"/>
              <w:bottom w:val="single" w:color="FFFFFF" w:sz="4"/>
              <w:right w:val="single" w:color="FFFFFF" w:sz="4"/>
            </w:tcBorders>
            <w:shd w:fill="16151A" w:val="clear"/>
            <w:tcMar>
              <w:top w:type="dxa" w:w="70"/>
              <w:left w:type="dxa" w:w="110"/>
              <w:bottom w:type="dxa" w:w="70"/>
              <w:right w:type="dxa" w:w="110"/>
            </w:tcMar>
            <w:vAlign w:val="center"/>
          </w:tcPr>
          <w:p>
            <w:pPr>
              <w:spacing w:after="0" w:before="0"/>
            </w:pPr>
            <w:r>
              <w:rPr>
                <w:rFonts w:ascii="Calibri" w:cs="Calibri" w:eastAsia="Calibri" w:hAnsi="Calibri"/>
                <w:b/>
                <w:bCs/>
                <w:i w:val="false"/>
                <w:iCs w:val="false"/>
                <w:caps w:val="false"/>
                <w:color w:val="FFFFFF"/>
                <w:sz w:val="18"/>
                <w:szCs w:val="18"/>
              </w:rPr>
              <w:t xml:space="preserve">Property</w:t>
            </w:r>
          </w:p>
        </w:tc>
        <w:tc>
          <w:tcPr>
            <w:tcW w:type="dxa" w:w="3560"/>
            <w:tcBorders>
              <w:top w:val="single" w:color="FFFFFF" w:sz="4"/>
              <w:left w:val="single" w:color="FFFFFF" w:sz="4"/>
              <w:bottom w:val="single" w:color="FFFFFF" w:sz="4"/>
              <w:right w:val="single" w:color="FFFFFF" w:sz="4"/>
            </w:tcBorders>
            <w:shd w:fill="16151A" w:val="clear"/>
            <w:tcMar>
              <w:top w:type="dxa" w:w="70"/>
              <w:left w:type="dxa" w:w="110"/>
              <w:bottom w:type="dxa" w:w="70"/>
              <w:right w:type="dxa" w:w="110"/>
            </w:tcMar>
            <w:vAlign w:val="center"/>
          </w:tcPr>
          <w:p>
            <w:pPr>
              <w:spacing w:after="0" w:before="0"/>
            </w:pPr>
            <w:r>
              <w:rPr>
                <w:rFonts w:ascii="Calibri" w:cs="Calibri" w:eastAsia="Calibri" w:hAnsi="Calibri"/>
                <w:b/>
                <w:bCs/>
                <w:i w:val="false"/>
                <w:iCs w:val="false"/>
                <w:caps w:val="false"/>
                <w:color w:val="FFFFFF"/>
                <w:sz w:val="18"/>
                <w:szCs w:val="18"/>
              </w:rPr>
              <w:t xml:space="preserve">Healthy</w:t>
            </w:r>
          </w:p>
        </w:tc>
        <w:tc>
          <w:tcPr>
            <w:tcW w:type="dxa" w:w="4300"/>
            <w:tcBorders>
              <w:top w:val="single" w:color="FFFFFF" w:sz="4"/>
              <w:left w:val="single" w:color="FFFFFF" w:sz="4"/>
              <w:bottom w:val="single" w:color="FFFFFF" w:sz="4"/>
              <w:right w:val="single" w:color="FFFFFF" w:sz="4"/>
            </w:tcBorders>
            <w:shd w:fill="16151A" w:val="clear"/>
            <w:tcMar>
              <w:top w:type="dxa" w:w="70"/>
              <w:left w:type="dxa" w:w="110"/>
              <w:bottom w:type="dxa" w:w="70"/>
              <w:right w:type="dxa" w:w="110"/>
            </w:tcMar>
            <w:vAlign w:val="center"/>
          </w:tcPr>
          <w:p>
            <w:pPr>
              <w:spacing w:after="0" w:before="0"/>
            </w:pPr>
            <w:r>
              <w:rPr>
                <w:rFonts w:ascii="Calibri" w:cs="Calibri" w:eastAsia="Calibri" w:hAnsi="Calibri"/>
                <w:b/>
                <w:bCs/>
                <w:i w:val="false"/>
                <w:iCs w:val="false"/>
                <w:caps w:val="false"/>
                <w:color w:val="FFFFFF"/>
                <w:sz w:val="18"/>
                <w:szCs w:val="18"/>
              </w:rPr>
              <w:t xml:space="preserve">Voreth-corrupted</w:t>
            </w:r>
          </w:p>
        </w:tc>
      </w:tr>
      <w:tr>
        <w:tc>
          <w:tcPr>
            <w:tcW w:type="dxa" w:w="1500"/>
            <w:tcBorders>
              <w:top w:val="single" w:color="D8D3DE" w:sz="2"/>
              <w:left w:val="single" w:color="D8D3DE" w:sz="2"/>
              <w:bottom w:val="single" w:color="D8D3DE" w:sz="2"/>
              <w:right w:val="single" w:color="D8D3DE" w:sz="2"/>
            </w:tcBorders>
            <w:shd w:fill="F4F1F8" w:val="clear"/>
            <w:tcMar>
              <w:top w:type="dxa" w:w="60"/>
              <w:left w:type="dxa" w:w="110"/>
              <w:bottom w:type="dxa" w:w="60"/>
              <w:right w:type="dxa" w:w="110"/>
            </w:tcMar>
            <w:vAlign w:val="center"/>
          </w:tcPr>
          <w:p>
            <w:pPr>
              <w:spacing w:after="0" w:before="0"/>
            </w:pPr>
            <w:r>
              <w:rPr>
                <w:rFonts w:ascii="Calibri" w:cs="Calibri" w:eastAsia="Calibri" w:hAnsi="Calibri"/>
                <w:b w:val="false"/>
                <w:bCs w:val="false"/>
                <w:i w:val="false"/>
                <w:iCs w:val="false"/>
                <w:caps w:val="false"/>
                <w:color w:val="16151A"/>
                <w:sz w:val="17"/>
                <w:szCs w:val="17"/>
              </w:rPr>
              <w:t xml:space="preserve">Hue</w:t>
            </w:r>
          </w:p>
        </w:tc>
        <w:tc>
          <w:tcPr>
            <w:tcW w:type="dxa" w:w="3560"/>
            <w:tcBorders>
              <w:top w:val="single" w:color="D8D3DE" w:sz="2"/>
              <w:left w:val="single" w:color="D8D3DE" w:sz="2"/>
              <w:bottom w:val="single" w:color="D8D3DE" w:sz="2"/>
              <w:right w:val="single" w:color="D8D3DE" w:sz="2"/>
            </w:tcBorders>
            <w:shd w:fill="F4F1F8" w:val="clear"/>
            <w:tcMar>
              <w:top w:type="dxa" w:w="60"/>
              <w:left w:type="dxa" w:w="110"/>
              <w:bottom w:type="dxa" w:w="60"/>
              <w:right w:type="dxa" w:w="110"/>
            </w:tcMar>
            <w:vAlign w:val="center"/>
          </w:tcPr>
          <w:p>
            <w:pPr>
              <w:spacing w:after="0" w:before="0"/>
            </w:pPr>
            <w:r>
              <w:rPr>
                <w:rFonts w:ascii="Calibri" w:cs="Calibri" w:eastAsia="Calibri" w:hAnsi="Calibri"/>
                <w:b w:val="false"/>
                <w:bCs w:val="false"/>
                <w:i w:val="false"/>
                <w:iCs w:val="false"/>
                <w:caps w:val="false"/>
                <w:color w:val="16151A"/>
                <w:sz w:val="17"/>
                <w:szCs w:val="17"/>
              </w:rPr>
              <w:t xml:space="preserve">Full clan hue (gold / violet)</w:t>
            </w:r>
          </w:p>
        </w:tc>
        <w:tc>
          <w:tcPr>
            <w:tcW w:type="dxa" w:w="4300"/>
            <w:tcBorders>
              <w:top w:val="single" w:color="D8D3DE" w:sz="2"/>
              <w:left w:val="single" w:color="D8D3DE" w:sz="2"/>
              <w:bottom w:val="single" w:color="D8D3DE" w:sz="2"/>
              <w:right w:val="single" w:color="D8D3DE" w:sz="2"/>
            </w:tcBorders>
            <w:shd w:fill="F4F1F8" w:val="clear"/>
            <w:tcMar>
              <w:top w:type="dxa" w:w="60"/>
              <w:left w:type="dxa" w:w="110"/>
              <w:bottom w:type="dxa" w:w="60"/>
              <w:right w:type="dxa" w:w="110"/>
            </w:tcMar>
            <w:vAlign w:val="center"/>
          </w:tcPr>
          <w:p>
            <w:pPr>
              <w:spacing w:after="0" w:before="0"/>
            </w:pPr>
            <w:r>
              <w:rPr>
                <w:rFonts w:ascii="Calibri" w:cs="Calibri" w:eastAsia="Calibri" w:hAnsi="Calibri"/>
                <w:b w:val="false"/>
                <w:bCs w:val="false"/>
                <w:i w:val="false"/>
                <w:iCs w:val="false"/>
                <w:caps w:val="false"/>
                <w:color w:val="16151A"/>
                <w:sz w:val="17"/>
                <w:szCs w:val="17"/>
              </w:rPr>
              <w:t xml:space="preserve">SAME clan hue kept — do not swap it</w:t>
            </w:r>
          </w:p>
        </w:tc>
      </w:tr>
      <w:tr>
        <w:tc>
          <w:tcPr>
            <w:tcW w:type="dxa" w:w="1500"/>
            <w:tcBorders>
              <w:top w:val="single" w:color="D8D3DE" w:sz="2"/>
              <w:left w:val="single" w:color="D8D3DE" w:sz="2"/>
              <w:bottom w:val="single" w:color="D8D3DE" w:sz="2"/>
              <w:right w:val="single" w:color="D8D3DE" w:sz="2"/>
            </w:tcBorders>
            <w:shd w:fill="FFFFFF" w:val="clear"/>
            <w:tcMar>
              <w:top w:type="dxa" w:w="60"/>
              <w:left w:type="dxa" w:w="110"/>
              <w:bottom w:type="dxa" w:w="60"/>
              <w:right w:type="dxa" w:w="110"/>
            </w:tcMar>
            <w:vAlign w:val="center"/>
          </w:tcPr>
          <w:p>
            <w:pPr>
              <w:spacing w:after="0" w:before="0"/>
            </w:pPr>
            <w:r>
              <w:rPr>
                <w:rFonts w:ascii="Calibri" w:cs="Calibri" w:eastAsia="Calibri" w:hAnsi="Calibri"/>
                <w:b w:val="false"/>
                <w:bCs w:val="false"/>
                <w:i w:val="false"/>
                <w:iCs w:val="false"/>
                <w:caps w:val="false"/>
                <w:color w:val="16151A"/>
                <w:sz w:val="17"/>
                <w:szCs w:val="17"/>
              </w:rPr>
              <w:t xml:space="preserve">Core</w:t>
            </w:r>
          </w:p>
        </w:tc>
        <w:tc>
          <w:tcPr>
            <w:tcW w:type="dxa" w:w="3560"/>
            <w:tcBorders>
              <w:top w:val="single" w:color="D8D3DE" w:sz="2"/>
              <w:left w:val="single" w:color="D8D3DE" w:sz="2"/>
              <w:bottom w:val="single" w:color="D8D3DE" w:sz="2"/>
              <w:right w:val="single" w:color="D8D3DE" w:sz="2"/>
            </w:tcBorders>
            <w:shd w:fill="FFFFFF" w:val="clear"/>
            <w:tcMar>
              <w:top w:type="dxa" w:w="60"/>
              <w:left w:type="dxa" w:w="110"/>
              <w:bottom w:type="dxa" w:w="60"/>
              <w:right w:type="dxa" w:w="110"/>
            </w:tcMar>
            <w:vAlign w:val="center"/>
          </w:tcPr>
          <w:p>
            <w:pPr>
              <w:spacing w:after="0" w:before="0"/>
            </w:pPr>
            <w:r>
              <w:rPr>
                <w:rFonts w:ascii="Calibri" w:cs="Calibri" w:eastAsia="Calibri" w:hAnsi="Calibri"/>
                <w:b w:val="false"/>
                <w:bCs w:val="false"/>
                <w:i w:val="false"/>
                <w:iCs w:val="false"/>
                <w:caps w:val="false"/>
                <w:color w:val="16151A"/>
                <w:sz w:val="17"/>
                <w:szCs w:val="17"/>
              </w:rPr>
              <w:t xml:space="preserve">Clean, bright (white-hot gold / pale-lilac)</w:t>
            </w:r>
          </w:p>
        </w:tc>
        <w:tc>
          <w:tcPr>
            <w:tcW w:type="dxa" w:w="4300"/>
            <w:tcBorders>
              <w:top w:val="single" w:color="D8D3DE" w:sz="2"/>
              <w:left w:val="single" w:color="D8D3DE" w:sz="2"/>
              <w:bottom w:val="single" w:color="D8D3DE" w:sz="2"/>
              <w:right w:val="single" w:color="D8D3DE" w:sz="2"/>
            </w:tcBorders>
            <w:shd w:fill="FFFFFF" w:val="clear"/>
            <w:tcMar>
              <w:top w:type="dxa" w:w="60"/>
              <w:left w:type="dxa" w:w="110"/>
              <w:bottom w:type="dxa" w:w="60"/>
              <w:right w:type="dxa" w:w="110"/>
            </w:tcMar>
            <w:vAlign w:val="center"/>
          </w:tcPr>
          <w:p>
            <w:pPr>
              <w:spacing w:after="0" w:before="0"/>
            </w:pPr>
            <w:r>
              <w:rPr>
                <w:rFonts w:ascii="Calibri" w:cs="Calibri" w:eastAsia="Calibri" w:hAnsi="Calibri"/>
                <w:b w:val="false"/>
                <w:bCs w:val="false"/>
                <w:i w:val="false"/>
                <w:iCs w:val="false"/>
                <w:caps w:val="false"/>
                <w:color w:val="16151A"/>
                <w:sz w:val="17"/>
                <w:szCs w:val="17"/>
              </w:rPr>
              <w:t xml:space="preserve">Core blackens toward Voreth violet-black; light dies inward</w:t>
            </w:r>
          </w:p>
        </w:tc>
      </w:tr>
      <w:tr>
        <w:tc>
          <w:tcPr>
            <w:tcW w:type="dxa" w:w="1500"/>
            <w:tcBorders>
              <w:top w:val="single" w:color="D8D3DE" w:sz="2"/>
              <w:left w:val="single" w:color="D8D3DE" w:sz="2"/>
              <w:bottom w:val="single" w:color="D8D3DE" w:sz="2"/>
              <w:right w:val="single" w:color="D8D3DE" w:sz="2"/>
            </w:tcBorders>
            <w:shd w:fill="F4F1F8" w:val="clear"/>
            <w:tcMar>
              <w:top w:type="dxa" w:w="60"/>
              <w:left w:type="dxa" w:w="110"/>
              <w:bottom w:type="dxa" w:w="60"/>
              <w:right w:type="dxa" w:w="110"/>
            </w:tcMar>
            <w:vAlign w:val="center"/>
          </w:tcPr>
          <w:p>
            <w:pPr>
              <w:spacing w:after="0" w:before="0"/>
            </w:pPr>
            <w:r>
              <w:rPr>
                <w:rFonts w:ascii="Calibri" w:cs="Calibri" w:eastAsia="Calibri" w:hAnsi="Calibri"/>
                <w:b w:val="false"/>
                <w:bCs w:val="false"/>
                <w:i w:val="false"/>
                <w:iCs w:val="false"/>
                <w:caps w:val="false"/>
                <w:color w:val="16151A"/>
                <w:sz w:val="17"/>
                <w:szCs w:val="17"/>
              </w:rPr>
              <w:t xml:space="preserve">Edges</w:t>
            </w:r>
          </w:p>
        </w:tc>
        <w:tc>
          <w:tcPr>
            <w:tcW w:type="dxa" w:w="3560"/>
            <w:tcBorders>
              <w:top w:val="single" w:color="D8D3DE" w:sz="2"/>
              <w:left w:val="single" w:color="D8D3DE" w:sz="2"/>
              <w:bottom w:val="single" w:color="D8D3DE" w:sz="2"/>
              <w:right w:val="single" w:color="D8D3DE" w:sz="2"/>
            </w:tcBorders>
            <w:shd w:fill="F4F1F8" w:val="clear"/>
            <w:tcMar>
              <w:top w:type="dxa" w:w="60"/>
              <w:left w:type="dxa" w:w="110"/>
              <w:bottom w:type="dxa" w:w="60"/>
              <w:right w:type="dxa" w:w="110"/>
            </w:tcMar>
            <w:vAlign w:val="center"/>
          </w:tcPr>
          <w:p>
            <w:pPr>
              <w:spacing w:after="0" w:before="0"/>
            </w:pPr>
            <w:r>
              <w:rPr>
                <w:rFonts w:ascii="Calibri" w:cs="Calibri" w:eastAsia="Calibri" w:hAnsi="Calibri"/>
                <w:b w:val="false"/>
                <w:bCs w:val="false"/>
                <w:i w:val="false"/>
                <w:iCs w:val="false"/>
                <w:caps w:val="false"/>
                <w:color w:val="16151A"/>
                <w:sz w:val="17"/>
                <w:szCs w:val="17"/>
              </w:rPr>
              <w:t xml:space="preserve">Smooth falloff, soft bloom</w:t>
            </w:r>
          </w:p>
        </w:tc>
        <w:tc>
          <w:tcPr>
            <w:tcW w:type="dxa" w:w="4300"/>
            <w:tcBorders>
              <w:top w:val="single" w:color="D8D3DE" w:sz="2"/>
              <w:left w:val="single" w:color="D8D3DE" w:sz="2"/>
              <w:bottom w:val="single" w:color="D8D3DE" w:sz="2"/>
              <w:right w:val="single" w:color="D8D3DE" w:sz="2"/>
            </w:tcBorders>
            <w:shd w:fill="F4F1F8" w:val="clear"/>
            <w:tcMar>
              <w:top w:type="dxa" w:w="60"/>
              <w:left w:type="dxa" w:w="110"/>
              <w:bottom w:type="dxa" w:w="60"/>
              <w:right w:type="dxa" w:w="110"/>
            </w:tcMar>
            <w:vAlign w:val="center"/>
          </w:tcPr>
          <w:p>
            <w:pPr>
              <w:spacing w:after="0" w:before="0"/>
            </w:pPr>
            <w:r>
              <w:rPr>
                <w:rFonts w:ascii="Calibri" w:cs="Calibri" w:eastAsia="Calibri" w:hAnsi="Calibri"/>
                <w:b w:val="false"/>
                <w:bCs w:val="false"/>
                <w:i w:val="false"/>
                <w:iCs w:val="false"/>
                <w:caps w:val="false"/>
                <w:color w:val="16151A"/>
                <w:sz w:val="17"/>
                <w:szCs w:val="17"/>
              </w:rPr>
              <w:t xml:space="preserve">Cracked, frayed; cold violet-black rot creeps from the outline inward</w:t>
            </w:r>
          </w:p>
        </w:tc>
      </w:tr>
      <w:tr>
        <w:tc>
          <w:tcPr>
            <w:tcW w:type="dxa" w:w="1500"/>
            <w:tcBorders>
              <w:top w:val="single" w:color="D8D3DE" w:sz="2"/>
              <w:left w:val="single" w:color="D8D3DE" w:sz="2"/>
              <w:bottom w:val="single" w:color="D8D3DE" w:sz="2"/>
              <w:right w:val="single" w:color="D8D3DE" w:sz="2"/>
            </w:tcBorders>
            <w:shd w:fill="FFFFFF" w:val="clear"/>
            <w:tcMar>
              <w:top w:type="dxa" w:w="60"/>
              <w:left w:type="dxa" w:w="110"/>
              <w:bottom w:type="dxa" w:w="60"/>
              <w:right w:type="dxa" w:w="110"/>
            </w:tcMar>
            <w:vAlign w:val="center"/>
          </w:tcPr>
          <w:p>
            <w:pPr>
              <w:spacing w:after="0" w:before="0"/>
            </w:pPr>
            <w:r>
              <w:rPr>
                <w:rFonts w:ascii="Calibri" w:cs="Calibri" w:eastAsia="Calibri" w:hAnsi="Calibri"/>
                <w:b w:val="false"/>
                <w:bCs w:val="false"/>
                <w:i w:val="false"/>
                <w:iCs w:val="false"/>
                <w:caps w:val="false"/>
                <w:color w:val="16151A"/>
                <w:sz w:val="17"/>
                <w:szCs w:val="17"/>
              </w:rPr>
              <w:t xml:space="preserve">Specular</w:t>
            </w:r>
          </w:p>
        </w:tc>
        <w:tc>
          <w:tcPr>
            <w:tcW w:type="dxa" w:w="3560"/>
            <w:tcBorders>
              <w:top w:val="single" w:color="D8D3DE" w:sz="2"/>
              <w:left w:val="single" w:color="D8D3DE" w:sz="2"/>
              <w:bottom w:val="single" w:color="D8D3DE" w:sz="2"/>
              <w:right w:val="single" w:color="D8D3DE" w:sz="2"/>
            </w:tcBorders>
            <w:shd w:fill="FFFFFF" w:val="clear"/>
            <w:tcMar>
              <w:top w:type="dxa" w:w="60"/>
              <w:left w:type="dxa" w:w="110"/>
              <w:bottom w:type="dxa" w:w="60"/>
              <w:right w:type="dxa" w:w="110"/>
            </w:tcMar>
            <w:vAlign w:val="center"/>
          </w:tcPr>
          <w:p>
            <w:pPr>
              <w:spacing w:after="0" w:before="0"/>
            </w:pPr>
            <w:r>
              <w:rPr>
                <w:rFonts w:ascii="Calibri" w:cs="Calibri" w:eastAsia="Calibri" w:hAnsi="Calibri"/>
                <w:b w:val="false"/>
                <w:bCs w:val="false"/>
                <w:i w:val="false"/>
                <w:iCs w:val="false"/>
                <w:caps w:val="false"/>
                <w:color w:val="16151A"/>
                <w:sz w:val="17"/>
                <w:szCs w:val="17"/>
              </w:rPr>
              <w:t xml:space="preserve">Clean catch-lights</w:t>
            </w:r>
          </w:p>
        </w:tc>
        <w:tc>
          <w:tcPr>
            <w:tcW w:type="dxa" w:w="4300"/>
            <w:tcBorders>
              <w:top w:val="single" w:color="D8D3DE" w:sz="2"/>
              <w:left w:val="single" w:color="D8D3DE" w:sz="2"/>
              <w:bottom w:val="single" w:color="D8D3DE" w:sz="2"/>
              <w:right w:val="single" w:color="D8D3DE" w:sz="2"/>
            </w:tcBorders>
            <w:shd w:fill="FFFFFF" w:val="clear"/>
            <w:tcMar>
              <w:top w:type="dxa" w:w="60"/>
              <w:left w:type="dxa" w:w="110"/>
              <w:bottom w:type="dxa" w:w="60"/>
              <w:right w:type="dxa" w:w="110"/>
            </w:tcMar>
            <w:vAlign w:val="center"/>
          </w:tcPr>
          <w:p>
            <w:pPr>
              <w:spacing w:after="0" w:before="0"/>
            </w:pPr>
            <w:r>
              <w:rPr>
                <w:rFonts w:ascii="Calibri" w:cs="Calibri" w:eastAsia="Calibri" w:hAnsi="Calibri"/>
                <w:b w:val="false"/>
                <w:bCs w:val="false"/>
                <w:i w:val="false"/>
                <w:iCs w:val="false"/>
                <w:caps w:val="false"/>
                <w:color w:val="16151A"/>
                <w:sz w:val="17"/>
                <w:szCs w:val="17"/>
              </w:rPr>
              <w:t xml:space="preserve">Replaced by a dull, slightly oily sheen; no clean white</w:t>
            </w:r>
          </w:p>
        </w:tc>
      </w:tr>
      <w:tr>
        <w:tc>
          <w:tcPr>
            <w:tcW w:type="dxa" w:w="1500"/>
            <w:tcBorders>
              <w:top w:val="single" w:color="D8D3DE" w:sz="2"/>
              <w:left w:val="single" w:color="D8D3DE" w:sz="2"/>
              <w:bottom w:val="single" w:color="D8D3DE" w:sz="2"/>
              <w:right w:val="single" w:color="D8D3DE" w:sz="2"/>
            </w:tcBorders>
            <w:shd w:fill="F4F1F8" w:val="clear"/>
            <w:tcMar>
              <w:top w:type="dxa" w:w="60"/>
              <w:left w:type="dxa" w:w="110"/>
              <w:bottom w:type="dxa" w:w="60"/>
              <w:right w:type="dxa" w:w="110"/>
            </w:tcMar>
            <w:vAlign w:val="center"/>
          </w:tcPr>
          <w:p>
            <w:pPr>
              <w:spacing w:after="0" w:before="0"/>
            </w:pPr>
            <w:r>
              <w:rPr>
                <w:rFonts w:ascii="Calibri" w:cs="Calibri" w:eastAsia="Calibri" w:hAnsi="Calibri"/>
                <w:b w:val="false"/>
                <w:bCs w:val="false"/>
                <w:i w:val="false"/>
                <w:iCs w:val="false"/>
                <w:caps w:val="false"/>
                <w:color w:val="16151A"/>
                <w:sz w:val="17"/>
                <w:szCs w:val="17"/>
              </w:rPr>
              <w:t xml:space="preserve">Motion</w:t>
            </w:r>
          </w:p>
        </w:tc>
        <w:tc>
          <w:tcPr>
            <w:tcW w:type="dxa" w:w="3560"/>
            <w:tcBorders>
              <w:top w:val="single" w:color="D8D3DE" w:sz="2"/>
              <w:left w:val="single" w:color="D8D3DE" w:sz="2"/>
              <w:bottom w:val="single" w:color="D8D3DE" w:sz="2"/>
              <w:right w:val="single" w:color="D8D3DE" w:sz="2"/>
            </w:tcBorders>
            <w:shd w:fill="F4F1F8" w:val="clear"/>
            <w:tcMar>
              <w:top w:type="dxa" w:w="60"/>
              <w:left w:type="dxa" w:w="110"/>
              <w:bottom w:type="dxa" w:w="60"/>
              <w:right w:type="dxa" w:w="110"/>
            </w:tcMar>
            <w:vAlign w:val="center"/>
          </w:tcPr>
          <w:p>
            <w:pPr>
              <w:spacing w:after="0" w:before="0"/>
            </w:pPr>
            <w:r>
              <w:rPr>
                <w:rFonts w:ascii="Calibri" w:cs="Calibri" w:eastAsia="Calibri" w:hAnsi="Calibri"/>
                <w:b w:val="false"/>
                <w:bCs w:val="false"/>
                <w:i w:val="false"/>
                <w:iCs w:val="false"/>
                <w:caps w:val="false"/>
                <w:color w:val="16151A"/>
                <w:sz w:val="17"/>
                <w:szCs w:val="17"/>
              </w:rPr>
              <w:t xml:space="preserve">Steady, purposeful</w:t>
            </w:r>
          </w:p>
        </w:tc>
        <w:tc>
          <w:tcPr>
            <w:tcW w:type="dxa" w:w="4300"/>
            <w:tcBorders>
              <w:top w:val="single" w:color="D8D3DE" w:sz="2"/>
              <w:left w:val="single" w:color="D8D3DE" w:sz="2"/>
              <w:bottom w:val="single" w:color="D8D3DE" w:sz="2"/>
              <w:right w:val="single" w:color="D8D3DE" w:sz="2"/>
            </w:tcBorders>
            <w:shd w:fill="F4F1F8" w:val="clear"/>
            <w:tcMar>
              <w:top w:type="dxa" w:w="60"/>
              <w:left w:type="dxa" w:w="110"/>
              <w:bottom w:type="dxa" w:w="60"/>
              <w:right w:type="dxa" w:w="110"/>
            </w:tcMar>
            <w:vAlign w:val="center"/>
          </w:tcPr>
          <w:p>
            <w:pPr>
              <w:spacing w:after="0" w:before="0"/>
            </w:pPr>
            <w:r>
              <w:rPr>
                <w:rFonts w:ascii="Calibri" w:cs="Calibri" w:eastAsia="Calibri" w:hAnsi="Calibri"/>
                <w:b w:val="false"/>
                <w:bCs w:val="false"/>
                <w:i w:val="false"/>
                <w:iCs w:val="false"/>
                <w:caps w:val="false"/>
                <w:color w:val="16151A"/>
                <w:sz w:val="17"/>
                <w:szCs w:val="17"/>
              </w:rPr>
              <w:t xml:space="preserve">Jittery, over-fast, or compulsively repeating (matches the personality break)</w:t>
            </w:r>
          </w:p>
        </w:tc>
      </w:tr>
      <w:tr>
        <w:tc>
          <w:tcPr>
            <w:tcW w:type="dxa" w:w="1500"/>
            <w:tcBorders>
              <w:top w:val="single" w:color="D8D3DE" w:sz="2"/>
              <w:left w:val="single" w:color="D8D3DE" w:sz="2"/>
              <w:bottom w:val="single" w:color="D8D3DE" w:sz="2"/>
              <w:right w:val="single" w:color="D8D3DE" w:sz="2"/>
            </w:tcBorders>
            <w:shd w:fill="FFFFFF" w:val="clear"/>
            <w:tcMar>
              <w:top w:type="dxa" w:w="60"/>
              <w:left w:type="dxa" w:w="110"/>
              <w:bottom w:type="dxa" w:w="60"/>
              <w:right w:type="dxa" w:w="110"/>
            </w:tcMar>
            <w:vAlign w:val="center"/>
          </w:tcPr>
          <w:p>
            <w:pPr>
              <w:spacing w:after="0" w:before="0"/>
            </w:pPr>
            <w:r>
              <w:rPr>
                <w:rFonts w:ascii="Calibri" w:cs="Calibri" w:eastAsia="Calibri" w:hAnsi="Calibri"/>
                <w:b w:val="false"/>
                <w:bCs w:val="false"/>
                <w:i w:val="false"/>
                <w:iCs w:val="false"/>
                <w:caps w:val="false"/>
                <w:color w:val="16151A"/>
                <w:sz w:val="17"/>
                <w:szCs w:val="17"/>
              </w:rPr>
              <w:t xml:space="preserve">Value</w:t>
            </w:r>
          </w:p>
        </w:tc>
        <w:tc>
          <w:tcPr>
            <w:tcW w:type="dxa" w:w="3560"/>
            <w:tcBorders>
              <w:top w:val="single" w:color="D8D3DE" w:sz="2"/>
              <w:left w:val="single" w:color="D8D3DE" w:sz="2"/>
              <w:bottom w:val="single" w:color="D8D3DE" w:sz="2"/>
              <w:right w:val="single" w:color="D8D3DE" w:sz="2"/>
            </w:tcBorders>
            <w:shd w:fill="FFFFFF" w:val="clear"/>
            <w:tcMar>
              <w:top w:type="dxa" w:w="60"/>
              <w:left w:type="dxa" w:w="110"/>
              <w:bottom w:type="dxa" w:w="60"/>
              <w:right w:type="dxa" w:w="110"/>
            </w:tcMar>
            <w:vAlign w:val="center"/>
          </w:tcPr>
          <w:p>
            <w:pPr>
              <w:spacing w:after="0" w:before="0"/>
            </w:pPr>
            <w:r>
              <w:rPr>
                <w:rFonts w:ascii="Calibri" w:cs="Calibri" w:eastAsia="Calibri" w:hAnsi="Calibri"/>
                <w:b w:val="false"/>
                <w:bCs w:val="false"/>
                <w:i w:val="false"/>
                <w:iCs w:val="false"/>
                <w:caps w:val="false"/>
                <w:color w:val="16151A"/>
                <w:sz w:val="17"/>
                <w:szCs w:val="17"/>
              </w:rPr>
              <w:t xml:space="preserve">Balanced ladder</w:t>
            </w:r>
          </w:p>
        </w:tc>
        <w:tc>
          <w:tcPr>
            <w:tcW w:type="dxa" w:w="4300"/>
            <w:tcBorders>
              <w:top w:val="single" w:color="D8D3DE" w:sz="2"/>
              <w:left w:val="single" w:color="D8D3DE" w:sz="2"/>
              <w:bottom w:val="single" w:color="D8D3DE" w:sz="2"/>
              <w:right w:val="single" w:color="D8D3DE" w:sz="2"/>
            </w:tcBorders>
            <w:shd w:fill="FFFFFF" w:val="clear"/>
            <w:tcMar>
              <w:top w:type="dxa" w:w="60"/>
              <w:left w:type="dxa" w:w="110"/>
              <w:bottom w:type="dxa" w:w="60"/>
              <w:right w:type="dxa" w:w="110"/>
            </w:tcMar>
            <w:vAlign w:val="center"/>
          </w:tcPr>
          <w:p>
            <w:pPr>
              <w:spacing w:after="0" w:before="0"/>
            </w:pPr>
            <w:r>
              <w:rPr>
                <w:rFonts w:ascii="Calibri" w:cs="Calibri" w:eastAsia="Calibri" w:hAnsi="Calibri"/>
                <w:b w:val="false"/>
                <w:bCs w:val="false"/>
                <w:i w:val="false"/>
                <w:iCs w:val="false"/>
                <w:caps w:val="false"/>
                <w:color w:val="16151A"/>
                <w:sz w:val="17"/>
                <w:szCs w:val="17"/>
              </w:rPr>
              <w:t xml:space="preserve">Crushed — mids collapse toward the dark end; contrast gets harsh</w:t>
            </w:r>
          </w:p>
        </w:tc>
      </w:tr>
    </w:tbl>
    <w:tbl>
      <w:tblPr>
        <w:tblW w:type="dxa" w:w="9360"/>
        <w:tblBorders>
          <w:top w:val="single" w:color="6A4BC4" w:sz="3"/>
          <w:left w:val="single" w:color="6A4BC4" w:sz="3"/>
          <w:bottom w:val="single" w:color="6A4BC4" w:sz="3"/>
          <w:right w:val="single" w:color="6A4BC4" w:sz="3"/>
          <w:insideH w:val="single" w:color="auto" w:sz="4"/>
          <w:insideV w:val="single" w:color="auto" w:sz="4"/>
        </w:tblBorders>
      </w:tblPr>
      <w:tblGrid>
        <w:gridCol w:w="9360"/>
      </w:tblGrid>
      <w:tr>
        <w:tc>
          <w:tcPr>
            <w:tcW w:type="dxa" w:w="9360"/>
            <w:shd w:fill="F4F1F8" w:val="clear"/>
            <w:tcMar>
              <w:top w:type="dxa" w:w="120"/>
              <w:left w:type="dxa" w:w="180"/>
              <w:bottom w:type="dxa" w:w="120"/>
              <w:right w:type="dxa" w:w="180"/>
            </w:tcMar>
          </w:tcPr>
          <w:p>
            <w:pPr>
              <w:spacing w:after="60" w:before="0"/>
            </w:pPr>
            <w:r>
              <w:rPr>
                <w:rFonts w:ascii="Calibri" w:cs="Calibri" w:eastAsia="Calibri" w:hAnsi="Calibri"/>
                <w:b/>
                <w:bCs/>
                <w:i w:val="false"/>
                <w:iCs w:val="false"/>
                <w:caps/>
                <w:color w:val="6A4BC4"/>
                <w:spacing w:val="24"/>
                <w:sz w:val="18"/>
                <w:szCs w:val="18"/>
              </w:rPr>
              <w:t xml:space="preserve">The 70/30 balance — how far to push</w:t>
            </w:r>
          </w:p>
          <w:p>
            <w:pPr>
              <w:spacing w:after="60" w:before="0"/>
            </w:pPr>
            <w:r>
              <w:rPr>
                <w:rFonts w:ascii="Calibri" w:cs="Calibri" w:eastAsia="Calibri" w:hAnsi="Calibri"/>
                <w:b w:val="false"/>
                <w:bCs w:val="false"/>
                <w:i w:val="false"/>
                <w:iCs w:val="false"/>
                <w:caps w:val="false"/>
                <w:color w:val="16151A"/>
                <w:sz w:val="20"/>
                <w:szCs w:val="20"/>
              </w:rPr>
              <w:t xml:space="preserve">Push corruption to roughly 70% original hue / 30% Voreth intrusion. Below that the player won't notice it's wrong; above that they'll read it as a Khal-Vor invader instead of a corrupted local, which is the wrong story. The clan hue must always win the read — the Voreth is an infection ON it, not a replacement OF it.</w:t>
            </w:r>
          </w:p>
        </w:tc>
      </w:tr>
    </w:tbl>
    <w:p>
      <w:pPr>
        <w:pStyle w:val="Heading2"/>
        <w:spacing w:after="80" w:before="240"/>
      </w:pPr>
      <w:r>
        <w:rPr>
          <w:rFonts w:ascii="Calibri" w:cs="Calibri" w:eastAsia="Calibri" w:hAnsi="Calibri"/>
          <w:b/>
          <w:bCs/>
          <w:color w:val="6A4BC4"/>
          <w:sz w:val="24"/>
          <w:szCs w:val="24"/>
        </w:rPr>
        <w:t xml:space="preserve">5.2  Worked examples</w:t>
      </w:r>
    </w:p>
    <w:p>
      <w:pPr>
        <w:pStyle w:val="ListParagraph"/>
        <w:numPr>
          <w:ilvl w:val="0"/>
          <w:numId w:val="1"/>
        </w:numPr>
        <w:spacing w:after="70" w:before="0"/>
      </w:pPr>
      <w:r>
        <w:rPr>
          <w:rFonts w:ascii="Calibri" w:cs="Calibri" w:eastAsia="Calibri" w:hAnsi="Calibri"/>
          <w:b/>
          <w:bCs/>
          <w:i w:val="false"/>
          <w:iCs w:val="false"/>
          <w:caps w:val="false"/>
          <w:color w:val="16151A"/>
          <w:sz w:val="21"/>
          <w:szCs w:val="21"/>
        </w:rPr>
        <w:t xml:space="preserve">Corrupted Sworn: </w:t>
      </w:r>
      <w:r>
        <w:rPr>
          <w:rFonts w:ascii="Calibri" w:cs="Calibri" w:eastAsia="Calibri" w:hAnsi="Calibri"/>
          <w:b w:val="false"/>
          <w:bCs w:val="false"/>
          <w:i w:val="false"/>
          <w:iCs w:val="false"/>
          <w:caps w:val="false"/>
          <w:color w:val="16151A"/>
          <w:sz w:val="21"/>
          <w:szCs w:val="21"/>
        </w:rPr>
        <w:t xml:space="preserve">ceremonial violet armour intact (so the grief lands — they carried the gods' swords an hour ago), but the blade's clean violet-white edge is now a cracked violet-black, duty-rings guttering, movements a berserk charge instead of a raised testimony.</w:t>
      </w:r>
    </w:p>
    <w:p>
      <w:pPr>
        <w:pStyle w:val="ListParagraph"/>
        <w:numPr>
          <w:ilvl w:val="0"/>
          <w:numId w:val="1"/>
        </w:numPr>
        <w:spacing w:after="70" w:before="0"/>
      </w:pPr>
      <w:r>
        <w:rPr>
          <w:rFonts w:ascii="Calibri" w:cs="Calibri" w:eastAsia="Calibri" w:hAnsi="Calibri"/>
          <w:b/>
          <w:bCs/>
          <w:i w:val="false"/>
          <w:iCs w:val="false"/>
          <w:caps w:val="false"/>
          <w:color w:val="16151A"/>
          <w:sz w:val="21"/>
          <w:szCs w:val="21"/>
        </w:rPr>
        <w:t xml:space="preserve">Corrupted Siphon: </w:t>
      </w:r>
      <w:r>
        <w:rPr>
          <w:rFonts w:ascii="Calibri" w:cs="Calibri" w:eastAsia="Calibri" w:hAnsi="Calibri"/>
          <w:b w:val="false"/>
          <w:bCs w:val="false"/>
          <w:i w:val="false"/>
          <w:iCs w:val="false"/>
          <w:caps w:val="false"/>
          <w:color w:val="16151A"/>
          <w:sz w:val="21"/>
          <w:szCs w:val="21"/>
        </w:rPr>
        <w:t xml:space="preserve">still gold, still a soul-wisp — but the wisp's warm core has gone black-violet at the centre and it hunts rather than heals; the gentlest silhouette now moves like a predator.</w:t>
      </w:r>
    </w:p>
    <w:p>
      <w:pPr>
        <w:pStyle w:val="ListParagraph"/>
        <w:numPr>
          <w:ilvl w:val="0"/>
          <w:numId w:val="1"/>
        </w:numPr>
        <w:spacing w:after="70" w:before="0"/>
      </w:pPr>
      <w:r>
        <w:rPr>
          <w:rFonts w:ascii="Calibri" w:cs="Calibri" w:eastAsia="Calibri" w:hAnsi="Calibri"/>
          <w:b/>
          <w:bCs/>
          <w:i w:val="false"/>
          <w:iCs w:val="false"/>
          <w:caps w:val="false"/>
          <w:color w:val="16151A"/>
          <w:sz w:val="21"/>
          <w:szCs w:val="21"/>
        </w:rPr>
        <w:t xml:space="preserve">Corrupted Bond-Weaver: </w:t>
      </w:r>
      <w:r>
        <w:rPr>
          <w:rFonts w:ascii="Calibri" w:cs="Calibri" w:eastAsia="Calibri" w:hAnsi="Calibri"/>
          <w:b w:val="false"/>
          <w:bCs w:val="false"/>
          <w:i w:val="false"/>
          <w:iCs w:val="false"/>
          <w:caps w:val="false"/>
          <w:color w:val="16151A"/>
          <w:sz w:val="21"/>
          <w:szCs w:val="21"/>
        </w:rPr>
        <w:t xml:space="preserve">the measured-gold tether keeps its tick-marks (precision survives), but the line reads taut and violet-bruised where it should be calm gold — precision turned to a snapping tool.</w:t>
      </w:r>
    </w:p>
    <w:p>
      <w:pPr>
        <w:pStyle w:val="Heading2"/>
        <w:spacing w:after="80" w:before="240"/>
      </w:pPr>
      <w:r>
        <w:rPr>
          <w:rFonts w:ascii="Calibri" w:cs="Calibri" w:eastAsia="Calibri" w:hAnsi="Calibri"/>
          <w:b/>
          <w:bCs/>
          <w:color w:val="6A4BC4"/>
          <w:sz w:val="24"/>
          <w:szCs w:val="24"/>
        </w:rPr>
        <w:t xml:space="preserve">5.3  How this differs from a Khal-Vor enemy, at a glance</w:t>
      </w:r>
    </w:p>
    <w:tbl>
      <w:tblPr>
        <w:tblW w:type="dxa" w:w="9360"/>
        <w:tblBorders>
          <w:top w:val="none"/>
          <w:left w:val="none"/>
          <w:bottom w:val="none"/>
          <w:right w:val="none"/>
          <w:insideH w:val="none"/>
          <w:insideV w:val="none"/>
        </w:tblBorders>
      </w:tblPr>
      <w:tblGrid>
        <w:gridCol w:w="1900"/>
        <w:gridCol w:w="3560"/>
        <w:gridCol w:w="3900"/>
      </w:tblGrid>
      <w:tr>
        <w:trPr>
          <w:tblHeader/>
        </w:trPr>
        <w:tc>
          <w:tcPr>
            <w:tcW w:type="dxa" w:w="1900"/>
            <w:tcBorders>
              <w:top w:val="single" w:color="FFFFFF" w:sz="4"/>
              <w:left w:val="single" w:color="FFFFFF" w:sz="4"/>
              <w:bottom w:val="single" w:color="FFFFFF" w:sz="4"/>
              <w:right w:val="single" w:color="FFFFFF" w:sz="4"/>
            </w:tcBorders>
            <w:shd w:fill="16151A" w:val="clear"/>
            <w:tcMar>
              <w:top w:type="dxa" w:w="70"/>
              <w:left w:type="dxa" w:w="110"/>
              <w:bottom w:type="dxa" w:w="70"/>
              <w:right w:type="dxa" w:w="110"/>
            </w:tcMar>
            <w:vAlign w:val="center"/>
          </w:tcPr>
          <w:p>
            <w:pPr>
              <w:spacing w:after="0" w:before="0"/>
            </w:pPr>
            <w:r>
              <w:rPr>
                <w:rFonts w:ascii="Calibri" w:cs="Calibri" w:eastAsia="Calibri" w:hAnsi="Calibri"/>
                <w:b/>
                <w:bCs/>
                <w:i w:val="false"/>
                <w:iCs w:val="false"/>
                <w:caps w:val="false"/>
                <w:color w:val="FFFFFF"/>
                <w:sz w:val="18"/>
                <w:szCs w:val="18"/>
              </w:rPr>
              <w:t xml:space="preserve"/>
            </w:r>
          </w:p>
        </w:tc>
        <w:tc>
          <w:tcPr>
            <w:tcW w:type="dxa" w:w="3560"/>
            <w:tcBorders>
              <w:top w:val="single" w:color="FFFFFF" w:sz="4"/>
              <w:left w:val="single" w:color="FFFFFF" w:sz="4"/>
              <w:bottom w:val="single" w:color="FFFFFF" w:sz="4"/>
              <w:right w:val="single" w:color="FFFFFF" w:sz="4"/>
            </w:tcBorders>
            <w:shd w:fill="16151A" w:val="clear"/>
            <w:tcMar>
              <w:top w:type="dxa" w:w="70"/>
              <w:left w:type="dxa" w:w="110"/>
              <w:bottom w:type="dxa" w:w="70"/>
              <w:right w:type="dxa" w:w="110"/>
            </w:tcMar>
            <w:vAlign w:val="center"/>
          </w:tcPr>
          <w:p>
            <w:pPr>
              <w:spacing w:after="0" w:before="0"/>
            </w:pPr>
            <w:r>
              <w:rPr>
                <w:rFonts w:ascii="Calibri" w:cs="Calibri" w:eastAsia="Calibri" w:hAnsi="Calibri"/>
                <w:b/>
                <w:bCs/>
                <w:i w:val="false"/>
                <w:iCs w:val="false"/>
                <w:caps w:val="false"/>
                <w:color w:val="FFFFFF"/>
                <w:sz w:val="18"/>
                <w:szCs w:val="18"/>
              </w:rPr>
              <w:t xml:space="preserve">Corrupted townsperson</w:t>
            </w:r>
          </w:p>
        </w:tc>
        <w:tc>
          <w:tcPr>
            <w:tcW w:type="dxa" w:w="3900"/>
            <w:tcBorders>
              <w:top w:val="single" w:color="FFFFFF" w:sz="4"/>
              <w:left w:val="single" w:color="FFFFFF" w:sz="4"/>
              <w:bottom w:val="single" w:color="FFFFFF" w:sz="4"/>
              <w:right w:val="single" w:color="FFFFFF" w:sz="4"/>
            </w:tcBorders>
            <w:shd w:fill="16151A" w:val="clear"/>
            <w:tcMar>
              <w:top w:type="dxa" w:w="70"/>
              <w:left w:type="dxa" w:w="110"/>
              <w:bottom w:type="dxa" w:w="70"/>
              <w:right w:type="dxa" w:w="110"/>
            </w:tcMar>
            <w:vAlign w:val="center"/>
          </w:tcPr>
          <w:p>
            <w:pPr>
              <w:spacing w:after="0" w:before="0"/>
            </w:pPr>
            <w:r>
              <w:rPr>
                <w:rFonts w:ascii="Calibri" w:cs="Calibri" w:eastAsia="Calibri" w:hAnsi="Calibri"/>
                <w:b/>
                <w:bCs/>
                <w:i w:val="false"/>
                <w:iCs w:val="false"/>
                <w:caps w:val="false"/>
                <w:color w:val="FFFFFF"/>
                <w:sz w:val="18"/>
                <w:szCs w:val="18"/>
              </w:rPr>
              <w:t xml:space="preserve">Khal-Vor / Veth-Spawn</w:t>
            </w:r>
          </w:p>
        </w:tc>
      </w:tr>
      <w:tr>
        <w:tc>
          <w:tcPr>
            <w:tcW w:type="dxa" w:w="1900"/>
            <w:tcBorders>
              <w:top w:val="single" w:color="D8D3DE" w:sz="2"/>
              <w:left w:val="single" w:color="D8D3DE" w:sz="2"/>
              <w:bottom w:val="single" w:color="D8D3DE" w:sz="2"/>
              <w:right w:val="single" w:color="D8D3DE" w:sz="2"/>
            </w:tcBorders>
            <w:shd w:fill="F4F1F8" w:val="clear"/>
            <w:tcMar>
              <w:top w:type="dxa" w:w="60"/>
              <w:left w:type="dxa" w:w="110"/>
              <w:bottom w:type="dxa" w:w="60"/>
              <w:right w:type="dxa" w:w="110"/>
            </w:tcMar>
            <w:vAlign w:val="center"/>
          </w:tcPr>
          <w:p>
            <w:pPr>
              <w:spacing w:after="0" w:before="0"/>
            </w:pPr>
            <w:r>
              <w:rPr>
                <w:rFonts w:ascii="Calibri" w:cs="Calibri" w:eastAsia="Calibri" w:hAnsi="Calibri"/>
                <w:b w:val="false"/>
                <w:bCs w:val="false"/>
                <w:i w:val="false"/>
                <w:iCs w:val="false"/>
                <w:caps w:val="false"/>
                <w:color w:val="16151A"/>
                <w:sz w:val="17"/>
                <w:szCs w:val="17"/>
              </w:rPr>
              <w:t xml:space="preserve">Base hue</w:t>
            </w:r>
          </w:p>
        </w:tc>
        <w:tc>
          <w:tcPr>
            <w:tcW w:type="dxa" w:w="3560"/>
            <w:tcBorders>
              <w:top w:val="single" w:color="D8D3DE" w:sz="2"/>
              <w:left w:val="single" w:color="D8D3DE" w:sz="2"/>
              <w:bottom w:val="single" w:color="D8D3DE" w:sz="2"/>
              <w:right w:val="single" w:color="D8D3DE" w:sz="2"/>
            </w:tcBorders>
            <w:shd w:fill="F4F1F8" w:val="clear"/>
            <w:tcMar>
              <w:top w:type="dxa" w:w="60"/>
              <w:left w:type="dxa" w:w="110"/>
              <w:bottom w:type="dxa" w:w="60"/>
              <w:right w:type="dxa" w:w="110"/>
            </w:tcMar>
            <w:vAlign w:val="center"/>
          </w:tcPr>
          <w:p>
            <w:pPr>
              <w:spacing w:after="0" w:before="0"/>
            </w:pPr>
            <w:r>
              <w:rPr>
                <w:rFonts w:ascii="Calibri" w:cs="Calibri" w:eastAsia="Calibri" w:hAnsi="Calibri"/>
                <w:b w:val="false"/>
                <w:bCs w:val="false"/>
                <w:i w:val="false"/>
                <w:iCs w:val="false"/>
                <w:caps w:val="false"/>
                <w:color w:val="16151A"/>
                <w:sz w:val="17"/>
                <w:szCs w:val="17"/>
              </w:rPr>
              <w:t xml:space="preserve">Gold or violet (kept)</w:t>
            </w:r>
          </w:p>
        </w:tc>
        <w:tc>
          <w:tcPr>
            <w:tcW w:type="dxa" w:w="3900"/>
            <w:tcBorders>
              <w:top w:val="single" w:color="D8D3DE" w:sz="2"/>
              <w:left w:val="single" w:color="D8D3DE" w:sz="2"/>
              <w:bottom w:val="single" w:color="D8D3DE" w:sz="2"/>
              <w:right w:val="single" w:color="D8D3DE" w:sz="2"/>
            </w:tcBorders>
            <w:shd w:fill="F4F1F8" w:val="clear"/>
            <w:tcMar>
              <w:top w:type="dxa" w:w="60"/>
              <w:left w:type="dxa" w:w="110"/>
              <w:bottom w:type="dxa" w:w="60"/>
              <w:right w:type="dxa" w:w="110"/>
            </w:tcMar>
            <w:vAlign w:val="center"/>
          </w:tcPr>
          <w:p>
            <w:pPr>
              <w:spacing w:after="0" w:before="0"/>
            </w:pPr>
            <w:r>
              <w:rPr>
                <w:rFonts w:ascii="Calibri" w:cs="Calibri" w:eastAsia="Calibri" w:hAnsi="Calibri"/>
                <w:b w:val="false"/>
                <w:bCs w:val="false"/>
                <w:i w:val="false"/>
                <w:iCs w:val="false"/>
                <w:caps w:val="false"/>
                <w:color w:val="16151A"/>
                <w:sz w:val="17"/>
                <w:szCs w:val="17"/>
              </w:rPr>
              <w:t xml:space="preserve">Oil-teal (never gold/violet)</w:t>
            </w:r>
          </w:p>
        </w:tc>
      </w:tr>
      <w:tr>
        <w:tc>
          <w:tcPr>
            <w:tcW w:type="dxa" w:w="1900"/>
            <w:tcBorders>
              <w:top w:val="single" w:color="D8D3DE" w:sz="2"/>
              <w:left w:val="single" w:color="D8D3DE" w:sz="2"/>
              <w:bottom w:val="single" w:color="D8D3DE" w:sz="2"/>
              <w:right w:val="single" w:color="D8D3DE" w:sz="2"/>
            </w:tcBorders>
            <w:shd w:fill="FFFFFF" w:val="clear"/>
            <w:tcMar>
              <w:top w:type="dxa" w:w="60"/>
              <w:left w:type="dxa" w:w="110"/>
              <w:bottom w:type="dxa" w:w="60"/>
              <w:right w:type="dxa" w:w="110"/>
            </w:tcMar>
            <w:vAlign w:val="center"/>
          </w:tcPr>
          <w:p>
            <w:pPr>
              <w:spacing w:after="0" w:before="0"/>
            </w:pPr>
            <w:r>
              <w:rPr>
                <w:rFonts w:ascii="Calibri" w:cs="Calibri" w:eastAsia="Calibri" w:hAnsi="Calibri"/>
                <w:b w:val="false"/>
                <w:bCs w:val="false"/>
                <w:i w:val="false"/>
                <w:iCs w:val="false"/>
                <w:caps w:val="false"/>
                <w:color w:val="16151A"/>
                <w:sz w:val="17"/>
                <w:szCs w:val="17"/>
              </w:rPr>
              <w:t xml:space="preserve">Silhouette</w:t>
            </w:r>
          </w:p>
        </w:tc>
        <w:tc>
          <w:tcPr>
            <w:tcW w:type="dxa" w:w="3560"/>
            <w:tcBorders>
              <w:top w:val="single" w:color="D8D3DE" w:sz="2"/>
              <w:left w:val="single" w:color="D8D3DE" w:sz="2"/>
              <w:bottom w:val="single" w:color="D8D3DE" w:sz="2"/>
              <w:right w:val="single" w:color="D8D3DE" w:sz="2"/>
            </w:tcBorders>
            <w:shd w:fill="FFFFFF" w:val="clear"/>
            <w:tcMar>
              <w:top w:type="dxa" w:w="60"/>
              <w:left w:type="dxa" w:w="110"/>
              <w:bottom w:type="dxa" w:w="60"/>
              <w:right w:type="dxa" w:w="110"/>
            </w:tcMar>
            <w:vAlign w:val="center"/>
          </w:tcPr>
          <w:p>
            <w:pPr>
              <w:spacing w:after="0" w:before="0"/>
            </w:pPr>
            <w:r>
              <w:rPr>
                <w:rFonts w:ascii="Calibri" w:cs="Calibri" w:eastAsia="Calibri" w:hAnsi="Calibri"/>
                <w:b w:val="false"/>
                <w:bCs w:val="false"/>
                <w:i w:val="false"/>
                <w:iCs w:val="false"/>
                <w:caps w:val="false"/>
                <w:color w:val="16151A"/>
                <w:sz w:val="17"/>
                <w:szCs w:val="17"/>
              </w:rPr>
              <w:t xml:space="preserve">A recognisable sub-clan shape</w:t>
            </w:r>
          </w:p>
        </w:tc>
        <w:tc>
          <w:tcPr>
            <w:tcW w:type="dxa" w:w="3900"/>
            <w:tcBorders>
              <w:top w:val="single" w:color="D8D3DE" w:sz="2"/>
              <w:left w:val="single" w:color="D8D3DE" w:sz="2"/>
              <w:bottom w:val="single" w:color="D8D3DE" w:sz="2"/>
              <w:right w:val="single" w:color="D8D3DE" w:sz="2"/>
            </w:tcBorders>
            <w:shd w:fill="FFFFFF" w:val="clear"/>
            <w:tcMar>
              <w:top w:type="dxa" w:w="60"/>
              <w:left w:type="dxa" w:w="110"/>
              <w:bottom w:type="dxa" w:w="60"/>
              <w:right w:type="dxa" w:w="110"/>
            </w:tcMar>
            <w:vAlign w:val="center"/>
          </w:tcPr>
          <w:p>
            <w:pPr>
              <w:spacing w:after="0" w:before="0"/>
            </w:pPr>
            <w:r>
              <w:rPr>
                <w:rFonts w:ascii="Calibri" w:cs="Calibri" w:eastAsia="Calibri" w:hAnsi="Calibri"/>
                <w:b w:val="false"/>
                <w:bCs w:val="false"/>
                <w:i w:val="false"/>
                <w:iCs w:val="false"/>
                <w:caps w:val="false"/>
                <w:color w:val="16151A"/>
                <w:sz w:val="17"/>
                <w:szCs w:val="17"/>
              </w:rPr>
              <w:t xml:space="preserve">Alien: four arms, visor slits, serpentine base</w:t>
            </w:r>
          </w:p>
        </w:tc>
      </w:tr>
      <w:tr>
        <w:tc>
          <w:tcPr>
            <w:tcW w:type="dxa" w:w="1900"/>
            <w:tcBorders>
              <w:top w:val="single" w:color="D8D3DE" w:sz="2"/>
              <w:left w:val="single" w:color="D8D3DE" w:sz="2"/>
              <w:bottom w:val="single" w:color="D8D3DE" w:sz="2"/>
              <w:right w:val="single" w:color="D8D3DE" w:sz="2"/>
            </w:tcBorders>
            <w:shd w:fill="F4F1F8" w:val="clear"/>
            <w:tcMar>
              <w:top w:type="dxa" w:w="60"/>
              <w:left w:type="dxa" w:w="110"/>
              <w:bottom w:type="dxa" w:w="60"/>
              <w:right w:type="dxa" w:w="110"/>
            </w:tcMar>
            <w:vAlign w:val="center"/>
          </w:tcPr>
          <w:p>
            <w:pPr>
              <w:spacing w:after="0" w:before="0"/>
            </w:pPr>
            <w:r>
              <w:rPr>
                <w:rFonts w:ascii="Calibri" w:cs="Calibri" w:eastAsia="Calibri" w:hAnsi="Calibri"/>
                <w:b w:val="false"/>
                <w:bCs w:val="false"/>
                <w:i w:val="false"/>
                <w:iCs w:val="false"/>
                <w:caps w:val="false"/>
                <w:color w:val="16151A"/>
                <w:sz w:val="17"/>
                <w:szCs w:val="17"/>
              </w:rPr>
              <w:t xml:space="preserve">Emotional read</w:t>
            </w:r>
          </w:p>
        </w:tc>
        <w:tc>
          <w:tcPr>
            <w:tcW w:type="dxa" w:w="3560"/>
            <w:tcBorders>
              <w:top w:val="single" w:color="D8D3DE" w:sz="2"/>
              <w:left w:val="single" w:color="D8D3DE" w:sz="2"/>
              <w:bottom w:val="single" w:color="D8D3DE" w:sz="2"/>
              <w:right w:val="single" w:color="D8D3DE" w:sz="2"/>
            </w:tcBorders>
            <w:shd w:fill="F4F1F8" w:val="clear"/>
            <w:tcMar>
              <w:top w:type="dxa" w:w="60"/>
              <w:left w:type="dxa" w:w="110"/>
              <w:bottom w:type="dxa" w:w="60"/>
              <w:right w:type="dxa" w:w="110"/>
            </w:tcMar>
            <w:vAlign w:val="center"/>
          </w:tcPr>
          <w:p>
            <w:pPr>
              <w:spacing w:after="0" w:before="0"/>
            </w:pPr>
            <w:r>
              <w:rPr>
                <w:rFonts w:ascii="Calibri" w:cs="Calibri" w:eastAsia="Calibri" w:hAnsi="Calibri"/>
                <w:b w:val="false"/>
                <w:bCs w:val="false"/>
                <w:i w:val="false"/>
                <w:iCs w:val="false"/>
                <w:caps w:val="false"/>
                <w:color w:val="16151A"/>
                <w:sz w:val="17"/>
                <w:szCs w:val="17"/>
              </w:rPr>
              <w:t xml:space="preserve">Grief — 'this was a neighbour'</w:t>
            </w:r>
          </w:p>
        </w:tc>
        <w:tc>
          <w:tcPr>
            <w:tcW w:type="dxa" w:w="3900"/>
            <w:tcBorders>
              <w:top w:val="single" w:color="D8D3DE" w:sz="2"/>
              <w:left w:val="single" w:color="D8D3DE" w:sz="2"/>
              <w:bottom w:val="single" w:color="D8D3DE" w:sz="2"/>
              <w:right w:val="single" w:color="D8D3DE" w:sz="2"/>
            </w:tcBorders>
            <w:shd w:fill="F4F1F8" w:val="clear"/>
            <w:tcMar>
              <w:top w:type="dxa" w:w="60"/>
              <w:left w:type="dxa" w:w="110"/>
              <w:bottom w:type="dxa" w:w="60"/>
              <w:right w:type="dxa" w:w="110"/>
            </w:tcMar>
            <w:vAlign w:val="center"/>
          </w:tcPr>
          <w:p>
            <w:pPr>
              <w:spacing w:after="0" w:before="0"/>
            </w:pPr>
            <w:r>
              <w:rPr>
                <w:rFonts w:ascii="Calibri" w:cs="Calibri" w:eastAsia="Calibri" w:hAnsi="Calibri"/>
                <w:b w:val="false"/>
                <w:bCs w:val="false"/>
                <w:i w:val="false"/>
                <w:iCs w:val="false"/>
                <w:caps w:val="false"/>
                <w:color w:val="16151A"/>
                <w:sz w:val="17"/>
                <w:szCs w:val="17"/>
              </w:rPr>
              <w:t xml:space="preserve">Threat — 'this is not from here'</w:t>
            </w:r>
          </w:p>
        </w:tc>
      </w:tr>
      <w:tr>
        <w:tc>
          <w:tcPr>
            <w:tcW w:type="dxa" w:w="1900"/>
            <w:tcBorders>
              <w:top w:val="single" w:color="D8D3DE" w:sz="2"/>
              <w:left w:val="single" w:color="D8D3DE" w:sz="2"/>
              <w:bottom w:val="single" w:color="D8D3DE" w:sz="2"/>
              <w:right w:val="single" w:color="D8D3DE" w:sz="2"/>
            </w:tcBorders>
            <w:shd w:fill="FFFFFF" w:val="clear"/>
            <w:tcMar>
              <w:top w:type="dxa" w:w="60"/>
              <w:left w:type="dxa" w:w="110"/>
              <w:bottom w:type="dxa" w:w="60"/>
              <w:right w:type="dxa" w:w="110"/>
            </w:tcMar>
            <w:vAlign w:val="center"/>
          </w:tcPr>
          <w:p>
            <w:pPr>
              <w:spacing w:after="0" w:before="0"/>
            </w:pPr>
            <w:r>
              <w:rPr>
                <w:rFonts w:ascii="Calibri" w:cs="Calibri" w:eastAsia="Calibri" w:hAnsi="Calibri"/>
                <w:b w:val="false"/>
                <w:bCs w:val="false"/>
                <w:i w:val="false"/>
                <w:iCs w:val="false"/>
                <w:caps w:val="false"/>
                <w:color w:val="16151A"/>
                <w:sz w:val="17"/>
                <w:szCs w:val="17"/>
              </w:rPr>
              <w:t xml:space="preserve">Corruption colour</w:t>
            </w:r>
          </w:p>
        </w:tc>
        <w:tc>
          <w:tcPr>
            <w:tcW w:type="dxa" w:w="3560"/>
            <w:tcBorders>
              <w:top w:val="single" w:color="D8D3DE" w:sz="2"/>
              <w:left w:val="single" w:color="D8D3DE" w:sz="2"/>
              <w:bottom w:val="single" w:color="D8D3DE" w:sz="2"/>
              <w:right w:val="single" w:color="D8D3DE" w:sz="2"/>
            </w:tcBorders>
            <w:shd w:fill="FFFFFF" w:val="clear"/>
            <w:tcMar>
              <w:top w:type="dxa" w:w="60"/>
              <w:left w:type="dxa" w:w="110"/>
              <w:bottom w:type="dxa" w:w="60"/>
              <w:right w:type="dxa" w:w="110"/>
            </w:tcMar>
            <w:vAlign w:val="center"/>
          </w:tcPr>
          <w:p>
            <w:pPr>
              <w:spacing w:after="0" w:before="0"/>
            </w:pPr>
            <w:r>
              <w:rPr>
                <w:rFonts w:ascii="Calibri" w:cs="Calibri" w:eastAsia="Calibri" w:hAnsi="Calibri"/>
                <w:b w:val="false"/>
                <w:bCs w:val="false"/>
                <w:i w:val="false"/>
                <w:iCs w:val="false"/>
                <w:caps w:val="false"/>
                <w:color w:val="16151A"/>
                <w:sz w:val="17"/>
                <w:szCs w:val="17"/>
              </w:rPr>
              <w:t xml:space="preserve">Voreth violet-black creeping in</w:t>
            </w:r>
          </w:p>
        </w:tc>
        <w:tc>
          <w:tcPr>
            <w:tcW w:type="dxa" w:w="3900"/>
            <w:tcBorders>
              <w:top w:val="single" w:color="D8D3DE" w:sz="2"/>
              <w:left w:val="single" w:color="D8D3DE" w:sz="2"/>
              <w:bottom w:val="single" w:color="D8D3DE" w:sz="2"/>
              <w:right w:val="single" w:color="D8D3DE" w:sz="2"/>
            </w:tcBorders>
            <w:shd w:fill="FFFFFF" w:val="clear"/>
            <w:tcMar>
              <w:top w:type="dxa" w:w="60"/>
              <w:left w:type="dxa" w:w="110"/>
              <w:bottom w:type="dxa" w:w="60"/>
              <w:right w:type="dxa" w:w="110"/>
            </w:tcMar>
            <w:vAlign w:val="center"/>
          </w:tcPr>
          <w:p>
            <w:pPr>
              <w:spacing w:after="0" w:before="0"/>
            </w:pPr>
            <w:r>
              <w:rPr>
                <w:rFonts w:ascii="Calibri" w:cs="Calibri" w:eastAsia="Calibri" w:hAnsi="Calibri"/>
                <w:b w:val="false"/>
                <w:bCs w:val="false"/>
                <w:i w:val="false"/>
                <w:iCs w:val="false"/>
                <w:caps w:val="false"/>
                <w:color w:val="16151A"/>
                <w:sz w:val="17"/>
                <w:szCs w:val="17"/>
              </w:rPr>
              <w:t xml:space="preserve">Oil-teal pressure-cracks glowing out</w:t>
            </w:r>
          </w:p>
        </w:tc>
      </w:tr>
    </w:tbl>
    <w:p>
      <w:pPr>
        <w:spacing w:after="120" w:before="0"/>
      </w:pPr>
      <w:r>
        <w:rPr>
          <w:rFonts w:ascii="Calibri" w:cs="Calibri" w:eastAsia="Calibri" w:hAnsi="Calibri"/>
          <w:b w:val="false"/>
          <w:bCs w:val="false"/>
          <w:i w:val="false"/>
          <w:iCs w:val="false"/>
          <w:caps w:val="false"/>
          <w:color w:val="16151A"/>
          <w:sz w:val="21"/>
          <w:szCs w:val="21"/>
        </w:rPr>
        <w:t xml:space="preserve">Two enemy classes, two entirely different feelings, both readable in a frame. The corrupted locals should hurt to fight; the Veth-Spawn should feel like an invasion. Colour carries that difference before any animation does.</w:t>
      </w:r>
    </w:p>
    <w:p>
      <w:r>
        <w:br w:type="page"/>
      </w:r>
    </w:p>
    <w:p>
      <w:pPr>
        <w:pStyle w:val="Heading1"/>
        <w:pBdr>
          <w:bottom w:val="single" w:color="6A4BC4" w:sz="10" w:space="4"/>
        </w:pBdr>
        <w:spacing w:after="120" w:before="360"/>
      </w:pPr>
      <w:r>
        <w:rPr>
          <w:rFonts w:ascii="Calibri" w:cs="Calibri" w:eastAsia="Calibri" w:hAnsi="Calibri"/>
          <w:b/>
          <w:bCs/>
          <w:color w:val="16151A"/>
          <w:sz w:val="30"/>
          <w:szCs w:val="30"/>
        </w:rPr>
        <w:t xml:space="preserve">6.  The Khal-Vor palette — Tahr, Vael-Kor &amp; the Veth-Spawn</w:t>
      </w:r>
    </w:p>
    <w:p>
      <w:pPr>
        <w:spacing w:after="140" w:before="0"/>
      </w:pPr>
      <w:r>
        <w:rPr>
          <w:rFonts w:ascii="Calibri" w:cs="Calibri" w:eastAsia="Calibri" w:hAnsi="Calibri"/>
          <w:b w:val="false"/>
          <w:bCs w:val="false"/>
          <w:i w:val="false"/>
          <w:iCs w:val="false"/>
          <w:caps w:val="false"/>
          <w:color w:val="16151A"/>
          <w:sz w:val="21"/>
          <w:szCs w:val="21"/>
        </w:rPr>
        <w:t xml:space="preserve">Everything foreign shares the oil-teal signature, but the three tiers differ in how much dignity the metal carries and how much the teal is 'worn with pride' versus 'stamped on'. This gradient is a story told in materials.</w:t>
      </w:r>
    </w:p>
    <w:p>
      <w:pPr>
        <w:pStyle w:val="Heading2"/>
        <w:spacing w:after="80" w:before="240"/>
      </w:pPr>
      <w:r>
        <w:rPr>
          <w:rFonts w:ascii="Calibri" w:cs="Calibri" w:eastAsia="Calibri" w:hAnsi="Calibri"/>
          <w:b/>
          <w:bCs/>
          <w:color w:val="6A4BC4"/>
          <w:sz w:val="24"/>
          <w:szCs w:val="24"/>
        </w:rPr>
        <w:t xml:space="preserve">6.1  Tahr — King of the Khal-Vor Empire</w:t>
      </w:r>
    </w:p>
    <w:p>
      <w:pPr>
        <w:spacing w:after="140" w:before="0"/>
      </w:pPr>
      <w:r>
        <w:rPr>
          <w:rFonts w:ascii="Calibri" w:cs="Calibri" w:eastAsia="Calibri" w:hAnsi="Calibri"/>
          <w:b w:val="false"/>
          <w:bCs w:val="false"/>
          <w:i w:val="false"/>
          <w:iCs w:val="false"/>
          <w:caps w:val="false"/>
          <w:color w:val="16151A"/>
          <w:sz w:val="21"/>
          <w:szCs w:val="21"/>
        </w:rPr>
        <w:t xml:space="preserve">The consumer, not a warrior. His energy is the corrupted teal at full sickly intensity; his armour is from no tradition on the planet — cold, absolute, taking. Give him the least warmth of anyone in the game.</w:t>
      </w:r>
    </w:p>
    <w:p>
      <w:pPr>
        <w:pStyle w:val="Heading3"/>
        <w:spacing w:after="60" w:before="160"/>
      </w:pPr>
      <w:r>
        <w:rPr>
          <w:rFonts w:ascii="Calibri" w:cs="Calibri" w:eastAsia="Calibri" w:hAnsi="Calibri"/>
          <w:b/>
          <w:bCs/>
          <w:caps/>
          <w:color w:val="B47A1E"/>
          <w:spacing w:val="20"/>
          <w:sz w:val="21"/>
          <w:szCs w:val="21"/>
        </w:rPr>
        <w:t xml:space="preserve">Energy — corrupted teal at maximum</w:t>
      </w:r>
    </w:p>
    <w:tbl>
      <w:tblPr>
        <w:tblW w:type="dxa" w:w="9360"/>
        <w:tblBorders>
          <w:top w:val="none"/>
          <w:left w:val="none"/>
          <w:bottom w:val="none"/>
          <w:right w:val="none"/>
          <w:insideH w:val="none"/>
          <w:insideV w:val="none"/>
        </w:tblBorders>
      </w:tblPr>
      <w:tblGrid>
        <w:gridCol w:w="1872"/>
        <w:gridCol w:w="1872"/>
        <w:gridCol w:w="1872"/>
        <w:gridCol w:w="1872"/>
        <w:gridCol w:w="1872"/>
      </w:tblGrid>
      <w:tr>
        <w:tc>
          <w:tcPr>
            <w:tcW w:type="dxa" w:w="1872"/>
            <w:tcBorders>
              <w:top w:val="single" w:color="FFFFFF" w:sz="6"/>
              <w:left w:val="single" w:color="FFFFFF" w:sz="6"/>
              <w:bottom w:val="single" w:color="FFFFFF" w:sz="6"/>
              <w:right w:val="single" w:color="FFFFFF" w:sz="6"/>
            </w:tcBorders>
            <w:shd w:fill="04231C" w:val="clear"/>
            <w:tcMar>
              <w:top w:type="dxa" w:w="120"/>
              <w:left w:type="dxa" w:w="100"/>
              <w:bottom w:type="dxa" w:w="120"/>
              <w:right w:type="dxa" w:w="100"/>
            </w:tcMar>
            <w:vAlign w:val="center"/>
          </w:tcPr>
          <w:p>
            <w:pPr>
              <w:spacing w:after="20" w:before="0"/>
            </w:pPr>
            <w:r>
              <w:rPr>
                <w:rFonts w:ascii="Calibri" w:cs="Calibri" w:eastAsia="Calibri" w:hAnsi="Calibri"/>
                <w:b/>
                <w:bCs/>
                <w:i w:val="false"/>
                <w:iCs w:val="false"/>
                <w:caps w:val="false"/>
                <w:color w:val="FFFFFF"/>
                <w:sz w:val="18"/>
                <w:szCs w:val="18"/>
              </w:rPr>
              <w:t xml:space="preserve">void</w:t>
            </w:r>
          </w:p>
          <w:p>
            <w:pPr>
              <w:spacing w:after="20" w:before="0"/>
            </w:pPr>
            <w:r>
              <w:rPr>
                <w:rFonts w:ascii="Consolas" w:cs="Consolas" w:eastAsia="Consolas" w:hAnsi="Consolas"/>
                <w:b w:val="false"/>
                <w:bCs w:val="false"/>
                <w:i w:val="false"/>
                <w:iCs w:val="false"/>
                <w:caps w:val="false"/>
                <w:color w:val="FFFFFF"/>
                <w:sz w:val="16"/>
                <w:szCs w:val="16"/>
              </w:rPr>
              <w:t xml:space="preserve">#04231C</w:t>
            </w:r>
          </w:p>
        </w:tc>
        <w:tc>
          <w:tcPr>
            <w:tcW w:type="dxa" w:w="1872"/>
            <w:tcBorders>
              <w:top w:val="single" w:color="FFFFFF" w:sz="6"/>
              <w:left w:val="single" w:color="FFFFFF" w:sz="6"/>
              <w:bottom w:val="single" w:color="FFFFFF" w:sz="6"/>
              <w:right w:val="single" w:color="FFFFFF" w:sz="6"/>
            </w:tcBorders>
            <w:shd w:fill="0C5A42" w:val="clear"/>
            <w:tcMar>
              <w:top w:type="dxa" w:w="120"/>
              <w:left w:type="dxa" w:w="100"/>
              <w:bottom w:type="dxa" w:w="120"/>
              <w:right w:type="dxa" w:w="100"/>
            </w:tcMar>
            <w:vAlign w:val="center"/>
          </w:tcPr>
          <w:p>
            <w:pPr>
              <w:spacing w:after="20" w:before="0"/>
            </w:pPr>
            <w:r>
              <w:rPr>
                <w:rFonts w:ascii="Calibri" w:cs="Calibri" w:eastAsia="Calibri" w:hAnsi="Calibri"/>
                <w:b/>
                <w:bCs/>
                <w:i w:val="false"/>
                <w:iCs w:val="false"/>
                <w:caps w:val="false"/>
                <w:color w:val="FFFFFF"/>
                <w:sz w:val="18"/>
                <w:szCs w:val="18"/>
              </w:rPr>
              <w:t xml:space="preserve">oil-veined</w:t>
            </w:r>
          </w:p>
          <w:p>
            <w:pPr>
              <w:spacing w:after="20" w:before="0"/>
            </w:pPr>
            <w:r>
              <w:rPr>
                <w:rFonts w:ascii="Consolas" w:cs="Consolas" w:eastAsia="Consolas" w:hAnsi="Consolas"/>
                <w:b w:val="false"/>
                <w:bCs w:val="false"/>
                <w:i w:val="false"/>
                <w:iCs w:val="false"/>
                <w:caps w:val="false"/>
                <w:color w:val="FFFFFF"/>
                <w:sz w:val="16"/>
                <w:szCs w:val="16"/>
              </w:rPr>
              <w:t xml:space="preserve">#0C5A42</w:t>
            </w:r>
          </w:p>
        </w:tc>
        <w:tc>
          <w:tcPr>
            <w:tcW w:type="dxa" w:w="1872"/>
            <w:tcBorders>
              <w:top w:val="single" w:color="FFFFFF" w:sz="6"/>
              <w:left w:val="single" w:color="FFFFFF" w:sz="6"/>
              <w:bottom w:val="single" w:color="FFFFFF" w:sz="6"/>
              <w:right w:val="single" w:color="FFFFFF" w:sz="6"/>
            </w:tcBorders>
            <w:shd w:fill="22B386" w:val="clear"/>
            <w:tcMar>
              <w:top w:type="dxa" w:w="120"/>
              <w:left w:type="dxa" w:w="100"/>
              <w:bottom w:type="dxa" w:w="120"/>
              <w:right w:type="dxa" w:w="100"/>
            </w:tcMar>
            <w:vAlign w:val="center"/>
          </w:tcPr>
          <w:p>
            <w:pPr>
              <w:spacing w:after="20" w:before="0"/>
            </w:pPr>
            <w:r>
              <w:rPr>
                <w:rFonts w:ascii="Calibri" w:cs="Calibri" w:eastAsia="Calibri" w:hAnsi="Calibri"/>
                <w:b/>
                <w:bCs/>
                <w:i w:val="false"/>
                <w:iCs w:val="false"/>
                <w:caps w:val="false"/>
                <w:color w:val="FFFFFF"/>
                <w:sz w:val="18"/>
                <w:szCs w:val="18"/>
              </w:rPr>
              <w:t xml:space="preserve">base</w:t>
            </w:r>
          </w:p>
          <w:p>
            <w:pPr>
              <w:spacing w:after="20" w:before="0"/>
            </w:pPr>
            <w:r>
              <w:rPr>
                <w:rFonts w:ascii="Consolas" w:cs="Consolas" w:eastAsia="Consolas" w:hAnsi="Consolas"/>
                <w:b w:val="false"/>
                <w:bCs w:val="false"/>
                <w:i w:val="false"/>
                <w:iCs w:val="false"/>
                <w:caps w:val="false"/>
                <w:color w:val="FFFFFF"/>
                <w:sz w:val="16"/>
                <w:szCs w:val="16"/>
              </w:rPr>
              <w:t xml:space="preserve">#22B386</w:t>
            </w:r>
          </w:p>
        </w:tc>
        <w:tc>
          <w:tcPr>
            <w:tcW w:type="dxa" w:w="1872"/>
            <w:tcBorders>
              <w:top w:val="single" w:color="FFFFFF" w:sz="6"/>
              <w:left w:val="single" w:color="FFFFFF" w:sz="6"/>
              <w:bottom w:val="single" w:color="FFFFFF" w:sz="6"/>
              <w:right w:val="single" w:color="FFFFFF" w:sz="6"/>
            </w:tcBorders>
            <w:shd w:fill="24E89E" w:val="clear"/>
            <w:tcMar>
              <w:top w:type="dxa" w:w="120"/>
              <w:left w:type="dxa" w:w="100"/>
              <w:bottom w:type="dxa" w:w="120"/>
              <w:right w:type="dxa" w:w="100"/>
            </w:tcMar>
            <w:vAlign w:val="center"/>
          </w:tcPr>
          <w:p>
            <w:pPr>
              <w:spacing w:after="20" w:before="0"/>
            </w:pPr>
            <w:r>
              <w:rPr>
                <w:rFonts w:ascii="Calibri" w:cs="Calibri" w:eastAsia="Calibri" w:hAnsi="Calibri"/>
                <w:b/>
                <w:bCs/>
                <w:i w:val="false"/>
                <w:iCs w:val="false"/>
                <w:caps w:val="false"/>
                <w:color w:val="16151A"/>
                <w:sz w:val="18"/>
                <w:szCs w:val="18"/>
              </w:rPr>
              <w:t xml:space="preserve">toxic</w:t>
            </w:r>
          </w:p>
          <w:p>
            <w:pPr>
              <w:spacing w:after="20" w:before="0"/>
            </w:pPr>
            <w:r>
              <w:rPr>
                <w:rFonts w:ascii="Consolas" w:cs="Consolas" w:eastAsia="Consolas" w:hAnsi="Consolas"/>
                <w:b w:val="false"/>
                <w:bCs w:val="false"/>
                <w:i w:val="false"/>
                <w:iCs w:val="false"/>
                <w:caps w:val="false"/>
                <w:color w:val="16151A"/>
                <w:sz w:val="16"/>
                <w:szCs w:val="16"/>
              </w:rPr>
              <w:t xml:space="preserve">#24E89E</w:t>
            </w:r>
          </w:p>
        </w:tc>
        <w:tc>
          <w:tcPr>
            <w:tcW w:type="dxa" w:w="1872"/>
            <w:tcBorders>
              <w:top w:val="single" w:color="FFFFFF" w:sz="6"/>
              <w:left w:val="single" w:color="FFFFFF" w:sz="6"/>
              <w:bottom w:val="single" w:color="FFFFFF" w:sz="6"/>
              <w:right w:val="single" w:color="FFFFFF" w:sz="6"/>
            </w:tcBorders>
            <w:shd w:fill="9FF7D6" w:val="clear"/>
            <w:tcMar>
              <w:top w:type="dxa" w:w="120"/>
              <w:left w:type="dxa" w:w="100"/>
              <w:bottom w:type="dxa" w:w="120"/>
              <w:right w:type="dxa" w:w="100"/>
            </w:tcMar>
            <w:vAlign w:val="center"/>
          </w:tcPr>
          <w:p>
            <w:pPr>
              <w:spacing w:after="20" w:before="0"/>
            </w:pPr>
            <w:r>
              <w:rPr>
                <w:rFonts w:ascii="Calibri" w:cs="Calibri" w:eastAsia="Calibri" w:hAnsi="Calibri"/>
                <w:b/>
                <w:bCs/>
                <w:i w:val="false"/>
                <w:iCs w:val="false"/>
                <w:caps w:val="false"/>
                <w:color w:val="16151A"/>
                <w:sz w:val="18"/>
                <w:szCs w:val="18"/>
              </w:rPr>
              <w:t xml:space="preserve">sick sheen</w:t>
            </w:r>
          </w:p>
          <w:p>
            <w:pPr>
              <w:spacing w:after="20" w:before="0"/>
            </w:pPr>
            <w:r>
              <w:rPr>
                <w:rFonts w:ascii="Consolas" w:cs="Consolas" w:eastAsia="Consolas" w:hAnsi="Consolas"/>
                <w:b w:val="false"/>
                <w:bCs w:val="false"/>
                <w:i w:val="false"/>
                <w:iCs w:val="false"/>
                <w:caps w:val="false"/>
                <w:color w:val="16151A"/>
                <w:sz w:val="16"/>
                <w:szCs w:val="16"/>
              </w:rPr>
              <w:t xml:space="preserve">#9FF7D6</w:t>
            </w:r>
          </w:p>
        </w:tc>
      </w:tr>
    </w:tbl>
    <w:p>
      <w:pPr>
        <w:pStyle w:val="Heading3"/>
        <w:spacing w:after="60" w:before="160"/>
      </w:pPr>
      <w:r>
        <w:rPr>
          <w:rFonts w:ascii="Calibri" w:cs="Calibri" w:eastAsia="Calibri" w:hAnsi="Calibri"/>
          <w:b/>
          <w:bCs/>
          <w:caps/>
          <w:color w:val="B47A1E"/>
          <w:spacing w:val="20"/>
          <w:sz w:val="21"/>
          <w:szCs w:val="21"/>
        </w:rPr>
        <w:t xml:space="preserve">Armour — foreign metal (obsidian &amp; cold gunmetal, NO gold)</w:t>
      </w:r>
    </w:p>
    <w:tbl>
      <w:tblPr>
        <w:tblW w:type="dxa" w:w="9360"/>
        <w:tblBorders>
          <w:top w:val="none"/>
          <w:left w:val="none"/>
          <w:bottom w:val="none"/>
          <w:right w:val="none"/>
          <w:insideH w:val="none"/>
          <w:insideV w:val="none"/>
        </w:tblBorders>
      </w:tblPr>
      <w:tblGrid>
        <w:gridCol w:w="1872"/>
        <w:gridCol w:w="1872"/>
        <w:gridCol w:w="1872"/>
        <w:gridCol w:w="1872"/>
        <w:gridCol w:w="1872"/>
      </w:tblGrid>
      <w:tr>
        <w:tc>
          <w:tcPr>
            <w:tcW w:type="dxa" w:w="1872"/>
            <w:tcBorders>
              <w:top w:val="single" w:color="FFFFFF" w:sz="6"/>
              <w:left w:val="single" w:color="FFFFFF" w:sz="6"/>
              <w:bottom w:val="single" w:color="FFFFFF" w:sz="6"/>
              <w:right w:val="single" w:color="FFFFFF" w:sz="6"/>
            </w:tcBorders>
            <w:shd w:fill="111318" w:val="clear"/>
            <w:tcMar>
              <w:top w:type="dxa" w:w="120"/>
              <w:left w:type="dxa" w:w="100"/>
              <w:bottom w:type="dxa" w:w="120"/>
              <w:right w:type="dxa" w:w="100"/>
            </w:tcMar>
            <w:vAlign w:val="center"/>
          </w:tcPr>
          <w:p>
            <w:pPr>
              <w:spacing w:after="20" w:before="0"/>
            </w:pPr>
            <w:r>
              <w:rPr>
                <w:rFonts w:ascii="Calibri" w:cs="Calibri" w:eastAsia="Calibri" w:hAnsi="Calibri"/>
                <w:b/>
                <w:bCs/>
                <w:i w:val="false"/>
                <w:iCs w:val="false"/>
                <w:caps w:val="false"/>
                <w:color w:val="FFFFFF"/>
                <w:sz w:val="18"/>
                <w:szCs w:val="18"/>
              </w:rPr>
              <w:t xml:space="preserve">obsidian</w:t>
            </w:r>
          </w:p>
          <w:p>
            <w:pPr>
              <w:spacing w:after="20" w:before="0"/>
            </w:pPr>
            <w:r>
              <w:rPr>
                <w:rFonts w:ascii="Consolas" w:cs="Consolas" w:eastAsia="Consolas" w:hAnsi="Consolas"/>
                <w:b w:val="false"/>
                <w:bCs w:val="false"/>
                <w:i w:val="false"/>
                <w:iCs w:val="false"/>
                <w:caps w:val="false"/>
                <w:color w:val="FFFFFF"/>
                <w:sz w:val="16"/>
                <w:szCs w:val="16"/>
              </w:rPr>
              <w:t xml:space="preserve">#111318</w:t>
            </w:r>
          </w:p>
        </w:tc>
        <w:tc>
          <w:tcPr>
            <w:tcW w:type="dxa" w:w="1872"/>
            <w:tcBorders>
              <w:top w:val="single" w:color="FFFFFF" w:sz="6"/>
              <w:left w:val="single" w:color="FFFFFF" w:sz="6"/>
              <w:bottom w:val="single" w:color="FFFFFF" w:sz="6"/>
              <w:right w:val="single" w:color="FFFFFF" w:sz="6"/>
            </w:tcBorders>
            <w:shd w:fill="24272E" w:val="clear"/>
            <w:tcMar>
              <w:top w:type="dxa" w:w="120"/>
              <w:left w:type="dxa" w:w="100"/>
              <w:bottom w:type="dxa" w:w="120"/>
              <w:right w:type="dxa" w:w="100"/>
            </w:tcMar>
            <w:vAlign w:val="center"/>
          </w:tcPr>
          <w:p>
            <w:pPr>
              <w:spacing w:after="20" w:before="0"/>
            </w:pPr>
            <w:r>
              <w:rPr>
                <w:rFonts w:ascii="Calibri" w:cs="Calibri" w:eastAsia="Calibri" w:hAnsi="Calibri"/>
                <w:b/>
                <w:bCs/>
                <w:i w:val="false"/>
                <w:iCs w:val="false"/>
                <w:caps w:val="false"/>
                <w:color w:val="FFFFFF"/>
                <w:sz w:val="18"/>
                <w:szCs w:val="18"/>
              </w:rPr>
              <w:t xml:space="preserve">plate</w:t>
            </w:r>
          </w:p>
          <w:p>
            <w:pPr>
              <w:spacing w:after="20" w:before="0"/>
            </w:pPr>
            <w:r>
              <w:rPr>
                <w:rFonts w:ascii="Consolas" w:cs="Consolas" w:eastAsia="Consolas" w:hAnsi="Consolas"/>
                <w:b w:val="false"/>
                <w:bCs w:val="false"/>
                <w:i w:val="false"/>
                <w:iCs w:val="false"/>
                <w:caps w:val="false"/>
                <w:color w:val="FFFFFF"/>
                <w:sz w:val="16"/>
                <w:szCs w:val="16"/>
              </w:rPr>
              <w:t xml:space="preserve">#24272E</w:t>
            </w:r>
          </w:p>
        </w:tc>
        <w:tc>
          <w:tcPr>
            <w:tcW w:type="dxa" w:w="1872"/>
            <w:tcBorders>
              <w:top w:val="single" w:color="FFFFFF" w:sz="6"/>
              <w:left w:val="single" w:color="FFFFFF" w:sz="6"/>
              <w:bottom w:val="single" w:color="FFFFFF" w:sz="6"/>
              <w:right w:val="single" w:color="FFFFFF" w:sz="6"/>
            </w:tcBorders>
            <w:shd w:fill="3D424B" w:val="clear"/>
            <w:tcMar>
              <w:top w:type="dxa" w:w="120"/>
              <w:left w:type="dxa" w:w="100"/>
              <w:bottom w:type="dxa" w:w="120"/>
              <w:right w:type="dxa" w:w="100"/>
            </w:tcMar>
            <w:vAlign w:val="center"/>
          </w:tcPr>
          <w:p>
            <w:pPr>
              <w:spacing w:after="20" w:before="0"/>
            </w:pPr>
            <w:r>
              <w:rPr>
                <w:rFonts w:ascii="Calibri" w:cs="Calibri" w:eastAsia="Calibri" w:hAnsi="Calibri"/>
                <w:b/>
                <w:bCs/>
                <w:i w:val="false"/>
                <w:iCs w:val="false"/>
                <w:caps w:val="false"/>
                <w:color w:val="FFFFFF"/>
                <w:sz w:val="18"/>
                <w:szCs w:val="18"/>
              </w:rPr>
              <w:t xml:space="preserve">edge</w:t>
            </w:r>
          </w:p>
          <w:p>
            <w:pPr>
              <w:spacing w:after="20" w:before="0"/>
            </w:pPr>
            <w:r>
              <w:rPr>
                <w:rFonts w:ascii="Consolas" w:cs="Consolas" w:eastAsia="Consolas" w:hAnsi="Consolas"/>
                <w:b w:val="false"/>
                <w:bCs w:val="false"/>
                <w:i w:val="false"/>
                <w:iCs w:val="false"/>
                <w:caps w:val="false"/>
                <w:color w:val="FFFFFF"/>
                <w:sz w:val="16"/>
                <w:szCs w:val="16"/>
              </w:rPr>
              <w:t xml:space="preserve">#3D424B</w:t>
            </w:r>
          </w:p>
        </w:tc>
        <w:tc>
          <w:tcPr>
            <w:tcW w:type="dxa" w:w="1872"/>
            <w:tcBorders>
              <w:top w:val="single" w:color="FFFFFF" w:sz="6"/>
              <w:left w:val="single" w:color="FFFFFF" w:sz="6"/>
              <w:bottom w:val="single" w:color="FFFFFF" w:sz="6"/>
              <w:right w:val="single" w:color="FFFFFF" w:sz="6"/>
            </w:tcBorders>
            <w:shd w:fill="5C636E" w:val="clear"/>
            <w:tcMar>
              <w:top w:type="dxa" w:w="120"/>
              <w:left w:type="dxa" w:w="100"/>
              <w:bottom w:type="dxa" w:w="120"/>
              <w:right w:type="dxa" w:w="100"/>
            </w:tcMar>
            <w:vAlign w:val="center"/>
          </w:tcPr>
          <w:p>
            <w:pPr>
              <w:spacing w:after="20" w:before="0"/>
            </w:pPr>
            <w:r>
              <w:rPr>
                <w:rFonts w:ascii="Calibri" w:cs="Calibri" w:eastAsia="Calibri" w:hAnsi="Calibri"/>
                <w:b/>
                <w:bCs/>
                <w:i w:val="false"/>
                <w:iCs w:val="false"/>
                <w:caps w:val="false"/>
                <w:color w:val="FFFFFF"/>
                <w:sz w:val="18"/>
                <w:szCs w:val="18"/>
              </w:rPr>
              <w:t xml:space="preserve">cold steel</w:t>
            </w:r>
          </w:p>
          <w:p>
            <w:pPr>
              <w:spacing w:after="20" w:before="0"/>
            </w:pPr>
            <w:r>
              <w:rPr>
                <w:rFonts w:ascii="Consolas" w:cs="Consolas" w:eastAsia="Consolas" w:hAnsi="Consolas"/>
                <w:b w:val="false"/>
                <w:bCs w:val="false"/>
                <w:i w:val="false"/>
                <w:iCs w:val="false"/>
                <w:caps w:val="false"/>
                <w:color w:val="FFFFFF"/>
                <w:sz w:val="16"/>
                <w:szCs w:val="16"/>
              </w:rPr>
              <w:t xml:space="preserve">#5C636E</w:t>
            </w:r>
          </w:p>
        </w:tc>
        <w:tc>
          <w:tcPr>
            <w:tcW w:type="dxa" w:w="1872"/>
            <w:tcBorders>
              <w:top w:val="single" w:color="FFFFFF" w:sz="6"/>
              <w:left w:val="single" w:color="FFFFFF" w:sz="6"/>
              <w:bottom w:val="single" w:color="FFFFFF" w:sz="6"/>
              <w:right w:val="single" w:color="FFFFFF" w:sz="6"/>
            </w:tcBorders>
            <w:shd w:fill="8B929B" w:val="clear"/>
            <w:tcMar>
              <w:top w:type="dxa" w:w="120"/>
              <w:left w:type="dxa" w:w="100"/>
              <w:bottom w:type="dxa" w:w="120"/>
              <w:right w:type="dxa" w:w="100"/>
            </w:tcMar>
            <w:vAlign w:val="center"/>
          </w:tcPr>
          <w:p>
            <w:pPr>
              <w:spacing w:after="20" w:before="0"/>
            </w:pPr>
            <w:r>
              <w:rPr>
                <w:rFonts w:ascii="Calibri" w:cs="Calibri" w:eastAsia="Calibri" w:hAnsi="Calibri"/>
                <w:b/>
                <w:bCs/>
                <w:i w:val="false"/>
                <w:iCs w:val="false"/>
                <w:caps w:val="false"/>
                <w:color w:val="FFFFFF"/>
                <w:sz w:val="18"/>
                <w:szCs w:val="18"/>
              </w:rPr>
              <w:t xml:space="preserve">rim light</w:t>
            </w:r>
          </w:p>
          <w:p>
            <w:pPr>
              <w:spacing w:after="20" w:before="0"/>
            </w:pPr>
            <w:r>
              <w:rPr>
                <w:rFonts w:ascii="Consolas" w:cs="Consolas" w:eastAsia="Consolas" w:hAnsi="Consolas"/>
                <w:b w:val="false"/>
                <w:bCs w:val="false"/>
                <w:i w:val="false"/>
                <w:iCs w:val="false"/>
                <w:caps w:val="false"/>
                <w:color w:val="FFFFFF"/>
                <w:sz w:val="16"/>
                <w:szCs w:val="16"/>
              </w:rPr>
              <w:t xml:space="preserve">#8B929B</w:t>
            </w:r>
          </w:p>
        </w:tc>
      </w:tr>
    </w:tbl>
    <w:p>
      <w:pPr>
        <w:spacing w:after="140" w:before="0"/>
      </w:pPr>
      <w:r>
        <w:rPr>
          <w:rFonts w:ascii="Calibri" w:cs="Calibri" w:eastAsia="Calibri" w:hAnsi="Calibri"/>
          <w:b/>
          <w:bCs/>
          <w:i w:val="false"/>
          <w:iCs w:val="false"/>
          <w:caps w:val="false"/>
          <w:color w:val="16151A"/>
          <w:sz w:val="21"/>
          <w:szCs w:val="21"/>
        </w:rPr>
        <w:t xml:space="preserve">Wrong specular: </w:t>
      </w:r>
      <w:r>
        <w:rPr>
          <w:rFonts w:ascii="Calibri" w:cs="Calibri" w:eastAsia="Calibri" w:hAnsi="Calibri"/>
          <w:b w:val="false"/>
          <w:bCs w:val="false"/>
          <w:i w:val="false"/>
          <w:iCs w:val="false"/>
          <w:caps w:val="false"/>
          <w:color w:val="16151A"/>
          <w:sz w:val="21"/>
          <w:szCs w:val="21"/>
        </w:rPr>
        <w:t xml:space="preserve">Tahr's highlights carry a faint oily iridescence (a hint of magenta-green in the sheen) instead of clean white — the physical sign that his power was extracted, not earned. Sigil: the consuming eye with rays pressing INWARD, the only inward-oriented symbol in the world, rendered in toxic teal on obsidian.</w:t>
      </w:r>
    </w:p>
    <w:p>
      <w:pPr>
        <w:pStyle w:val="Heading2"/>
        <w:spacing w:after="80" w:before="240"/>
      </w:pPr>
      <w:r>
        <w:rPr>
          <w:rFonts w:ascii="Calibri" w:cs="Calibri" w:eastAsia="Calibri" w:hAnsi="Calibri"/>
          <w:b/>
          <w:bCs/>
          <w:color w:val="6A4BC4"/>
          <w:sz w:val="24"/>
          <w:szCs w:val="24"/>
        </w:rPr>
        <w:t xml:space="preserve">6.2  General Vael-Kor — two stories on one body</w:t>
      </w:r>
    </w:p>
    <w:p>
      <w:pPr>
        <w:spacing w:after="140" w:before="0"/>
      </w:pPr>
      <w:r>
        <w:rPr>
          <w:rFonts w:ascii="Calibri" w:cs="Calibri" w:eastAsia="Calibri" w:hAnsi="Calibri"/>
          <w:b w:val="false"/>
          <w:bCs w:val="false"/>
          <w:i w:val="false"/>
          <w:iCs w:val="false"/>
          <w:caps w:val="false"/>
          <w:color w:val="16151A"/>
          <w:sz w:val="21"/>
          <w:szCs w:val="21"/>
        </w:rPr>
        <w:t xml:space="preserve">His design is a conquered kingdom worn under an owner's brand. Korreth's original nobility shows underneath; Tahr's teal is forced over it. I'm proposing a Korreth identity colour so his 'before' is legible — a cold cyan-steel with tarnished bronze, dignified and clearly not of this planet (not gold, not violet, not teal).</w:t>
      </w:r>
    </w:p>
    <w:p>
      <w:pPr>
        <w:pStyle w:val="Heading3"/>
        <w:spacing w:after="60" w:before="160"/>
      </w:pPr>
      <w:r>
        <w:rPr>
          <w:rFonts w:ascii="Calibri" w:cs="Calibri" w:eastAsia="Calibri" w:hAnsi="Calibri"/>
          <w:b/>
          <w:bCs/>
          <w:caps/>
          <w:color w:val="B47A1E"/>
          <w:spacing w:val="20"/>
          <w:sz w:val="21"/>
          <w:szCs w:val="21"/>
        </w:rPr>
        <w:t xml:space="preserve">Korreth original (underneath)</w:t>
      </w:r>
    </w:p>
    <w:tbl>
      <w:tblPr>
        <w:tblW w:type="dxa" w:w="9360"/>
        <w:tblBorders>
          <w:top w:val="none"/>
          <w:left w:val="none"/>
          <w:bottom w:val="none"/>
          <w:right w:val="none"/>
          <w:insideH w:val="none"/>
          <w:insideV w:val="none"/>
        </w:tblBorders>
      </w:tblPr>
      <w:tblGrid>
        <w:gridCol w:w="1872"/>
        <w:gridCol w:w="1872"/>
        <w:gridCol w:w="1872"/>
        <w:gridCol w:w="1872"/>
        <w:gridCol w:w="1872"/>
      </w:tblGrid>
      <w:tr>
        <w:tc>
          <w:tcPr>
            <w:tcW w:type="dxa" w:w="1872"/>
            <w:tcBorders>
              <w:top w:val="single" w:color="FFFFFF" w:sz="6"/>
              <w:left w:val="single" w:color="FFFFFF" w:sz="6"/>
              <w:bottom w:val="single" w:color="FFFFFF" w:sz="6"/>
              <w:right w:val="single" w:color="FFFFFF" w:sz="6"/>
            </w:tcBorders>
            <w:shd w:fill="22303A" w:val="clear"/>
            <w:tcMar>
              <w:top w:type="dxa" w:w="120"/>
              <w:left w:type="dxa" w:w="100"/>
              <w:bottom w:type="dxa" w:w="120"/>
              <w:right w:type="dxa" w:w="100"/>
            </w:tcMar>
            <w:vAlign w:val="center"/>
          </w:tcPr>
          <w:p>
            <w:pPr>
              <w:spacing w:after="20" w:before="0"/>
            </w:pPr>
            <w:r>
              <w:rPr>
                <w:rFonts w:ascii="Calibri" w:cs="Calibri" w:eastAsia="Calibri" w:hAnsi="Calibri"/>
                <w:b/>
                <w:bCs/>
                <w:i w:val="false"/>
                <w:iCs w:val="false"/>
                <w:caps w:val="false"/>
                <w:color w:val="FFFFFF"/>
                <w:sz w:val="18"/>
                <w:szCs w:val="18"/>
              </w:rPr>
              <w:t xml:space="preserve">steel dark</w:t>
            </w:r>
          </w:p>
          <w:p>
            <w:pPr>
              <w:spacing w:after="20" w:before="0"/>
            </w:pPr>
            <w:r>
              <w:rPr>
                <w:rFonts w:ascii="Consolas" w:cs="Consolas" w:eastAsia="Consolas" w:hAnsi="Consolas"/>
                <w:b w:val="false"/>
                <w:bCs w:val="false"/>
                <w:i w:val="false"/>
                <w:iCs w:val="false"/>
                <w:caps w:val="false"/>
                <w:color w:val="FFFFFF"/>
                <w:sz w:val="16"/>
                <w:szCs w:val="16"/>
              </w:rPr>
              <w:t xml:space="preserve">#22303A</w:t>
            </w:r>
          </w:p>
        </w:tc>
        <w:tc>
          <w:tcPr>
            <w:tcW w:type="dxa" w:w="1872"/>
            <w:tcBorders>
              <w:top w:val="single" w:color="FFFFFF" w:sz="6"/>
              <w:left w:val="single" w:color="FFFFFF" w:sz="6"/>
              <w:bottom w:val="single" w:color="FFFFFF" w:sz="6"/>
              <w:right w:val="single" w:color="FFFFFF" w:sz="6"/>
            </w:tcBorders>
            <w:shd w:fill="3E5460" w:val="clear"/>
            <w:tcMar>
              <w:top w:type="dxa" w:w="120"/>
              <w:left w:type="dxa" w:w="100"/>
              <w:bottom w:type="dxa" w:w="120"/>
              <w:right w:type="dxa" w:w="100"/>
            </w:tcMar>
            <w:vAlign w:val="center"/>
          </w:tcPr>
          <w:p>
            <w:pPr>
              <w:spacing w:after="20" w:before="0"/>
            </w:pPr>
            <w:r>
              <w:rPr>
                <w:rFonts w:ascii="Calibri" w:cs="Calibri" w:eastAsia="Calibri" w:hAnsi="Calibri"/>
                <w:b/>
                <w:bCs/>
                <w:i w:val="false"/>
                <w:iCs w:val="false"/>
                <w:caps w:val="false"/>
                <w:color w:val="FFFFFF"/>
                <w:sz w:val="18"/>
                <w:szCs w:val="18"/>
              </w:rPr>
              <w:t xml:space="preserve">steel</w:t>
            </w:r>
          </w:p>
          <w:p>
            <w:pPr>
              <w:spacing w:after="20" w:before="0"/>
            </w:pPr>
            <w:r>
              <w:rPr>
                <w:rFonts w:ascii="Consolas" w:cs="Consolas" w:eastAsia="Consolas" w:hAnsi="Consolas"/>
                <w:b w:val="false"/>
                <w:bCs w:val="false"/>
                <w:i w:val="false"/>
                <w:iCs w:val="false"/>
                <w:caps w:val="false"/>
                <w:color w:val="FFFFFF"/>
                <w:sz w:val="16"/>
                <w:szCs w:val="16"/>
              </w:rPr>
              <w:t xml:space="preserve">#3E5460</w:t>
            </w:r>
          </w:p>
        </w:tc>
        <w:tc>
          <w:tcPr>
            <w:tcW w:type="dxa" w:w="1872"/>
            <w:tcBorders>
              <w:top w:val="single" w:color="FFFFFF" w:sz="6"/>
              <w:left w:val="single" w:color="FFFFFF" w:sz="6"/>
              <w:bottom w:val="single" w:color="FFFFFF" w:sz="6"/>
              <w:right w:val="single" w:color="FFFFFF" w:sz="6"/>
            </w:tcBorders>
            <w:shd w:fill="6DA3C9" w:val="clear"/>
            <w:tcMar>
              <w:top w:type="dxa" w:w="120"/>
              <w:left w:type="dxa" w:w="100"/>
              <w:bottom w:type="dxa" w:w="120"/>
              <w:right w:type="dxa" w:w="100"/>
            </w:tcMar>
            <w:vAlign w:val="center"/>
          </w:tcPr>
          <w:p>
            <w:pPr>
              <w:spacing w:after="20" w:before="0"/>
            </w:pPr>
            <w:r>
              <w:rPr>
                <w:rFonts w:ascii="Calibri" w:cs="Calibri" w:eastAsia="Calibri" w:hAnsi="Calibri"/>
                <w:b/>
                <w:bCs/>
                <w:i w:val="false"/>
                <w:iCs w:val="false"/>
                <w:caps w:val="false"/>
                <w:color w:val="16151A"/>
                <w:sz w:val="18"/>
                <w:szCs w:val="18"/>
              </w:rPr>
              <w:t xml:space="preserve">royal cyan</w:t>
            </w:r>
          </w:p>
          <w:p>
            <w:pPr>
              <w:spacing w:after="20" w:before="0"/>
            </w:pPr>
            <w:r>
              <w:rPr>
                <w:rFonts w:ascii="Consolas" w:cs="Consolas" w:eastAsia="Consolas" w:hAnsi="Consolas"/>
                <w:b w:val="false"/>
                <w:bCs w:val="false"/>
                <w:i w:val="false"/>
                <w:iCs w:val="false"/>
                <w:caps w:val="false"/>
                <w:color w:val="16151A"/>
                <w:sz w:val="16"/>
                <w:szCs w:val="16"/>
              </w:rPr>
              <w:t xml:space="preserve">#6DA3C9</w:t>
            </w:r>
          </w:p>
        </w:tc>
        <w:tc>
          <w:tcPr>
            <w:tcW w:type="dxa" w:w="1872"/>
            <w:tcBorders>
              <w:top w:val="single" w:color="FFFFFF" w:sz="6"/>
              <w:left w:val="single" w:color="FFFFFF" w:sz="6"/>
              <w:bottom w:val="single" w:color="FFFFFF" w:sz="6"/>
              <w:right w:val="single" w:color="FFFFFF" w:sz="6"/>
            </w:tcBorders>
            <w:shd w:fill="7D5A2E" w:val="clear"/>
            <w:tcMar>
              <w:top w:type="dxa" w:w="120"/>
              <w:left w:type="dxa" w:w="100"/>
              <w:bottom w:type="dxa" w:w="120"/>
              <w:right w:type="dxa" w:w="100"/>
            </w:tcMar>
            <w:vAlign w:val="center"/>
          </w:tcPr>
          <w:p>
            <w:pPr>
              <w:spacing w:after="20" w:before="0"/>
            </w:pPr>
            <w:r>
              <w:rPr>
                <w:rFonts w:ascii="Calibri" w:cs="Calibri" w:eastAsia="Calibri" w:hAnsi="Calibri"/>
                <w:b/>
                <w:bCs/>
                <w:i w:val="false"/>
                <w:iCs w:val="false"/>
                <w:caps w:val="false"/>
                <w:color w:val="FFFFFF"/>
                <w:sz w:val="18"/>
                <w:szCs w:val="18"/>
              </w:rPr>
              <w:t xml:space="preserve">bronze</w:t>
            </w:r>
          </w:p>
          <w:p>
            <w:pPr>
              <w:spacing w:after="20" w:before="0"/>
            </w:pPr>
            <w:r>
              <w:rPr>
                <w:rFonts w:ascii="Consolas" w:cs="Consolas" w:eastAsia="Consolas" w:hAnsi="Consolas"/>
                <w:b w:val="false"/>
                <w:bCs w:val="false"/>
                <w:i w:val="false"/>
                <w:iCs w:val="false"/>
                <w:caps w:val="false"/>
                <w:color w:val="FFFFFF"/>
                <w:sz w:val="16"/>
                <w:szCs w:val="16"/>
              </w:rPr>
              <w:t xml:space="preserve">#7D5A2E</w:t>
            </w:r>
          </w:p>
        </w:tc>
        <w:tc>
          <w:tcPr>
            <w:tcW w:type="dxa" w:w="1872"/>
            <w:tcBorders>
              <w:top w:val="single" w:color="FFFFFF" w:sz="6"/>
              <w:left w:val="single" w:color="FFFFFF" w:sz="6"/>
              <w:bottom w:val="single" w:color="FFFFFF" w:sz="6"/>
              <w:right w:val="single" w:color="FFFFFF" w:sz="6"/>
            </w:tcBorders>
            <w:shd w:fill="B8894A" w:val="clear"/>
            <w:tcMar>
              <w:top w:type="dxa" w:w="120"/>
              <w:left w:type="dxa" w:w="100"/>
              <w:bottom w:type="dxa" w:w="120"/>
              <w:right w:type="dxa" w:w="100"/>
            </w:tcMar>
            <w:vAlign w:val="center"/>
          </w:tcPr>
          <w:p>
            <w:pPr>
              <w:spacing w:after="20" w:before="0"/>
            </w:pPr>
            <w:r>
              <w:rPr>
                <w:rFonts w:ascii="Calibri" w:cs="Calibri" w:eastAsia="Calibri" w:hAnsi="Calibri"/>
                <w:b/>
                <w:bCs/>
                <w:i w:val="false"/>
                <w:iCs w:val="false"/>
                <w:caps w:val="false"/>
                <w:color w:val="FFFFFF"/>
                <w:sz w:val="18"/>
                <w:szCs w:val="18"/>
              </w:rPr>
              <w:t xml:space="preserve">bronze light</w:t>
            </w:r>
          </w:p>
          <w:p>
            <w:pPr>
              <w:spacing w:after="20" w:before="0"/>
            </w:pPr>
            <w:r>
              <w:rPr>
                <w:rFonts w:ascii="Consolas" w:cs="Consolas" w:eastAsia="Consolas" w:hAnsi="Consolas"/>
                <w:b w:val="false"/>
                <w:bCs w:val="false"/>
                <w:i w:val="false"/>
                <w:iCs w:val="false"/>
                <w:caps w:val="false"/>
                <w:color w:val="FFFFFF"/>
                <w:sz w:val="16"/>
                <w:szCs w:val="16"/>
              </w:rPr>
              <w:t xml:space="preserve">#B8894A</w:t>
            </w:r>
          </w:p>
        </w:tc>
      </w:tr>
    </w:tbl>
    <w:p>
      <w:pPr>
        <w:pStyle w:val="Heading3"/>
        <w:spacing w:after="60" w:before="160"/>
      </w:pPr>
      <w:r>
        <w:rPr>
          <w:rFonts w:ascii="Calibri" w:cs="Calibri" w:eastAsia="Calibri" w:hAnsi="Calibri"/>
          <w:b/>
          <w:bCs/>
          <w:caps/>
          <w:color w:val="B47A1E"/>
          <w:spacing w:val="20"/>
          <w:sz w:val="21"/>
          <w:szCs w:val="21"/>
        </w:rPr>
        <w:t xml:space="preserve">Tahr's forced brand (over the top)</w:t>
      </w:r>
    </w:p>
    <w:tbl>
      <w:tblPr>
        <w:tblW w:type="dxa" w:w="9360"/>
        <w:tblBorders>
          <w:top w:val="none"/>
          <w:left w:val="none"/>
          <w:bottom w:val="none"/>
          <w:right w:val="none"/>
          <w:insideH w:val="none"/>
          <w:insideV w:val="none"/>
        </w:tblBorders>
      </w:tblPr>
      <w:tblGrid>
        <w:gridCol w:w="3120"/>
        <w:gridCol w:w="3120"/>
        <w:gridCol w:w="3120"/>
      </w:tblGrid>
      <w:tr>
        <w:tc>
          <w:tcPr>
            <w:tcW w:type="dxa" w:w="3120"/>
            <w:tcBorders>
              <w:top w:val="single" w:color="FFFFFF" w:sz="6"/>
              <w:left w:val="single" w:color="FFFFFF" w:sz="6"/>
              <w:bottom w:val="single" w:color="FFFFFF" w:sz="6"/>
              <w:right w:val="single" w:color="FFFFFF" w:sz="6"/>
            </w:tcBorders>
            <w:shd w:fill="0C5A42" w:val="clear"/>
            <w:tcMar>
              <w:top w:type="dxa" w:w="120"/>
              <w:left w:type="dxa" w:w="100"/>
              <w:bottom w:type="dxa" w:w="120"/>
              <w:right w:type="dxa" w:w="100"/>
            </w:tcMar>
            <w:vAlign w:val="center"/>
          </w:tcPr>
          <w:p>
            <w:pPr>
              <w:spacing w:after="20" w:before="0"/>
            </w:pPr>
            <w:r>
              <w:rPr>
                <w:rFonts w:ascii="Calibri" w:cs="Calibri" w:eastAsia="Calibri" w:hAnsi="Calibri"/>
                <w:b/>
                <w:bCs/>
                <w:i w:val="false"/>
                <w:iCs w:val="false"/>
                <w:caps w:val="false"/>
                <w:color w:val="FFFFFF"/>
                <w:sz w:val="18"/>
                <w:szCs w:val="18"/>
              </w:rPr>
              <w:t xml:space="preserve">teal trim</w:t>
            </w:r>
          </w:p>
          <w:p>
            <w:pPr>
              <w:spacing w:after="20" w:before="0"/>
            </w:pPr>
            <w:r>
              <w:rPr>
                <w:rFonts w:ascii="Consolas" w:cs="Consolas" w:eastAsia="Consolas" w:hAnsi="Consolas"/>
                <w:b w:val="false"/>
                <w:bCs w:val="false"/>
                <w:i w:val="false"/>
                <w:iCs w:val="false"/>
                <w:caps w:val="false"/>
                <w:color w:val="FFFFFF"/>
                <w:sz w:val="16"/>
                <w:szCs w:val="16"/>
              </w:rPr>
              <w:t xml:space="preserve">#0C5A42</w:t>
            </w:r>
          </w:p>
        </w:tc>
        <w:tc>
          <w:tcPr>
            <w:tcW w:type="dxa" w:w="3120"/>
            <w:tcBorders>
              <w:top w:val="single" w:color="FFFFFF" w:sz="6"/>
              <w:left w:val="single" w:color="FFFFFF" w:sz="6"/>
              <w:bottom w:val="single" w:color="FFFFFF" w:sz="6"/>
              <w:right w:val="single" w:color="FFFFFF" w:sz="6"/>
            </w:tcBorders>
            <w:shd w:fill="22B386" w:val="clear"/>
            <w:tcMar>
              <w:top w:type="dxa" w:w="120"/>
              <w:left w:type="dxa" w:w="100"/>
              <w:bottom w:type="dxa" w:w="120"/>
              <w:right w:type="dxa" w:w="100"/>
            </w:tcMar>
            <w:vAlign w:val="center"/>
          </w:tcPr>
          <w:p>
            <w:pPr>
              <w:spacing w:after="20" w:before="0"/>
            </w:pPr>
            <w:r>
              <w:rPr>
                <w:rFonts w:ascii="Calibri" w:cs="Calibri" w:eastAsia="Calibri" w:hAnsi="Calibri"/>
                <w:b/>
                <w:bCs/>
                <w:i w:val="false"/>
                <w:iCs w:val="false"/>
                <w:caps w:val="false"/>
                <w:color w:val="FFFFFF"/>
                <w:sz w:val="18"/>
                <w:szCs w:val="18"/>
              </w:rPr>
              <w:t xml:space="preserve">teal base</w:t>
            </w:r>
          </w:p>
          <w:p>
            <w:pPr>
              <w:spacing w:after="20" w:before="0"/>
            </w:pPr>
            <w:r>
              <w:rPr>
                <w:rFonts w:ascii="Consolas" w:cs="Consolas" w:eastAsia="Consolas" w:hAnsi="Consolas"/>
                <w:b w:val="false"/>
                <w:bCs w:val="false"/>
                <w:i w:val="false"/>
                <w:iCs w:val="false"/>
                <w:caps w:val="false"/>
                <w:color w:val="FFFFFF"/>
                <w:sz w:val="16"/>
                <w:szCs w:val="16"/>
              </w:rPr>
              <w:t xml:space="preserve">#22B386</w:t>
            </w:r>
          </w:p>
        </w:tc>
        <w:tc>
          <w:tcPr>
            <w:tcW w:type="dxa" w:w="3120"/>
            <w:tcBorders>
              <w:top w:val="single" w:color="FFFFFF" w:sz="6"/>
              <w:left w:val="single" w:color="FFFFFF" w:sz="6"/>
              <w:bottom w:val="single" w:color="FFFFFF" w:sz="6"/>
              <w:right w:val="single" w:color="FFFFFF" w:sz="6"/>
            </w:tcBorders>
            <w:shd w:fill="24E89E" w:val="clear"/>
            <w:tcMar>
              <w:top w:type="dxa" w:w="120"/>
              <w:left w:type="dxa" w:w="100"/>
              <w:bottom w:type="dxa" w:w="120"/>
              <w:right w:type="dxa" w:w="100"/>
            </w:tcMar>
            <w:vAlign w:val="center"/>
          </w:tcPr>
          <w:p>
            <w:pPr>
              <w:spacing w:after="20" w:before="0"/>
            </w:pPr>
            <w:r>
              <w:rPr>
                <w:rFonts w:ascii="Calibri" w:cs="Calibri" w:eastAsia="Calibri" w:hAnsi="Calibri"/>
                <w:b/>
                <w:bCs/>
                <w:i w:val="false"/>
                <w:iCs w:val="false"/>
                <w:caps w:val="false"/>
                <w:color w:val="16151A"/>
                <w:sz w:val="18"/>
                <w:szCs w:val="18"/>
              </w:rPr>
              <w:t xml:space="preserve">teal edge</w:t>
            </w:r>
          </w:p>
          <w:p>
            <w:pPr>
              <w:spacing w:after="20" w:before="0"/>
            </w:pPr>
            <w:r>
              <w:rPr>
                <w:rFonts w:ascii="Consolas" w:cs="Consolas" w:eastAsia="Consolas" w:hAnsi="Consolas"/>
                <w:b w:val="false"/>
                <w:bCs w:val="false"/>
                <w:i w:val="false"/>
                <w:iCs w:val="false"/>
                <w:caps w:val="false"/>
                <w:color w:val="16151A"/>
                <w:sz w:val="16"/>
                <w:szCs w:val="16"/>
              </w:rPr>
              <w:t xml:space="preserve">#24E89E</w:t>
            </w:r>
          </w:p>
        </w:tc>
      </w:tr>
    </w:tbl>
    <w:p>
      <w:pPr>
        <w:spacing w:after="140" w:before="0"/>
      </w:pPr>
      <w:r>
        <w:rPr>
          <w:rFonts w:ascii="Calibri" w:cs="Calibri" w:eastAsia="Calibri" w:hAnsi="Calibri"/>
          <w:b/>
          <w:bCs/>
          <w:i w:val="false"/>
          <w:iCs w:val="false"/>
          <w:caps w:val="false"/>
          <w:color w:val="16151A"/>
          <w:sz w:val="21"/>
          <w:szCs w:val="21"/>
        </w:rPr>
        <w:t xml:space="preserve">The fractured mark: </w:t>
      </w:r>
      <w:r>
        <w:rPr>
          <w:rFonts w:ascii="Calibri" w:cs="Calibri" w:eastAsia="Calibri" w:hAnsi="Calibri"/>
          <w:b w:val="false"/>
          <w:bCs w:val="false"/>
          <w:i w:val="false"/>
          <w:iCs w:val="false"/>
          <w:caps w:val="false"/>
          <w:color w:val="16151A"/>
          <w:sz w:val="21"/>
          <w:szCs w:val="21"/>
        </w:rPr>
        <w:t xml:space="preserve">his chest bears the royal mark of Korreth (cold cyan) cracked down the centre with Khal-Vor teal bleeding through the gap. He wears his defeat every day. Weapon: a large energy lance whose blade runs Korreth cyan at the core but bleeds teal at the socket where Tahr's ownership meets it.</w:t>
      </w:r>
    </w:p>
    <w:p>
      <w:pPr>
        <w:pStyle w:val="Heading2"/>
        <w:spacing w:after="80" w:before="240"/>
      </w:pPr>
      <w:r>
        <w:rPr>
          <w:rFonts w:ascii="Calibri" w:cs="Calibri" w:eastAsia="Calibri" w:hAnsi="Calibri"/>
          <w:b/>
          <w:bCs/>
          <w:color w:val="6A4BC4"/>
          <w:sz w:val="24"/>
          <w:szCs w:val="24"/>
        </w:rPr>
        <w:t xml:space="preserve">6.3  The Veth-Spawn — Tahr's soldiers</w:t>
      </w:r>
    </w:p>
    <w:p>
      <w:pPr>
        <w:spacing w:after="140" w:before="0"/>
      </w:pPr>
      <w:r>
        <w:rPr>
          <w:rFonts w:ascii="Calibri" w:cs="Calibri" w:eastAsia="Calibri" w:hAnsi="Calibri"/>
          <w:b w:val="false"/>
          <w:bCs w:val="false"/>
          <w:i w:val="false"/>
          <w:iCs w:val="false"/>
          <w:caps w:val="false"/>
          <w:color w:val="16151A"/>
          <w:sz w:val="21"/>
          <w:szCs w:val="21"/>
        </w:rPr>
        <w:t xml:space="preserve">Not individuals — living forms from conquered worlds injected with Voreth energy. Faceless, four-armed, serpentine-based, dark chitin cracked with internal pressure. They carry NO gold trim and no pride; the property mark is simply stamped.</w:t>
      </w:r>
    </w:p>
    <w:p>
      <w:pPr>
        <w:pStyle w:val="Heading3"/>
        <w:spacing w:after="60" w:before="160"/>
      </w:pPr>
      <w:r>
        <w:rPr>
          <w:rFonts w:ascii="Calibri" w:cs="Calibri" w:eastAsia="Calibri" w:hAnsi="Calibri"/>
          <w:b/>
          <w:bCs/>
          <w:caps/>
          <w:color w:val="B47A1E"/>
          <w:spacing w:val="20"/>
          <w:sz w:val="21"/>
          <w:szCs w:val="21"/>
        </w:rPr>
        <w:t xml:space="preserve">Chitin body</w:t>
      </w:r>
    </w:p>
    <w:tbl>
      <w:tblPr>
        <w:tblW w:type="dxa" w:w="9360"/>
        <w:tblBorders>
          <w:top w:val="none"/>
          <w:left w:val="none"/>
          <w:bottom w:val="none"/>
          <w:right w:val="none"/>
          <w:insideH w:val="none"/>
          <w:insideV w:val="none"/>
        </w:tblBorders>
      </w:tblPr>
      <w:tblGrid>
        <w:gridCol w:w="2340"/>
        <w:gridCol w:w="2340"/>
        <w:gridCol w:w="2340"/>
        <w:gridCol w:w="2340"/>
      </w:tblGrid>
      <w:tr>
        <w:tc>
          <w:tcPr>
            <w:tcW w:type="dxa" w:w="2340"/>
            <w:tcBorders>
              <w:top w:val="single" w:color="FFFFFF" w:sz="6"/>
              <w:left w:val="single" w:color="FFFFFF" w:sz="6"/>
              <w:bottom w:val="single" w:color="FFFFFF" w:sz="6"/>
              <w:right w:val="single" w:color="FFFFFF" w:sz="6"/>
            </w:tcBorders>
            <w:shd w:fill="0B0D0C" w:val="clear"/>
            <w:tcMar>
              <w:top w:type="dxa" w:w="120"/>
              <w:left w:type="dxa" w:w="100"/>
              <w:bottom w:type="dxa" w:w="120"/>
              <w:right w:type="dxa" w:w="100"/>
            </w:tcMar>
            <w:vAlign w:val="center"/>
          </w:tcPr>
          <w:p>
            <w:pPr>
              <w:spacing w:after="20" w:before="0"/>
            </w:pPr>
            <w:r>
              <w:rPr>
                <w:rFonts w:ascii="Calibri" w:cs="Calibri" w:eastAsia="Calibri" w:hAnsi="Calibri"/>
                <w:b/>
                <w:bCs/>
                <w:i w:val="false"/>
                <w:iCs w:val="false"/>
                <w:caps w:val="false"/>
                <w:color w:val="FFFFFF"/>
                <w:sz w:val="18"/>
                <w:szCs w:val="18"/>
              </w:rPr>
              <w:t xml:space="preserve">deepest</w:t>
            </w:r>
          </w:p>
          <w:p>
            <w:pPr>
              <w:spacing w:after="20" w:before="0"/>
            </w:pPr>
            <w:r>
              <w:rPr>
                <w:rFonts w:ascii="Consolas" w:cs="Consolas" w:eastAsia="Consolas" w:hAnsi="Consolas"/>
                <w:b w:val="false"/>
                <w:bCs w:val="false"/>
                <w:i w:val="false"/>
                <w:iCs w:val="false"/>
                <w:caps w:val="false"/>
                <w:color w:val="FFFFFF"/>
                <w:sz w:val="16"/>
                <w:szCs w:val="16"/>
              </w:rPr>
              <w:t xml:space="preserve">#0B0D0C</w:t>
            </w:r>
          </w:p>
        </w:tc>
        <w:tc>
          <w:tcPr>
            <w:tcW w:type="dxa" w:w="2340"/>
            <w:tcBorders>
              <w:top w:val="single" w:color="FFFFFF" w:sz="6"/>
              <w:left w:val="single" w:color="FFFFFF" w:sz="6"/>
              <w:bottom w:val="single" w:color="FFFFFF" w:sz="6"/>
              <w:right w:val="single" w:color="FFFFFF" w:sz="6"/>
            </w:tcBorders>
            <w:shd w:fill="171B18" w:val="clear"/>
            <w:tcMar>
              <w:top w:type="dxa" w:w="120"/>
              <w:left w:type="dxa" w:w="100"/>
              <w:bottom w:type="dxa" w:w="120"/>
              <w:right w:type="dxa" w:w="100"/>
            </w:tcMar>
            <w:vAlign w:val="center"/>
          </w:tcPr>
          <w:p>
            <w:pPr>
              <w:spacing w:after="20" w:before="0"/>
            </w:pPr>
            <w:r>
              <w:rPr>
                <w:rFonts w:ascii="Calibri" w:cs="Calibri" w:eastAsia="Calibri" w:hAnsi="Calibri"/>
                <w:b/>
                <w:bCs/>
                <w:i w:val="false"/>
                <w:iCs w:val="false"/>
                <w:caps w:val="false"/>
                <w:color w:val="FFFFFF"/>
                <w:sz w:val="18"/>
                <w:szCs w:val="18"/>
              </w:rPr>
              <w:t xml:space="preserve">chitin</w:t>
            </w:r>
          </w:p>
          <w:p>
            <w:pPr>
              <w:spacing w:after="20" w:before="0"/>
            </w:pPr>
            <w:r>
              <w:rPr>
                <w:rFonts w:ascii="Consolas" w:cs="Consolas" w:eastAsia="Consolas" w:hAnsi="Consolas"/>
                <w:b w:val="false"/>
                <w:bCs w:val="false"/>
                <w:i w:val="false"/>
                <w:iCs w:val="false"/>
                <w:caps w:val="false"/>
                <w:color w:val="FFFFFF"/>
                <w:sz w:val="16"/>
                <w:szCs w:val="16"/>
              </w:rPr>
              <w:t xml:space="preserve">#171B18</w:t>
            </w:r>
          </w:p>
        </w:tc>
        <w:tc>
          <w:tcPr>
            <w:tcW w:type="dxa" w:w="2340"/>
            <w:tcBorders>
              <w:top w:val="single" w:color="FFFFFF" w:sz="6"/>
              <w:left w:val="single" w:color="FFFFFF" w:sz="6"/>
              <w:bottom w:val="single" w:color="FFFFFF" w:sz="6"/>
              <w:right w:val="single" w:color="FFFFFF" w:sz="6"/>
            </w:tcBorders>
            <w:shd w:fill="2A322C" w:val="clear"/>
            <w:tcMar>
              <w:top w:type="dxa" w:w="120"/>
              <w:left w:type="dxa" w:w="100"/>
              <w:bottom w:type="dxa" w:w="120"/>
              <w:right w:type="dxa" w:w="100"/>
            </w:tcMar>
            <w:vAlign w:val="center"/>
          </w:tcPr>
          <w:p>
            <w:pPr>
              <w:spacing w:after="20" w:before="0"/>
            </w:pPr>
            <w:r>
              <w:rPr>
                <w:rFonts w:ascii="Calibri" w:cs="Calibri" w:eastAsia="Calibri" w:hAnsi="Calibri"/>
                <w:b/>
                <w:bCs/>
                <w:i w:val="false"/>
                <w:iCs w:val="false"/>
                <w:caps w:val="false"/>
                <w:color w:val="FFFFFF"/>
                <w:sz w:val="18"/>
                <w:szCs w:val="18"/>
              </w:rPr>
              <w:t xml:space="preserve">edge</w:t>
            </w:r>
          </w:p>
          <w:p>
            <w:pPr>
              <w:spacing w:after="20" w:before="0"/>
            </w:pPr>
            <w:r>
              <w:rPr>
                <w:rFonts w:ascii="Consolas" w:cs="Consolas" w:eastAsia="Consolas" w:hAnsi="Consolas"/>
                <w:b w:val="false"/>
                <w:bCs w:val="false"/>
                <w:i w:val="false"/>
                <w:iCs w:val="false"/>
                <w:caps w:val="false"/>
                <w:color w:val="FFFFFF"/>
                <w:sz w:val="16"/>
                <w:szCs w:val="16"/>
              </w:rPr>
              <w:t xml:space="preserve">#2A322C</w:t>
            </w:r>
          </w:p>
        </w:tc>
        <w:tc>
          <w:tcPr>
            <w:tcW w:type="dxa" w:w="2340"/>
            <w:tcBorders>
              <w:top w:val="single" w:color="FFFFFF" w:sz="6"/>
              <w:left w:val="single" w:color="FFFFFF" w:sz="6"/>
              <w:bottom w:val="single" w:color="FFFFFF" w:sz="6"/>
              <w:right w:val="single" w:color="FFFFFF" w:sz="6"/>
            </w:tcBorders>
            <w:shd w:fill="434D45" w:val="clear"/>
            <w:tcMar>
              <w:top w:type="dxa" w:w="120"/>
              <w:left w:type="dxa" w:w="100"/>
              <w:bottom w:type="dxa" w:w="120"/>
              <w:right w:type="dxa" w:w="100"/>
            </w:tcMar>
            <w:vAlign w:val="center"/>
          </w:tcPr>
          <w:p>
            <w:pPr>
              <w:spacing w:after="20" w:before="0"/>
            </w:pPr>
            <w:r>
              <w:rPr>
                <w:rFonts w:ascii="Calibri" w:cs="Calibri" w:eastAsia="Calibri" w:hAnsi="Calibri"/>
                <w:b/>
                <w:bCs/>
                <w:i w:val="false"/>
                <w:iCs w:val="false"/>
                <w:caps w:val="false"/>
                <w:color w:val="FFFFFF"/>
                <w:sz w:val="18"/>
                <w:szCs w:val="18"/>
              </w:rPr>
              <w:t xml:space="preserve">rim</w:t>
            </w:r>
          </w:p>
          <w:p>
            <w:pPr>
              <w:spacing w:after="20" w:before="0"/>
            </w:pPr>
            <w:r>
              <w:rPr>
                <w:rFonts w:ascii="Consolas" w:cs="Consolas" w:eastAsia="Consolas" w:hAnsi="Consolas"/>
                <w:b w:val="false"/>
                <w:bCs w:val="false"/>
                <w:i w:val="false"/>
                <w:iCs w:val="false"/>
                <w:caps w:val="false"/>
                <w:color w:val="FFFFFF"/>
                <w:sz w:val="16"/>
                <w:szCs w:val="16"/>
              </w:rPr>
              <w:t xml:space="preserve">#434D45</w:t>
            </w:r>
          </w:p>
        </w:tc>
      </w:tr>
    </w:tbl>
    <w:p>
      <w:pPr>
        <w:pStyle w:val="Heading3"/>
        <w:spacing w:after="60" w:before="160"/>
      </w:pPr>
      <w:r>
        <w:rPr>
          <w:rFonts w:ascii="Calibri" w:cs="Calibri" w:eastAsia="Calibri" w:hAnsi="Calibri"/>
          <w:b/>
          <w:bCs/>
          <w:caps/>
          <w:color w:val="B47A1E"/>
          <w:spacing w:val="20"/>
          <w:sz w:val="21"/>
          <w:szCs w:val="21"/>
        </w:rPr>
        <w:t xml:space="preserve">Internal pressure (glowing fractures)</w:t>
      </w:r>
    </w:p>
    <w:tbl>
      <w:tblPr>
        <w:tblW w:type="dxa" w:w="9360"/>
        <w:tblBorders>
          <w:top w:val="none"/>
          <w:left w:val="none"/>
          <w:bottom w:val="none"/>
          <w:right w:val="none"/>
          <w:insideH w:val="none"/>
          <w:insideV w:val="none"/>
        </w:tblBorders>
      </w:tblPr>
      <w:tblGrid>
        <w:gridCol w:w="3120"/>
        <w:gridCol w:w="3120"/>
        <w:gridCol w:w="3120"/>
      </w:tblGrid>
      <w:tr>
        <w:tc>
          <w:tcPr>
            <w:tcW w:type="dxa" w:w="3120"/>
            <w:tcBorders>
              <w:top w:val="single" w:color="FFFFFF" w:sz="6"/>
              <w:left w:val="single" w:color="FFFFFF" w:sz="6"/>
              <w:bottom w:val="single" w:color="FFFFFF" w:sz="6"/>
              <w:right w:val="single" w:color="FFFFFF" w:sz="6"/>
            </w:tcBorders>
            <w:shd w:fill="0C5A42" w:val="clear"/>
            <w:tcMar>
              <w:top w:type="dxa" w:w="120"/>
              <w:left w:type="dxa" w:w="100"/>
              <w:bottom w:type="dxa" w:w="120"/>
              <w:right w:type="dxa" w:w="100"/>
            </w:tcMar>
            <w:vAlign w:val="center"/>
          </w:tcPr>
          <w:p>
            <w:pPr>
              <w:spacing w:after="20" w:before="0"/>
            </w:pPr>
            <w:r>
              <w:rPr>
                <w:rFonts w:ascii="Calibri" w:cs="Calibri" w:eastAsia="Calibri" w:hAnsi="Calibri"/>
                <w:b/>
                <w:bCs/>
                <w:i w:val="false"/>
                <w:iCs w:val="false"/>
                <w:caps w:val="false"/>
                <w:color w:val="FFFFFF"/>
                <w:sz w:val="18"/>
                <w:szCs w:val="18"/>
              </w:rPr>
              <w:t xml:space="preserve">deep crack</w:t>
            </w:r>
          </w:p>
          <w:p>
            <w:pPr>
              <w:spacing w:after="20" w:before="0"/>
            </w:pPr>
            <w:r>
              <w:rPr>
                <w:rFonts w:ascii="Consolas" w:cs="Consolas" w:eastAsia="Consolas" w:hAnsi="Consolas"/>
                <w:b w:val="false"/>
                <w:bCs w:val="false"/>
                <w:i w:val="false"/>
                <w:iCs w:val="false"/>
                <w:caps w:val="false"/>
                <w:color w:val="FFFFFF"/>
                <w:sz w:val="16"/>
                <w:szCs w:val="16"/>
              </w:rPr>
              <w:t xml:space="preserve">#0C5A42</w:t>
            </w:r>
          </w:p>
        </w:tc>
        <w:tc>
          <w:tcPr>
            <w:tcW w:type="dxa" w:w="3120"/>
            <w:tcBorders>
              <w:top w:val="single" w:color="FFFFFF" w:sz="6"/>
              <w:left w:val="single" w:color="FFFFFF" w:sz="6"/>
              <w:bottom w:val="single" w:color="FFFFFF" w:sz="6"/>
              <w:right w:val="single" w:color="FFFFFF" w:sz="6"/>
            </w:tcBorders>
            <w:shd w:fill="22B386" w:val="clear"/>
            <w:tcMar>
              <w:top w:type="dxa" w:w="120"/>
              <w:left w:type="dxa" w:w="100"/>
              <w:bottom w:type="dxa" w:w="120"/>
              <w:right w:type="dxa" w:w="100"/>
            </w:tcMar>
            <w:vAlign w:val="center"/>
          </w:tcPr>
          <w:p>
            <w:pPr>
              <w:spacing w:after="20" w:before="0"/>
            </w:pPr>
            <w:r>
              <w:rPr>
                <w:rFonts w:ascii="Calibri" w:cs="Calibri" w:eastAsia="Calibri" w:hAnsi="Calibri"/>
                <w:b/>
                <w:bCs/>
                <w:i w:val="false"/>
                <w:iCs w:val="false"/>
                <w:caps w:val="false"/>
                <w:color w:val="FFFFFF"/>
                <w:sz w:val="18"/>
                <w:szCs w:val="18"/>
              </w:rPr>
              <w:t xml:space="preserve">pressure</w:t>
            </w:r>
          </w:p>
          <w:p>
            <w:pPr>
              <w:spacing w:after="20" w:before="0"/>
            </w:pPr>
            <w:r>
              <w:rPr>
                <w:rFonts w:ascii="Consolas" w:cs="Consolas" w:eastAsia="Consolas" w:hAnsi="Consolas"/>
                <w:b w:val="false"/>
                <w:bCs w:val="false"/>
                <w:i w:val="false"/>
                <w:iCs w:val="false"/>
                <w:caps w:val="false"/>
                <w:color w:val="FFFFFF"/>
                <w:sz w:val="16"/>
                <w:szCs w:val="16"/>
              </w:rPr>
              <w:t xml:space="preserve">#22B386</w:t>
            </w:r>
          </w:p>
        </w:tc>
        <w:tc>
          <w:tcPr>
            <w:tcW w:type="dxa" w:w="3120"/>
            <w:tcBorders>
              <w:top w:val="single" w:color="FFFFFF" w:sz="6"/>
              <w:left w:val="single" w:color="FFFFFF" w:sz="6"/>
              <w:bottom w:val="single" w:color="FFFFFF" w:sz="6"/>
              <w:right w:val="single" w:color="FFFFFF" w:sz="6"/>
            </w:tcBorders>
            <w:shd w:fill="24E89E" w:val="clear"/>
            <w:tcMar>
              <w:top w:type="dxa" w:w="120"/>
              <w:left w:type="dxa" w:w="100"/>
              <w:bottom w:type="dxa" w:w="120"/>
              <w:right w:type="dxa" w:w="100"/>
            </w:tcMar>
            <w:vAlign w:val="center"/>
          </w:tcPr>
          <w:p>
            <w:pPr>
              <w:spacing w:after="20" w:before="0"/>
            </w:pPr>
            <w:r>
              <w:rPr>
                <w:rFonts w:ascii="Calibri" w:cs="Calibri" w:eastAsia="Calibri" w:hAnsi="Calibri"/>
                <w:b/>
                <w:bCs/>
                <w:i w:val="false"/>
                <w:iCs w:val="false"/>
                <w:caps w:val="false"/>
                <w:color w:val="16151A"/>
                <w:sz w:val="18"/>
                <w:szCs w:val="18"/>
              </w:rPr>
              <w:t xml:space="preserve">hot crack</w:t>
            </w:r>
          </w:p>
          <w:p>
            <w:pPr>
              <w:spacing w:after="20" w:before="0"/>
            </w:pPr>
            <w:r>
              <w:rPr>
                <w:rFonts w:ascii="Consolas" w:cs="Consolas" w:eastAsia="Consolas" w:hAnsi="Consolas"/>
                <w:b w:val="false"/>
                <w:bCs w:val="false"/>
                <w:i w:val="false"/>
                <w:iCs w:val="false"/>
                <w:caps w:val="false"/>
                <w:color w:val="16151A"/>
                <w:sz w:val="16"/>
                <w:szCs w:val="16"/>
              </w:rPr>
              <w:t xml:space="preserve">#24E89E</w:t>
            </w:r>
          </w:p>
        </w:tc>
      </w:tr>
    </w:tbl>
    <w:p>
      <w:pPr>
        <w:spacing w:after="120" w:before="0"/>
      </w:pPr>
      <w:r>
        <w:rPr>
          <w:rFonts w:ascii="Calibri" w:cs="Calibri" w:eastAsia="Calibri" w:hAnsi="Calibri"/>
          <w:b w:val="false"/>
          <w:bCs w:val="false"/>
          <w:i w:val="false"/>
          <w:iCs w:val="false"/>
          <w:caps w:val="false"/>
          <w:color w:val="16151A"/>
          <w:sz w:val="21"/>
          <w:szCs w:val="21"/>
        </w:rPr>
        <w:t xml:space="preserve">The three horizontal visor slits glow faint toxic teal. The energy 'never settles' — animate the crack-glow with a slow, uneasy pulse so they read as pressurised and wrong even when standing still. This is your clearest 'not from here' silhouette; lean on it whenever you need the player to feel the invasion rather than the tragedy.</w:t>
      </w:r>
    </w:p>
    <w:p>
      <w:r>
        <w:br w:type="page"/>
      </w:r>
    </w:p>
    <w:p>
      <w:pPr>
        <w:pStyle w:val="Heading1"/>
        <w:pBdr>
          <w:bottom w:val="single" w:color="6A4BC4" w:sz="10" w:space="4"/>
        </w:pBdr>
        <w:spacing w:after="120" w:before="360"/>
      </w:pPr>
      <w:r>
        <w:rPr>
          <w:rFonts w:ascii="Calibri" w:cs="Calibri" w:eastAsia="Calibri" w:hAnsi="Calibri"/>
          <w:b/>
          <w:bCs/>
          <w:color w:val="16151A"/>
          <w:sz w:val="30"/>
          <w:szCs w:val="30"/>
        </w:rPr>
        <w:t xml:space="preserve">7.  The Crack &amp; the Voreth — the narrative wound</w:t>
      </w:r>
    </w:p>
    <w:tbl>
      <w:tblPr>
        <w:tblW w:type="dxa" w:w="9360"/>
        <w:tblBorders>
          <w:top w:val="single" w:color="6A4BC4" w:sz="3"/>
          <w:left w:val="single" w:color="6A4BC4" w:sz="3"/>
          <w:bottom w:val="single" w:color="6A4BC4" w:sz="3"/>
          <w:right w:val="single" w:color="6A4BC4" w:sz="3"/>
          <w:insideH w:val="single" w:color="auto" w:sz="4"/>
          <w:insideV w:val="single" w:color="auto" w:sz="4"/>
        </w:tblBorders>
      </w:tblPr>
      <w:tblGrid>
        <w:gridCol w:w="9360"/>
      </w:tblGrid>
      <w:tr>
        <w:tc>
          <w:tcPr>
            <w:tcW w:type="dxa" w:w="9360"/>
            <w:shd w:fill="F4F1F8" w:val="clear"/>
            <w:tcMar>
              <w:top w:type="dxa" w:w="120"/>
              <w:left w:type="dxa" w:w="180"/>
              <w:bottom w:type="dxa" w:w="120"/>
              <w:right w:type="dxa" w:w="180"/>
            </w:tcMar>
          </w:tcPr>
          <w:p>
            <w:pPr>
              <w:spacing w:after="60" w:before="0"/>
            </w:pPr>
            <w:r>
              <w:rPr>
                <w:rFonts w:ascii="Calibri" w:cs="Calibri" w:eastAsia="Calibri" w:hAnsi="Calibri"/>
                <w:b/>
                <w:bCs/>
                <w:i w:val="false"/>
                <w:iCs w:val="false"/>
                <w:caps/>
                <w:color w:val="6A4BC4"/>
                <w:spacing w:val="24"/>
                <w:sz w:val="18"/>
                <w:szCs w:val="18"/>
              </w:rPr>
              <w:t xml:space="preserve">Your brief: present, important, but not attention-stealing</w:t>
            </w:r>
          </w:p>
          <w:p>
            <w:pPr>
              <w:spacing w:after="60" w:before="0"/>
            </w:pPr>
            <w:r>
              <w:rPr>
                <w:rFonts w:ascii="Calibri" w:cs="Calibri" w:eastAsia="Calibri" w:hAnsi="Calibri"/>
                <w:b w:val="false"/>
                <w:bCs w:val="false"/>
                <w:i w:val="false"/>
                <w:iCs w:val="false"/>
                <w:caps w:val="false"/>
                <w:color w:val="16151A"/>
                <w:sz w:val="20"/>
                <w:szCs w:val="20"/>
              </w:rPr>
              <w:t xml:space="preserve">You want the central crack (and the fissures spreading from it) to feel like a major presence without hijacking every frame. The answer is a layered palette that glows in darkness through BLOOM rather than raw saturation, animates slowly, and hides the pure teal at the very bottom — so the crack reads as 'the world's own current, wounded and leaking' rather than a neon gash.</w:t>
            </w:r>
          </w:p>
          <w:p>
            <w:pPr>
              <w:rPr>
                <w:b/>
                <w:i/>
              </w:rPr>
            </w:pPr>
            <w:r>
              <w:rPr>
                <w:b/>
                <w:i/>
              </w:rPr>
              <w:t xml:space="preserve">PRODUCTION UPDATE (2026-07-08, supersedes 7.1’s violet-black layers for the crack): in practice Voreth violet-black sits too close to Vethara’s violet on screen, so THE CRACK RENDERS IN THE PURE CURRENT PALETTE ONLY — one gradient across the pure-current ramp (early pole = bright icy blue-teal #D6FBFF / #35C9CF, the planet’s own current; late pole = dark oily green-teal #0C5A42 / #04231C, the Khal-Vor family — the current going sick as Tahr consumes it, foreshadowing his end-state), driven light-to-dark by story progression via a single material float. The crack’s flame particles (CrackFlame VFX) use the same current colour at their step: FlameColor = #35C9CF HDR early, drifting with the same corruption value. Voreth violet-black remains the corruption read on PEOPLE (edge-rot on corrupted locals) but is retired from the crack itself. Everything else in this section (bloom-over-saturation, slow motion, cool temperature, earned escalation) still applies.</w:t>
            </w:r>
          </w:p>
        </w:tc>
      </w:tr>
    </w:tbl>
    <w:p>
      <w:pPr>
        <w:pStyle w:val="Heading2"/>
        <w:spacing w:after="80" w:before="240"/>
      </w:pPr>
      <w:r>
        <w:rPr>
          <w:rFonts w:ascii="Calibri" w:cs="Calibri" w:eastAsia="Calibri" w:hAnsi="Calibri"/>
          <w:b/>
          <w:bCs/>
          <w:color w:val="6A4BC4"/>
          <w:sz w:val="24"/>
          <w:szCs w:val="24"/>
        </w:rPr>
        <w:t xml:space="preserve">7.1  The crack, bottom to top (four layers)</w:t>
      </w:r>
    </w:p>
    <w:tbl>
      <w:tblPr>
        <w:tblW w:type="dxa" w:w="9360"/>
        <w:tblBorders>
          <w:top w:val="none"/>
          <w:left w:val="none"/>
          <w:bottom w:val="none"/>
          <w:right w:val="none"/>
          <w:insideH w:val="none"/>
          <w:insideV w:val="none"/>
        </w:tblBorders>
      </w:tblPr>
      <w:tblGrid>
        <w:gridCol w:w="2000"/>
        <w:gridCol w:w="1200"/>
        <w:gridCol w:w="6160"/>
      </w:tblGrid>
      <w:tr>
        <w:trPr>
          <w:tblHeader/>
        </w:trPr>
        <w:tc>
          <w:tcPr>
            <w:tcW w:type="dxa" w:w="2000"/>
            <w:tcBorders>
              <w:top w:val="single" w:color="FFFFFF" w:sz="4"/>
              <w:left w:val="single" w:color="FFFFFF" w:sz="4"/>
              <w:bottom w:val="single" w:color="FFFFFF" w:sz="4"/>
              <w:right w:val="single" w:color="FFFFFF" w:sz="4"/>
            </w:tcBorders>
            <w:shd w:fill="16151A" w:val="clear"/>
            <w:tcMar>
              <w:top w:type="dxa" w:w="70"/>
              <w:left w:type="dxa" w:w="110"/>
              <w:bottom w:type="dxa" w:w="70"/>
              <w:right w:type="dxa" w:w="110"/>
            </w:tcMar>
            <w:vAlign w:val="center"/>
          </w:tcPr>
          <w:p>
            <w:pPr>
              <w:spacing w:after="0" w:before="0"/>
            </w:pPr>
            <w:r>
              <w:rPr>
                <w:rFonts w:ascii="Calibri" w:cs="Calibri" w:eastAsia="Calibri" w:hAnsi="Calibri"/>
                <w:b/>
                <w:bCs/>
                <w:i w:val="false"/>
                <w:iCs w:val="false"/>
                <w:caps w:val="false"/>
                <w:color w:val="FFFFFF"/>
                <w:sz w:val="18"/>
                <w:szCs w:val="18"/>
              </w:rPr>
              <w:t xml:space="preserve">Layer</w:t>
            </w:r>
          </w:p>
        </w:tc>
        <w:tc>
          <w:tcPr>
            <w:tcW w:type="dxa" w:w="1200"/>
            <w:tcBorders>
              <w:top w:val="single" w:color="FFFFFF" w:sz="4"/>
              <w:left w:val="single" w:color="FFFFFF" w:sz="4"/>
              <w:bottom w:val="single" w:color="FFFFFF" w:sz="4"/>
              <w:right w:val="single" w:color="FFFFFF" w:sz="4"/>
            </w:tcBorders>
            <w:shd w:fill="16151A" w:val="clear"/>
            <w:tcMar>
              <w:top w:type="dxa" w:w="70"/>
              <w:left w:type="dxa" w:w="110"/>
              <w:bottom w:type="dxa" w:w="70"/>
              <w:right w:type="dxa" w:w="110"/>
            </w:tcMar>
            <w:vAlign w:val="center"/>
          </w:tcPr>
          <w:p>
            <w:pPr>
              <w:spacing w:after="0" w:before="0"/>
            </w:pPr>
            <w:r>
              <w:rPr>
                <w:rFonts w:ascii="Calibri" w:cs="Calibri" w:eastAsia="Calibri" w:hAnsi="Calibri"/>
                <w:b/>
                <w:bCs/>
                <w:i w:val="false"/>
                <w:iCs w:val="false"/>
                <w:caps w:val="false"/>
                <w:color w:val="FFFFFF"/>
                <w:sz w:val="18"/>
                <w:szCs w:val="18"/>
              </w:rPr>
              <w:t xml:space="preserve">Colour</w:t>
            </w:r>
          </w:p>
        </w:tc>
        <w:tc>
          <w:tcPr>
            <w:tcW w:type="dxa" w:w="6160"/>
            <w:tcBorders>
              <w:top w:val="single" w:color="FFFFFF" w:sz="4"/>
              <w:left w:val="single" w:color="FFFFFF" w:sz="4"/>
              <w:bottom w:val="single" w:color="FFFFFF" w:sz="4"/>
              <w:right w:val="single" w:color="FFFFFF" w:sz="4"/>
            </w:tcBorders>
            <w:shd w:fill="16151A" w:val="clear"/>
            <w:tcMar>
              <w:top w:type="dxa" w:w="70"/>
              <w:left w:type="dxa" w:w="110"/>
              <w:bottom w:type="dxa" w:w="70"/>
              <w:right w:type="dxa" w:w="110"/>
            </w:tcMar>
            <w:vAlign w:val="center"/>
          </w:tcPr>
          <w:p>
            <w:pPr>
              <w:spacing w:after="0" w:before="0"/>
            </w:pPr>
            <w:r>
              <w:rPr>
                <w:rFonts w:ascii="Calibri" w:cs="Calibri" w:eastAsia="Calibri" w:hAnsi="Calibri"/>
                <w:b/>
                <w:bCs/>
                <w:i w:val="false"/>
                <w:iCs w:val="false"/>
                <w:caps w:val="false"/>
                <w:color w:val="FFFFFF"/>
                <w:sz w:val="18"/>
                <w:szCs w:val="18"/>
              </w:rPr>
              <w:t xml:space="preserve">Reads as</w:t>
            </w:r>
          </w:p>
        </w:tc>
      </w:tr>
      <w:tr>
        <w:tc>
          <w:tcPr>
            <w:tcW w:type="dxa" w:w="2000"/>
            <w:tcBorders>
              <w:top w:val="single" w:color="D8D3DE" w:sz="2"/>
              <w:left w:val="single" w:color="D8D3DE" w:sz="2"/>
              <w:bottom w:val="single" w:color="D8D3DE" w:sz="2"/>
              <w:right w:val="single" w:color="D8D3DE" w:sz="2"/>
            </w:tcBorders>
            <w:shd w:fill="F4F1F8" w:val="clear"/>
            <w:tcMar>
              <w:top w:type="dxa" w:w="60"/>
              <w:left w:type="dxa" w:w="110"/>
              <w:bottom w:type="dxa" w:w="60"/>
              <w:right w:type="dxa" w:w="110"/>
            </w:tcMar>
            <w:vAlign w:val="center"/>
          </w:tcPr>
          <w:p>
            <w:pPr>
              <w:spacing w:after="0" w:before="0"/>
            </w:pPr>
            <w:r>
              <w:rPr>
                <w:rFonts w:ascii="Calibri" w:cs="Calibri" w:eastAsia="Calibri" w:hAnsi="Calibri"/>
                <w:b w:val="false"/>
                <w:bCs w:val="false"/>
                <w:i w:val="false"/>
                <w:iCs w:val="false"/>
                <w:caps w:val="false"/>
                <w:color w:val="16151A"/>
                <w:sz w:val="17"/>
                <w:szCs w:val="17"/>
              </w:rPr>
              <w:t xml:space="preserve">4 · deepest glow</w:t>
            </w:r>
          </w:p>
        </w:tc>
        <w:tc>
          <w:tcPr>
            <w:tcW w:type="dxa" w:w="1200"/>
            <w:tcBorders>
              <w:top w:val="single" w:color="D8D3DE" w:sz="2"/>
              <w:left w:val="single" w:color="D8D3DE" w:sz="2"/>
              <w:bottom w:val="single" w:color="D8D3DE" w:sz="2"/>
              <w:right w:val="single" w:color="D8D3DE" w:sz="2"/>
            </w:tcBorders>
            <w:shd w:fill="35C9CF" w:val="clear"/>
            <w:tcMar>
              <w:top w:type="dxa" w:w="60"/>
              <w:left w:type="dxa" w:w="110"/>
              <w:bottom w:type="dxa" w:w="60"/>
              <w:right w:type="dxa" w:w="110"/>
            </w:tcMar>
            <w:vAlign w:val="center"/>
          </w:tcPr>
          <w:p>
            <w:pPr>
              <w:spacing w:after="0" w:before="0"/>
            </w:pPr>
            <w:r>
              <w:rPr>
                <w:rFonts w:ascii="Consolas" w:cs="Consolas" w:eastAsia="Consolas" w:hAnsi="Consolas"/>
                <w:b w:val="false"/>
                <w:bCs w:val="false"/>
                <w:i w:val="false"/>
                <w:iCs w:val="false"/>
                <w:caps w:val="false"/>
                <w:color w:val="16151A"/>
                <w:sz w:val="17"/>
                <w:szCs w:val="17"/>
              </w:rPr>
              <w:t xml:space="preserve">#35C9CF</w:t>
            </w:r>
          </w:p>
        </w:tc>
        <w:tc>
          <w:tcPr>
            <w:tcW w:type="dxa" w:w="6160"/>
            <w:tcBorders>
              <w:top w:val="single" w:color="D8D3DE" w:sz="2"/>
              <w:left w:val="single" w:color="D8D3DE" w:sz="2"/>
              <w:bottom w:val="single" w:color="D8D3DE" w:sz="2"/>
              <w:right w:val="single" w:color="D8D3DE" w:sz="2"/>
            </w:tcBorders>
            <w:shd w:fill="F4F1F8" w:val="clear"/>
            <w:tcMar>
              <w:top w:type="dxa" w:w="60"/>
              <w:left w:type="dxa" w:w="110"/>
              <w:bottom w:type="dxa" w:w="60"/>
              <w:right w:type="dxa" w:w="110"/>
            </w:tcMar>
            <w:vAlign w:val="center"/>
          </w:tcPr>
          <w:p>
            <w:pPr>
              <w:spacing w:after="0" w:before="0"/>
            </w:pPr>
            <w:r>
              <w:rPr>
                <w:rFonts w:ascii="Calibri" w:cs="Calibri" w:eastAsia="Calibri" w:hAnsi="Calibri"/>
                <w:b w:val="false"/>
                <w:bCs w:val="false"/>
                <w:i w:val="false"/>
                <w:iCs w:val="false"/>
                <w:caps w:val="false"/>
                <w:color w:val="16151A"/>
                <w:sz w:val="17"/>
                <w:szCs w:val="17"/>
              </w:rPr>
              <w:t xml:space="preserve">The planet's true pure current, seen only at the very bottom — this is what's being tapped</w:t>
            </w:r>
          </w:p>
        </w:tc>
      </w:tr>
      <w:tr>
        <w:tc>
          <w:tcPr>
            <w:tcW w:type="dxa" w:w="2000"/>
            <w:tcBorders>
              <w:top w:val="single" w:color="D8D3DE" w:sz="2"/>
              <w:left w:val="single" w:color="D8D3DE" w:sz="2"/>
              <w:bottom w:val="single" w:color="D8D3DE" w:sz="2"/>
              <w:right w:val="single" w:color="D8D3DE" w:sz="2"/>
            </w:tcBorders>
            <w:shd w:fill="FFFFFF" w:val="clear"/>
            <w:tcMar>
              <w:top w:type="dxa" w:w="60"/>
              <w:left w:type="dxa" w:w="110"/>
              <w:bottom w:type="dxa" w:w="60"/>
              <w:right w:type="dxa" w:w="110"/>
            </w:tcMar>
            <w:vAlign w:val="center"/>
          </w:tcPr>
          <w:p>
            <w:pPr>
              <w:spacing w:after="0" w:before="0"/>
            </w:pPr>
            <w:r>
              <w:rPr>
                <w:rFonts w:ascii="Calibri" w:cs="Calibri" w:eastAsia="Calibri" w:hAnsi="Calibri"/>
                <w:b w:val="false"/>
                <w:bCs w:val="false"/>
                <w:i w:val="false"/>
                <w:iCs w:val="false"/>
                <w:caps w:val="false"/>
                <w:color w:val="16151A"/>
                <w:sz w:val="17"/>
                <w:szCs w:val="17"/>
              </w:rPr>
              <w:t xml:space="preserve">3 · violet-black body</w:t>
            </w:r>
          </w:p>
        </w:tc>
        <w:tc>
          <w:tcPr>
            <w:tcW w:type="dxa" w:w="1200"/>
            <w:tcBorders>
              <w:top w:val="single" w:color="D8D3DE" w:sz="2"/>
              <w:left w:val="single" w:color="D8D3DE" w:sz="2"/>
              <w:bottom w:val="single" w:color="D8D3DE" w:sz="2"/>
              <w:right w:val="single" w:color="D8D3DE" w:sz="2"/>
            </w:tcBorders>
            <w:shd w:fill="34114F" w:val="clear"/>
            <w:tcMar>
              <w:top w:type="dxa" w:w="60"/>
              <w:left w:type="dxa" w:w="110"/>
              <w:bottom w:type="dxa" w:w="60"/>
              <w:right w:type="dxa" w:w="110"/>
            </w:tcMar>
            <w:vAlign w:val="center"/>
          </w:tcPr>
          <w:p>
            <w:pPr>
              <w:spacing w:after="0" w:before="0"/>
            </w:pPr>
            <w:r>
              <w:rPr>
                <w:rFonts w:ascii="Consolas" w:cs="Consolas" w:eastAsia="Consolas" w:hAnsi="Consolas"/>
                <w:b w:val="false"/>
                <w:bCs w:val="false"/>
                <w:i w:val="false"/>
                <w:iCs w:val="false"/>
                <w:caps w:val="false"/>
                <w:color w:val="FFFFFF"/>
                <w:sz w:val="17"/>
                <w:szCs w:val="17"/>
              </w:rPr>
              <w:t xml:space="preserve">#34114F</w:t>
            </w:r>
          </w:p>
        </w:tc>
        <w:tc>
          <w:tcPr>
            <w:tcW w:type="dxa" w:w="6160"/>
            <w:tcBorders>
              <w:top w:val="single" w:color="D8D3DE" w:sz="2"/>
              <w:left w:val="single" w:color="D8D3DE" w:sz="2"/>
              <w:bottom w:val="single" w:color="D8D3DE" w:sz="2"/>
              <w:right w:val="single" w:color="D8D3DE" w:sz="2"/>
            </w:tcBorders>
            <w:shd w:fill="FFFFFF" w:val="clear"/>
            <w:tcMar>
              <w:top w:type="dxa" w:w="60"/>
              <w:left w:type="dxa" w:w="110"/>
              <w:bottom w:type="dxa" w:w="60"/>
              <w:right w:type="dxa" w:w="110"/>
            </w:tcMar>
            <w:vAlign w:val="center"/>
          </w:tcPr>
          <w:p>
            <w:pPr>
              <w:spacing w:after="0" w:before="0"/>
            </w:pPr>
            <w:r>
              <w:rPr>
                <w:rFonts w:ascii="Calibri" w:cs="Calibri" w:eastAsia="Calibri" w:hAnsi="Calibri"/>
                <w:b w:val="false"/>
                <w:bCs w:val="false"/>
                <w:i w:val="false"/>
                <w:iCs w:val="false"/>
                <w:caps w:val="false"/>
                <w:color w:val="16151A"/>
                <w:sz w:val="17"/>
                <w:szCs w:val="17"/>
              </w:rPr>
              <w:t xml:space="preserve">The Voreth residue — the wound itself, cold and old</w:t>
            </w:r>
          </w:p>
        </w:tc>
      </w:tr>
      <w:tr>
        <w:tc>
          <w:tcPr>
            <w:tcW w:type="dxa" w:w="2000"/>
            <w:tcBorders>
              <w:top w:val="single" w:color="D8D3DE" w:sz="2"/>
              <w:left w:val="single" w:color="D8D3DE" w:sz="2"/>
              <w:bottom w:val="single" w:color="D8D3DE" w:sz="2"/>
              <w:right w:val="single" w:color="D8D3DE" w:sz="2"/>
            </w:tcBorders>
            <w:shd w:fill="F4F1F8" w:val="clear"/>
            <w:tcMar>
              <w:top w:type="dxa" w:w="60"/>
              <w:left w:type="dxa" w:w="110"/>
              <w:bottom w:type="dxa" w:w="60"/>
              <w:right w:type="dxa" w:w="110"/>
            </w:tcMar>
            <w:vAlign w:val="center"/>
          </w:tcPr>
          <w:p>
            <w:pPr>
              <w:spacing w:after="0" w:before="0"/>
            </w:pPr>
            <w:r>
              <w:rPr>
                <w:rFonts w:ascii="Calibri" w:cs="Calibri" w:eastAsia="Calibri" w:hAnsi="Calibri"/>
                <w:b w:val="false"/>
                <w:bCs w:val="false"/>
                <w:i w:val="false"/>
                <w:iCs w:val="false"/>
                <w:caps w:val="false"/>
                <w:color w:val="16151A"/>
                <w:sz w:val="17"/>
                <w:szCs w:val="17"/>
              </w:rPr>
              <w:t xml:space="preserve">2 · rot edge</w:t>
            </w:r>
          </w:p>
        </w:tc>
        <w:tc>
          <w:tcPr>
            <w:tcW w:type="dxa" w:w="1200"/>
            <w:tcBorders>
              <w:top w:val="single" w:color="D8D3DE" w:sz="2"/>
              <w:left w:val="single" w:color="D8D3DE" w:sz="2"/>
              <w:bottom w:val="single" w:color="D8D3DE" w:sz="2"/>
              <w:right w:val="single" w:color="D8D3DE" w:sz="2"/>
            </w:tcBorders>
            <w:shd w:fill="5A1E7E" w:val="clear"/>
            <w:tcMar>
              <w:top w:type="dxa" w:w="60"/>
              <w:left w:type="dxa" w:w="110"/>
              <w:bottom w:type="dxa" w:w="60"/>
              <w:right w:type="dxa" w:w="110"/>
            </w:tcMar>
            <w:vAlign w:val="center"/>
          </w:tcPr>
          <w:p>
            <w:pPr>
              <w:spacing w:after="0" w:before="0"/>
            </w:pPr>
            <w:r>
              <w:rPr>
                <w:rFonts w:ascii="Consolas" w:cs="Consolas" w:eastAsia="Consolas" w:hAnsi="Consolas"/>
                <w:b w:val="false"/>
                <w:bCs w:val="false"/>
                <w:i w:val="false"/>
                <w:iCs w:val="false"/>
                <w:caps w:val="false"/>
                <w:color w:val="FFFFFF"/>
                <w:sz w:val="17"/>
                <w:szCs w:val="17"/>
              </w:rPr>
              <w:t xml:space="preserve">#5A1E7E</w:t>
            </w:r>
          </w:p>
        </w:tc>
        <w:tc>
          <w:tcPr>
            <w:tcW w:type="dxa" w:w="6160"/>
            <w:tcBorders>
              <w:top w:val="single" w:color="D8D3DE" w:sz="2"/>
              <w:left w:val="single" w:color="D8D3DE" w:sz="2"/>
              <w:bottom w:val="single" w:color="D8D3DE" w:sz="2"/>
              <w:right w:val="single" w:color="D8D3DE" w:sz="2"/>
            </w:tcBorders>
            <w:shd w:fill="F4F1F8" w:val="clear"/>
            <w:tcMar>
              <w:top w:type="dxa" w:w="60"/>
              <w:left w:type="dxa" w:w="110"/>
              <w:bottom w:type="dxa" w:w="60"/>
              <w:right w:type="dxa" w:w="110"/>
            </w:tcMar>
            <w:vAlign w:val="center"/>
          </w:tcPr>
          <w:p>
            <w:pPr>
              <w:spacing w:after="0" w:before="0"/>
            </w:pPr>
            <w:r>
              <w:rPr>
                <w:rFonts w:ascii="Calibri" w:cs="Calibri" w:eastAsia="Calibri" w:hAnsi="Calibri"/>
                <w:b w:val="false"/>
                <w:bCs w:val="false"/>
                <w:i w:val="false"/>
                <w:iCs w:val="false"/>
                <w:caps w:val="false"/>
                <w:color w:val="16151A"/>
                <w:sz w:val="17"/>
                <w:szCs w:val="17"/>
              </w:rPr>
              <w:t xml:space="preserve">Where the corruption meets the surface and infects</w:t>
            </w:r>
          </w:p>
        </w:tc>
      </w:tr>
      <w:tr>
        <w:tc>
          <w:tcPr>
            <w:tcW w:type="dxa" w:w="2000"/>
            <w:tcBorders>
              <w:top w:val="single" w:color="D8D3DE" w:sz="2"/>
              <w:left w:val="single" w:color="D8D3DE" w:sz="2"/>
              <w:bottom w:val="single" w:color="D8D3DE" w:sz="2"/>
              <w:right w:val="single" w:color="D8D3DE" w:sz="2"/>
            </w:tcBorders>
            <w:shd w:fill="FFFFFF" w:val="clear"/>
            <w:tcMar>
              <w:top w:type="dxa" w:w="60"/>
              <w:left w:type="dxa" w:w="110"/>
              <w:bottom w:type="dxa" w:w="60"/>
              <w:right w:type="dxa" w:w="110"/>
            </w:tcMar>
            <w:vAlign w:val="center"/>
          </w:tcPr>
          <w:p>
            <w:pPr>
              <w:spacing w:after="0" w:before="0"/>
            </w:pPr>
            <w:r>
              <w:rPr>
                <w:rFonts w:ascii="Calibri" w:cs="Calibri" w:eastAsia="Calibri" w:hAnsi="Calibri"/>
                <w:b w:val="false"/>
                <w:bCs w:val="false"/>
                <w:i w:val="false"/>
                <w:iCs w:val="false"/>
                <w:caps w:val="false"/>
                <w:color w:val="16151A"/>
                <w:sz w:val="17"/>
                <w:szCs w:val="17"/>
              </w:rPr>
              <w:t xml:space="preserve">1 · rising smoke</w:t>
            </w:r>
          </w:p>
        </w:tc>
        <w:tc>
          <w:tcPr>
            <w:tcW w:type="dxa" w:w="1200"/>
            <w:tcBorders>
              <w:top w:val="single" w:color="D8D3DE" w:sz="2"/>
              <w:left w:val="single" w:color="D8D3DE" w:sz="2"/>
              <w:bottom w:val="single" w:color="D8D3DE" w:sz="2"/>
              <w:right w:val="single" w:color="D8D3DE" w:sz="2"/>
            </w:tcBorders>
            <w:shd w:fill="1C0A2E" w:val="clear"/>
            <w:tcMar>
              <w:top w:type="dxa" w:w="60"/>
              <w:left w:type="dxa" w:w="110"/>
              <w:bottom w:type="dxa" w:w="60"/>
              <w:right w:type="dxa" w:w="110"/>
            </w:tcMar>
            <w:vAlign w:val="center"/>
          </w:tcPr>
          <w:p>
            <w:pPr>
              <w:spacing w:after="0" w:before="0"/>
            </w:pPr>
            <w:r>
              <w:rPr>
                <w:rFonts w:ascii="Consolas" w:cs="Consolas" w:eastAsia="Consolas" w:hAnsi="Consolas"/>
                <w:b w:val="false"/>
                <w:bCs w:val="false"/>
                <w:i w:val="false"/>
                <w:iCs w:val="false"/>
                <w:caps w:val="false"/>
                <w:color w:val="FFFFFF"/>
                <w:sz w:val="17"/>
                <w:szCs w:val="17"/>
              </w:rPr>
              <w:t xml:space="preserve">#1C0A2E</w:t>
            </w:r>
          </w:p>
        </w:tc>
        <w:tc>
          <w:tcPr>
            <w:tcW w:type="dxa" w:w="6160"/>
            <w:tcBorders>
              <w:top w:val="single" w:color="D8D3DE" w:sz="2"/>
              <w:left w:val="single" w:color="D8D3DE" w:sz="2"/>
              <w:bottom w:val="single" w:color="D8D3DE" w:sz="2"/>
              <w:right w:val="single" w:color="D8D3DE" w:sz="2"/>
            </w:tcBorders>
            <w:shd w:fill="FFFFFF" w:val="clear"/>
            <w:tcMar>
              <w:top w:type="dxa" w:w="60"/>
              <w:left w:type="dxa" w:w="110"/>
              <w:bottom w:type="dxa" w:w="60"/>
              <w:right w:type="dxa" w:w="110"/>
            </w:tcMar>
            <w:vAlign w:val="center"/>
          </w:tcPr>
          <w:p>
            <w:pPr>
              <w:spacing w:after="0" w:before="0"/>
            </w:pPr>
            <w:r>
              <w:rPr>
                <w:rFonts w:ascii="Calibri" w:cs="Calibri" w:eastAsia="Calibri" w:hAnsi="Calibri"/>
                <w:b w:val="false"/>
                <w:bCs w:val="false"/>
                <w:i w:val="false"/>
                <w:iCs w:val="false"/>
                <w:caps w:val="false"/>
                <w:color w:val="16151A"/>
                <w:sz w:val="17"/>
                <w:szCs w:val="17"/>
              </w:rPr>
              <w:t xml:space="preserve">Violet-black smoke drifting up 'like smoke from an old fire' (bible's words)</w:t>
            </w:r>
          </w:p>
        </w:tc>
      </w:tr>
      <w:tr>
        <w:tc>
          <w:tcPr>
            <w:tcW w:type="dxa" w:w="2000"/>
            <w:tcBorders>
              <w:top w:val="single" w:color="D8D3DE" w:sz="2"/>
              <w:left w:val="single" w:color="D8D3DE" w:sz="2"/>
              <w:bottom w:val="single" w:color="D8D3DE" w:sz="2"/>
              <w:right w:val="single" w:color="D8D3DE" w:sz="2"/>
            </w:tcBorders>
            <w:shd w:fill="F4F1F8" w:val="clear"/>
            <w:tcMar>
              <w:top w:type="dxa" w:w="60"/>
              <w:left w:type="dxa" w:w="110"/>
              <w:bottom w:type="dxa" w:w="60"/>
              <w:right w:type="dxa" w:w="110"/>
            </w:tcMar>
            <w:vAlign w:val="center"/>
          </w:tcPr>
          <w:p>
            <w:pPr>
              <w:spacing w:after="0" w:before="0"/>
            </w:pPr>
            <w:r>
              <w:rPr>
                <w:rFonts w:ascii="Calibri" w:cs="Calibri" w:eastAsia="Calibri" w:hAnsi="Calibri"/>
                <w:b w:val="false"/>
                <w:bCs w:val="false"/>
                <w:i w:val="false"/>
                <w:iCs w:val="false"/>
                <w:caps w:val="false"/>
                <w:color w:val="16151A"/>
                <w:sz w:val="17"/>
                <w:szCs w:val="17"/>
              </w:rPr>
              <w:t xml:space="preserve">+ teal veins</w:t>
            </w:r>
          </w:p>
        </w:tc>
        <w:tc>
          <w:tcPr>
            <w:tcW w:type="dxa" w:w="1200"/>
            <w:tcBorders>
              <w:top w:val="single" w:color="D8D3DE" w:sz="2"/>
              <w:left w:val="single" w:color="D8D3DE" w:sz="2"/>
              <w:bottom w:val="single" w:color="D8D3DE" w:sz="2"/>
              <w:right w:val="single" w:color="D8D3DE" w:sz="2"/>
            </w:tcBorders>
            <w:shd w:fill="24E89E" w:val="clear"/>
            <w:tcMar>
              <w:top w:type="dxa" w:w="60"/>
              <w:left w:type="dxa" w:w="110"/>
              <w:bottom w:type="dxa" w:w="60"/>
              <w:right w:type="dxa" w:w="110"/>
            </w:tcMar>
            <w:vAlign w:val="center"/>
          </w:tcPr>
          <w:p>
            <w:pPr>
              <w:spacing w:after="0" w:before="0"/>
            </w:pPr>
            <w:r>
              <w:rPr>
                <w:rFonts w:ascii="Consolas" w:cs="Consolas" w:eastAsia="Consolas" w:hAnsi="Consolas"/>
                <w:b w:val="false"/>
                <w:bCs w:val="false"/>
                <w:i w:val="false"/>
                <w:iCs w:val="false"/>
                <w:caps w:val="false"/>
                <w:color w:val="16151A"/>
                <w:sz w:val="17"/>
                <w:szCs w:val="17"/>
              </w:rPr>
              <w:t xml:space="preserve">#24E89E</w:t>
            </w:r>
          </w:p>
        </w:tc>
        <w:tc>
          <w:tcPr>
            <w:tcW w:type="dxa" w:w="6160"/>
            <w:tcBorders>
              <w:top w:val="single" w:color="D8D3DE" w:sz="2"/>
              <w:left w:val="single" w:color="D8D3DE" w:sz="2"/>
              <w:bottom w:val="single" w:color="D8D3DE" w:sz="2"/>
              <w:right w:val="single" w:color="D8D3DE" w:sz="2"/>
            </w:tcBorders>
            <w:shd w:fill="F4F1F8" w:val="clear"/>
            <w:tcMar>
              <w:top w:type="dxa" w:w="60"/>
              <w:left w:type="dxa" w:w="110"/>
              <w:bottom w:type="dxa" w:w="60"/>
              <w:right w:type="dxa" w:w="110"/>
            </w:tcMar>
            <w:vAlign w:val="center"/>
          </w:tcPr>
          <w:p>
            <w:pPr>
              <w:spacing w:after="0" w:before="0"/>
            </w:pPr>
            <w:r>
              <w:rPr>
                <w:rFonts w:ascii="Calibri" w:cs="Calibri" w:eastAsia="Calibri" w:hAnsi="Calibri"/>
                <w:b w:val="false"/>
                <w:bCs w:val="false"/>
                <w:i w:val="false"/>
                <w:iCs w:val="false"/>
                <w:caps w:val="false"/>
                <w:color w:val="16151A"/>
                <w:sz w:val="17"/>
                <w:szCs w:val="17"/>
              </w:rPr>
              <w:t xml:space="preserve">Thin oil-teal threads where Khal-Vor has actively tapped it — the invader's fingerprints</w:t>
            </w:r>
          </w:p>
        </w:tc>
      </w:tr>
    </w:tbl>
    <w:p>
      <w:pPr>
        <w:pStyle w:val="Heading2"/>
        <w:spacing w:after="80" w:before="240"/>
      </w:pPr>
      <w:r>
        <w:rPr>
          <w:rFonts w:ascii="Calibri" w:cs="Calibri" w:eastAsia="Calibri" w:hAnsi="Calibri"/>
          <w:b/>
          <w:bCs/>
          <w:color w:val="6A4BC4"/>
          <w:sz w:val="24"/>
          <w:szCs w:val="24"/>
        </w:rPr>
        <w:t xml:space="preserve">7.2  How to keep it from dominating</w:t>
      </w:r>
    </w:p>
    <w:p>
      <w:pPr>
        <w:pStyle w:val="ListParagraph"/>
        <w:numPr>
          <w:ilvl w:val="0"/>
          <w:numId w:val="1"/>
        </w:numPr>
        <w:spacing w:after="70" w:before="0"/>
      </w:pPr>
      <w:r>
        <w:rPr>
          <w:rFonts w:ascii="Calibri" w:cs="Calibri" w:eastAsia="Calibri" w:hAnsi="Calibri"/>
          <w:b/>
          <w:bCs/>
          <w:i w:val="false"/>
          <w:iCs w:val="false"/>
          <w:caps w:val="false"/>
          <w:color w:val="16151A"/>
          <w:sz w:val="21"/>
          <w:szCs w:val="21"/>
        </w:rPr>
        <w:t xml:space="preserve">Low chroma, high bloom: </w:t>
      </w:r>
      <w:r>
        <w:rPr>
          <w:rFonts w:ascii="Calibri" w:cs="Calibri" w:eastAsia="Calibri" w:hAnsi="Calibri"/>
          <w:b w:val="false"/>
          <w:bCs w:val="false"/>
          <w:i w:val="false"/>
          <w:iCs w:val="false"/>
          <w:caps w:val="false"/>
          <w:color w:val="16151A"/>
          <w:sz w:val="21"/>
          <w:szCs w:val="21"/>
        </w:rPr>
        <w:t xml:space="preserve">let it read bright in shadow via glow/bloom, not via a saturated fill. In a lit frame it should recede; in darkness it should breathe.</w:t>
      </w:r>
    </w:p>
    <w:p>
      <w:pPr>
        <w:pStyle w:val="ListParagraph"/>
        <w:numPr>
          <w:ilvl w:val="0"/>
          <w:numId w:val="1"/>
        </w:numPr>
        <w:spacing w:after="70" w:before="0"/>
      </w:pPr>
      <w:r>
        <w:rPr>
          <w:rFonts w:ascii="Calibri" w:cs="Calibri" w:eastAsia="Calibri" w:hAnsi="Calibri"/>
          <w:b/>
          <w:bCs/>
          <w:i w:val="false"/>
          <w:iCs w:val="false"/>
          <w:caps w:val="false"/>
          <w:color w:val="16151A"/>
          <w:sz w:val="21"/>
          <w:szCs w:val="21"/>
        </w:rPr>
        <w:t xml:space="preserve">Slow motion: </w:t>
      </w:r>
      <w:r>
        <w:rPr>
          <w:rFonts w:ascii="Calibri" w:cs="Calibri" w:eastAsia="Calibri" w:hAnsi="Calibri"/>
          <w:b w:val="false"/>
          <w:bCs w:val="false"/>
          <w:i w:val="false"/>
          <w:iCs w:val="false"/>
          <w:caps w:val="false"/>
          <w:color w:val="16151A"/>
          <w:sz w:val="21"/>
          <w:szCs w:val="21"/>
        </w:rPr>
        <w:t xml:space="preserve">everything about the crack moves at half speed — the smoke, the pulse, the veins. Slowness = ancient = present-without-shouting. Reserve fast motion for combat.</w:t>
      </w:r>
    </w:p>
    <w:p>
      <w:pPr>
        <w:pStyle w:val="ListParagraph"/>
        <w:numPr>
          <w:ilvl w:val="0"/>
          <w:numId w:val="1"/>
        </w:numPr>
        <w:spacing w:after="70" w:before="0"/>
      </w:pPr>
      <w:r>
        <w:rPr>
          <w:rFonts w:ascii="Calibri" w:cs="Calibri" w:eastAsia="Calibri" w:hAnsi="Calibri"/>
          <w:b/>
          <w:bCs/>
          <w:i w:val="false"/>
          <w:iCs w:val="false"/>
          <w:caps w:val="false"/>
          <w:color w:val="16151A"/>
          <w:sz w:val="21"/>
          <w:szCs w:val="21"/>
        </w:rPr>
        <w:t xml:space="preserve">Cool, not warm: </w:t>
      </w:r>
      <w:r>
        <w:rPr>
          <w:rFonts w:ascii="Calibri" w:cs="Calibri" w:eastAsia="Calibri" w:hAnsi="Calibri"/>
          <w:b w:val="false"/>
          <w:bCs w:val="false"/>
          <w:i w:val="false"/>
          <w:iCs w:val="false"/>
          <w:caps w:val="false"/>
          <w:color w:val="16151A"/>
          <w:sz w:val="21"/>
          <w:szCs w:val="21"/>
        </w:rPr>
        <w:t xml:space="preserve">keep it firmly cold. Warm light draws the eye harder; the crack should feel like a cold absence the warm world flinches from.</w:t>
      </w:r>
    </w:p>
    <w:p>
      <w:pPr>
        <w:pStyle w:val="ListParagraph"/>
        <w:numPr>
          <w:ilvl w:val="0"/>
          <w:numId w:val="1"/>
        </w:numPr>
        <w:spacing w:after="70" w:before="0"/>
      </w:pPr>
      <w:r>
        <w:rPr>
          <w:rFonts w:ascii="Calibri" w:cs="Calibri" w:eastAsia="Calibri" w:hAnsi="Calibri"/>
          <w:b/>
          <w:bCs/>
          <w:i w:val="false"/>
          <w:iCs w:val="false"/>
          <w:caps w:val="false"/>
          <w:color w:val="16151A"/>
          <w:sz w:val="21"/>
          <w:szCs w:val="21"/>
        </w:rPr>
        <w:t xml:space="preserve">Escalation is earned: </w:t>
      </w:r>
      <w:r>
        <w:rPr>
          <w:rFonts w:ascii="Calibri" w:cs="Calibri" w:eastAsia="Calibri" w:hAnsi="Calibri"/>
          <w:b w:val="false"/>
          <w:bCs w:val="false"/>
          <w:i w:val="false"/>
          <w:iCs w:val="false"/>
          <w:caps w:val="false"/>
          <w:color w:val="16151A"/>
          <w:sz w:val="21"/>
          <w:szCs w:val="21"/>
        </w:rPr>
        <w:t xml:space="preserve">early cracks are hairline and mostly violet-black. As the game degrades (see §12) the teal veins brighten and multiply — the crack gets louder only because the world is getting worse, which is exactly the story.</w:t>
      </w:r>
    </w:p>
    <w:p>
      <w:r>
        <w:br w:type="page"/>
      </w:r>
    </w:p>
    <w:p>
      <w:pPr>
        <w:pStyle w:val="Heading1"/>
        <w:pBdr>
          <w:bottom w:val="single" w:color="6A4BC4" w:sz="10" w:space="4"/>
        </w:pBdr>
        <w:spacing w:after="120" w:before="360"/>
      </w:pPr>
      <w:r>
        <w:rPr>
          <w:rFonts w:ascii="Calibri" w:cs="Calibri" w:eastAsia="Calibri" w:hAnsi="Calibri"/>
          <w:b/>
          <w:bCs/>
          <w:color w:val="16151A"/>
          <w:sz w:val="30"/>
          <w:szCs w:val="30"/>
        </w:rPr>
        <w:t xml:space="preserve">8.  World-building palette — the unity base &amp; the Law of the Join</w:t>
      </w:r>
    </w:p>
    <w:tbl>
      <w:tblPr>
        <w:tblW w:type="dxa" w:w="9360"/>
        <w:tblBorders>
          <w:top w:val="single" w:color="6A4BC4" w:sz="3"/>
          <w:left w:val="single" w:color="6A4BC4" w:sz="3"/>
          <w:bottom w:val="single" w:color="6A4BC4" w:sz="3"/>
          <w:right w:val="single" w:color="6A4BC4" w:sz="3"/>
          <w:insideH w:val="single" w:color="auto" w:sz="4"/>
          <w:insideV w:val="single" w:color="auto" w:sz="4"/>
        </w:tblBorders>
      </w:tblPr>
      <w:tblGrid>
        <w:gridCol w:w="9360"/>
      </w:tblGrid>
      <w:tr>
        <w:tc>
          <w:tcPr>
            <w:tcW w:type="dxa" w:w="9360"/>
            <w:shd w:fill="F4F1F8" w:val="clear"/>
            <w:tcMar>
              <w:top w:type="dxa" w:w="120"/>
              <w:left w:type="dxa" w:w="180"/>
              <w:bottom w:type="dxa" w:w="120"/>
              <w:right w:type="dxa" w:w="180"/>
            </w:tcMar>
          </w:tcPr>
          <w:p>
            <w:pPr>
              <w:spacing w:after="60" w:before="0"/>
            </w:pPr>
            <w:r>
              <w:rPr>
                <w:rFonts w:ascii="Calibri" w:cs="Calibri" w:eastAsia="Calibri" w:hAnsi="Calibri"/>
                <w:b/>
                <w:bCs/>
                <w:i w:val="false"/>
                <w:iCs w:val="false"/>
                <w:caps/>
                <w:color w:val="6A4BC4"/>
                <w:spacing w:val="24"/>
                <w:sz w:val="18"/>
                <w:szCs w:val="18"/>
              </w:rPr>
              <w:t xml:space="preserve">Before any palette: the three storytelling questions (from the environment study)</w:t>
            </w:r>
          </w:p>
          <w:p>
            <w:pPr>
              <w:spacing w:after="60" w:before="0"/>
            </w:pPr>
            <w:r>
              <w:rPr>
                <w:rFonts w:ascii="Calibri" w:cs="Calibri" w:eastAsia="Calibri" w:hAnsi="Calibri"/>
                <w:b/>
                <w:bCs/>
                <w:i w:val="false"/>
                <w:iCs w:val="false"/>
                <w:caps w:val="false"/>
                <w:color w:val="16151A"/>
                <w:sz w:val="21"/>
                <w:szCs w:val="21"/>
              </w:rPr>
              <w:t xml:space="preserve">1. Where is it?  2. Who lives here?  3. What just happened?</w:t>
            </w:r>
          </w:p>
          <w:p>
            <w:pPr>
              <w:spacing w:after="60" w:before="0"/>
            </w:pPr>
            <w:r>
              <w:rPr>
                <w:rFonts w:ascii="Calibri" w:cs="Calibri" w:eastAsia="Calibri" w:hAnsi="Calibri"/>
                <w:b w:val="false"/>
                <w:bCs w:val="false"/>
                <w:i w:val="false"/>
                <w:iCs w:val="false"/>
                <w:caps w:val="false"/>
                <w:color w:val="16151A"/>
                <w:sz w:val="20"/>
                <w:szCs w:val="20"/>
              </w:rPr>
              <w:t xml:space="preserve">Every environment space is set-dressed by answering these in order. For us the answers are unusually crisp. WHERE: a bilateral world remade by the Accord — East-Asian vocabulary (§11), everything paired, a temple mountain always visible. WHO: paired people who cannot separate — so every bench seats two, every gate has two arches, doors are double, market stalls have two counters, personal objects come in twos. WHAT JUST HAPPENED: Accord Day broke an hour ago — a procession abandoned mid-climb (dropped festival banners, spilled offerings, a child's paired toys left on a wall), a city interrupted rather than a city ruined. Answering question 3 with 'interrupted celebration' rather than 'old ruins' is the whole emotional key of the first act.</w:t>
            </w:r>
          </w:p>
        </w:tc>
      </w:tr>
    </w:tbl>
    <w:p>
      <w:pPr>
        <w:pStyle w:val="Heading2"/>
        <w:spacing w:after="80" w:before="240"/>
      </w:pPr>
      <w:r>
        <w:rPr>
          <w:rFonts w:ascii="Calibri" w:cs="Calibri" w:eastAsia="Calibri" w:hAnsi="Calibri"/>
          <w:b/>
          <w:bCs/>
          <w:color w:val="6A4BC4"/>
          <w:sz w:val="24"/>
          <w:szCs w:val="24"/>
        </w:rPr>
        <w:t xml:space="preserve">8.1  The unity-neutral base — the ground everything shares</w:t>
      </w:r>
    </w:p>
    <w:p>
      <w:pPr>
        <w:spacing w:after="140" w:before="0"/>
      </w:pPr>
      <w:r>
        <w:rPr>
          <w:rFonts w:ascii="Calibri" w:cs="Calibri" w:eastAsia="Calibri" w:hAnsi="Calibri"/>
          <w:b w:val="false"/>
          <w:bCs w:val="false"/>
          <w:i w:val="false"/>
          <w:iCs w:val="false"/>
          <w:caps w:val="false"/>
          <w:color w:val="16151A"/>
          <w:sz w:val="21"/>
          <w:szCs w:val="21"/>
        </w:rPr>
        <w:t xml:space="preserve">Before any faction colour, the world needs a shared body colour that is neither gold nor violet — a true neutral both clans build from. This is the physical expression of the Accord: a warm-cool-balanced limestone/aged-plaster/weathered-timber palette, deliberately LOW in chroma so the energies pop against it. If your walls and streets are as saturated as your abilities, the screen turns to noise. Keep the world quiet so the powers can sing.</w:t>
      </w:r>
    </w:p>
    <w:tbl>
      <w:tblPr>
        <w:tblW w:type="dxa" w:w="9360"/>
        <w:tblBorders>
          <w:top w:val="none"/>
          <w:left w:val="none"/>
          <w:bottom w:val="none"/>
          <w:right w:val="none"/>
          <w:insideH w:val="none"/>
          <w:insideV w:val="none"/>
        </w:tblBorders>
      </w:tblPr>
      <w:tblGrid>
        <w:gridCol w:w="1872"/>
        <w:gridCol w:w="1872"/>
        <w:gridCol w:w="1872"/>
        <w:gridCol w:w="1872"/>
        <w:gridCol w:w="1872"/>
      </w:tblGrid>
      <w:tr>
        <w:tc>
          <w:tcPr>
            <w:tcW w:type="dxa" w:w="1872"/>
            <w:tcBorders>
              <w:top w:val="single" w:color="FFFFFF" w:sz="6"/>
              <w:left w:val="single" w:color="FFFFFF" w:sz="6"/>
              <w:bottom w:val="single" w:color="FFFFFF" w:sz="6"/>
              <w:right w:val="single" w:color="FFFFFF" w:sz="6"/>
            </w:tcBorders>
            <w:shd w:fill="2E2A26" w:val="clear"/>
            <w:tcMar>
              <w:top w:type="dxa" w:w="120"/>
              <w:left w:type="dxa" w:w="100"/>
              <w:bottom w:type="dxa" w:w="120"/>
              <w:right w:type="dxa" w:w="100"/>
            </w:tcMar>
            <w:vAlign w:val="center"/>
          </w:tcPr>
          <w:p>
            <w:pPr>
              <w:spacing w:after="20" w:before="0"/>
            </w:pPr>
            <w:r>
              <w:rPr>
                <w:rFonts w:ascii="Calibri" w:cs="Calibri" w:eastAsia="Calibri" w:hAnsi="Calibri"/>
                <w:b/>
                <w:bCs/>
                <w:i w:val="false"/>
                <w:iCs w:val="false"/>
                <w:caps w:val="false"/>
                <w:color w:val="FFFFFF"/>
                <w:sz w:val="18"/>
                <w:szCs w:val="18"/>
              </w:rPr>
              <w:t xml:space="preserve">stone shadow</w:t>
            </w:r>
          </w:p>
          <w:p>
            <w:pPr>
              <w:spacing w:after="20" w:before="0"/>
            </w:pPr>
            <w:r>
              <w:rPr>
                <w:rFonts w:ascii="Consolas" w:cs="Consolas" w:eastAsia="Consolas" w:hAnsi="Consolas"/>
                <w:b w:val="false"/>
                <w:bCs w:val="false"/>
                <w:i w:val="false"/>
                <w:iCs w:val="false"/>
                <w:caps w:val="false"/>
                <w:color w:val="FFFFFF"/>
                <w:sz w:val="16"/>
                <w:szCs w:val="16"/>
              </w:rPr>
              <w:t xml:space="preserve">#2E2A26</w:t>
            </w:r>
          </w:p>
        </w:tc>
        <w:tc>
          <w:tcPr>
            <w:tcW w:type="dxa" w:w="1872"/>
            <w:tcBorders>
              <w:top w:val="single" w:color="FFFFFF" w:sz="6"/>
              <w:left w:val="single" w:color="FFFFFF" w:sz="6"/>
              <w:bottom w:val="single" w:color="FFFFFF" w:sz="6"/>
              <w:right w:val="single" w:color="FFFFFF" w:sz="6"/>
            </w:tcBorders>
            <w:shd w:fill="4D463F" w:val="clear"/>
            <w:tcMar>
              <w:top w:type="dxa" w:w="120"/>
              <w:left w:type="dxa" w:w="100"/>
              <w:bottom w:type="dxa" w:w="120"/>
              <w:right w:type="dxa" w:w="100"/>
            </w:tcMar>
            <w:vAlign w:val="center"/>
          </w:tcPr>
          <w:p>
            <w:pPr>
              <w:spacing w:after="20" w:before="0"/>
            </w:pPr>
            <w:r>
              <w:rPr>
                <w:rFonts w:ascii="Calibri" w:cs="Calibri" w:eastAsia="Calibri" w:hAnsi="Calibri"/>
                <w:b/>
                <w:bCs/>
                <w:i w:val="false"/>
                <w:iCs w:val="false"/>
                <w:caps w:val="false"/>
                <w:color w:val="FFFFFF"/>
                <w:sz w:val="18"/>
                <w:szCs w:val="18"/>
              </w:rPr>
              <w:t xml:space="preserve">stone dark</w:t>
            </w:r>
          </w:p>
          <w:p>
            <w:pPr>
              <w:spacing w:after="20" w:before="0"/>
            </w:pPr>
            <w:r>
              <w:rPr>
                <w:rFonts w:ascii="Consolas" w:cs="Consolas" w:eastAsia="Consolas" w:hAnsi="Consolas"/>
                <w:b w:val="false"/>
                <w:bCs w:val="false"/>
                <w:i w:val="false"/>
                <w:iCs w:val="false"/>
                <w:caps w:val="false"/>
                <w:color w:val="FFFFFF"/>
                <w:sz w:val="16"/>
                <w:szCs w:val="16"/>
              </w:rPr>
              <w:t xml:space="preserve">#4D463F</w:t>
            </w:r>
          </w:p>
        </w:tc>
        <w:tc>
          <w:tcPr>
            <w:tcW w:type="dxa" w:w="1872"/>
            <w:tcBorders>
              <w:top w:val="single" w:color="FFFFFF" w:sz="6"/>
              <w:left w:val="single" w:color="FFFFFF" w:sz="6"/>
              <w:bottom w:val="single" w:color="FFFFFF" w:sz="6"/>
              <w:right w:val="single" w:color="FFFFFF" w:sz="6"/>
            </w:tcBorders>
            <w:shd w:fill="7C7268" w:val="clear"/>
            <w:tcMar>
              <w:top w:type="dxa" w:w="120"/>
              <w:left w:type="dxa" w:w="100"/>
              <w:bottom w:type="dxa" w:w="120"/>
              <w:right w:type="dxa" w:w="100"/>
            </w:tcMar>
            <w:vAlign w:val="center"/>
          </w:tcPr>
          <w:p>
            <w:pPr>
              <w:spacing w:after="20" w:before="0"/>
            </w:pPr>
            <w:r>
              <w:rPr>
                <w:rFonts w:ascii="Calibri" w:cs="Calibri" w:eastAsia="Calibri" w:hAnsi="Calibri"/>
                <w:b/>
                <w:bCs/>
                <w:i w:val="false"/>
                <w:iCs w:val="false"/>
                <w:caps w:val="false"/>
                <w:color w:val="FFFFFF"/>
                <w:sz w:val="18"/>
                <w:szCs w:val="18"/>
              </w:rPr>
              <w:t xml:space="preserve">stone sep</w:t>
            </w:r>
          </w:p>
          <w:p>
            <w:pPr>
              <w:spacing w:after="20" w:before="0"/>
            </w:pPr>
            <w:r>
              <w:rPr>
                <w:rFonts w:ascii="Consolas" w:cs="Consolas" w:eastAsia="Consolas" w:hAnsi="Consolas"/>
                <w:b w:val="false"/>
                <w:bCs w:val="false"/>
                <w:i w:val="false"/>
                <w:iCs w:val="false"/>
                <w:caps w:val="false"/>
                <w:color w:val="FFFFFF"/>
                <w:sz w:val="16"/>
                <w:szCs w:val="16"/>
              </w:rPr>
              <w:t xml:space="preserve">#7C7268</w:t>
            </w:r>
          </w:p>
        </w:tc>
        <w:tc>
          <w:tcPr>
            <w:tcW w:type="dxa" w:w="1872"/>
            <w:tcBorders>
              <w:top w:val="single" w:color="FFFFFF" w:sz="6"/>
              <w:left w:val="single" w:color="FFFFFF" w:sz="6"/>
              <w:bottom w:val="single" w:color="FFFFFF" w:sz="6"/>
              <w:right w:val="single" w:color="FFFFFF" w:sz="6"/>
            </w:tcBorders>
            <w:shd w:fill="A89B86" w:val="clear"/>
            <w:tcMar>
              <w:top w:type="dxa" w:w="120"/>
              <w:left w:type="dxa" w:w="100"/>
              <w:bottom w:type="dxa" w:w="120"/>
              <w:right w:type="dxa" w:w="100"/>
            </w:tcMar>
            <w:vAlign w:val="center"/>
          </w:tcPr>
          <w:p>
            <w:pPr>
              <w:spacing w:after="20" w:before="0"/>
            </w:pPr>
            <w:r>
              <w:rPr>
                <w:rFonts w:ascii="Calibri" w:cs="Calibri" w:eastAsia="Calibri" w:hAnsi="Calibri"/>
                <w:b/>
                <w:bCs/>
                <w:i w:val="false"/>
                <w:iCs w:val="false"/>
                <w:caps w:val="false"/>
                <w:color w:val="16151A"/>
                <w:sz w:val="18"/>
                <w:szCs w:val="18"/>
              </w:rPr>
              <w:t xml:space="preserve">unity stone</w:t>
            </w:r>
          </w:p>
          <w:p>
            <w:pPr>
              <w:spacing w:after="20" w:before="0"/>
            </w:pPr>
            <w:r>
              <w:rPr>
                <w:rFonts w:ascii="Consolas" w:cs="Consolas" w:eastAsia="Consolas" w:hAnsi="Consolas"/>
                <w:b w:val="false"/>
                <w:bCs w:val="false"/>
                <w:i w:val="false"/>
                <w:iCs w:val="false"/>
                <w:caps w:val="false"/>
                <w:color w:val="16151A"/>
                <w:sz w:val="16"/>
                <w:szCs w:val="16"/>
              </w:rPr>
              <w:t xml:space="preserve">#A89B86</w:t>
            </w:r>
          </w:p>
        </w:tc>
        <w:tc>
          <w:tcPr>
            <w:tcW w:type="dxa" w:w="1872"/>
            <w:tcBorders>
              <w:top w:val="single" w:color="FFFFFF" w:sz="6"/>
              <w:left w:val="single" w:color="FFFFFF" w:sz="6"/>
              <w:bottom w:val="single" w:color="FFFFFF" w:sz="6"/>
              <w:right w:val="single" w:color="FFFFFF" w:sz="6"/>
            </w:tcBorders>
            <w:shd w:fill="E6DDCF" w:val="clear"/>
            <w:tcMar>
              <w:top w:type="dxa" w:w="120"/>
              <w:left w:type="dxa" w:w="100"/>
              <w:bottom w:type="dxa" w:w="120"/>
              <w:right w:type="dxa" w:w="100"/>
            </w:tcMar>
            <w:vAlign w:val="center"/>
          </w:tcPr>
          <w:p>
            <w:pPr>
              <w:spacing w:after="20" w:before="0"/>
            </w:pPr>
            <w:r>
              <w:rPr>
                <w:rFonts w:ascii="Calibri" w:cs="Calibri" w:eastAsia="Calibri" w:hAnsi="Calibri"/>
                <w:b/>
                <w:bCs/>
                <w:i w:val="false"/>
                <w:iCs w:val="false"/>
                <w:caps w:val="false"/>
                <w:color w:val="16151A"/>
                <w:sz w:val="18"/>
                <w:szCs w:val="18"/>
              </w:rPr>
              <w:t xml:space="preserve">stone light</w:t>
            </w:r>
          </w:p>
          <w:p>
            <w:pPr>
              <w:spacing w:after="20" w:before="0"/>
            </w:pPr>
            <w:r>
              <w:rPr>
                <w:rFonts w:ascii="Consolas" w:cs="Consolas" w:eastAsia="Consolas" w:hAnsi="Consolas"/>
                <w:b w:val="false"/>
                <w:bCs w:val="false"/>
                <w:i w:val="false"/>
                <w:iCs w:val="false"/>
                <w:caps w:val="false"/>
                <w:color w:val="16151A"/>
                <w:sz w:val="16"/>
                <w:szCs w:val="16"/>
              </w:rPr>
              <w:t xml:space="preserve">#E6DDCF</w:t>
            </w:r>
          </w:p>
        </w:tc>
      </w:tr>
    </w:tbl>
    <w:p>
      <w:pPr>
        <w:spacing w:after="140" w:before="0"/>
      </w:pPr>
      <w:r>
        <w:rPr>
          <w:rFonts w:ascii="Calibri" w:cs="Calibri" w:eastAsia="Calibri" w:hAnsi="Calibri"/>
          <w:b/>
          <w:bCs/>
          <w:i w:val="false"/>
          <w:iCs w:val="false"/>
          <w:caps w:val="false"/>
          <w:color w:val="16151A"/>
          <w:sz w:val="21"/>
          <w:szCs w:val="21"/>
        </w:rPr>
        <w:t xml:space="preserve">The keystone value </w:t>
      </w:r>
      <w:r>
        <w:rPr>
          <w:rFonts w:ascii="Calibri" w:cs="Calibri" w:eastAsia="Calibri" w:hAnsi="Calibri"/>
          <w:b w:val="false"/>
          <w:bCs w:val="false"/>
          <w:i w:val="false"/>
          <w:iCs w:val="false"/>
          <w:caps w:val="false"/>
          <w:color w:val="16151A"/>
          <w:sz w:val="21"/>
          <w:szCs w:val="21"/>
        </w:rPr>
        <w:t xml:space="preserve">(#A89B86) is the single most important environment colour in the game: a warm limestone-grey that leans neither gold nor violet. It is 'unity' made into a material. Cool it slightly toward #9B9A9E on Vethara-built structures and warm it toward #B3A487 on Luminari-built ones — but both resolve to the same neutral family, so a mixed city still reads as one people.</w:t>
      </w:r>
    </w:p>
    <w:p>
      <w:pPr>
        <w:pStyle w:val="Heading2"/>
        <w:spacing w:after="80" w:before="240"/>
      </w:pPr>
      <w:r>
        <w:rPr>
          <w:rFonts w:ascii="Calibri" w:cs="Calibri" w:eastAsia="Calibri" w:hAnsi="Calibri"/>
          <w:b/>
          <w:bCs/>
          <w:color w:val="6A4BC4"/>
          <w:sz w:val="24"/>
          <w:szCs w:val="24"/>
        </w:rPr>
        <w:t xml:space="preserve">8.2  The Law of the Join — how to show unity on ANY object</w:t>
      </w:r>
    </w:p>
    <w:tbl>
      <w:tblPr>
        <w:tblW w:type="dxa" w:w="9360"/>
        <w:tblBorders>
          <w:top w:val="single" w:color="6A4BC4" w:sz="3"/>
          <w:left w:val="single" w:color="6A4BC4" w:sz="3"/>
          <w:bottom w:val="single" w:color="6A4BC4" w:sz="3"/>
          <w:right w:val="single" w:color="6A4BC4" w:sz="3"/>
          <w:insideH w:val="single" w:color="auto" w:sz="4"/>
          <w:insideV w:val="single" w:color="auto" w:sz="4"/>
        </w:tblBorders>
      </w:tblPr>
      <w:tblGrid>
        <w:gridCol w:w="9360"/>
      </w:tblGrid>
      <w:tr>
        <w:tc>
          <w:tcPr>
            <w:tcW w:type="dxa" w:w="9360"/>
            <w:shd w:fill="F4F1F8" w:val="clear"/>
            <w:tcMar>
              <w:top w:type="dxa" w:w="120"/>
              <w:left w:type="dxa" w:w="180"/>
              <w:bottom w:type="dxa" w:w="120"/>
              <w:right w:type="dxa" w:w="180"/>
            </w:tcMar>
          </w:tcPr>
          <w:p>
            <w:pPr>
              <w:spacing w:after="60" w:before="0"/>
            </w:pPr>
            <w:r>
              <w:rPr>
                <w:rFonts w:ascii="Calibri" w:cs="Calibri" w:eastAsia="Calibri" w:hAnsi="Calibri"/>
                <w:b/>
                <w:bCs/>
                <w:i w:val="false"/>
                <w:iCs w:val="false"/>
                <w:caps/>
                <w:color w:val="6A4BC4"/>
                <w:spacing w:val="24"/>
                <w:sz w:val="18"/>
                <w:szCs w:val="18"/>
              </w:rPr>
              <w:t xml:space="preserve">The most important rule in this whole section</w:t>
            </w:r>
          </w:p>
          <w:p>
            <w:pPr>
              <w:spacing w:after="60" w:before="0"/>
            </w:pPr>
            <w:r>
              <w:rPr>
                <w:rFonts w:ascii="Calibri" w:cs="Calibri" w:eastAsia="Calibri" w:hAnsi="Calibri"/>
                <w:b/>
                <w:bCs/>
                <w:i w:val="false"/>
                <w:iCs w:val="false"/>
                <w:caps w:val="false"/>
                <w:color w:val="16151A"/>
                <w:sz w:val="22"/>
                <w:szCs w:val="22"/>
              </w:rPr>
              <w:t xml:space="preserve">Unity is shown in the JOIN, not the SPLIT.</w:t>
            </w:r>
          </w:p>
          <w:p>
            <w:pPr>
              <w:spacing w:after="60" w:before="0"/>
            </w:pPr>
            <w:r>
              <w:rPr>
                <w:rFonts w:ascii="Calibri" w:cs="Calibri" w:eastAsia="Calibri" w:hAnsi="Calibri"/>
                <w:b w:val="false"/>
                <w:bCs w:val="false"/>
                <w:i w:val="false"/>
                <w:iCs w:val="false"/>
                <w:caps w:val="false"/>
                <w:color w:val="16151A"/>
                <w:sz w:val="20"/>
                <w:szCs w:val="20"/>
              </w:rPr>
              <w:t xml:space="preserve">A half-gold / half-violet object reads as DIVISION — two sides that happen to touch. That is the opposite of your intent. Unity reads when the two natures are INTERLOCKED, WOVEN, or MEETING AT A GLOWING SEAM — when you can't cleanly cut the object back into two. The eye reads 'these were made inseparable', which is precisely what the Accord did. Design every unity motif as a join, never as a split.</w:t>
            </w:r>
          </w:p>
        </w:tc>
      </w:tr>
    </w:tbl>
    <w:p>
      <w:pPr>
        <w:pStyle w:val="Heading2"/>
        <w:spacing w:after="80" w:before="240"/>
      </w:pPr>
      <w:r>
        <w:rPr>
          <w:rFonts w:ascii="Calibri" w:cs="Calibri" w:eastAsia="Calibri" w:hAnsi="Calibri"/>
          <w:b/>
          <w:bCs/>
          <w:color w:val="6A4BC4"/>
          <w:sz w:val="24"/>
          <w:szCs w:val="24"/>
        </w:rPr>
        <w:t xml:space="preserve">8.3  Your two examples, solved</w:t>
      </w:r>
    </w:p>
    <w:p>
      <w:pPr>
        <w:pStyle w:val="Heading3"/>
        <w:spacing w:after="60" w:before="160"/>
      </w:pPr>
      <w:r>
        <w:rPr>
          <w:rFonts w:ascii="Calibri" w:cs="Calibri" w:eastAsia="Calibri" w:hAnsi="Calibri"/>
          <w:b/>
          <w:bCs/>
          <w:caps/>
          <w:color w:val="B47A1E"/>
          <w:spacing w:val="20"/>
          <w:sz w:val="21"/>
          <w:szCs w:val="21"/>
        </w:rPr>
        <w:t xml:space="preserve">The tree</w:t>
      </w:r>
    </w:p>
    <w:p>
      <w:pPr>
        <w:spacing w:after="140" w:before="0"/>
      </w:pPr>
      <w:r>
        <w:rPr>
          <w:rFonts w:ascii="Calibri" w:cs="Calibri" w:eastAsia="Calibri" w:hAnsi="Calibri"/>
          <w:b w:val="false"/>
          <w:bCs w:val="false"/>
          <w:i w:val="false"/>
          <w:iCs w:val="false"/>
          <w:caps w:val="false"/>
          <w:color w:val="16151A"/>
          <w:sz w:val="21"/>
          <w:szCs w:val="21"/>
        </w:rPr>
        <w:t xml:space="preserve">Your instinct that dried/dead leaves don't signify unity is exactly right — death-vs-life reads as decay, not accord, and the bible's unity is between two living natures, not life and death. Better options, in order of preference:</w:t>
      </w:r>
    </w:p>
    <w:p>
      <w:pPr>
        <w:pStyle w:val="ListParagraph"/>
        <w:numPr>
          <w:ilvl w:val="0"/>
          <w:numId w:val="1"/>
        </w:numPr>
        <w:spacing w:after="70" w:before="0"/>
      </w:pPr>
      <w:r>
        <w:rPr>
          <w:rFonts w:ascii="Calibri" w:cs="Calibri" w:eastAsia="Calibri" w:hAnsi="Calibri"/>
          <w:b/>
          <w:bCs/>
          <w:i w:val="false"/>
          <w:iCs w:val="false"/>
          <w:caps w:val="false"/>
          <w:color w:val="16151A"/>
          <w:sz w:val="21"/>
          <w:szCs w:val="21"/>
        </w:rPr>
        <w:t xml:space="preserve">Best — the living seam: </w:t>
      </w:r>
      <w:r>
        <w:rPr>
          <w:rFonts w:ascii="Calibri" w:cs="Calibri" w:eastAsia="Calibri" w:hAnsi="Calibri"/>
          <w:b w:val="false"/>
          <w:bCs w:val="false"/>
          <w:i w:val="false"/>
          <w:iCs w:val="false"/>
          <w:caps w:val="false"/>
          <w:color w:val="16151A"/>
          <w:sz w:val="21"/>
          <w:szCs w:val="21"/>
        </w:rPr>
        <w:t xml:space="preserve">each leaf is a single healthy leaf, gold-veined on one half and violet-veined on the other, the two veinings meeting at a fine luminous midrib that catches light. The leaf is whole and alive; unity lives in the seam down its centre. Scales from one leaf to the whole canopy.</w:t>
      </w:r>
    </w:p>
    <w:p>
      <w:pPr>
        <w:pStyle w:val="ListParagraph"/>
        <w:numPr>
          <w:ilvl w:val="0"/>
          <w:numId w:val="1"/>
        </w:numPr>
        <w:spacing w:after="70" w:before="0"/>
      </w:pPr>
      <w:r>
        <w:rPr>
          <w:rFonts w:ascii="Calibri" w:cs="Calibri" w:eastAsia="Calibri" w:hAnsi="Calibri"/>
          <w:b/>
          <w:bCs/>
          <w:i w:val="false"/>
          <w:iCs w:val="false"/>
          <w:caps w:val="false"/>
          <w:color w:val="16151A"/>
          <w:sz w:val="21"/>
          <w:szCs w:val="21"/>
        </w:rPr>
        <w:t xml:space="preserve">Strong — woven canopy: </w:t>
      </w:r>
      <w:r>
        <w:rPr>
          <w:rFonts w:ascii="Calibri" w:cs="Calibri" w:eastAsia="Calibri" w:hAnsi="Calibri"/>
          <w:b w:val="false"/>
          <w:bCs w:val="false"/>
          <w:i w:val="false"/>
          <w:iCs w:val="false"/>
          <w:caps w:val="false"/>
          <w:color w:val="16151A"/>
          <w:sz w:val="21"/>
          <w:szCs w:val="21"/>
        </w:rPr>
        <w:t xml:space="preserve">gold-leaning and violet-leaning foliage interwoven branch-by-branch so no half of the tree is 'the gold half'. Bilateral trunk, intermixed crown. Reads as one tree of two natures, not two trees fused.</w:t>
      </w:r>
    </w:p>
    <w:p>
      <w:pPr>
        <w:pStyle w:val="ListParagraph"/>
        <w:numPr>
          <w:ilvl w:val="0"/>
          <w:numId w:val="1"/>
        </w:numPr>
        <w:spacing w:after="70" w:before="0"/>
      </w:pPr>
      <w:r>
        <w:rPr>
          <w:rFonts w:ascii="Calibri" w:cs="Calibri" w:eastAsia="Calibri" w:hAnsi="Calibri"/>
          <w:b/>
          <w:bCs/>
          <w:i w:val="false"/>
          <w:iCs w:val="false"/>
          <w:caps w:val="false"/>
          <w:color w:val="16151A"/>
          <w:sz w:val="21"/>
          <w:szCs w:val="21"/>
        </w:rPr>
        <w:t xml:space="preserve">Avoid: </w:t>
      </w:r>
      <w:r>
        <w:rPr>
          <w:rFonts w:ascii="Calibri" w:cs="Calibri" w:eastAsia="Calibri" w:hAnsi="Calibri"/>
          <w:b w:val="false"/>
          <w:bCs w:val="false"/>
          <w:i w:val="false"/>
          <w:iCs w:val="false"/>
          <w:caps w:val="false"/>
          <w:color w:val="16151A"/>
          <w:sz w:val="21"/>
          <w:szCs w:val="21"/>
        </w:rPr>
        <w:t xml:space="preserve">a hard left-gold / right-violet vertical split, and anything using brown/dead as one 'side'. Both read as division or decay.</w:t>
      </w:r>
    </w:p>
    <w:p>
      <w:pPr>
        <w:pStyle w:val="Heading3"/>
        <w:spacing w:after="60" w:before="160"/>
      </w:pPr>
      <w:r>
        <w:rPr>
          <w:rFonts w:ascii="Calibri" w:cs="Calibri" w:eastAsia="Calibri" w:hAnsi="Calibri"/>
          <w:b/>
          <w:bCs/>
          <w:caps/>
          <w:color w:val="B47A1E"/>
          <w:spacing w:val="20"/>
          <w:sz w:val="21"/>
          <w:szCs w:val="21"/>
        </w:rPr>
        <w:t xml:space="preserve">The wall</w:t>
      </w:r>
    </w:p>
    <w:p>
      <w:pPr>
        <w:spacing w:after="140" w:before="0"/>
      </w:pPr>
      <w:r>
        <w:rPr>
          <w:rFonts w:ascii="Calibri" w:cs="Calibri" w:eastAsia="Calibri" w:hAnsi="Calibri"/>
          <w:b w:val="false"/>
          <w:bCs w:val="false"/>
          <w:i w:val="false"/>
          <w:iCs w:val="false"/>
          <w:caps w:val="false"/>
          <w:color w:val="16151A"/>
          <w:sz w:val="21"/>
          <w:szCs w:val="21"/>
        </w:rPr>
        <w:t xml:space="preserve">Same principle. Don't paint one brick gold and the next violet (a checkerboard reads busy and divided). Instead:</w:t>
      </w:r>
    </w:p>
    <w:p>
      <w:pPr>
        <w:pStyle w:val="ListParagraph"/>
        <w:numPr>
          <w:ilvl w:val="0"/>
          <w:numId w:val="1"/>
        </w:numPr>
        <w:spacing w:after="70" w:before="0"/>
      </w:pPr>
      <w:r>
        <w:rPr>
          <w:rFonts w:ascii="Calibri" w:cs="Calibri" w:eastAsia="Calibri" w:hAnsi="Calibri"/>
          <w:b/>
          <w:bCs/>
          <w:i w:val="false"/>
          <w:iCs w:val="false"/>
          <w:caps w:val="false"/>
          <w:color w:val="16151A"/>
          <w:sz w:val="21"/>
          <w:szCs w:val="21"/>
        </w:rPr>
        <w:t xml:space="preserve">Neutral body, lineage in the join: </w:t>
      </w:r>
      <w:r>
        <w:rPr>
          <w:rFonts w:ascii="Calibri" w:cs="Calibri" w:eastAsia="Calibri" w:hAnsi="Calibri"/>
          <w:b w:val="false"/>
          <w:bCs w:val="false"/>
          <w:i w:val="false"/>
          <w:iCs w:val="false"/>
          <w:caps w:val="false"/>
          <w:color w:val="16151A"/>
          <w:sz w:val="21"/>
          <w:szCs w:val="21"/>
        </w:rPr>
        <w:t xml:space="preserve">bricks/stone are the unity-neutral limestone; the two clan hues live in the MORTAR and the edge-light — a fine gold line on one lit edge of each stone, a fine violet in the shadowed recess, meeting where the stones lock. The wall is one material; the two natures are the thing holding it together.</w:t>
      </w:r>
    </w:p>
    <w:p>
      <w:pPr>
        <w:pStyle w:val="ListParagraph"/>
        <w:numPr>
          <w:ilvl w:val="0"/>
          <w:numId w:val="1"/>
        </w:numPr>
        <w:spacing w:after="70" w:before="0"/>
      </w:pPr>
      <w:r>
        <w:rPr>
          <w:rFonts w:ascii="Calibri" w:cs="Calibri" w:eastAsia="Calibri" w:hAnsi="Calibri"/>
          <w:b/>
          <w:bCs/>
          <w:i w:val="false"/>
          <w:iCs w:val="false"/>
          <w:caps w:val="false"/>
          <w:color w:val="16151A"/>
          <w:sz w:val="21"/>
          <w:szCs w:val="21"/>
        </w:rPr>
        <w:t xml:space="preserve">Or interlocked courses: </w:t>
      </w:r>
      <w:r>
        <w:rPr>
          <w:rFonts w:ascii="Calibri" w:cs="Calibri" w:eastAsia="Calibri" w:hAnsi="Calibri"/>
          <w:b w:val="false"/>
          <w:bCs w:val="false"/>
          <w:i w:val="false"/>
          <w:iCs w:val="false"/>
          <w:caps w:val="false"/>
          <w:color w:val="16151A"/>
          <w:sz w:val="21"/>
          <w:szCs w:val="21"/>
        </w:rPr>
        <w:t xml:space="preserve">a gold-dressed course and a violet-dressed course laid alternately and knit by a central keystone — you literally cannot remove one nature without the wall failing. That is unity you can see structurally.</w:t>
      </w:r>
    </w:p>
    <w:p>
      <w:pPr>
        <w:spacing w:after="140" w:before="0"/>
      </w:pPr>
      <w:r>
        <w:rPr>
          <w:rFonts w:ascii="Calibri" w:cs="Calibri" w:eastAsia="Calibri" w:hAnsi="Calibri"/>
          <w:b/>
          <w:bCs/>
          <w:i w:val="false"/>
          <w:iCs w:val="false"/>
          <w:caps w:val="false"/>
          <w:color w:val="16151A"/>
          <w:sz w:val="21"/>
          <w:szCs w:val="21"/>
        </w:rPr>
        <w:t xml:space="preserve">Failing-Accord version: </w:t>
      </w:r>
      <w:r>
        <w:rPr>
          <w:rFonts w:ascii="Calibri" w:cs="Calibri" w:eastAsia="Calibri" w:hAnsi="Calibri"/>
          <w:b w:val="false"/>
          <w:bCs w:val="false"/>
          <w:i w:val="false"/>
          <w:iCs w:val="false"/>
          <w:caps w:val="false"/>
          <w:color w:val="16151A"/>
          <w:sz w:val="21"/>
          <w:szCs w:val="21"/>
        </w:rPr>
        <w:t xml:space="preserve">as the game degrades, the join is what breaks — the luminous seam in the leaf dulls and cracks; the mortar-light in the wall guts out and a Voreth hairline runs through it. You show the Accord failing by showing joins coming apart. Powerful and consistent.</w:t>
      </w:r>
    </w:p>
    <w:p>
      <w:r>
        <w:br w:type="page"/>
      </w:r>
    </w:p>
    <w:p>
      <w:pPr>
        <w:pStyle w:val="Heading1"/>
        <w:pBdr>
          <w:bottom w:val="single" w:color="6A4BC4" w:sz="10" w:space="4"/>
        </w:pBdr>
        <w:spacing w:after="120" w:before="360"/>
      </w:pPr>
      <w:r>
        <w:rPr>
          <w:rFonts w:ascii="Calibri" w:cs="Calibri" w:eastAsia="Calibri" w:hAnsi="Calibri"/>
          <w:b/>
          <w:bCs/>
          <w:color w:val="16151A"/>
          <w:sz w:val="30"/>
          <w:szCs w:val="30"/>
        </w:rPr>
        <w:t xml:space="preserve">9.  The formula — how to colour ANY object in the world</w:t>
      </w:r>
    </w:p>
    <w:p>
      <w:pPr>
        <w:spacing w:after="140" w:before="0"/>
      </w:pPr>
      <w:r>
        <w:rPr>
          <w:rFonts w:ascii="Calibri" w:cs="Calibri" w:eastAsia="Calibri" w:hAnsi="Calibri"/>
          <w:b w:val="false"/>
          <w:bCs w:val="false"/>
          <w:i w:val="false"/>
          <w:iCs w:val="false"/>
          <w:caps w:val="false"/>
          <w:color w:val="16151A"/>
          <w:sz w:val="21"/>
          <w:szCs w:val="21"/>
        </w:rPr>
        <w:t xml:space="preserve">You asked whether there's a repeatable method for finding the colour balance of any item, rather than guessing each time. There is. It's four steps, and it works for a wall, a lantern, a fountain, a crate, or a character prop.</w:t>
      </w:r>
    </w:p>
    <w:p>
      <w:pPr>
        <w:pStyle w:val="Heading2"/>
        <w:spacing w:after="80" w:before="240"/>
      </w:pPr>
      <w:r>
        <w:rPr>
          <w:rFonts w:ascii="Calibri" w:cs="Calibri" w:eastAsia="Calibri" w:hAnsi="Calibri"/>
          <w:b/>
          <w:bCs/>
          <w:color w:val="6A4BC4"/>
          <w:sz w:val="24"/>
          <w:szCs w:val="24"/>
        </w:rPr>
        <w:t xml:space="preserve">Step 1 — Assign the value ladder (always five)</w:t>
      </w:r>
    </w:p>
    <w:p>
      <w:pPr>
        <w:spacing w:after="140" w:before="0"/>
      </w:pPr>
      <w:r>
        <w:rPr>
          <w:rFonts w:ascii="Calibri" w:cs="Calibri" w:eastAsia="Calibri" w:hAnsi="Calibri"/>
          <w:b w:val="false"/>
          <w:bCs w:val="false"/>
          <w:i w:val="false"/>
          <w:iCs w:val="false"/>
          <w:caps w:val="false"/>
          <w:color w:val="16151A"/>
          <w:sz w:val="21"/>
          <w:szCs w:val="21"/>
        </w:rPr>
        <w:t xml:space="preserve">Every object gets the same five-tone ladder from §2: darkest, dark, mid-separator, light, specular. Decide these in GREYSCALE first — value before colour. If it reads in grey, colour is just dressing; if it doesn't, no colour will fix it.</w:t>
      </w:r>
    </w:p>
    <w:p>
      <w:pPr>
        <w:pStyle w:val="Heading2"/>
        <w:spacing w:after="80" w:before="240"/>
      </w:pPr>
      <w:r>
        <w:rPr>
          <w:rFonts w:ascii="Calibri" w:cs="Calibri" w:eastAsia="Calibri" w:hAnsi="Calibri"/>
          <w:b/>
          <w:bCs/>
          <w:color w:val="6A4BC4"/>
          <w:sz w:val="24"/>
          <w:szCs w:val="24"/>
        </w:rPr>
        <w:t xml:space="preserve">Step 2 — Assign hue roles: 60/30/10 for environment objects, §2.3 slots for characters</w:t>
      </w:r>
    </w:p>
    <w:p>
      <w:pPr>
        <w:spacing w:after="140" w:before="0"/>
      </w:pPr>
      <w:r>
        <w:rPr>
          <w:rFonts w:ascii="Calibri" w:cs="Calibri" w:eastAsia="Calibri" w:hAnsi="Calibri"/>
          <w:b w:val="false"/>
          <w:bCs w:val="false"/>
          <w:i w:val="false"/>
          <w:iCs w:val="false"/>
          <w:caps w:val="false"/>
          <w:color w:val="16151A"/>
          <w:sz w:val="21"/>
          <w:szCs w:val="21"/>
        </w:rPr>
        <w:t xml:space="preserve">v1.1 clarification: this 60/30/10 split is the rule for ENVIRONMENT objects and props, where the job is to stay quiet and let gameplay pop. Characters instead use the corrected §2.3 structure — primary/secondary/accent with the layering law and rule of three — because characters must be rich and identifiable, not recessive. Same greyscale-first discipline, different colour maths for the two jobs.</w:t>
      </w:r>
    </w:p>
    <w:tbl>
      <w:tblPr>
        <w:tblW w:type="dxa" w:w="9360"/>
        <w:tblBorders>
          <w:top w:val="none"/>
          <w:left w:val="none"/>
          <w:bottom w:val="none"/>
          <w:right w:val="none"/>
          <w:insideH w:val="none"/>
          <w:insideV w:val="none"/>
        </w:tblBorders>
      </w:tblPr>
      <w:tblGrid>
        <w:gridCol w:w="1000"/>
        <w:gridCol w:w="1600"/>
        <w:gridCol w:w="6760"/>
      </w:tblGrid>
      <w:tr>
        <w:trPr>
          <w:tblHeader/>
        </w:trPr>
        <w:tc>
          <w:tcPr>
            <w:tcW w:type="dxa" w:w="1000"/>
            <w:tcBorders>
              <w:top w:val="single" w:color="FFFFFF" w:sz="4"/>
              <w:left w:val="single" w:color="FFFFFF" w:sz="4"/>
              <w:bottom w:val="single" w:color="FFFFFF" w:sz="4"/>
              <w:right w:val="single" w:color="FFFFFF" w:sz="4"/>
            </w:tcBorders>
            <w:shd w:fill="16151A" w:val="clear"/>
            <w:tcMar>
              <w:top w:type="dxa" w:w="70"/>
              <w:left w:type="dxa" w:w="110"/>
              <w:bottom w:type="dxa" w:w="70"/>
              <w:right w:type="dxa" w:w="110"/>
            </w:tcMar>
            <w:vAlign w:val="center"/>
          </w:tcPr>
          <w:p>
            <w:pPr>
              <w:spacing w:after="0" w:before="0"/>
            </w:pPr>
            <w:r>
              <w:rPr>
                <w:rFonts w:ascii="Calibri" w:cs="Calibri" w:eastAsia="Calibri" w:hAnsi="Calibri"/>
                <w:b/>
                <w:bCs/>
                <w:i w:val="false"/>
                <w:iCs w:val="false"/>
                <w:caps w:val="false"/>
                <w:color w:val="FFFFFF"/>
                <w:sz w:val="18"/>
                <w:szCs w:val="18"/>
              </w:rPr>
              <w:t xml:space="preserve">Share</w:t>
            </w:r>
          </w:p>
        </w:tc>
        <w:tc>
          <w:tcPr>
            <w:tcW w:type="dxa" w:w="1600"/>
            <w:tcBorders>
              <w:top w:val="single" w:color="FFFFFF" w:sz="4"/>
              <w:left w:val="single" w:color="FFFFFF" w:sz="4"/>
              <w:bottom w:val="single" w:color="FFFFFF" w:sz="4"/>
              <w:right w:val="single" w:color="FFFFFF" w:sz="4"/>
            </w:tcBorders>
            <w:shd w:fill="16151A" w:val="clear"/>
            <w:tcMar>
              <w:top w:type="dxa" w:w="70"/>
              <w:left w:type="dxa" w:w="110"/>
              <w:bottom w:type="dxa" w:w="70"/>
              <w:right w:type="dxa" w:w="110"/>
            </w:tcMar>
            <w:vAlign w:val="center"/>
          </w:tcPr>
          <w:p>
            <w:pPr>
              <w:spacing w:after="0" w:before="0"/>
            </w:pPr>
            <w:r>
              <w:rPr>
                <w:rFonts w:ascii="Calibri" w:cs="Calibri" w:eastAsia="Calibri" w:hAnsi="Calibri"/>
                <w:b/>
                <w:bCs/>
                <w:i w:val="false"/>
                <w:iCs w:val="false"/>
                <w:caps w:val="false"/>
                <w:color w:val="FFFFFF"/>
                <w:sz w:val="18"/>
                <w:szCs w:val="18"/>
              </w:rPr>
              <w:t xml:space="preserve">Role</w:t>
            </w:r>
          </w:p>
        </w:tc>
        <w:tc>
          <w:tcPr>
            <w:tcW w:type="dxa" w:w="6760"/>
            <w:tcBorders>
              <w:top w:val="single" w:color="FFFFFF" w:sz="4"/>
              <w:left w:val="single" w:color="FFFFFF" w:sz="4"/>
              <w:bottom w:val="single" w:color="FFFFFF" w:sz="4"/>
              <w:right w:val="single" w:color="FFFFFF" w:sz="4"/>
            </w:tcBorders>
            <w:shd w:fill="16151A" w:val="clear"/>
            <w:tcMar>
              <w:top w:type="dxa" w:w="70"/>
              <w:left w:type="dxa" w:w="110"/>
              <w:bottom w:type="dxa" w:w="70"/>
              <w:right w:type="dxa" w:w="110"/>
            </w:tcMar>
            <w:vAlign w:val="center"/>
          </w:tcPr>
          <w:p>
            <w:pPr>
              <w:spacing w:after="0" w:before="0"/>
            </w:pPr>
            <w:r>
              <w:rPr>
                <w:rFonts w:ascii="Calibri" w:cs="Calibri" w:eastAsia="Calibri" w:hAnsi="Calibri"/>
                <w:b/>
                <w:bCs/>
                <w:i w:val="false"/>
                <w:iCs w:val="false"/>
                <w:caps w:val="false"/>
                <w:color w:val="FFFFFF"/>
                <w:sz w:val="18"/>
                <w:szCs w:val="18"/>
              </w:rPr>
              <w:t xml:space="preserve">Gets which colour</w:t>
            </w:r>
          </w:p>
        </w:tc>
      </w:tr>
      <w:tr>
        <w:tc>
          <w:tcPr>
            <w:tcW w:type="dxa" w:w="1000"/>
            <w:tcBorders>
              <w:top w:val="single" w:color="D8D3DE" w:sz="2"/>
              <w:left w:val="single" w:color="D8D3DE" w:sz="2"/>
              <w:bottom w:val="single" w:color="D8D3DE" w:sz="2"/>
              <w:right w:val="single" w:color="D8D3DE" w:sz="2"/>
            </w:tcBorders>
            <w:shd w:fill="F4F1F8" w:val="clear"/>
            <w:tcMar>
              <w:top w:type="dxa" w:w="60"/>
              <w:left w:type="dxa" w:w="110"/>
              <w:bottom w:type="dxa" w:w="60"/>
              <w:right w:type="dxa" w:w="110"/>
            </w:tcMar>
            <w:vAlign w:val="center"/>
          </w:tcPr>
          <w:p>
            <w:pPr>
              <w:spacing w:after="0" w:before="0"/>
            </w:pPr>
            <w:r>
              <w:rPr>
                <w:rFonts w:ascii="Calibri" w:cs="Calibri" w:eastAsia="Calibri" w:hAnsi="Calibri"/>
                <w:b w:val="false"/>
                <w:bCs w:val="false"/>
                <w:i w:val="false"/>
                <w:iCs w:val="false"/>
                <w:caps w:val="false"/>
                <w:color w:val="16151A"/>
                <w:sz w:val="17"/>
                <w:szCs w:val="17"/>
              </w:rPr>
              <w:t xml:space="preserve">~60%</w:t>
            </w:r>
          </w:p>
        </w:tc>
        <w:tc>
          <w:tcPr>
            <w:tcW w:type="dxa" w:w="1600"/>
            <w:tcBorders>
              <w:top w:val="single" w:color="D8D3DE" w:sz="2"/>
              <w:left w:val="single" w:color="D8D3DE" w:sz="2"/>
              <w:bottom w:val="single" w:color="D8D3DE" w:sz="2"/>
              <w:right w:val="single" w:color="D8D3DE" w:sz="2"/>
            </w:tcBorders>
            <w:shd w:fill="F4F1F8" w:val="clear"/>
            <w:tcMar>
              <w:top w:type="dxa" w:w="60"/>
              <w:left w:type="dxa" w:w="110"/>
              <w:bottom w:type="dxa" w:w="60"/>
              <w:right w:type="dxa" w:w="110"/>
            </w:tcMar>
            <w:vAlign w:val="center"/>
          </w:tcPr>
          <w:p>
            <w:pPr>
              <w:spacing w:after="0" w:before="0"/>
            </w:pPr>
            <w:r>
              <w:rPr>
                <w:rFonts w:ascii="Calibri" w:cs="Calibri" w:eastAsia="Calibri" w:hAnsi="Calibri"/>
                <w:b w:val="false"/>
                <w:bCs w:val="false"/>
                <w:i w:val="false"/>
                <w:iCs w:val="false"/>
                <w:caps w:val="false"/>
                <w:color w:val="16151A"/>
                <w:sz w:val="17"/>
                <w:szCs w:val="17"/>
              </w:rPr>
              <w:t xml:space="preserve">Body</w:t>
            </w:r>
          </w:p>
        </w:tc>
        <w:tc>
          <w:tcPr>
            <w:tcW w:type="dxa" w:w="6760"/>
            <w:tcBorders>
              <w:top w:val="single" w:color="D8D3DE" w:sz="2"/>
              <w:left w:val="single" w:color="D8D3DE" w:sz="2"/>
              <w:bottom w:val="single" w:color="D8D3DE" w:sz="2"/>
              <w:right w:val="single" w:color="D8D3DE" w:sz="2"/>
            </w:tcBorders>
            <w:shd w:fill="F4F1F8" w:val="clear"/>
            <w:tcMar>
              <w:top w:type="dxa" w:w="60"/>
              <w:left w:type="dxa" w:w="110"/>
              <w:bottom w:type="dxa" w:w="60"/>
              <w:right w:type="dxa" w:w="110"/>
            </w:tcMar>
            <w:vAlign w:val="center"/>
          </w:tcPr>
          <w:p>
            <w:pPr>
              <w:spacing w:after="0" w:before="0"/>
            </w:pPr>
            <w:r>
              <w:rPr>
                <w:rFonts w:ascii="Calibri" w:cs="Calibri" w:eastAsia="Calibri" w:hAnsi="Calibri"/>
                <w:b w:val="false"/>
                <w:bCs w:val="false"/>
                <w:i w:val="false"/>
                <w:iCs w:val="false"/>
                <w:caps w:val="false"/>
                <w:color w:val="16151A"/>
                <w:sz w:val="17"/>
                <w:szCs w:val="17"/>
              </w:rPr>
              <w:t xml:space="preserve">The unity-neutral (limestone/timber/cloth) — this is most of the object and keeps the world quiet</w:t>
            </w:r>
          </w:p>
        </w:tc>
      </w:tr>
      <w:tr>
        <w:tc>
          <w:tcPr>
            <w:tcW w:type="dxa" w:w="1000"/>
            <w:tcBorders>
              <w:top w:val="single" w:color="D8D3DE" w:sz="2"/>
              <w:left w:val="single" w:color="D8D3DE" w:sz="2"/>
              <w:bottom w:val="single" w:color="D8D3DE" w:sz="2"/>
              <w:right w:val="single" w:color="D8D3DE" w:sz="2"/>
            </w:tcBorders>
            <w:shd w:fill="FFFFFF" w:val="clear"/>
            <w:tcMar>
              <w:top w:type="dxa" w:w="60"/>
              <w:left w:type="dxa" w:w="110"/>
              <w:bottom w:type="dxa" w:w="60"/>
              <w:right w:type="dxa" w:w="110"/>
            </w:tcMar>
            <w:vAlign w:val="center"/>
          </w:tcPr>
          <w:p>
            <w:pPr>
              <w:spacing w:after="0" w:before="0"/>
            </w:pPr>
            <w:r>
              <w:rPr>
                <w:rFonts w:ascii="Calibri" w:cs="Calibri" w:eastAsia="Calibri" w:hAnsi="Calibri"/>
                <w:b w:val="false"/>
                <w:bCs w:val="false"/>
                <w:i w:val="false"/>
                <w:iCs w:val="false"/>
                <w:caps w:val="false"/>
                <w:color w:val="16151A"/>
                <w:sz w:val="17"/>
                <w:szCs w:val="17"/>
              </w:rPr>
              <w:t xml:space="preserve">~30%</w:t>
            </w:r>
          </w:p>
        </w:tc>
        <w:tc>
          <w:tcPr>
            <w:tcW w:type="dxa" w:w="1600"/>
            <w:tcBorders>
              <w:top w:val="single" w:color="D8D3DE" w:sz="2"/>
              <w:left w:val="single" w:color="D8D3DE" w:sz="2"/>
              <w:bottom w:val="single" w:color="D8D3DE" w:sz="2"/>
              <w:right w:val="single" w:color="D8D3DE" w:sz="2"/>
            </w:tcBorders>
            <w:shd w:fill="FFFFFF" w:val="clear"/>
            <w:tcMar>
              <w:top w:type="dxa" w:w="60"/>
              <w:left w:type="dxa" w:w="110"/>
              <w:bottom w:type="dxa" w:w="60"/>
              <w:right w:type="dxa" w:w="110"/>
            </w:tcMar>
            <w:vAlign w:val="center"/>
          </w:tcPr>
          <w:p>
            <w:pPr>
              <w:spacing w:after="0" w:before="0"/>
            </w:pPr>
            <w:r>
              <w:rPr>
                <w:rFonts w:ascii="Calibri" w:cs="Calibri" w:eastAsia="Calibri" w:hAnsi="Calibri"/>
                <w:b w:val="false"/>
                <w:bCs w:val="false"/>
                <w:i w:val="false"/>
                <w:iCs w:val="false"/>
                <w:caps w:val="false"/>
                <w:color w:val="16151A"/>
                <w:sz w:val="17"/>
                <w:szCs w:val="17"/>
              </w:rPr>
              <w:t xml:space="preserve">Allegiance</w:t>
            </w:r>
          </w:p>
        </w:tc>
        <w:tc>
          <w:tcPr>
            <w:tcW w:type="dxa" w:w="6760"/>
            <w:tcBorders>
              <w:top w:val="single" w:color="D8D3DE" w:sz="2"/>
              <w:left w:val="single" w:color="D8D3DE" w:sz="2"/>
              <w:bottom w:val="single" w:color="D8D3DE" w:sz="2"/>
              <w:right w:val="single" w:color="D8D3DE" w:sz="2"/>
            </w:tcBorders>
            <w:shd w:fill="FFFFFF" w:val="clear"/>
            <w:tcMar>
              <w:top w:type="dxa" w:w="60"/>
              <w:left w:type="dxa" w:w="110"/>
              <w:bottom w:type="dxa" w:w="60"/>
              <w:right w:type="dxa" w:w="110"/>
            </w:tcMar>
            <w:vAlign w:val="center"/>
          </w:tcPr>
          <w:p>
            <w:pPr>
              <w:spacing w:after="0" w:before="0"/>
            </w:pPr>
            <w:r>
              <w:rPr>
                <w:rFonts w:ascii="Calibri" w:cs="Calibri" w:eastAsia="Calibri" w:hAnsi="Calibri"/>
                <w:b w:val="false"/>
                <w:bCs w:val="false"/>
                <w:i w:val="false"/>
                <w:iCs w:val="false"/>
                <w:caps w:val="false"/>
                <w:color w:val="16151A"/>
                <w:sz w:val="17"/>
                <w:szCs w:val="17"/>
              </w:rPr>
              <w:t xml:space="preserve">The clan hue(s) — gold and/or violet, shown in the JOIN (edge, inlay, mortar, seam), never a flat fill</w:t>
            </w:r>
          </w:p>
        </w:tc>
      </w:tr>
      <w:tr>
        <w:tc>
          <w:tcPr>
            <w:tcW w:type="dxa" w:w="1000"/>
            <w:tcBorders>
              <w:top w:val="single" w:color="D8D3DE" w:sz="2"/>
              <w:left w:val="single" w:color="D8D3DE" w:sz="2"/>
              <w:bottom w:val="single" w:color="D8D3DE" w:sz="2"/>
              <w:right w:val="single" w:color="D8D3DE" w:sz="2"/>
            </w:tcBorders>
            <w:shd w:fill="F4F1F8" w:val="clear"/>
            <w:tcMar>
              <w:top w:type="dxa" w:w="60"/>
              <w:left w:type="dxa" w:w="110"/>
              <w:bottom w:type="dxa" w:w="60"/>
              <w:right w:type="dxa" w:w="110"/>
            </w:tcMar>
            <w:vAlign w:val="center"/>
          </w:tcPr>
          <w:p>
            <w:pPr>
              <w:spacing w:after="0" w:before="0"/>
            </w:pPr>
            <w:r>
              <w:rPr>
                <w:rFonts w:ascii="Calibri" w:cs="Calibri" w:eastAsia="Calibri" w:hAnsi="Calibri"/>
                <w:b w:val="false"/>
                <w:bCs w:val="false"/>
                <w:i w:val="false"/>
                <w:iCs w:val="false"/>
                <w:caps w:val="false"/>
                <w:color w:val="16151A"/>
                <w:sz w:val="17"/>
                <w:szCs w:val="17"/>
              </w:rPr>
              <w:t xml:space="preserve">~10%</w:t>
            </w:r>
          </w:p>
        </w:tc>
        <w:tc>
          <w:tcPr>
            <w:tcW w:type="dxa" w:w="1600"/>
            <w:tcBorders>
              <w:top w:val="single" w:color="D8D3DE" w:sz="2"/>
              <w:left w:val="single" w:color="D8D3DE" w:sz="2"/>
              <w:bottom w:val="single" w:color="D8D3DE" w:sz="2"/>
              <w:right w:val="single" w:color="D8D3DE" w:sz="2"/>
            </w:tcBorders>
            <w:shd w:fill="F4F1F8" w:val="clear"/>
            <w:tcMar>
              <w:top w:type="dxa" w:w="60"/>
              <w:left w:type="dxa" w:w="110"/>
              <w:bottom w:type="dxa" w:w="60"/>
              <w:right w:type="dxa" w:w="110"/>
            </w:tcMar>
            <w:vAlign w:val="center"/>
          </w:tcPr>
          <w:p>
            <w:pPr>
              <w:spacing w:after="0" w:before="0"/>
            </w:pPr>
            <w:r>
              <w:rPr>
                <w:rFonts w:ascii="Calibri" w:cs="Calibri" w:eastAsia="Calibri" w:hAnsi="Calibri"/>
                <w:b w:val="false"/>
                <w:bCs w:val="false"/>
                <w:i w:val="false"/>
                <w:iCs w:val="false"/>
                <w:caps w:val="false"/>
                <w:color w:val="16151A"/>
                <w:sz w:val="17"/>
                <w:szCs w:val="17"/>
              </w:rPr>
              <w:t xml:space="preserve">Energy / accent</w:t>
            </w:r>
          </w:p>
        </w:tc>
        <w:tc>
          <w:tcPr>
            <w:tcW w:type="dxa" w:w="6760"/>
            <w:tcBorders>
              <w:top w:val="single" w:color="D8D3DE" w:sz="2"/>
              <w:left w:val="single" w:color="D8D3DE" w:sz="2"/>
              <w:bottom w:val="single" w:color="D8D3DE" w:sz="2"/>
              <w:right w:val="single" w:color="D8D3DE" w:sz="2"/>
            </w:tcBorders>
            <w:shd w:fill="F4F1F8" w:val="clear"/>
            <w:tcMar>
              <w:top w:type="dxa" w:w="60"/>
              <w:left w:type="dxa" w:w="110"/>
              <w:bottom w:type="dxa" w:w="60"/>
              <w:right w:type="dxa" w:w="110"/>
            </w:tcMar>
            <w:vAlign w:val="center"/>
          </w:tcPr>
          <w:p>
            <w:pPr>
              <w:spacing w:after="0" w:before="0"/>
            </w:pPr>
            <w:r>
              <w:rPr>
                <w:rFonts w:ascii="Calibri" w:cs="Calibri" w:eastAsia="Calibri" w:hAnsi="Calibri"/>
                <w:b w:val="false"/>
                <w:bCs w:val="false"/>
                <w:i w:val="false"/>
                <w:iCs w:val="false"/>
                <w:caps w:val="false"/>
                <w:color w:val="16151A"/>
                <w:sz w:val="17"/>
                <w:szCs w:val="17"/>
              </w:rPr>
              <w:t xml:space="preserve">The reserved saturated hue — a specular hit, a glow, a functional accent. This is where the eye lands</w:t>
            </w:r>
          </w:p>
        </w:tc>
      </w:tr>
    </w:tbl>
    <w:p>
      <w:pPr>
        <w:pStyle w:val="Heading2"/>
        <w:spacing w:after="80" w:before="240"/>
      </w:pPr>
      <w:r>
        <w:rPr>
          <w:rFonts w:ascii="Calibri" w:cs="Calibri" w:eastAsia="Calibri" w:hAnsi="Calibri"/>
          <w:b/>
          <w:bCs/>
          <w:color w:val="6A4BC4"/>
          <w:sz w:val="24"/>
          <w:szCs w:val="24"/>
        </w:rPr>
        <w:t xml:space="preserve">Step 3 — Apply the reserved-chroma rule</w:t>
      </w:r>
    </w:p>
    <w:tbl>
      <w:tblPr>
        <w:tblW w:type="dxa" w:w="9360"/>
        <w:tblBorders>
          <w:top w:val="single" w:color="6A4BC4" w:sz="3"/>
          <w:left w:val="single" w:color="6A4BC4" w:sz="3"/>
          <w:bottom w:val="single" w:color="6A4BC4" w:sz="3"/>
          <w:right w:val="single" w:color="6A4BC4" w:sz="3"/>
          <w:insideH w:val="single" w:color="auto" w:sz="4"/>
          <w:insideV w:val="single" w:color="auto" w:sz="4"/>
        </w:tblBorders>
      </w:tblPr>
      <w:tblGrid>
        <w:gridCol w:w="9360"/>
      </w:tblGrid>
      <w:tr>
        <w:tc>
          <w:tcPr>
            <w:tcW w:type="dxa" w:w="9360"/>
            <w:shd w:fill="F4F1F8" w:val="clear"/>
            <w:tcMar>
              <w:top w:type="dxa" w:w="120"/>
              <w:left w:type="dxa" w:w="180"/>
              <w:bottom w:type="dxa" w:w="120"/>
              <w:right w:type="dxa" w:w="180"/>
            </w:tcMar>
          </w:tcPr>
          <w:p>
            <w:pPr>
              <w:spacing w:after="60" w:before="0"/>
            </w:pPr>
            <w:r>
              <w:rPr>
                <w:rFonts w:ascii="Calibri" w:cs="Calibri" w:eastAsia="Calibri" w:hAnsi="Calibri"/>
                <w:b/>
                <w:bCs/>
                <w:i w:val="false"/>
                <w:iCs w:val="false"/>
                <w:caps/>
                <w:color w:val="6A4BC4"/>
                <w:spacing w:val="24"/>
                <w:sz w:val="18"/>
                <w:szCs w:val="18"/>
              </w:rPr>
              <w:t xml:space="preserve">The rule that keeps the screen clean</w:t>
            </w:r>
          </w:p>
          <w:p>
            <w:pPr>
              <w:spacing w:after="60" w:before="0"/>
            </w:pPr>
            <w:r>
              <w:rPr>
                <w:rFonts w:ascii="Calibri" w:cs="Calibri" w:eastAsia="Calibri" w:hAnsi="Calibri"/>
                <w:b w:val="false"/>
                <w:bCs w:val="false"/>
                <w:i w:val="false"/>
                <w:iCs w:val="false"/>
                <w:caps w:val="false"/>
                <w:color w:val="16151A"/>
                <w:sz w:val="20"/>
                <w:szCs w:val="20"/>
              </w:rPr>
              <w:t xml:space="preserve">The most saturated, most luminous colours are RESERVED for meaning, never spent on decoration. Highest-chroma gold/violet = an ability or an interactive object. Cool teal = pure dark energy. Oil-teal &amp; violet-black = threat. If a wall or a bush uses the same saturation as an ability, the player's eye can't find the gameplay. Environment lives in the muted 60%; saturation is currency — spend it only on what the player must notice.</w:t>
            </w:r>
          </w:p>
        </w:tc>
      </w:tr>
    </w:tbl>
    <w:p>
      <w:pPr>
        <w:pStyle w:val="Heading2"/>
        <w:spacing w:after="80" w:before="240"/>
      </w:pPr>
      <w:r>
        <w:rPr>
          <w:rFonts w:ascii="Calibri" w:cs="Calibri" w:eastAsia="Calibri" w:hAnsi="Calibri"/>
          <w:b/>
          <w:bCs/>
          <w:color w:val="6A4BC4"/>
          <w:sz w:val="24"/>
          <w:szCs w:val="24"/>
        </w:rPr>
        <w:t xml:space="preserve">Step 4 — Run the squint test &amp; the unity check</w:t>
      </w:r>
    </w:p>
    <w:p>
      <w:pPr>
        <w:pStyle w:val="ListParagraph"/>
        <w:numPr>
          <w:ilvl w:val="0"/>
          <w:numId w:val="1"/>
        </w:numPr>
        <w:spacing w:after="70" w:before="0"/>
      </w:pPr>
      <w:r>
        <w:rPr>
          <w:rFonts w:ascii="Calibri" w:cs="Calibri" w:eastAsia="Calibri" w:hAnsi="Calibri"/>
          <w:b/>
          <w:bCs/>
          <w:i w:val="false"/>
          <w:iCs w:val="false"/>
          <w:caps w:val="false"/>
          <w:color w:val="16151A"/>
          <w:sz w:val="21"/>
          <w:szCs w:val="21"/>
        </w:rPr>
        <w:t xml:space="preserve">Squint: </w:t>
      </w:r>
      <w:r>
        <w:rPr>
          <w:rFonts w:ascii="Calibri" w:cs="Calibri" w:eastAsia="Calibri" w:hAnsi="Calibri"/>
          <w:b w:val="false"/>
          <w:bCs w:val="false"/>
          <w:i w:val="false"/>
          <w:iCs w:val="false"/>
          <w:caps w:val="false"/>
          <w:color w:val="16151A"/>
          <w:sz w:val="21"/>
          <w:szCs w:val="21"/>
        </w:rPr>
        <w:t xml:space="preserve">does the object read as one clear shape with the eye landing on the right point? (from §2.3)</w:t>
      </w:r>
    </w:p>
    <w:p>
      <w:pPr>
        <w:pStyle w:val="ListParagraph"/>
        <w:numPr>
          <w:ilvl w:val="0"/>
          <w:numId w:val="1"/>
        </w:numPr>
        <w:spacing w:after="70" w:before="0"/>
      </w:pPr>
      <w:r>
        <w:rPr>
          <w:rFonts w:ascii="Calibri" w:cs="Calibri" w:eastAsia="Calibri" w:hAnsi="Calibri"/>
          <w:b/>
          <w:bCs/>
          <w:i w:val="false"/>
          <w:iCs w:val="false"/>
          <w:caps w:val="false"/>
          <w:color w:val="16151A"/>
          <w:sz w:val="21"/>
          <w:szCs w:val="21"/>
        </w:rPr>
        <w:t xml:space="preserve">Unity check: </w:t>
      </w:r>
      <w:r>
        <w:rPr>
          <w:rFonts w:ascii="Calibri" w:cs="Calibri" w:eastAsia="Calibri" w:hAnsi="Calibri"/>
          <w:b w:val="false"/>
          <w:bCs w:val="false"/>
          <w:i w:val="false"/>
          <w:iCs w:val="false"/>
          <w:caps w:val="false"/>
          <w:color w:val="16151A"/>
          <w:sz w:val="21"/>
          <w:szCs w:val="21"/>
        </w:rPr>
        <w:t xml:space="preserve">if this object is meant to carry the Accord theme, is the unity a JOIN and not a SPLIT? (from §8.2)</w:t>
      </w:r>
    </w:p>
    <w:p>
      <w:pPr>
        <w:pStyle w:val="ListParagraph"/>
        <w:numPr>
          <w:ilvl w:val="0"/>
          <w:numId w:val="1"/>
        </w:numPr>
        <w:spacing w:after="70" w:before="0"/>
      </w:pPr>
      <w:r>
        <w:rPr>
          <w:rFonts w:ascii="Calibri" w:cs="Calibri" w:eastAsia="Calibri" w:hAnsi="Calibri"/>
          <w:b/>
          <w:bCs/>
          <w:i w:val="false"/>
          <w:iCs w:val="false"/>
          <w:caps w:val="false"/>
          <w:color w:val="16151A"/>
          <w:sz w:val="21"/>
          <w:szCs w:val="21"/>
        </w:rPr>
        <w:t xml:space="preserve">Threat check: </w:t>
      </w:r>
      <w:r>
        <w:rPr>
          <w:rFonts w:ascii="Calibri" w:cs="Calibri" w:eastAsia="Calibri" w:hAnsi="Calibri"/>
          <w:b w:val="false"/>
          <w:bCs w:val="false"/>
          <w:i w:val="false"/>
          <w:iCs w:val="false"/>
          <w:caps w:val="false"/>
          <w:color w:val="16151A"/>
          <w:sz w:val="21"/>
          <w:szCs w:val="21"/>
        </w:rPr>
        <w:t xml:space="preserve">am I accidentally using a reserved threat colour (oil-teal / violet-black) on something harmless? If so, recolour — those hues are promises to the player.</w:t>
      </w:r>
    </w:p>
    <w:tbl>
      <w:tblPr>
        <w:tblW w:type="dxa" w:w="9360"/>
        <w:tblBorders>
          <w:top w:val="single" w:color="6A4BC4" w:sz="3"/>
          <w:left w:val="single" w:color="6A4BC4" w:sz="3"/>
          <w:bottom w:val="single" w:color="6A4BC4" w:sz="3"/>
          <w:right w:val="single" w:color="6A4BC4" w:sz="3"/>
          <w:insideH w:val="single" w:color="auto" w:sz="4"/>
          <w:insideV w:val="single" w:color="auto" w:sz="4"/>
        </w:tblBorders>
      </w:tblPr>
      <w:tblGrid>
        <w:gridCol w:w="9360"/>
      </w:tblGrid>
      <w:tr>
        <w:tc>
          <w:tcPr>
            <w:tcW w:type="dxa" w:w="9360"/>
            <w:shd w:fill="F4F1F8" w:val="clear"/>
            <w:tcMar>
              <w:top w:type="dxa" w:w="120"/>
              <w:left w:type="dxa" w:w="180"/>
              <w:bottom w:type="dxa" w:w="120"/>
              <w:right w:type="dxa" w:w="180"/>
            </w:tcMar>
          </w:tcPr>
          <w:p>
            <w:pPr>
              <w:spacing w:after="60" w:before="0"/>
            </w:pPr>
            <w:r>
              <w:rPr>
                <w:rFonts w:ascii="Calibri" w:cs="Calibri" w:eastAsia="Calibri" w:hAnsi="Calibri"/>
                <w:b/>
                <w:bCs/>
                <w:i w:val="false"/>
                <w:iCs w:val="false"/>
                <w:caps/>
                <w:color w:val="6A4BC4"/>
                <w:spacing w:val="24"/>
                <w:sz w:val="18"/>
                <w:szCs w:val="18"/>
              </w:rPr>
              <w:t xml:space="preserve">The formula in one line</w:t>
            </w:r>
          </w:p>
          <w:p>
            <w:pPr>
              <w:spacing w:after="60" w:before="0"/>
            </w:pPr>
            <w:r>
              <w:rPr>
                <w:rFonts w:ascii="Calibri" w:cs="Calibri" w:eastAsia="Calibri" w:hAnsi="Calibri"/>
                <w:b/>
                <w:bCs/>
                <w:i w:val="false"/>
                <w:iCs w:val="false"/>
                <w:caps w:val="false"/>
                <w:color w:val="16151A"/>
                <w:sz w:val="20"/>
                <w:szCs w:val="20"/>
              </w:rPr>
              <w:t xml:space="preserve">Grey ladder first → then: environment objects 60% unity-neutral / 30% clan-hue-in-the-join / 10% reserved energy · characters primary/secondary/accent, every colour ×3 and layered → blur + unity + threat check.</w:t>
            </w:r>
          </w:p>
          <w:p>
            <w:pPr>
              <w:spacing w:after="60" w:before="0"/>
            </w:pPr>
            <w:r>
              <w:rPr>
                <w:rFonts w:ascii="Calibri" w:cs="Calibri" w:eastAsia="Calibri" w:hAnsi="Calibri"/>
                <w:b w:val="false"/>
                <w:bCs w:val="false"/>
                <w:i w:val="false"/>
                <w:iCs w:val="false"/>
                <w:caps w:val="false"/>
                <w:color w:val="16151A"/>
                <w:sz w:val="20"/>
                <w:szCs w:val="20"/>
              </w:rPr>
              <w:t xml:space="preserve">Run that on every asset and the world will be cohesive, readable, on-theme, and unmistakably Planet of Twins — without you having to re-invent a palette per object.</w:t>
            </w:r>
          </w:p>
        </w:tc>
      </w:tr>
    </w:tbl>
    <w:p>
      <w:r>
        <w:br w:type="page"/>
      </w:r>
    </w:p>
    <w:p>
      <w:pPr>
        <w:pStyle w:val="Heading1"/>
        <w:pBdr>
          <w:bottom w:val="single" w:color="6A4BC4" w:sz="10" w:space="4"/>
        </w:pBdr>
        <w:spacing w:after="120" w:before="360"/>
      </w:pPr>
      <w:r>
        <w:rPr>
          <w:rFonts w:ascii="Calibri" w:cs="Calibri" w:eastAsia="Calibri" w:hAnsi="Calibri"/>
          <w:b/>
          <w:bCs/>
          <w:color w:val="16151A"/>
          <w:sz w:val="30"/>
          <w:szCs w:val="30"/>
        </w:rPr>
        <w:t xml:space="preserve">10.  Readability — keeping player, enemy &amp; environment legible</w:t>
      </w:r>
    </w:p>
    <w:p>
      <w:pPr>
        <w:spacing w:after="140" w:before="0"/>
      </w:pPr>
      <w:r>
        <w:rPr>
          <w:rFonts w:ascii="Calibri" w:cs="Calibri" w:eastAsia="Calibri" w:hAnsi="Calibri"/>
          <w:b w:val="false"/>
          <w:bCs w:val="false"/>
          <w:i w:val="false"/>
          <w:iCs w:val="false"/>
          <w:caps w:val="false"/>
          <w:color w:val="16151A"/>
          <w:sz w:val="21"/>
          <w:szCs w:val="21"/>
        </w:rPr>
        <w:t xml:space="preserve">This is the discipline that stops a cinematic look from becoming a cluttered one. Everything above serves it. Three tiers, three jobs:</w:t>
      </w:r>
    </w:p>
    <w:tbl>
      <w:tblPr>
        <w:tblW w:type="dxa" w:w="9360"/>
        <w:tblBorders>
          <w:top w:val="none"/>
          <w:left w:val="none"/>
          <w:bottom w:val="none"/>
          <w:right w:val="none"/>
          <w:insideH w:val="none"/>
          <w:insideV w:val="none"/>
        </w:tblBorders>
      </w:tblPr>
      <w:tblGrid>
        <w:gridCol w:w="2400"/>
        <w:gridCol w:w="3200"/>
        <w:gridCol w:w="3760"/>
      </w:tblGrid>
      <w:tr>
        <w:trPr>
          <w:tblHeader/>
        </w:trPr>
        <w:tc>
          <w:tcPr>
            <w:tcW w:type="dxa" w:w="2400"/>
            <w:tcBorders>
              <w:top w:val="single" w:color="FFFFFF" w:sz="4"/>
              <w:left w:val="single" w:color="FFFFFF" w:sz="4"/>
              <w:bottom w:val="single" w:color="FFFFFF" w:sz="4"/>
              <w:right w:val="single" w:color="FFFFFF" w:sz="4"/>
            </w:tcBorders>
            <w:shd w:fill="16151A" w:val="clear"/>
            <w:tcMar>
              <w:top w:type="dxa" w:w="70"/>
              <w:left w:type="dxa" w:w="110"/>
              <w:bottom w:type="dxa" w:w="70"/>
              <w:right w:type="dxa" w:w="110"/>
            </w:tcMar>
            <w:vAlign w:val="center"/>
          </w:tcPr>
          <w:p>
            <w:pPr>
              <w:spacing w:after="0" w:before="0"/>
            </w:pPr>
            <w:r>
              <w:rPr>
                <w:rFonts w:ascii="Calibri" w:cs="Calibri" w:eastAsia="Calibri" w:hAnsi="Calibri"/>
                <w:b/>
                <w:bCs/>
                <w:i w:val="false"/>
                <w:iCs w:val="false"/>
                <w:caps w:val="false"/>
                <w:color w:val="FFFFFF"/>
                <w:sz w:val="18"/>
                <w:szCs w:val="18"/>
              </w:rPr>
              <w:t xml:space="preserve">Tier</w:t>
            </w:r>
          </w:p>
        </w:tc>
        <w:tc>
          <w:tcPr>
            <w:tcW w:type="dxa" w:w="3200"/>
            <w:tcBorders>
              <w:top w:val="single" w:color="FFFFFF" w:sz="4"/>
              <w:left w:val="single" w:color="FFFFFF" w:sz="4"/>
              <w:bottom w:val="single" w:color="FFFFFF" w:sz="4"/>
              <w:right w:val="single" w:color="FFFFFF" w:sz="4"/>
            </w:tcBorders>
            <w:shd w:fill="16151A" w:val="clear"/>
            <w:tcMar>
              <w:top w:type="dxa" w:w="70"/>
              <w:left w:type="dxa" w:w="110"/>
              <w:bottom w:type="dxa" w:w="70"/>
              <w:right w:type="dxa" w:w="110"/>
            </w:tcMar>
            <w:vAlign w:val="center"/>
          </w:tcPr>
          <w:p>
            <w:pPr>
              <w:spacing w:after="0" w:before="0"/>
            </w:pPr>
            <w:r>
              <w:rPr>
                <w:rFonts w:ascii="Calibri" w:cs="Calibri" w:eastAsia="Calibri" w:hAnsi="Calibri"/>
                <w:b/>
                <w:bCs/>
                <w:i w:val="false"/>
                <w:iCs w:val="false"/>
                <w:caps w:val="false"/>
                <w:color w:val="FFFFFF"/>
                <w:sz w:val="18"/>
                <w:szCs w:val="18"/>
              </w:rPr>
              <w:t xml:space="preserve">Chroma &amp; value</w:t>
            </w:r>
          </w:p>
        </w:tc>
        <w:tc>
          <w:tcPr>
            <w:tcW w:type="dxa" w:w="3760"/>
            <w:tcBorders>
              <w:top w:val="single" w:color="FFFFFF" w:sz="4"/>
              <w:left w:val="single" w:color="FFFFFF" w:sz="4"/>
              <w:bottom w:val="single" w:color="FFFFFF" w:sz="4"/>
              <w:right w:val="single" w:color="FFFFFF" w:sz="4"/>
            </w:tcBorders>
            <w:shd w:fill="16151A" w:val="clear"/>
            <w:tcMar>
              <w:top w:type="dxa" w:w="70"/>
              <w:left w:type="dxa" w:w="110"/>
              <w:bottom w:type="dxa" w:w="70"/>
              <w:right w:type="dxa" w:w="110"/>
            </w:tcMar>
            <w:vAlign w:val="center"/>
          </w:tcPr>
          <w:p>
            <w:pPr>
              <w:spacing w:after="0" w:before="0"/>
            </w:pPr>
            <w:r>
              <w:rPr>
                <w:rFonts w:ascii="Calibri" w:cs="Calibri" w:eastAsia="Calibri" w:hAnsi="Calibri"/>
                <w:b/>
                <w:bCs/>
                <w:i w:val="false"/>
                <w:iCs w:val="false"/>
                <w:caps w:val="false"/>
                <w:color w:val="FFFFFF"/>
                <w:sz w:val="18"/>
                <w:szCs w:val="18"/>
              </w:rPr>
              <w:t xml:space="preserve">Job</w:t>
            </w:r>
          </w:p>
        </w:tc>
      </w:tr>
      <w:tr>
        <w:tc>
          <w:tcPr>
            <w:tcW w:type="dxa" w:w="2400"/>
            <w:tcBorders>
              <w:top w:val="single" w:color="D8D3DE" w:sz="2"/>
              <w:left w:val="single" w:color="D8D3DE" w:sz="2"/>
              <w:bottom w:val="single" w:color="D8D3DE" w:sz="2"/>
              <w:right w:val="single" w:color="D8D3DE" w:sz="2"/>
            </w:tcBorders>
            <w:shd w:fill="F4F1F8" w:val="clear"/>
            <w:tcMar>
              <w:top w:type="dxa" w:w="60"/>
              <w:left w:type="dxa" w:w="110"/>
              <w:bottom w:type="dxa" w:w="60"/>
              <w:right w:type="dxa" w:w="110"/>
            </w:tcMar>
            <w:vAlign w:val="center"/>
          </w:tcPr>
          <w:p>
            <w:pPr>
              <w:spacing w:after="0" w:before="0"/>
            </w:pPr>
            <w:r>
              <w:rPr>
                <w:rFonts w:ascii="Calibri" w:cs="Calibri" w:eastAsia="Calibri" w:hAnsi="Calibri"/>
                <w:b w:val="false"/>
                <w:bCs w:val="false"/>
                <w:i w:val="false"/>
                <w:iCs w:val="false"/>
                <w:caps w:val="false"/>
                <w:color w:val="16151A"/>
                <w:sz w:val="17"/>
                <w:szCs w:val="17"/>
              </w:rPr>
              <w:t xml:space="preserve">Player (Kai &amp; Lyra + their abilities)</w:t>
            </w:r>
          </w:p>
        </w:tc>
        <w:tc>
          <w:tcPr>
            <w:tcW w:type="dxa" w:w="3200"/>
            <w:tcBorders>
              <w:top w:val="single" w:color="D8D3DE" w:sz="2"/>
              <w:left w:val="single" w:color="D8D3DE" w:sz="2"/>
              <w:bottom w:val="single" w:color="D8D3DE" w:sz="2"/>
              <w:right w:val="single" w:color="D8D3DE" w:sz="2"/>
            </w:tcBorders>
            <w:shd w:fill="F4F1F8" w:val="clear"/>
            <w:tcMar>
              <w:top w:type="dxa" w:w="60"/>
              <w:left w:type="dxa" w:w="110"/>
              <w:bottom w:type="dxa" w:w="60"/>
              <w:right w:type="dxa" w:w="110"/>
            </w:tcMar>
            <w:vAlign w:val="center"/>
          </w:tcPr>
          <w:p>
            <w:pPr>
              <w:spacing w:after="0" w:before="0"/>
            </w:pPr>
            <w:r>
              <w:rPr>
                <w:rFonts w:ascii="Calibri" w:cs="Calibri" w:eastAsia="Calibri" w:hAnsi="Calibri"/>
                <w:b w:val="false"/>
                <w:bCs w:val="false"/>
                <w:i w:val="false"/>
                <w:iCs w:val="false"/>
                <w:caps w:val="false"/>
                <w:color w:val="16151A"/>
                <w:sz w:val="17"/>
                <w:szCs w:val="17"/>
              </w:rPr>
              <w:t xml:space="preserve">Highest chroma, cleanest cores, warmest gold / clearest violet</w:t>
            </w:r>
          </w:p>
        </w:tc>
        <w:tc>
          <w:tcPr>
            <w:tcW w:type="dxa" w:w="3760"/>
            <w:tcBorders>
              <w:top w:val="single" w:color="D8D3DE" w:sz="2"/>
              <w:left w:val="single" w:color="D8D3DE" w:sz="2"/>
              <w:bottom w:val="single" w:color="D8D3DE" w:sz="2"/>
              <w:right w:val="single" w:color="D8D3DE" w:sz="2"/>
            </w:tcBorders>
            <w:shd w:fill="F4F1F8" w:val="clear"/>
            <w:tcMar>
              <w:top w:type="dxa" w:w="60"/>
              <w:left w:type="dxa" w:w="110"/>
              <w:bottom w:type="dxa" w:w="60"/>
              <w:right w:type="dxa" w:w="110"/>
            </w:tcMar>
            <w:vAlign w:val="center"/>
          </w:tcPr>
          <w:p>
            <w:pPr>
              <w:spacing w:after="0" w:before="0"/>
            </w:pPr>
            <w:r>
              <w:rPr>
                <w:rFonts w:ascii="Calibri" w:cs="Calibri" w:eastAsia="Calibri" w:hAnsi="Calibri"/>
                <w:b w:val="false"/>
                <w:bCs w:val="false"/>
                <w:i w:val="false"/>
                <w:iCs w:val="false"/>
                <w:caps w:val="false"/>
                <w:color w:val="16151A"/>
                <w:sz w:val="17"/>
                <w:szCs w:val="17"/>
              </w:rPr>
              <w:t xml:space="preserve">Always the most legible things on screen — the eye returns to them by default</w:t>
            </w:r>
          </w:p>
        </w:tc>
      </w:tr>
      <w:tr>
        <w:tc>
          <w:tcPr>
            <w:tcW w:type="dxa" w:w="2400"/>
            <w:tcBorders>
              <w:top w:val="single" w:color="D8D3DE" w:sz="2"/>
              <w:left w:val="single" w:color="D8D3DE" w:sz="2"/>
              <w:bottom w:val="single" w:color="D8D3DE" w:sz="2"/>
              <w:right w:val="single" w:color="D8D3DE" w:sz="2"/>
            </w:tcBorders>
            <w:shd w:fill="FFFFFF" w:val="clear"/>
            <w:tcMar>
              <w:top w:type="dxa" w:w="60"/>
              <w:left w:type="dxa" w:w="110"/>
              <w:bottom w:type="dxa" w:w="60"/>
              <w:right w:type="dxa" w:w="110"/>
            </w:tcMar>
            <w:vAlign w:val="center"/>
          </w:tcPr>
          <w:p>
            <w:pPr>
              <w:spacing w:after="0" w:before="0"/>
            </w:pPr>
            <w:r>
              <w:rPr>
                <w:rFonts w:ascii="Calibri" w:cs="Calibri" w:eastAsia="Calibri" w:hAnsi="Calibri"/>
                <w:b w:val="false"/>
                <w:bCs w:val="false"/>
                <w:i w:val="false"/>
                <w:iCs w:val="false"/>
                <w:caps w:val="false"/>
                <w:color w:val="16151A"/>
                <w:sz w:val="17"/>
                <w:szCs w:val="17"/>
              </w:rPr>
              <w:t xml:space="preserve">Enemies</w:t>
            </w:r>
          </w:p>
        </w:tc>
        <w:tc>
          <w:tcPr>
            <w:tcW w:type="dxa" w:w="3200"/>
            <w:tcBorders>
              <w:top w:val="single" w:color="D8D3DE" w:sz="2"/>
              <w:left w:val="single" w:color="D8D3DE" w:sz="2"/>
              <w:bottom w:val="single" w:color="D8D3DE" w:sz="2"/>
              <w:right w:val="single" w:color="D8D3DE" w:sz="2"/>
            </w:tcBorders>
            <w:shd w:fill="FFFFFF" w:val="clear"/>
            <w:tcMar>
              <w:top w:type="dxa" w:w="60"/>
              <w:left w:type="dxa" w:w="110"/>
              <w:bottom w:type="dxa" w:w="60"/>
              <w:right w:type="dxa" w:w="110"/>
            </w:tcMar>
            <w:vAlign w:val="center"/>
          </w:tcPr>
          <w:p>
            <w:pPr>
              <w:spacing w:after="0" w:before="0"/>
            </w:pPr>
            <w:r>
              <w:rPr>
                <w:rFonts w:ascii="Calibri" w:cs="Calibri" w:eastAsia="Calibri" w:hAnsi="Calibri"/>
                <w:b w:val="false"/>
                <w:bCs w:val="false"/>
                <w:i w:val="false"/>
                <w:iCs w:val="false"/>
                <w:caps w:val="false"/>
                <w:color w:val="16151A"/>
                <w:sz w:val="17"/>
                <w:szCs w:val="17"/>
              </w:rPr>
              <w:t xml:space="preserve">High-contrast silhouettes; corrupted (violet-black in) or foreign (oil-teal out)</w:t>
            </w:r>
          </w:p>
        </w:tc>
        <w:tc>
          <w:tcPr>
            <w:tcW w:type="dxa" w:w="3760"/>
            <w:tcBorders>
              <w:top w:val="single" w:color="D8D3DE" w:sz="2"/>
              <w:left w:val="single" w:color="D8D3DE" w:sz="2"/>
              <w:bottom w:val="single" w:color="D8D3DE" w:sz="2"/>
              <w:right w:val="single" w:color="D8D3DE" w:sz="2"/>
            </w:tcBorders>
            <w:shd w:fill="FFFFFF" w:val="clear"/>
            <w:tcMar>
              <w:top w:type="dxa" w:w="60"/>
              <w:left w:type="dxa" w:w="110"/>
              <w:bottom w:type="dxa" w:w="60"/>
              <w:right w:type="dxa" w:w="110"/>
            </w:tcMar>
            <w:vAlign w:val="center"/>
          </w:tcPr>
          <w:p>
            <w:pPr>
              <w:spacing w:after="0" w:before="0"/>
            </w:pPr>
            <w:r>
              <w:rPr>
                <w:rFonts w:ascii="Calibri" w:cs="Calibri" w:eastAsia="Calibri" w:hAnsi="Calibri"/>
                <w:b w:val="false"/>
                <w:bCs w:val="false"/>
                <w:i w:val="false"/>
                <w:iCs w:val="false"/>
                <w:caps w:val="false"/>
                <w:color w:val="16151A"/>
                <w:sz w:val="17"/>
                <w:szCs w:val="17"/>
              </w:rPr>
              <w:t xml:space="preserve">Read as threat instantly; the two enemy classes never look alike</w:t>
            </w:r>
          </w:p>
        </w:tc>
      </w:tr>
      <w:tr>
        <w:tc>
          <w:tcPr>
            <w:tcW w:type="dxa" w:w="2400"/>
            <w:tcBorders>
              <w:top w:val="single" w:color="D8D3DE" w:sz="2"/>
              <w:left w:val="single" w:color="D8D3DE" w:sz="2"/>
              <w:bottom w:val="single" w:color="D8D3DE" w:sz="2"/>
              <w:right w:val="single" w:color="D8D3DE" w:sz="2"/>
            </w:tcBorders>
            <w:shd w:fill="F4F1F8" w:val="clear"/>
            <w:tcMar>
              <w:top w:type="dxa" w:w="60"/>
              <w:left w:type="dxa" w:w="110"/>
              <w:bottom w:type="dxa" w:w="60"/>
              <w:right w:type="dxa" w:w="110"/>
            </w:tcMar>
            <w:vAlign w:val="center"/>
          </w:tcPr>
          <w:p>
            <w:pPr>
              <w:spacing w:after="0" w:before="0"/>
            </w:pPr>
            <w:r>
              <w:rPr>
                <w:rFonts w:ascii="Calibri" w:cs="Calibri" w:eastAsia="Calibri" w:hAnsi="Calibri"/>
                <w:b w:val="false"/>
                <w:bCs w:val="false"/>
                <w:i w:val="false"/>
                <w:iCs w:val="false"/>
                <w:caps w:val="false"/>
                <w:color w:val="16151A"/>
                <w:sz w:val="17"/>
                <w:szCs w:val="17"/>
              </w:rPr>
              <w:t xml:space="preserve">Environment</w:t>
            </w:r>
          </w:p>
        </w:tc>
        <w:tc>
          <w:tcPr>
            <w:tcW w:type="dxa" w:w="3200"/>
            <w:tcBorders>
              <w:top w:val="single" w:color="D8D3DE" w:sz="2"/>
              <w:left w:val="single" w:color="D8D3DE" w:sz="2"/>
              <w:bottom w:val="single" w:color="D8D3DE" w:sz="2"/>
              <w:right w:val="single" w:color="D8D3DE" w:sz="2"/>
            </w:tcBorders>
            <w:shd w:fill="F4F1F8" w:val="clear"/>
            <w:tcMar>
              <w:top w:type="dxa" w:w="60"/>
              <w:left w:type="dxa" w:w="110"/>
              <w:bottom w:type="dxa" w:w="60"/>
              <w:right w:type="dxa" w:w="110"/>
            </w:tcMar>
            <w:vAlign w:val="center"/>
          </w:tcPr>
          <w:p>
            <w:pPr>
              <w:spacing w:after="0" w:before="0"/>
            </w:pPr>
            <w:r>
              <w:rPr>
                <w:rFonts w:ascii="Calibri" w:cs="Calibri" w:eastAsia="Calibri" w:hAnsi="Calibri"/>
                <w:b w:val="false"/>
                <w:bCs w:val="false"/>
                <w:i w:val="false"/>
                <w:iCs w:val="false"/>
                <w:caps w:val="false"/>
                <w:color w:val="16151A"/>
                <w:sz w:val="17"/>
                <w:szCs w:val="17"/>
              </w:rPr>
              <w:t xml:space="preserve">Muted 60% unity-neutral; low chroma</w:t>
            </w:r>
          </w:p>
        </w:tc>
        <w:tc>
          <w:tcPr>
            <w:tcW w:type="dxa" w:w="3760"/>
            <w:tcBorders>
              <w:top w:val="single" w:color="D8D3DE" w:sz="2"/>
              <w:left w:val="single" w:color="D8D3DE" w:sz="2"/>
              <w:bottom w:val="single" w:color="D8D3DE" w:sz="2"/>
              <w:right w:val="single" w:color="D8D3DE" w:sz="2"/>
            </w:tcBorders>
            <w:shd w:fill="F4F1F8" w:val="clear"/>
            <w:tcMar>
              <w:top w:type="dxa" w:w="60"/>
              <w:left w:type="dxa" w:w="110"/>
              <w:bottom w:type="dxa" w:w="60"/>
              <w:right w:type="dxa" w:w="110"/>
            </w:tcMar>
            <w:vAlign w:val="center"/>
          </w:tcPr>
          <w:p>
            <w:pPr>
              <w:spacing w:after="0" w:before="0"/>
            </w:pPr>
            <w:r>
              <w:rPr>
                <w:rFonts w:ascii="Calibri" w:cs="Calibri" w:eastAsia="Calibri" w:hAnsi="Calibri"/>
                <w:b w:val="false"/>
                <w:bCs w:val="false"/>
                <w:i w:val="false"/>
                <w:iCs w:val="false"/>
                <w:caps w:val="false"/>
                <w:color w:val="16151A"/>
                <w:sz w:val="17"/>
                <w:szCs w:val="17"/>
              </w:rPr>
              <w:t xml:space="preserve">Recedes; frames the action; never competes for the eye</w:t>
            </w:r>
          </w:p>
        </w:tc>
      </w:tr>
    </w:tbl>
    <w:p>
      <w:pPr>
        <w:pStyle w:val="Heading2"/>
        <w:spacing w:after="80" w:before="240"/>
      </w:pPr>
      <w:r>
        <w:rPr>
          <w:rFonts w:ascii="Calibri" w:cs="Calibri" w:eastAsia="Calibri" w:hAnsi="Calibri"/>
          <w:b/>
          <w:bCs/>
          <w:color w:val="6A4BC4"/>
          <w:sz w:val="24"/>
          <w:szCs w:val="24"/>
        </w:rPr>
        <w:t xml:space="preserve">10.1  The rules that protect the read</w:t>
      </w:r>
    </w:p>
    <w:p>
      <w:pPr>
        <w:pStyle w:val="ListParagraph"/>
        <w:numPr>
          <w:ilvl w:val="0"/>
          <w:numId w:val="1"/>
        </w:numPr>
        <w:spacing w:after="70" w:before="0"/>
      </w:pPr>
      <w:r>
        <w:rPr>
          <w:rFonts w:ascii="Calibri" w:cs="Calibri" w:eastAsia="Calibri" w:hAnsi="Calibri"/>
          <w:b/>
          <w:bCs/>
          <w:i w:val="false"/>
          <w:iCs w:val="false"/>
          <w:caps w:val="false"/>
          <w:color w:val="16151A"/>
          <w:sz w:val="21"/>
          <w:szCs w:val="21"/>
        </w:rPr>
        <w:t xml:space="preserve">Saturation is currency. </w:t>
      </w:r>
      <w:r>
        <w:rPr>
          <w:rFonts w:ascii="Calibri" w:cs="Calibri" w:eastAsia="Calibri" w:hAnsi="Calibri"/>
          <w:b w:val="false"/>
          <w:bCs w:val="false"/>
          <w:i w:val="false"/>
          <w:iCs w:val="false"/>
          <w:caps w:val="false"/>
          <w:color w:val="16151A"/>
          <w:sz w:val="21"/>
          <w:szCs w:val="21"/>
        </w:rPr>
        <w:t xml:space="preserve">Spend it on gameplay: players, enemies, interactables, hazards. The environment is where you SAVE it.</w:t>
      </w:r>
    </w:p>
    <w:p>
      <w:pPr>
        <w:pStyle w:val="ListParagraph"/>
        <w:numPr>
          <w:ilvl w:val="0"/>
          <w:numId w:val="1"/>
        </w:numPr>
        <w:spacing w:after="70" w:before="0"/>
      </w:pPr>
      <w:r>
        <w:rPr>
          <w:rFonts w:ascii="Calibri" w:cs="Calibri" w:eastAsia="Calibri" w:hAnsi="Calibri"/>
          <w:b/>
          <w:bCs/>
          <w:i w:val="false"/>
          <w:iCs w:val="false"/>
          <w:caps w:val="false"/>
          <w:color w:val="16151A"/>
          <w:sz w:val="21"/>
          <w:szCs w:val="21"/>
        </w:rPr>
        <w:t xml:space="preserve">Reserve threat colours. </w:t>
      </w:r>
      <w:r>
        <w:rPr>
          <w:rFonts w:ascii="Calibri" w:cs="Calibri" w:eastAsia="Calibri" w:hAnsi="Calibri"/>
          <w:b w:val="false"/>
          <w:bCs w:val="false"/>
          <w:i w:val="false"/>
          <w:iCs w:val="false"/>
          <w:caps w:val="false"/>
          <w:color w:val="16151A"/>
          <w:sz w:val="21"/>
          <w:szCs w:val="21"/>
        </w:rPr>
        <w:t xml:space="preserve">Oil-teal and Voreth violet-black mean danger. Never use them decoratively, or you cry wolf and the player stops trusting the colour language.</w:t>
      </w:r>
    </w:p>
    <w:p>
      <w:pPr>
        <w:pStyle w:val="ListParagraph"/>
        <w:numPr>
          <w:ilvl w:val="0"/>
          <w:numId w:val="1"/>
        </w:numPr>
        <w:spacing w:after="70" w:before="0"/>
      </w:pPr>
      <w:r>
        <w:rPr>
          <w:rFonts w:ascii="Calibri" w:cs="Calibri" w:eastAsia="Calibri" w:hAnsi="Calibri"/>
          <w:b/>
          <w:bCs/>
          <w:i w:val="false"/>
          <w:iCs w:val="false"/>
          <w:caps w:val="false"/>
          <w:color w:val="16151A"/>
          <w:sz w:val="21"/>
          <w:szCs w:val="21"/>
        </w:rPr>
        <w:t xml:space="preserve">Silhouette before detail. </w:t>
      </w:r>
      <w:r>
        <w:rPr>
          <w:rFonts w:ascii="Calibri" w:cs="Calibri" w:eastAsia="Calibri" w:hAnsi="Calibri"/>
          <w:b w:val="false"/>
          <w:bCs w:val="false"/>
          <w:i w:val="false"/>
          <w:iCs w:val="false"/>
          <w:caps w:val="false"/>
          <w:color w:val="16151A"/>
          <w:sz w:val="21"/>
          <w:szCs w:val="21"/>
        </w:rPr>
        <w:t xml:space="preserve">Every character and key prop must pass the squint at gameplay distance. Detail is added on a base that already reads.</w:t>
      </w:r>
    </w:p>
    <w:p>
      <w:pPr>
        <w:pStyle w:val="ListParagraph"/>
        <w:numPr>
          <w:ilvl w:val="0"/>
          <w:numId w:val="1"/>
        </w:numPr>
        <w:spacing w:after="70" w:before="0"/>
      </w:pPr>
      <w:r>
        <w:rPr>
          <w:rFonts w:ascii="Calibri" w:cs="Calibri" w:eastAsia="Calibri" w:hAnsi="Calibri"/>
          <w:b/>
          <w:bCs/>
          <w:i w:val="false"/>
          <w:iCs w:val="false"/>
          <w:caps w:val="false"/>
          <w:color w:val="16151A"/>
          <w:sz w:val="21"/>
          <w:szCs w:val="21"/>
        </w:rPr>
        <w:t xml:space="preserve">Value gap between tiers. </w:t>
      </w:r>
      <w:r>
        <w:rPr>
          <w:rFonts w:ascii="Calibri" w:cs="Calibri" w:eastAsia="Calibri" w:hAnsi="Calibri"/>
          <w:b w:val="false"/>
          <w:bCs w:val="false"/>
          <w:i w:val="false"/>
          <w:iCs w:val="false"/>
          <w:caps w:val="false"/>
          <w:color w:val="16151A"/>
          <w:sz w:val="21"/>
          <w:szCs w:val="21"/>
        </w:rPr>
        <w:t xml:space="preserve">Keep a deliberate value/contrast gap so a player never blends into a wall or an enemy blends into shadow. If a fight happens against a busy backdrop, locally darken/desaturate the backdrop so the fight pops.</w:t>
      </w:r>
    </w:p>
    <w:p>
      <w:pPr>
        <w:pStyle w:val="ListParagraph"/>
        <w:numPr>
          <w:ilvl w:val="0"/>
          <w:numId w:val="1"/>
        </w:numPr>
        <w:spacing w:after="70" w:before="0"/>
      </w:pPr>
      <w:r>
        <w:rPr>
          <w:rFonts w:ascii="Calibri" w:cs="Calibri" w:eastAsia="Calibri" w:hAnsi="Calibri"/>
          <w:b/>
          <w:bCs/>
          <w:i w:val="false"/>
          <w:iCs w:val="false"/>
          <w:caps w:val="false"/>
          <w:color w:val="16151A"/>
          <w:sz w:val="21"/>
          <w:szCs w:val="21"/>
        </w:rPr>
        <w:t xml:space="preserve">Two-character clarity. </w:t>
      </w:r>
      <w:r>
        <w:rPr>
          <w:rFonts w:ascii="Calibri" w:cs="Calibri" w:eastAsia="Calibri" w:hAnsi="Calibri"/>
          <w:b w:val="false"/>
          <w:bCs w:val="false"/>
          <w:i w:val="false"/>
          <w:iCs w:val="false"/>
          <w:caps w:val="false"/>
          <w:color w:val="16151A"/>
          <w:sz w:val="21"/>
          <w:szCs w:val="21"/>
        </w:rPr>
        <w:t xml:space="preserve">Because co-op/duo play splits attention, Kai (violet-leaning) and Lyra (gold-leaning) must be separable at a glance from each other AND from the two enemy classes. Their clean cores are the tell — enemies never have clean cores.</w:t>
      </w:r>
    </w:p>
    <w:p>
      <w:pPr>
        <w:pStyle w:val="Heading2"/>
        <w:spacing w:after="80" w:before="240"/>
      </w:pPr>
      <w:r>
        <w:rPr>
          <w:rFonts w:ascii="Calibri" w:cs="Calibri" w:eastAsia="Calibri" w:hAnsi="Calibri"/>
          <w:b/>
          <w:bCs/>
          <w:color w:val="6A4BC4"/>
          <w:sz w:val="24"/>
          <w:szCs w:val="24"/>
        </w:rPr>
        <w:t xml:space="preserve">10.2  Concrete numbers &amp; tricks from the environment study (new in v1.1)</w:t>
      </w:r>
    </w:p>
    <w:p>
      <w:pPr>
        <w:pStyle w:val="ListParagraph"/>
        <w:numPr>
          <w:ilvl w:val="0"/>
          <w:numId w:val="1"/>
        </w:numPr>
        <w:spacing w:after="70" w:before="0"/>
      </w:pPr>
      <w:r>
        <w:rPr>
          <w:rFonts w:ascii="Calibri" w:cs="Calibri" w:eastAsia="Calibri" w:hAnsi="Calibri"/>
          <w:b/>
          <w:bCs/>
          <w:i w:val="false"/>
          <w:iCs w:val="false"/>
          <w:caps w:val="false"/>
          <w:color w:val="16151A"/>
          <w:sz w:val="21"/>
          <w:szCs w:val="21"/>
        </w:rPr>
        <w:t xml:space="preserve">The 30–45% value band. </w:t>
      </w:r>
      <w:r>
        <w:rPr>
          <w:rFonts w:ascii="Calibri" w:cs="Calibri" w:eastAsia="Calibri" w:hAnsi="Calibri"/>
          <w:b w:val="false"/>
          <w:bCs w:val="false"/>
          <w:i w:val="false"/>
          <w:iCs w:val="false"/>
          <w:caps w:val="false"/>
          <w:color w:val="16151A"/>
          <w:sz w:val="21"/>
          <w:szCs w:val="21"/>
        </w:rPr>
        <w:t xml:space="preserve">Overwatch environment textures hold their albedo values inside roughly a 30–45% band — never very dark, never very bright, whether lit or in shadow. That narrow band is WHY heroes pop when they peek. Adopt it as a hard rule for our unity-neutral surfaces: walls, streets, roofs all live in the band; only gameplay objects, energy and sky leave it.</w:t>
      </w:r>
    </w:p>
    <w:p>
      <w:pPr>
        <w:pStyle w:val="ListParagraph"/>
        <w:numPr>
          <w:ilvl w:val="0"/>
          <w:numId w:val="1"/>
        </w:numPr>
        <w:spacing w:after="70" w:before="0"/>
      </w:pPr>
      <w:r>
        <w:rPr>
          <w:rFonts w:ascii="Calibri" w:cs="Calibri" w:eastAsia="Calibri" w:hAnsi="Calibri"/>
          <w:b/>
          <w:bCs/>
          <w:i w:val="false"/>
          <w:iCs w:val="false"/>
          <w:caps w:val="false"/>
          <w:color w:val="16151A"/>
          <w:sz w:val="21"/>
          <w:szCs w:val="21"/>
        </w:rPr>
        <w:t xml:space="preserve">Blend away harsh normal contrast. </w:t>
      </w:r>
      <w:r>
        <w:rPr>
          <w:rFonts w:ascii="Calibri" w:cs="Calibri" w:eastAsia="Calibri" w:hAnsi="Calibri"/>
          <w:b w:val="false"/>
          <w:bCs w:val="false"/>
          <w:i w:val="false"/>
          <w:iCs w:val="false"/>
          <w:caps w:val="false"/>
          <w:color w:val="16151A"/>
          <w:sz w:val="21"/>
          <w:szCs w:val="21"/>
        </w:rPr>
        <w:t xml:space="preserve">Where strong normal detail (brick relief) catches light and creates loud micro-contrast, Overwatch vertex-blends a flat stucco over it — especially higher up walls, away from the play space. Keep surface noise near the ground where players read it as texture, and calm it above eye-line.</w:t>
      </w:r>
    </w:p>
    <w:p>
      <w:pPr>
        <w:pStyle w:val="ListParagraph"/>
        <w:numPr>
          <w:ilvl w:val="0"/>
          <w:numId w:val="1"/>
        </w:numPr>
        <w:spacing w:after="70" w:before="0"/>
      </w:pPr>
      <w:r>
        <w:rPr>
          <w:rFonts w:ascii="Calibri" w:cs="Calibri" w:eastAsia="Calibri" w:hAnsi="Calibri"/>
          <w:b/>
          <w:bCs/>
          <w:i w:val="false"/>
          <w:iCs w:val="false"/>
          <w:caps w:val="false"/>
          <w:color w:val="16151A"/>
          <w:sz w:val="21"/>
          <w:szCs w:val="21"/>
        </w:rPr>
        <w:t xml:space="preserve">Emissive lift instead of extra lights. </w:t>
      </w:r>
      <w:r>
        <w:rPr>
          <w:rFonts w:ascii="Calibri" w:cs="Calibri" w:eastAsia="Calibri" w:hAnsi="Calibri"/>
          <w:b w:val="false"/>
          <w:bCs w:val="false"/>
          <w:i w:val="false"/>
          <w:iCs w:val="false"/>
          <w:caps w:val="false"/>
          <w:color w:val="16151A"/>
          <w:sz w:val="21"/>
          <w:szCs w:val="21"/>
        </w:rPr>
        <w:t xml:space="preserve">Props lost in shadow (signs, market goods, shrine objects) get a whisper of emissive in their material to lift them — cheaper and cleaner than adding lights, and it keeps the deliberate lighting design intact. Perfect for our paired lanterns and interactables.</w:t>
      </w:r>
    </w:p>
    <w:p>
      <w:pPr>
        <w:pStyle w:val="ListParagraph"/>
        <w:numPr>
          <w:ilvl w:val="0"/>
          <w:numId w:val="1"/>
        </w:numPr>
        <w:spacing w:after="70" w:before="0"/>
      </w:pPr>
      <w:r>
        <w:rPr>
          <w:rFonts w:ascii="Calibri" w:cs="Calibri" w:eastAsia="Calibri" w:hAnsi="Calibri"/>
          <w:b/>
          <w:bCs/>
          <w:i w:val="false"/>
          <w:iCs w:val="false"/>
          <w:caps w:val="false"/>
          <w:color w:val="16151A"/>
          <w:sz w:val="21"/>
          <w:szCs w:val="21"/>
        </w:rPr>
        <w:t xml:space="preserve">The grunge pass is mandatory polish. </w:t>
      </w:r>
      <w:r>
        <w:rPr>
          <w:rFonts w:ascii="Calibri" w:cs="Calibri" w:eastAsia="Calibri" w:hAnsi="Calibri"/>
          <w:b w:val="false"/>
          <w:bCs w:val="false"/>
          <w:i w:val="false"/>
          <w:iCs w:val="false"/>
          <w:caps w:val="false"/>
          <w:color w:val="16151A"/>
          <w:sz w:val="21"/>
          <w:szCs w:val="21"/>
        </w:rPr>
        <w:t xml:space="preserve">Streaks from places that make sense, dirt in the nooks, subtle roughness variation on every surface. 'Everything too clean doesn't look right' — see §2.7 for the two-language weathering plan (loving wear vs fresh violence).</w:t>
      </w:r>
    </w:p>
    <w:tbl>
      <w:tblPr>
        <w:tblW w:type="dxa" w:w="9360"/>
        <w:tblBorders>
          <w:top w:val="single" w:color="6A4BC4" w:sz="3"/>
          <w:left w:val="single" w:color="6A4BC4" w:sz="3"/>
          <w:bottom w:val="single" w:color="6A4BC4" w:sz="3"/>
          <w:right w:val="single" w:color="6A4BC4" w:sz="3"/>
          <w:insideH w:val="single" w:color="auto" w:sz="4"/>
          <w:insideV w:val="single" w:color="auto" w:sz="4"/>
        </w:tblBorders>
      </w:tblPr>
      <w:tblGrid>
        <w:gridCol w:w="9360"/>
      </w:tblGrid>
      <w:tr>
        <w:tc>
          <w:tcPr>
            <w:tcW w:type="dxa" w:w="9360"/>
            <w:shd w:fill="F4F1F8" w:val="clear"/>
            <w:tcMar>
              <w:top w:type="dxa" w:w="120"/>
              <w:left w:type="dxa" w:w="180"/>
              <w:bottom w:type="dxa" w:w="120"/>
              <w:right w:type="dxa" w:w="180"/>
            </w:tcMar>
          </w:tcPr>
          <w:p>
            <w:pPr>
              <w:spacing w:after="60" w:before="0"/>
            </w:pPr>
            <w:r>
              <w:rPr>
                <w:rFonts w:ascii="Calibri" w:cs="Calibri" w:eastAsia="Calibri" w:hAnsi="Calibri"/>
                <w:b/>
                <w:bCs/>
                <w:i w:val="false"/>
                <w:iCs w:val="false"/>
                <w:caps/>
                <w:color w:val="6A4BC4"/>
                <w:spacing w:val="24"/>
                <w:sz w:val="18"/>
                <w:szCs w:val="18"/>
              </w:rPr>
              <w:t xml:space="preserve">The one-glance contract</w:t>
            </w:r>
          </w:p>
          <w:p>
            <w:pPr>
              <w:spacing w:after="60" w:before="0"/>
            </w:pPr>
            <w:r>
              <w:rPr>
                <w:rFonts w:ascii="Calibri" w:cs="Calibri" w:eastAsia="Calibri" w:hAnsi="Calibri"/>
                <w:b w:val="false"/>
                <w:bCs w:val="false"/>
                <w:i w:val="false"/>
                <w:iCs w:val="false"/>
                <w:caps w:val="false"/>
                <w:color w:val="16151A"/>
                <w:sz w:val="20"/>
                <w:szCs w:val="20"/>
              </w:rPr>
              <w:t xml:space="preserve">At any moment, a player glancing at the screen should answer four questions without thinking: Where am I? Where's my twin? What's dangerous? Where do I go? If your colour choices answer those four, the look can be as cinematic as you like and it will still play clean. Every §9 formula check exists to protect this contract.</w:t>
            </w:r>
          </w:p>
        </w:tc>
      </w:tr>
    </w:tbl>
    <w:p>
      <w:r>
        <w:br w:type="page"/>
      </w:r>
    </w:p>
    <w:p>
      <w:pPr>
        <w:pStyle w:val="Heading1"/>
        <w:pBdr>
          <w:bottom w:val="single" w:color="6A4BC4" w:sz="10" w:space="4"/>
        </w:pBdr>
        <w:spacing w:after="120" w:before="360"/>
      </w:pPr>
      <w:r>
        <w:rPr>
          <w:rFonts w:ascii="Calibri" w:cs="Calibri" w:eastAsia="Calibri" w:hAnsi="Calibri"/>
          <w:b/>
          <w:bCs/>
          <w:color w:val="16151A"/>
          <w:sz w:val="30"/>
          <w:szCs w:val="30"/>
        </w:rPr>
        <w:t xml:space="preserve">11.  Architecture &amp; cultural direction — which East, and how to blend West</w:t>
      </w:r>
    </w:p>
    <w:p>
      <w:pPr>
        <w:pStyle w:val="Heading2"/>
        <w:spacing w:after="80" w:before="240"/>
      </w:pPr>
      <w:r>
        <w:rPr>
          <w:rFonts w:ascii="Calibri" w:cs="Calibri" w:eastAsia="Calibri" w:hAnsi="Calibri"/>
          <w:b/>
          <w:bCs/>
          <w:color w:val="6A4BC4"/>
          <w:sz w:val="24"/>
          <w:szCs w:val="24"/>
        </w:rPr>
        <w:t xml:space="preserve">11.1  Which tradition — read from your own story</w:t>
      </w:r>
    </w:p>
    <w:p>
      <w:pPr>
        <w:spacing w:after="140" w:before="0"/>
      </w:pPr>
      <w:r>
        <w:rPr>
          <w:rFonts w:ascii="Calibri" w:cs="Calibri" w:eastAsia="Calibri" w:hAnsi="Calibri"/>
          <w:b w:val="false"/>
          <w:bCs w:val="false"/>
          <w:i w:val="false"/>
          <w:iCs w:val="false"/>
          <w:caps w:val="false"/>
          <w:color w:val="16151A"/>
          <w:sz w:val="21"/>
          <w:szCs w:val="21"/>
        </w:rPr>
        <w:t xml:space="preserve">You don't have to guess between Chinese, Japanese and Korean — the story bible already leans. The vocabulary you chose points a clear direction:</w:t>
      </w:r>
    </w:p>
    <w:p>
      <w:pPr>
        <w:pStyle w:val="ListParagraph"/>
        <w:numPr>
          <w:ilvl w:val="0"/>
          <w:numId w:val="1"/>
        </w:numPr>
        <w:spacing w:after="70" w:before="0"/>
      </w:pPr>
      <w:r>
        <w:rPr>
          <w:rFonts w:ascii="Calibri" w:cs="Calibri" w:eastAsia="Calibri" w:hAnsi="Calibri"/>
          <w:b/>
          <w:bCs/>
          <w:i w:val="false"/>
          <w:iCs w:val="false"/>
          <w:caps w:val="false"/>
          <w:color w:val="16151A"/>
          <w:sz w:val="21"/>
          <w:szCs w:val="21"/>
        </w:rPr>
        <w:t xml:space="preserve">Japanese-primary is the natural fit. </w:t>
      </w:r>
      <w:r>
        <w:rPr>
          <w:rFonts w:ascii="Calibri" w:cs="Calibri" w:eastAsia="Calibri" w:hAnsi="Calibri"/>
          <w:b w:val="false"/>
          <w:bCs w:val="false"/>
          <w:i w:val="false"/>
          <w:iCs w:val="false"/>
          <w:caps w:val="false"/>
          <w:color w:val="16151A"/>
          <w:sz w:val="21"/>
          <w:szCs w:val="21"/>
        </w:rPr>
        <w:t xml:space="preserve">Your own names and mechanics are steeped in it: Setsuna (刹那, 'an instant'), Mushin (無心, the Zen 'no-mind' Still Point), Ikari (怒り, wrath) for the enemy state. The themes — stillness in tension, ma (negative space), bilateral restraint, wabi weight — are Japanese to the core. Base the everyday world (streets, homes, the park, gates) on a Japanese vocabulary: timber and white stone, torii-like bilateral gates, clean structural lines, restraint.</w:t>
      </w:r>
    </w:p>
    <w:p>
      <w:pPr>
        <w:pStyle w:val="ListParagraph"/>
        <w:numPr>
          <w:ilvl w:val="0"/>
          <w:numId w:val="1"/>
        </w:numPr>
        <w:spacing w:after="70" w:before="0"/>
      </w:pPr>
      <w:r>
        <w:rPr>
          <w:rFonts w:ascii="Calibri" w:cs="Calibri" w:eastAsia="Calibri" w:hAnsi="Calibri"/>
          <w:b/>
          <w:bCs/>
          <w:i w:val="false"/>
          <w:iCs w:val="false"/>
          <w:caps w:val="false"/>
          <w:color w:val="16151A"/>
          <w:sz w:val="21"/>
          <w:szCs w:val="21"/>
        </w:rPr>
        <w:t xml:space="preserve">Chinese monumental scale for the Temple &amp; Idols. </w:t>
      </w:r>
      <w:r>
        <w:rPr>
          <w:rFonts w:ascii="Calibri" w:cs="Calibri" w:eastAsia="Calibri" w:hAnsi="Calibri"/>
          <w:b w:val="false"/>
          <w:bCs w:val="false"/>
          <w:i w:val="false"/>
          <w:iCs w:val="false"/>
          <w:caps w:val="false"/>
          <w:color w:val="16151A"/>
          <w:sz w:val="21"/>
          <w:szCs w:val="21"/>
        </w:rPr>
        <w:t xml:space="preserve">The temple 'was not built, it was given' — descended, white stone, twin spires, monumental masked idols. That demands a grandeur beyond domestic Japanese architecture. Borrow Tang-dynasty monumental scale and axial symmetry for the temple and the idols specifically — the one place the world should feel superhuman.</w:t>
      </w:r>
    </w:p>
    <w:p>
      <w:pPr>
        <w:pStyle w:val="ListParagraph"/>
        <w:numPr>
          <w:ilvl w:val="0"/>
          <w:numId w:val="1"/>
        </w:numPr>
        <w:spacing w:after="70" w:before="0"/>
      </w:pPr>
      <w:r>
        <w:rPr>
          <w:rFonts w:ascii="Calibri" w:cs="Calibri" w:eastAsia="Calibri" w:hAnsi="Calibri"/>
          <w:b/>
          <w:bCs/>
          <w:i w:val="false"/>
          <w:iCs w:val="false"/>
          <w:caps w:val="false"/>
          <w:color w:val="16151A"/>
          <w:sz w:val="21"/>
          <w:szCs w:val="21"/>
        </w:rPr>
        <w:t xml:space="preserve">Korean colour for joy. </w:t>
      </w:r>
      <w:r>
        <w:rPr>
          <w:rFonts w:ascii="Calibri" w:cs="Calibri" w:eastAsia="Calibri" w:hAnsi="Calibri"/>
          <w:b w:val="false"/>
          <w:bCs w:val="false"/>
          <w:i w:val="false"/>
          <w:iCs w:val="false"/>
          <w:caps w:val="false"/>
          <w:color w:val="16151A"/>
          <w:sz w:val="21"/>
          <w:szCs w:val="21"/>
        </w:rPr>
        <w:t xml:space="preserve">Reserve a dancheong-like polychrome ornament (the bright multi-colour eave-painting of Korean temples) for Accord-Day festival dressing — banners, the procession, celebration. It signals the 'happy phase' warmth and gives you a visual lever that literally drains away as the world degrades.</w:t>
      </w:r>
    </w:p>
    <w:tbl>
      <w:tblPr>
        <w:tblW w:type="dxa" w:w="9360"/>
        <w:tblBorders>
          <w:top w:val="single" w:color="6A4BC4" w:sz="3"/>
          <w:left w:val="single" w:color="6A4BC4" w:sz="3"/>
          <w:bottom w:val="single" w:color="6A4BC4" w:sz="3"/>
          <w:right w:val="single" w:color="6A4BC4" w:sz="3"/>
          <w:insideH w:val="single" w:color="auto" w:sz="4"/>
          <w:insideV w:val="single" w:color="auto" w:sz="4"/>
        </w:tblBorders>
      </w:tblPr>
      <w:tblGrid>
        <w:gridCol w:w="9360"/>
      </w:tblGrid>
      <w:tr>
        <w:tc>
          <w:tcPr>
            <w:tcW w:type="dxa" w:w="9360"/>
            <w:shd w:fill="F4F1F8" w:val="clear"/>
            <w:tcMar>
              <w:top w:type="dxa" w:w="120"/>
              <w:left w:type="dxa" w:w="180"/>
              <w:bottom w:type="dxa" w:w="120"/>
              <w:right w:type="dxa" w:w="180"/>
            </w:tcMar>
          </w:tcPr>
          <w:p>
            <w:pPr>
              <w:spacing w:after="60" w:before="0"/>
            </w:pPr>
            <w:r>
              <w:rPr>
                <w:rFonts w:ascii="Calibri" w:cs="Calibri" w:eastAsia="Calibri" w:hAnsi="Calibri"/>
                <w:b/>
                <w:bCs/>
                <w:i w:val="false"/>
                <w:iCs w:val="false"/>
                <w:caps/>
                <w:color w:val="6A4BC4"/>
                <w:spacing w:val="24"/>
                <w:sz w:val="18"/>
                <w:szCs w:val="18"/>
              </w:rPr>
              <w:t xml:space="preserve">A clean division of labour</w:t>
            </w:r>
          </w:p>
          <w:p>
            <w:pPr>
              <w:spacing w:after="60" w:before="0"/>
            </w:pPr>
            <w:r>
              <w:rPr>
                <w:rFonts w:ascii="Calibri" w:cs="Calibri" w:eastAsia="Calibri" w:hAnsi="Calibri"/>
                <w:b w:val="false"/>
                <w:bCs w:val="false"/>
                <w:i w:val="false"/>
                <w:iCs w:val="false"/>
                <w:caps w:val="false"/>
                <w:color w:val="16151A"/>
                <w:sz w:val="20"/>
                <w:szCs w:val="20"/>
              </w:rPr>
              <w:t xml:space="preserve">Everyday world = Japanese restraint. Sacred centre (temple/idols) = Chinese monumental scale. Festival/joy = Korean polychrome accents. Three registers, each doing a job the story asks for, all East-Asian so they read as one world.</w:t>
            </w:r>
          </w:p>
        </w:tc>
      </w:tr>
    </w:tbl>
    <w:p>
      <w:pPr>
        <w:pStyle w:val="Heading2"/>
        <w:spacing w:after="80" w:before="240"/>
      </w:pPr>
      <w:r>
        <w:rPr>
          <w:rFonts w:ascii="Calibri" w:cs="Calibri" w:eastAsia="Calibri" w:hAnsi="Calibri"/>
          <w:b/>
          <w:bCs/>
          <w:color w:val="6A4BC4"/>
          <w:sz w:val="24"/>
          <w:szCs w:val="24"/>
        </w:rPr>
        <w:t xml:space="preserve">11.2  Blending the West without breaking the world</w:t>
      </w:r>
    </w:p>
    <w:p>
      <w:pPr>
        <w:spacing w:after="140" w:before="0"/>
      </w:pPr>
      <w:r>
        <w:rPr>
          <w:rFonts w:ascii="Calibri" w:cs="Calibri" w:eastAsia="Calibri" w:hAnsi="Calibri"/>
          <w:b w:val="false"/>
          <w:bCs w:val="false"/>
          <w:i w:val="false"/>
          <w:iCs w:val="false"/>
          <w:caps w:val="false"/>
          <w:color w:val="16151A"/>
          <w:sz w:val="21"/>
          <w:szCs w:val="21"/>
        </w:rPr>
        <w:t xml:space="preserve">Your supermarket instinct is the right principle, generalised: keep FUNCTION globally legible, render FORM locally. A player must understand 'this is a shop', 'this is a bench', 'this is a fountain' at a glance — so keep the universal layout and function (the 3-section shelf, the park bench, the drinking fountain). But render the material, joinery, signage and ornament in the East-Asian vocabulary. Universal function, local form.</w:t>
      </w:r>
    </w:p>
    <w:tbl>
      <w:tblPr>
        <w:tblW w:type="dxa" w:w="9360"/>
        <w:tblBorders>
          <w:top w:val="none"/>
          <w:left w:val="none"/>
          <w:bottom w:val="none"/>
          <w:right w:val="none"/>
          <w:insideH w:val="none"/>
          <w:insideV w:val="none"/>
        </w:tblBorders>
      </w:tblPr>
      <w:tblGrid>
        <w:gridCol w:w="1700"/>
        <w:gridCol w:w="3200"/>
        <w:gridCol w:w="4460"/>
      </w:tblGrid>
      <w:tr>
        <w:trPr>
          <w:tblHeader/>
        </w:trPr>
        <w:tc>
          <w:tcPr>
            <w:tcW w:type="dxa" w:w="1700"/>
            <w:tcBorders>
              <w:top w:val="single" w:color="FFFFFF" w:sz="4"/>
              <w:left w:val="single" w:color="FFFFFF" w:sz="4"/>
              <w:bottom w:val="single" w:color="FFFFFF" w:sz="4"/>
              <w:right w:val="single" w:color="FFFFFF" w:sz="4"/>
            </w:tcBorders>
            <w:shd w:fill="16151A" w:val="clear"/>
            <w:tcMar>
              <w:top w:type="dxa" w:w="70"/>
              <w:left w:type="dxa" w:w="110"/>
              <w:bottom w:type="dxa" w:w="70"/>
              <w:right w:type="dxa" w:w="110"/>
            </w:tcMar>
            <w:vAlign w:val="center"/>
          </w:tcPr>
          <w:p>
            <w:pPr>
              <w:spacing w:after="0" w:before="0"/>
            </w:pPr>
            <w:r>
              <w:rPr>
                <w:rFonts w:ascii="Calibri" w:cs="Calibri" w:eastAsia="Calibri" w:hAnsi="Calibri"/>
                <w:b/>
                <w:bCs/>
                <w:i w:val="false"/>
                <w:iCs w:val="false"/>
                <w:caps w:val="false"/>
                <w:color w:val="FFFFFF"/>
                <w:sz w:val="18"/>
                <w:szCs w:val="18"/>
              </w:rPr>
              <w:t xml:space="preserve">Object</w:t>
            </w:r>
          </w:p>
        </w:tc>
        <w:tc>
          <w:tcPr>
            <w:tcW w:type="dxa" w:w="3200"/>
            <w:tcBorders>
              <w:top w:val="single" w:color="FFFFFF" w:sz="4"/>
              <w:left w:val="single" w:color="FFFFFF" w:sz="4"/>
              <w:bottom w:val="single" w:color="FFFFFF" w:sz="4"/>
              <w:right w:val="single" w:color="FFFFFF" w:sz="4"/>
            </w:tcBorders>
            <w:shd w:fill="16151A" w:val="clear"/>
            <w:tcMar>
              <w:top w:type="dxa" w:w="70"/>
              <w:left w:type="dxa" w:w="110"/>
              <w:bottom w:type="dxa" w:w="70"/>
              <w:right w:type="dxa" w:w="110"/>
            </w:tcMar>
            <w:vAlign w:val="center"/>
          </w:tcPr>
          <w:p>
            <w:pPr>
              <w:spacing w:after="0" w:before="0"/>
            </w:pPr>
            <w:r>
              <w:rPr>
                <w:rFonts w:ascii="Calibri" w:cs="Calibri" w:eastAsia="Calibri" w:hAnsi="Calibri"/>
                <w:b/>
                <w:bCs/>
                <w:i w:val="false"/>
                <w:iCs w:val="false"/>
                <w:caps w:val="false"/>
                <w:color w:val="FFFFFF"/>
                <w:sz w:val="18"/>
                <w:szCs w:val="18"/>
              </w:rPr>
              <w:t xml:space="preserve">Universal function (keep)</w:t>
            </w:r>
          </w:p>
        </w:tc>
        <w:tc>
          <w:tcPr>
            <w:tcW w:type="dxa" w:w="4460"/>
            <w:tcBorders>
              <w:top w:val="single" w:color="FFFFFF" w:sz="4"/>
              <w:left w:val="single" w:color="FFFFFF" w:sz="4"/>
              <w:bottom w:val="single" w:color="FFFFFF" w:sz="4"/>
              <w:right w:val="single" w:color="FFFFFF" w:sz="4"/>
            </w:tcBorders>
            <w:shd w:fill="16151A" w:val="clear"/>
            <w:tcMar>
              <w:top w:type="dxa" w:w="70"/>
              <w:left w:type="dxa" w:w="110"/>
              <w:bottom w:type="dxa" w:w="70"/>
              <w:right w:type="dxa" w:w="110"/>
            </w:tcMar>
            <w:vAlign w:val="center"/>
          </w:tcPr>
          <w:p>
            <w:pPr>
              <w:spacing w:after="0" w:before="0"/>
            </w:pPr>
            <w:r>
              <w:rPr>
                <w:rFonts w:ascii="Calibri" w:cs="Calibri" w:eastAsia="Calibri" w:hAnsi="Calibri"/>
                <w:b/>
                <w:bCs/>
                <w:i w:val="false"/>
                <w:iCs w:val="false"/>
                <w:caps w:val="false"/>
                <w:color w:val="FFFFFF"/>
                <w:sz w:val="18"/>
                <w:szCs w:val="18"/>
              </w:rPr>
              <w:t xml:space="preserve">Local form (restyle)</w:t>
            </w:r>
          </w:p>
        </w:tc>
      </w:tr>
      <w:tr>
        <w:tc>
          <w:tcPr>
            <w:tcW w:type="dxa" w:w="1700"/>
            <w:tcBorders>
              <w:top w:val="single" w:color="D8D3DE" w:sz="2"/>
              <w:left w:val="single" w:color="D8D3DE" w:sz="2"/>
              <w:bottom w:val="single" w:color="D8D3DE" w:sz="2"/>
              <w:right w:val="single" w:color="D8D3DE" w:sz="2"/>
            </w:tcBorders>
            <w:shd w:fill="F4F1F8" w:val="clear"/>
            <w:tcMar>
              <w:top w:type="dxa" w:w="60"/>
              <w:left w:type="dxa" w:w="110"/>
              <w:bottom w:type="dxa" w:w="60"/>
              <w:right w:type="dxa" w:w="110"/>
            </w:tcMar>
            <w:vAlign w:val="center"/>
          </w:tcPr>
          <w:p>
            <w:pPr>
              <w:spacing w:after="0" w:before="0"/>
            </w:pPr>
            <w:r>
              <w:rPr>
                <w:rFonts w:ascii="Calibri" w:cs="Calibri" w:eastAsia="Calibri" w:hAnsi="Calibri"/>
                <w:b w:val="false"/>
                <w:bCs w:val="false"/>
                <w:i w:val="false"/>
                <w:iCs w:val="false"/>
                <w:caps w:val="false"/>
                <w:color w:val="16151A"/>
                <w:sz w:val="17"/>
                <w:szCs w:val="17"/>
              </w:rPr>
              <w:t xml:space="preserve">Supermarket shelf</w:t>
            </w:r>
          </w:p>
        </w:tc>
        <w:tc>
          <w:tcPr>
            <w:tcW w:type="dxa" w:w="3200"/>
            <w:tcBorders>
              <w:top w:val="single" w:color="D8D3DE" w:sz="2"/>
              <w:left w:val="single" w:color="D8D3DE" w:sz="2"/>
              <w:bottom w:val="single" w:color="D8D3DE" w:sz="2"/>
              <w:right w:val="single" w:color="D8D3DE" w:sz="2"/>
            </w:tcBorders>
            <w:shd w:fill="F4F1F8" w:val="clear"/>
            <w:tcMar>
              <w:top w:type="dxa" w:w="60"/>
              <w:left w:type="dxa" w:w="110"/>
              <w:bottom w:type="dxa" w:w="60"/>
              <w:right w:type="dxa" w:w="110"/>
            </w:tcMar>
            <w:vAlign w:val="center"/>
          </w:tcPr>
          <w:p>
            <w:pPr>
              <w:spacing w:after="0" w:before="0"/>
            </w:pPr>
            <w:r>
              <w:rPr>
                <w:rFonts w:ascii="Calibri" w:cs="Calibri" w:eastAsia="Calibri" w:hAnsi="Calibri"/>
                <w:b w:val="false"/>
                <w:bCs w:val="false"/>
                <w:i w:val="false"/>
                <w:iCs w:val="false"/>
                <w:caps w:val="false"/>
                <w:color w:val="16151A"/>
                <w:sz w:val="17"/>
                <w:szCs w:val="17"/>
              </w:rPr>
              <w:t xml:space="preserve">3-bay rack, readable aisles, price cards</w:t>
            </w:r>
          </w:p>
        </w:tc>
        <w:tc>
          <w:tcPr>
            <w:tcW w:type="dxa" w:w="4460"/>
            <w:tcBorders>
              <w:top w:val="single" w:color="D8D3DE" w:sz="2"/>
              <w:left w:val="single" w:color="D8D3DE" w:sz="2"/>
              <w:bottom w:val="single" w:color="D8D3DE" w:sz="2"/>
              <w:right w:val="single" w:color="D8D3DE" w:sz="2"/>
            </w:tcBorders>
            <w:shd w:fill="F4F1F8" w:val="clear"/>
            <w:tcMar>
              <w:top w:type="dxa" w:w="60"/>
              <w:left w:type="dxa" w:w="110"/>
              <w:bottom w:type="dxa" w:w="60"/>
              <w:right w:type="dxa" w:w="110"/>
            </w:tcMar>
            <w:vAlign w:val="center"/>
          </w:tcPr>
          <w:p>
            <w:pPr>
              <w:spacing w:after="0" w:before="0"/>
            </w:pPr>
            <w:r>
              <w:rPr>
                <w:rFonts w:ascii="Calibri" w:cs="Calibri" w:eastAsia="Calibri" w:hAnsi="Calibri"/>
                <w:b w:val="false"/>
                <w:bCs w:val="false"/>
                <w:i w:val="false"/>
                <w:iCs w:val="false"/>
                <w:caps w:val="false"/>
                <w:color w:val="16151A"/>
                <w:sz w:val="17"/>
                <w:szCs w:val="17"/>
              </w:rPr>
              <w:t xml:space="preserve">Timber+paper construction, vertical kanji-style signage, bilateral aisle symmetry</w:t>
            </w:r>
          </w:p>
        </w:tc>
      </w:tr>
      <w:tr>
        <w:tc>
          <w:tcPr>
            <w:tcW w:type="dxa" w:w="1700"/>
            <w:tcBorders>
              <w:top w:val="single" w:color="D8D3DE" w:sz="2"/>
              <w:left w:val="single" w:color="D8D3DE" w:sz="2"/>
              <w:bottom w:val="single" w:color="D8D3DE" w:sz="2"/>
              <w:right w:val="single" w:color="D8D3DE" w:sz="2"/>
            </w:tcBorders>
            <w:shd w:fill="FFFFFF" w:val="clear"/>
            <w:tcMar>
              <w:top w:type="dxa" w:w="60"/>
              <w:left w:type="dxa" w:w="110"/>
              <w:bottom w:type="dxa" w:w="60"/>
              <w:right w:type="dxa" w:w="110"/>
            </w:tcMar>
            <w:vAlign w:val="center"/>
          </w:tcPr>
          <w:p>
            <w:pPr>
              <w:spacing w:after="0" w:before="0"/>
            </w:pPr>
            <w:r>
              <w:rPr>
                <w:rFonts w:ascii="Calibri" w:cs="Calibri" w:eastAsia="Calibri" w:hAnsi="Calibri"/>
                <w:b w:val="false"/>
                <w:bCs w:val="false"/>
                <w:i w:val="false"/>
                <w:iCs w:val="false"/>
                <w:caps w:val="false"/>
                <w:color w:val="16151A"/>
                <w:sz w:val="17"/>
                <w:szCs w:val="17"/>
              </w:rPr>
              <w:t xml:space="preserve">Park bench</w:t>
            </w:r>
          </w:p>
        </w:tc>
        <w:tc>
          <w:tcPr>
            <w:tcW w:type="dxa" w:w="3200"/>
            <w:tcBorders>
              <w:top w:val="single" w:color="D8D3DE" w:sz="2"/>
              <w:left w:val="single" w:color="D8D3DE" w:sz="2"/>
              <w:bottom w:val="single" w:color="D8D3DE" w:sz="2"/>
              <w:right w:val="single" w:color="D8D3DE" w:sz="2"/>
            </w:tcBorders>
            <w:shd w:fill="FFFFFF" w:val="clear"/>
            <w:tcMar>
              <w:top w:type="dxa" w:w="60"/>
              <w:left w:type="dxa" w:w="110"/>
              <w:bottom w:type="dxa" w:w="60"/>
              <w:right w:type="dxa" w:w="110"/>
            </w:tcMar>
            <w:vAlign w:val="center"/>
          </w:tcPr>
          <w:p>
            <w:pPr>
              <w:spacing w:after="0" w:before="0"/>
            </w:pPr>
            <w:r>
              <w:rPr>
                <w:rFonts w:ascii="Calibri" w:cs="Calibri" w:eastAsia="Calibri" w:hAnsi="Calibri"/>
                <w:b w:val="false"/>
                <w:bCs w:val="false"/>
                <w:i w:val="false"/>
                <w:iCs w:val="false"/>
                <w:caps w:val="false"/>
                <w:color w:val="16151A"/>
                <w:sz w:val="17"/>
                <w:szCs w:val="17"/>
              </w:rPr>
              <w:t xml:space="preserve">Sit-able, obvious</w:t>
            </w:r>
          </w:p>
        </w:tc>
        <w:tc>
          <w:tcPr>
            <w:tcW w:type="dxa" w:w="4460"/>
            <w:tcBorders>
              <w:top w:val="single" w:color="D8D3DE" w:sz="2"/>
              <w:left w:val="single" w:color="D8D3DE" w:sz="2"/>
              <w:bottom w:val="single" w:color="D8D3DE" w:sz="2"/>
              <w:right w:val="single" w:color="D8D3DE" w:sz="2"/>
            </w:tcBorders>
            <w:shd w:fill="FFFFFF" w:val="clear"/>
            <w:tcMar>
              <w:top w:type="dxa" w:w="60"/>
              <w:left w:type="dxa" w:w="110"/>
              <w:bottom w:type="dxa" w:w="60"/>
              <w:right w:type="dxa" w:w="110"/>
            </w:tcMar>
            <w:vAlign w:val="center"/>
          </w:tcPr>
          <w:p>
            <w:pPr>
              <w:spacing w:after="0" w:before="0"/>
            </w:pPr>
            <w:r>
              <w:rPr>
                <w:rFonts w:ascii="Calibri" w:cs="Calibri" w:eastAsia="Calibri" w:hAnsi="Calibri"/>
                <w:b w:val="false"/>
                <w:bCs w:val="false"/>
                <w:i w:val="false"/>
                <w:iCs w:val="false"/>
                <w:caps w:val="false"/>
                <w:color w:val="16151A"/>
                <w:sz w:val="17"/>
                <w:szCs w:val="17"/>
              </w:rPr>
              <w:t xml:space="preserve">Joinery over bolts, low profile, paired seating (everything in twos)</w:t>
            </w:r>
          </w:p>
        </w:tc>
      </w:tr>
      <w:tr>
        <w:tc>
          <w:tcPr>
            <w:tcW w:type="dxa" w:w="1700"/>
            <w:tcBorders>
              <w:top w:val="single" w:color="D8D3DE" w:sz="2"/>
              <w:left w:val="single" w:color="D8D3DE" w:sz="2"/>
              <w:bottom w:val="single" w:color="D8D3DE" w:sz="2"/>
              <w:right w:val="single" w:color="D8D3DE" w:sz="2"/>
            </w:tcBorders>
            <w:shd w:fill="F4F1F8" w:val="clear"/>
            <w:tcMar>
              <w:top w:type="dxa" w:w="60"/>
              <w:left w:type="dxa" w:w="110"/>
              <w:bottom w:type="dxa" w:w="60"/>
              <w:right w:type="dxa" w:w="110"/>
            </w:tcMar>
            <w:vAlign w:val="center"/>
          </w:tcPr>
          <w:p>
            <w:pPr>
              <w:spacing w:after="0" w:before="0"/>
            </w:pPr>
            <w:r>
              <w:rPr>
                <w:rFonts w:ascii="Calibri" w:cs="Calibri" w:eastAsia="Calibri" w:hAnsi="Calibri"/>
                <w:b w:val="false"/>
                <w:bCs w:val="false"/>
                <w:i w:val="false"/>
                <w:iCs w:val="false"/>
                <w:caps w:val="false"/>
                <w:color w:val="16151A"/>
                <w:sz w:val="17"/>
                <w:szCs w:val="17"/>
              </w:rPr>
              <w:t xml:space="preserve">Fountain</w:t>
            </w:r>
          </w:p>
        </w:tc>
        <w:tc>
          <w:tcPr>
            <w:tcW w:type="dxa" w:w="3200"/>
            <w:tcBorders>
              <w:top w:val="single" w:color="D8D3DE" w:sz="2"/>
              <w:left w:val="single" w:color="D8D3DE" w:sz="2"/>
              <w:bottom w:val="single" w:color="D8D3DE" w:sz="2"/>
              <w:right w:val="single" w:color="D8D3DE" w:sz="2"/>
            </w:tcBorders>
            <w:shd w:fill="F4F1F8" w:val="clear"/>
            <w:tcMar>
              <w:top w:type="dxa" w:w="60"/>
              <w:left w:type="dxa" w:w="110"/>
              <w:bottom w:type="dxa" w:w="60"/>
              <w:right w:type="dxa" w:w="110"/>
            </w:tcMar>
            <w:vAlign w:val="center"/>
          </w:tcPr>
          <w:p>
            <w:pPr>
              <w:spacing w:after="0" w:before="0"/>
            </w:pPr>
            <w:r>
              <w:rPr>
                <w:rFonts w:ascii="Calibri" w:cs="Calibri" w:eastAsia="Calibri" w:hAnsi="Calibri"/>
                <w:b w:val="false"/>
                <w:bCs w:val="false"/>
                <w:i w:val="false"/>
                <w:iCs w:val="false"/>
                <w:caps w:val="false"/>
                <w:color w:val="16151A"/>
                <w:sz w:val="17"/>
                <w:szCs w:val="17"/>
              </w:rPr>
              <w:t xml:space="preserve">Water, gathering spot</w:t>
            </w:r>
          </w:p>
        </w:tc>
        <w:tc>
          <w:tcPr>
            <w:tcW w:type="dxa" w:w="4460"/>
            <w:tcBorders>
              <w:top w:val="single" w:color="D8D3DE" w:sz="2"/>
              <w:left w:val="single" w:color="D8D3DE" w:sz="2"/>
              <w:bottom w:val="single" w:color="D8D3DE" w:sz="2"/>
              <w:right w:val="single" w:color="D8D3DE" w:sz="2"/>
            </w:tcBorders>
            <w:shd w:fill="F4F1F8" w:val="clear"/>
            <w:tcMar>
              <w:top w:type="dxa" w:w="60"/>
              <w:left w:type="dxa" w:w="110"/>
              <w:bottom w:type="dxa" w:w="60"/>
              <w:right w:type="dxa" w:w="110"/>
            </w:tcMar>
            <w:vAlign w:val="center"/>
          </w:tcPr>
          <w:p>
            <w:pPr>
              <w:spacing w:after="0" w:before="0"/>
            </w:pPr>
            <w:r>
              <w:rPr>
                <w:rFonts w:ascii="Calibri" w:cs="Calibri" w:eastAsia="Calibri" w:hAnsi="Calibri"/>
                <w:b w:val="false"/>
                <w:bCs w:val="false"/>
                <w:i w:val="false"/>
                <w:iCs w:val="false"/>
                <w:caps w:val="false"/>
                <w:color w:val="16151A"/>
                <w:sz w:val="17"/>
                <w:szCs w:val="17"/>
              </w:rPr>
              <w:t xml:space="preserve">The bilateral twin-spout fountain from the bible — two streams, one warm one cool</w:t>
            </w:r>
          </w:p>
        </w:tc>
      </w:tr>
      <w:tr>
        <w:tc>
          <w:tcPr>
            <w:tcW w:type="dxa" w:w="1700"/>
            <w:tcBorders>
              <w:top w:val="single" w:color="D8D3DE" w:sz="2"/>
              <w:left w:val="single" w:color="D8D3DE" w:sz="2"/>
              <w:bottom w:val="single" w:color="D8D3DE" w:sz="2"/>
              <w:right w:val="single" w:color="D8D3DE" w:sz="2"/>
            </w:tcBorders>
            <w:shd w:fill="FFFFFF" w:val="clear"/>
            <w:tcMar>
              <w:top w:type="dxa" w:w="60"/>
              <w:left w:type="dxa" w:w="110"/>
              <w:bottom w:type="dxa" w:w="60"/>
              <w:right w:type="dxa" w:w="110"/>
            </w:tcMar>
            <w:vAlign w:val="center"/>
          </w:tcPr>
          <w:p>
            <w:pPr>
              <w:spacing w:after="0" w:before="0"/>
            </w:pPr>
            <w:r>
              <w:rPr>
                <w:rFonts w:ascii="Calibri" w:cs="Calibri" w:eastAsia="Calibri" w:hAnsi="Calibri"/>
                <w:b w:val="false"/>
                <w:bCs w:val="false"/>
                <w:i w:val="false"/>
                <w:iCs w:val="false"/>
                <w:caps w:val="false"/>
                <w:color w:val="16151A"/>
                <w:sz w:val="17"/>
                <w:szCs w:val="17"/>
              </w:rPr>
              <w:t xml:space="preserve">Street lamp</w:t>
            </w:r>
          </w:p>
        </w:tc>
        <w:tc>
          <w:tcPr>
            <w:tcW w:type="dxa" w:w="3200"/>
            <w:tcBorders>
              <w:top w:val="single" w:color="D8D3DE" w:sz="2"/>
              <w:left w:val="single" w:color="D8D3DE" w:sz="2"/>
              <w:bottom w:val="single" w:color="D8D3DE" w:sz="2"/>
              <w:right w:val="single" w:color="D8D3DE" w:sz="2"/>
            </w:tcBorders>
            <w:shd w:fill="FFFFFF" w:val="clear"/>
            <w:tcMar>
              <w:top w:type="dxa" w:w="60"/>
              <w:left w:type="dxa" w:w="110"/>
              <w:bottom w:type="dxa" w:w="60"/>
              <w:right w:type="dxa" w:w="110"/>
            </w:tcMar>
            <w:vAlign w:val="center"/>
          </w:tcPr>
          <w:p>
            <w:pPr>
              <w:spacing w:after="0" w:before="0"/>
            </w:pPr>
            <w:r>
              <w:rPr>
                <w:rFonts w:ascii="Calibri" w:cs="Calibri" w:eastAsia="Calibri" w:hAnsi="Calibri"/>
                <w:b w:val="false"/>
                <w:bCs w:val="false"/>
                <w:i w:val="false"/>
                <w:iCs w:val="false"/>
                <w:caps w:val="false"/>
                <w:color w:val="16151A"/>
                <w:sz w:val="17"/>
                <w:szCs w:val="17"/>
              </w:rPr>
              <w:t xml:space="preserve">Lights the path</w:t>
            </w:r>
          </w:p>
        </w:tc>
        <w:tc>
          <w:tcPr>
            <w:tcW w:type="dxa" w:w="4460"/>
            <w:tcBorders>
              <w:top w:val="single" w:color="D8D3DE" w:sz="2"/>
              <w:left w:val="single" w:color="D8D3DE" w:sz="2"/>
              <w:bottom w:val="single" w:color="D8D3DE" w:sz="2"/>
              <w:right w:val="single" w:color="D8D3DE" w:sz="2"/>
            </w:tcBorders>
            <w:shd w:fill="FFFFFF" w:val="clear"/>
            <w:tcMar>
              <w:top w:type="dxa" w:w="60"/>
              <w:left w:type="dxa" w:w="110"/>
              <w:bottom w:type="dxa" w:w="60"/>
              <w:right w:type="dxa" w:w="110"/>
            </w:tcMar>
            <w:vAlign w:val="center"/>
          </w:tcPr>
          <w:p>
            <w:pPr>
              <w:spacing w:after="0" w:before="0"/>
            </w:pPr>
            <w:r>
              <w:rPr>
                <w:rFonts w:ascii="Calibri" w:cs="Calibri" w:eastAsia="Calibri" w:hAnsi="Calibri"/>
                <w:b w:val="false"/>
                <w:bCs w:val="false"/>
                <w:i w:val="false"/>
                <w:iCs w:val="false"/>
                <w:caps w:val="false"/>
                <w:color w:val="16151A"/>
                <w:sz w:val="17"/>
                <w:szCs w:val="17"/>
              </w:rPr>
              <w:t xml:space="preserve">Paper-lantern form; warm gold light on Luminari streets, cool on Vethara</w:t>
            </w:r>
          </w:p>
        </w:tc>
      </w:tr>
    </w:tbl>
    <w:p>
      <w:pPr>
        <w:spacing w:after="140" w:before="0"/>
      </w:pPr>
      <w:r>
        <w:rPr>
          <w:rFonts w:ascii="Calibri" w:cs="Calibri" w:eastAsia="Calibri" w:hAnsi="Calibri"/>
          <w:b/>
          <w:bCs/>
          <w:i w:val="false"/>
          <w:iCs w:val="false"/>
          <w:caps w:val="false"/>
          <w:color w:val="16151A"/>
          <w:sz w:val="21"/>
          <w:szCs w:val="21"/>
        </w:rPr>
        <w:t xml:space="preserve">Bilateral everything. </w:t>
      </w:r>
      <w:r>
        <w:rPr>
          <w:rFonts w:ascii="Calibri" w:cs="Calibri" w:eastAsia="Calibri" w:hAnsi="Calibri"/>
          <w:b w:val="false"/>
          <w:bCs w:val="false"/>
          <w:i w:val="false"/>
          <w:iCs w:val="false"/>
          <w:caps w:val="false"/>
          <w:color w:val="16151A"/>
          <w:sz w:val="21"/>
          <w:szCs w:val="21"/>
        </w:rPr>
        <w:t xml:space="preserve">The Accord remade the world in pairs — so let symmetry be the through-line that makes even a Western-function object feel native: two spouts, two gates, two seats, two of everything. Pairing is the connective tissue that lets a globally-legible object still belong on this planet.</w:t>
      </w:r>
    </w:p>
    <w:p>
      <w:r>
        <w:br w:type="page"/>
      </w:r>
    </w:p>
    <w:p>
      <w:pPr>
        <w:pStyle w:val="Heading1"/>
        <w:pBdr>
          <w:bottom w:val="single" w:color="6A4BC4" w:sz="10" w:space="4"/>
        </w:pBdr>
        <w:spacing w:after="120" w:before="360"/>
      </w:pPr>
      <w:r>
        <w:rPr>
          <w:rFonts w:ascii="Calibri" w:cs="Calibri" w:eastAsia="Calibri" w:hAnsi="Calibri"/>
          <w:b/>
          <w:bCs/>
          <w:color w:val="16151A"/>
          <w:sz w:val="30"/>
          <w:szCs w:val="30"/>
        </w:rPr>
        <w:t xml:space="preserve">12.  The happy → devastation transition (post-process roadmap)</w:t>
      </w:r>
    </w:p>
    <w:p>
      <w:pPr>
        <w:spacing w:after="140" w:before="0"/>
      </w:pPr>
      <w:r>
        <w:rPr>
          <w:rFonts w:ascii="Calibri" w:cs="Calibri" w:eastAsia="Calibri" w:hAnsi="Calibri"/>
          <w:b w:val="false"/>
          <w:bCs w:val="false"/>
          <w:i w:val="false"/>
          <w:iCs w:val="false"/>
          <w:caps w:val="false"/>
          <w:color w:val="16151A"/>
          <w:sz w:val="21"/>
          <w:szCs w:val="21"/>
        </w:rPr>
        <w:t xml:space="preserve">The tutorial's 'happy phase' should not look freshly-rescued — the Accord is ancient, so the world is settled, lived-in, and quietly beautiful. Then, as Tahr's act takes hold, the grade slides toward devastation. Drive this mostly with post-process (grade/LUT, exposure, fog, vignette, bloom) so you don't have to re-author assets — the same street can carry both moods.</w:t>
      </w:r>
    </w:p>
    <w:tbl>
      <w:tblPr>
        <w:tblW w:type="dxa" w:w="9360"/>
        <w:tblBorders>
          <w:top w:val="none"/>
          <w:left w:val="none"/>
          <w:bottom w:val="none"/>
          <w:right w:val="none"/>
          <w:insideH w:val="none"/>
          <w:insideV w:val="none"/>
        </w:tblBorders>
      </w:tblPr>
      <w:tblGrid>
        <w:gridCol w:w="1500"/>
        <w:gridCol w:w="3200"/>
        <w:gridCol w:w="4660"/>
      </w:tblGrid>
      <w:tr>
        <w:trPr>
          <w:tblHeader/>
        </w:trPr>
        <w:tc>
          <w:tcPr>
            <w:tcW w:type="dxa" w:w="1500"/>
            <w:tcBorders>
              <w:top w:val="single" w:color="FFFFFF" w:sz="4"/>
              <w:left w:val="single" w:color="FFFFFF" w:sz="4"/>
              <w:bottom w:val="single" w:color="FFFFFF" w:sz="4"/>
              <w:right w:val="single" w:color="FFFFFF" w:sz="4"/>
            </w:tcBorders>
            <w:shd w:fill="16151A" w:val="clear"/>
            <w:tcMar>
              <w:top w:type="dxa" w:w="70"/>
              <w:left w:type="dxa" w:w="110"/>
              <w:bottom w:type="dxa" w:w="70"/>
              <w:right w:type="dxa" w:w="110"/>
            </w:tcMar>
            <w:vAlign w:val="center"/>
          </w:tcPr>
          <w:p>
            <w:pPr>
              <w:spacing w:after="0" w:before="0"/>
            </w:pPr>
            <w:r>
              <w:rPr>
                <w:rFonts w:ascii="Calibri" w:cs="Calibri" w:eastAsia="Calibri" w:hAnsi="Calibri"/>
                <w:b/>
                <w:bCs/>
                <w:i w:val="false"/>
                <w:iCs w:val="false"/>
                <w:caps w:val="false"/>
                <w:color w:val="FFFFFF"/>
                <w:sz w:val="18"/>
                <w:szCs w:val="18"/>
              </w:rPr>
              <w:t xml:space="preserve">Dial</w:t>
            </w:r>
          </w:p>
        </w:tc>
        <w:tc>
          <w:tcPr>
            <w:tcW w:type="dxa" w:w="3200"/>
            <w:tcBorders>
              <w:top w:val="single" w:color="FFFFFF" w:sz="4"/>
              <w:left w:val="single" w:color="FFFFFF" w:sz="4"/>
              <w:bottom w:val="single" w:color="FFFFFF" w:sz="4"/>
              <w:right w:val="single" w:color="FFFFFF" w:sz="4"/>
            </w:tcBorders>
            <w:shd w:fill="16151A" w:val="clear"/>
            <w:tcMar>
              <w:top w:type="dxa" w:w="70"/>
              <w:left w:type="dxa" w:w="110"/>
              <w:bottom w:type="dxa" w:w="70"/>
              <w:right w:type="dxa" w:w="110"/>
            </w:tcMar>
            <w:vAlign w:val="center"/>
          </w:tcPr>
          <w:p>
            <w:pPr>
              <w:spacing w:after="0" w:before="0"/>
            </w:pPr>
            <w:r>
              <w:rPr>
                <w:rFonts w:ascii="Calibri" w:cs="Calibri" w:eastAsia="Calibri" w:hAnsi="Calibri"/>
                <w:b/>
                <w:bCs/>
                <w:i w:val="false"/>
                <w:iCs w:val="false"/>
                <w:caps w:val="false"/>
                <w:color w:val="FFFFFF"/>
                <w:sz w:val="18"/>
                <w:szCs w:val="18"/>
              </w:rPr>
              <w:t xml:space="preserve">Happy phase (tutorial)</w:t>
            </w:r>
          </w:p>
        </w:tc>
        <w:tc>
          <w:tcPr>
            <w:tcW w:type="dxa" w:w="4660"/>
            <w:tcBorders>
              <w:top w:val="single" w:color="FFFFFF" w:sz="4"/>
              <w:left w:val="single" w:color="FFFFFF" w:sz="4"/>
              <w:bottom w:val="single" w:color="FFFFFF" w:sz="4"/>
              <w:right w:val="single" w:color="FFFFFF" w:sz="4"/>
            </w:tcBorders>
            <w:shd w:fill="16151A" w:val="clear"/>
            <w:tcMar>
              <w:top w:type="dxa" w:w="70"/>
              <w:left w:type="dxa" w:w="110"/>
              <w:bottom w:type="dxa" w:w="70"/>
              <w:right w:type="dxa" w:w="110"/>
            </w:tcMar>
            <w:vAlign w:val="center"/>
          </w:tcPr>
          <w:p>
            <w:pPr>
              <w:spacing w:after="0" w:before="0"/>
            </w:pPr>
            <w:r>
              <w:rPr>
                <w:rFonts w:ascii="Calibri" w:cs="Calibri" w:eastAsia="Calibri" w:hAnsi="Calibri"/>
                <w:b/>
                <w:bCs/>
                <w:i w:val="false"/>
                <w:iCs w:val="false"/>
                <w:caps w:val="false"/>
                <w:color w:val="FFFFFF"/>
                <w:sz w:val="18"/>
                <w:szCs w:val="18"/>
              </w:rPr>
              <w:t xml:space="preserve">Degraded phase (as it fails)</w:t>
            </w:r>
          </w:p>
        </w:tc>
      </w:tr>
      <w:tr>
        <w:tc>
          <w:tcPr>
            <w:tcW w:type="dxa" w:w="1500"/>
            <w:tcBorders>
              <w:top w:val="single" w:color="D8D3DE" w:sz="2"/>
              <w:left w:val="single" w:color="D8D3DE" w:sz="2"/>
              <w:bottom w:val="single" w:color="D8D3DE" w:sz="2"/>
              <w:right w:val="single" w:color="D8D3DE" w:sz="2"/>
            </w:tcBorders>
            <w:shd w:fill="F4F1F8" w:val="clear"/>
            <w:tcMar>
              <w:top w:type="dxa" w:w="60"/>
              <w:left w:type="dxa" w:w="110"/>
              <w:bottom w:type="dxa" w:w="60"/>
              <w:right w:type="dxa" w:w="110"/>
            </w:tcMar>
            <w:vAlign w:val="center"/>
          </w:tcPr>
          <w:p>
            <w:pPr>
              <w:spacing w:after="0" w:before="0"/>
            </w:pPr>
            <w:r>
              <w:rPr>
                <w:rFonts w:ascii="Calibri" w:cs="Calibri" w:eastAsia="Calibri" w:hAnsi="Calibri"/>
                <w:b w:val="false"/>
                <w:bCs w:val="false"/>
                <w:i w:val="false"/>
                <w:iCs w:val="false"/>
                <w:caps w:val="false"/>
                <w:color w:val="16151A"/>
                <w:sz w:val="17"/>
                <w:szCs w:val="17"/>
              </w:rPr>
              <w:t xml:space="preserve">Overall grade</w:t>
            </w:r>
          </w:p>
        </w:tc>
        <w:tc>
          <w:tcPr>
            <w:tcW w:type="dxa" w:w="3200"/>
            <w:tcBorders>
              <w:top w:val="single" w:color="D8D3DE" w:sz="2"/>
              <w:left w:val="single" w:color="D8D3DE" w:sz="2"/>
              <w:bottom w:val="single" w:color="D8D3DE" w:sz="2"/>
              <w:right w:val="single" w:color="D8D3DE" w:sz="2"/>
            </w:tcBorders>
            <w:shd w:fill="F4F1F8" w:val="clear"/>
            <w:tcMar>
              <w:top w:type="dxa" w:w="60"/>
              <w:left w:type="dxa" w:w="110"/>
              <w:bottom w:type="dxa" w:w="60"/>
              <w:right w:type="dxa" w:w="110"/>
            </w:tcMar>
            <w:vAlign w:val="center"/>
          </w:tcPr>
          <w:p>
            <w:pPr>
              <w:spacing w:after="0" w:before="0"/>
            </w:pPr>
            <w:r>
              <w:rPr>
                <w:rFonts w:ascii="Calibri" w:cs="Calibri" w:eastAsia="Calibri" w:hAnsi="Calibri"/>
                <w:b w:val="false"/>
                <w:bCs w:val="false"/>
                <w:i w:val="false"/>
                <w:iCs w:val="false"/>
                <w:caps w:val="false"/>
                <w:color w:val="16151A"/>
                <w:sz w:val="17"/>
                <w:szCs w:val="17"/>
              </w:rPr>
              <w:t xml:space="preserve">Warm, balanced, gold+violet in harmony</w:t>
            </w:r>
          </w:p>
        </w:tc>
        <w:tc>
          <w:tcPr>
            <w:tcW w:type="dxa" w:w="4660"/>
            <w:tcBorders>
              <w:top w:val="single" w:color="D8D3DE" w:sz="2"/>
              <w:left w:val="single" w:color="D8D3DE" w:sz="2"/>
              <w:bottom w:val="single" w:color="D8D3DE" w:sz="2"/>
              <w:right w:val="single" w:color="D8D3DE" w:sz="2"/>
            </w:tcBorders>
            <w:shd w:fill="F4F1F8" w:val="clear"/>
            <w:tcMar>
              <w:top w:type="dxa" w:w="60"/>
              <w:left w:type="dxa" w:w="110"/>
              <w:bottom w:type="dxa" w:w="60"/>
              <w:right w:type="dxa" w:w="110"/>
            </w:tcMar>
            <w:vAlign w:val="center"/>
          </w:tcPr>
          <w:p>
            <w:pPr>
              <w:spacing w:after="0" w:before="0"/>
            </w:pPr>
            <w:r>
              <w:rPr>
                <w:rFonts w:ascii="Calibri" w:cs="Calibri" w:eastAsia="Calibri" w:hAnsi="Calibri"/>
                <w:b w:val="false"/>
                <w:bCs w:val="false"/>
                <w:i w:val="false"/>
                <w:iCs w:val="false"/>
                <w:caps w:val="false"/>
                <w:color w:val="16151A"/>
                <w:sz w:val="17"/>
                <w:szCs w:val="17"/>
              </w:rPr>
              <w:t xml:space="preserve">Cooler, sicker; a faint oil-teal cast creeps into sky &amp; fog</w:t>
            </w:r>
          </w:p>
        </w:tc>
      </w:tr>
      <w:tr>
        <w:tc>
          <w:tcPr>
            <w:tcW w:type="dxa" w:w="1500"/>
            <w:tcBorders>
              <w:top w:val="single" w:color="D8D3DE" w:sz="2"/>
              <w:left w:val="single" w:color="D8D3DE" w:sz="2"/>
              <w:bottom w:val="single" w:color="D8D3DE" w:sz="2"/>
              <w:right w:val="single" w:color="D8D3DE" w:sz="2"/>
            </w:tcBorders>
            <w:shd w:fill="FFFFFF" w:val="clear"/>
            <w:tcMar>
              <w:top w:type="dxa" w:w="60"/>
              <w:left w:type="dxa" w:w="110"/>
              <w:bottom w:type="dxa" w:w="60"/>
              <w:right w:type="dxa" w:w="110"/>
            </w:tcMar>
            <w:vAlign w:val="center"/>
          </w:tcPr>
          <w:p>
            <w:pPr>
              <w:spacing w:after="0" w:before="0"/>
            </w:pPr>
            <w:r>
              <w:rPr>
                <w:rFonts w:ascii="Calibri" w:cs="Calibri" w:eastAsia="Calibri" w:hAnsi="Calibri"/>
                <w:b w:val="false"/>
                <w:bCs w:val="false"/>
                <w:i w:val="false"/>
                <w:iCs w:val="false"/>
                <w:caps w:val="false"/>
                <w:color w:val="16151A"/>
                <w:sz w:val="17"/>
                <w:szCs w:val="17"/>
              </w:rPr>
              <w:t xml:space="preserve">Shadows</w:t>
            </w:r>
          </w:p>
        </w:tc>
        <w:tc>
          <w:tcPr>
            <w:tcW w:type="dxa" w:w="3200"/>
            <w:tcBorders>
              <w:top w:val="single" w:color="D8D3DE" w:sz="2"/>
              <w:left w:val="single" w:color="D8D3DE" w:sz="2"/>
              <w:bottom w:val="single" w:color="D8D3DE" w:sz="2"/>
              <w:right w:val="single" w:color="D8D3DE" w:sz="2"/>
            </w:tcBorders>
            <w:shd w:fill="FFFFFF" w:val="clear"/>
            <w:tcMar>
              <w:top w:type="dxa" w:w="60"/>
              <w:left w:type="dxa" w:w="110"/>
              <w:bottom w:type="dxa" w:w="60"/>
              <w:right w:type="dxa" w:w="110"/>
            </w:tcMar>
            <w:vAlign w:val="center"/>
          </w:tcPr>
          <w:p>
            <w:pPr>
              <w:spacing w:after="0" w:before="0"/>
            </w:pPr>
            <w:r>
              <w:rPr>
                <w:rFonts w:ascii="Calibri" w:cs="Calibri" w:eastAsia="Calibri" w:hAnsi="Calibri"/>
                <w:b w:val="false"/>
                <w:bCs w:val="false"/>
                <w:i w:val="false"/>
                <w:iCs w:val="false"/>
                <w:caps w:val="false"/>
                <w:color w:val="16151A"/>
                <w:sz w:val="17"/>
                <w:szCs w:val="17"/>
              </w:rPr>
              <w:t xml:space="preserve">Neutral, soft</w:t>
            </w:r>
          </w:p>
        </w:tc>
        <w:tc>
          <w:tcPr>
            <w:tcW w:type="dxa" w:w="4660"/>
            <w:tcBorders>
              <w:top w:val="single" w:color="D8D3DE" w:sz="2"/>
              <w:left w:val="single" w:color="D8D3DE" w:sz="2"/>
              <w:bottom w:val="single" w:color="D8D3DE" w:sz="2"/>
              <w:right w:val="single" w:color="D8D3DE" w:sz="2"/>
            </w:tcBorders>
            <w:shd w:fill="FFFFFF" w:val="clear"/>
            <w:tcMar>
              <w:top w:type="dxa" w:w="60"/>
              <w:left w:type="dxa" w:w="110"/>
              <w:bottom w:type="dxa" w:w="60"/>
              <w:right w:type="dxa" w:w="110"/>
            </w:tcMar>
            <w:vAlign w:val="center"/>
          </w:tcPr>
          <w:p>
            <w:pPr>
              <w:spacing w:after="0" w:before="0"/>
            </w:pPr>
            <w:r>
              <w:rPr>
                <w:rFonts w:ascii="Calibri" w:cs="Calibri" w:eastAsia="Calibri" w:hAnsi="Calibri"/>
                <w:b w:val="false"/>
                <w:bCs w:val="false"/>
                <w:i w:val="false"/>
                <w:iCs w:val="false"/>
                <w:caps w:val="false"/>
                <w:color w:val="16151A"/>
                <w:sz w:val="17"/>
                <w:szCs w:val="17"/>
              </w:rPr>
              <w:t xml:space="preserve">Lift Voreth violet-black INTO the shadows; they stop being neutral</w:t>
            </w:r>
          </w:p>
        </w:tc>
      </w:tr>
      <w:tr>
        <w:tc>
          <w:tcPr>
            <w:tcW w:type="dxa" w:w="1500"/>
            <w:tcBorders>
              <w:top w:val="single" w:color="D8D3DE" w:sz="2"/>
              <w:left w:val="single" w:color="D8D3DE" w:sz="2"/>
              <w:bottom w:val="single" w:color="D8D3DE" w:sz="2"/>
              <w:right w:val="single" w:color="D8D3DE" w:sz="2"/>
            </w:tcBorders>
            <w:shd w:fill="F4F1F8" w:val="clear"/>
            <w:tcMar>
              <w:top w:type="dxa" w:w="60"/>
              <w:left w:type="dxa" w:w="110"/>
              <w:bottom w:type="dxa" w:w="60"/>
              <w:right w:type="dxa" w:w="110"/>
            </w:tcMar>
            <w:vAlign w:val="center"/>
          </w:tcPr>
          <w:p>
            <w:pPr>
              <w:spacing w:after="0" w:before="0"/>
            </w:pPr>
            <w:r>
              <w:rPr>
                <w:rFonts w:ascii="Calibri" w:cs="Calibri" w:eastAsia="Calibri" w:hAnsi="Calibri"/>
                <w:b w:val="false"/>
                <w:bCs w:val="false"/>
                <w:i w:val="false"/>
                <w:iCs w:val="false"/>
                <w:caps w:val="false"/>
                <w:color w:val="16151A"/>
                <w:sz w:val="17"/>
                <w:szCs w:val="17"/>
              </w:rPr>
              <w:t xml:space="preserve">Gold</w:t>
            </w:r>
          </w:p>
        </w:tc>
        <w:tc>
          <w:tcPr>
            <w:tcW w:type="dxa" w:w="3200"/>
            <w:tcBorders>
              <w:top w:val="single" w:color="D8D3DE" w:sz="2"/>
              <w:left w:val="single" w:color="D8D3DE" w:sz="2"/>
              <w:bottom w:val="single" w:color="D8D3DE" w:sz="2"/>
              <w:right w:val="single" w:color="D8D3DE" w:sz="2"/>
            </w:tcBorders>
            <w:shd w:fill="F4F1F8" w:val="clear"/>
            <w:tcMar>
              <w:top w:type="dxa" w:w="60"/>
              <w:left w:type="dxa" w:w="110"/>
              <w:bottom w:type="dxa" w:w="60"/>
              <w:right w:type="dxa" w:w="110"/>
            </w:tcMar>
            <w:vAlign w:val="center"/>
          </w:tcPr>
          <w:p>
            <w:pPr>
              <w:spacing w:after="0" w:before="0"/>
            </w:pPr>
            <w:r>
              <w:rPr>
                <w:rFonts w:ascii="Calibri" w:cs="Calibri" w:eastAsia="Calibri" w:hAnsi="Calibri"/>
                <w:b w:val="false"/>
                <w:bCs w:val="false"/>
                <w:i w:val="false"/>
                <w:iCs w:val="false"/>
                <w:caps w:val="false"/>
                <w:color w:val="16151A"/>
                <w:sz w:val="17"/>
                <w:szCs w:val="17"/>
              </w:rPr>
              <w:t xml:space="preserve">Full, alive</w:t>
            </w:r>
          </w:p>
        </w:tc>
        <w:tc>
          <w:tcPr>
            <w:tcW w:type="dxa" w:w="4660"/>
            <w:tcBorders>
              <w:top w:val="single" w:color="D8D3DE" w:sz="2"/>
              <w:left w:val="single" w:color="D8D3DE" w:sz="2"/>
              <w:bottom w:val="single" w:color="D8D3DE" w:sz="2"/>
              <w:right w:val="single" w:color="D8D3DE" w:sz="2"/>
            </w:tcBorders>
            <w:shd w:fill="F4F1F8" w:val="clear"/>
            <w:tcMar>
              <w:top w:type="dxa" w:w="60"/>
              <w:left w:type="dxa" w:w="110"/>
              <w:bottom w:type="dxa" w:w="60"/>
              <w:right w:type="dxa" w:w="110"/>
            </w:tcMar>
            <w:vAlign w:val="center"/>
          </w:tcPr>
          <w:p>
            <w:pPr>
              <w:spacing w:after="0" w:before="0"/>
            </w:pPr>
            <w:r>
              <w:rPr>
                <w:rFonts w:ascii="Calibri" w:cs="Calibri" w:eastAsia="Calibri" w:hAnsi="Calibri"/>
                <w:b w:val="false"/>
                <w:bCs w:val="false"/>
                <w:i w:val="false"/>
                <w:iCs w:val="false"/>
                <w:caps w:val="false"/>
                <w:color w:val="16151A"/>
                <w:sz w:val="17"/>
                <w:szCs w:val="17"/>
              </w:rPr>
              <w:t xml:space="preserve">Crushed and desaturated — the light going out of the world</w:t>
            </w:r>
          </w:p>
        </w:tc>
      </w:tr>
      <w:tr>
        <w:tc>
          <w:tcPr>
            <w:tcW w:type="dxa" w:w="1500"/>
            <w:tcBorders>
              <w:top w:val="single" w:color="D8D3DE" w:sz="2"/>
              <w:left w:val="single" w:color="D8D3DE" w:sz="2"/>
              <w:bottom w:val="single" w:color="D8D3DE" w:sz="2"/>
              <w:right w:val="single" w:color="D8D3DE" w:sz="2"/>
            </w:tcBorders>
            <w:shd w:fill="FFFFFF" w:val="clear"/>
            <w:tcMar>
              <w:top w:type="dxa" w:w="60"/>
              <w:left w:type="dxa" w:w="110"/>
              <w:bottom w:type="dxa" w:w="60"/>
              <w:right w:type="dxa" w:w="110"/>
            </w:tcMar>
            <w:vAlign w:val="center"/>
          </w:tcPr>
          <w:p>
            <w:pPr>
              <w:spacing w:after="0" w:before="0"/>
            </w:pPr>
            <w:r>
              <w:rPr>
                <w:rFonts w:ascii="Calibri" w:cs="Calibri" w:eastAsia="Calibri" w:hAnsi="Calibri"/>
                <w:b w:val="false"/>
                <w:bCs w:val="false"/>
                <w:i w:val="false"/>
                <w:iCs w:val="false"/>
                <w:caps w:val="false"/>
                <w:color w:val="16151A"/>
                <w:sz w:val="17"/>
                <w:szCs w:val="17"/>
              </w:rPr>
              <w:t xml:space="preserve">Contrast</w:t>
            </w:r>
          </w:p>
        </w:tc>
        <w:tc>
          <w:tcPr>
            <w:tcW w:type="dxa" w:w="3200"/>
            <w:tcBorders>
              <w:top w:val="single" w:color="D8D3DE" w:sz="2"/>
              <w:left w:val="single" w:color="D8D3DE" w:sz="2"/>
              <w:bottom w:val="single" w:color="D8D3DE" w:sz="2"/>
              <w:right w:val="single" w:color="D8D3DE" w:sz="2"/>
            </w:tcBorders>
            <w:shd w:fill="FFFFFF" w:val="clear"/>
            <w:tcMar>
              <w:top w:type="dxa" w:w="60"/>
              <w:left w:type="dxa" w:w="110"/>
              <w:bottom w:type="dxa" w:w="60"/>
              <w:right w:type="dxa" w:w="110"/>
            </w:tcMar>
            <w:vAlign w:val="center"/>
          </w:tcPr>
          <w:p>
            <w:pPr>
              <w:spacing w:after="0" w:before="0"/>
            </w:pPr>
            <w:r>
              <w:rPr>
                <w:rFonts w:ascii="Calibri" w:cs="Calibri" w:eastAsia="Calibri" w:hAnsi="Calibri"/>
                <w:b w:val="false"/>
                <w:bCs w:val="false"/>
                <w:i w:val="false"/>
                <w:iCs w:val="false"/>
                <w:caps w:val="false"/>
                <w:color w:val="16151A"/>
                <w:sz w:val="17"/>
                <w:szCs w:val="17"/>
              </w:rPr>
              <w:t xml:space="preserve">Gentle, high-key</w:t>
            </w:r>
          </w:p>
        </w:tc>
        <w:tc>
          <w:tcPr>
            <w:tcW w:type="dxa" w:w="4660"/>
            <w:tcBorders>
              <w:top w:val="single" w:color="D8D3DE" w:sz="2"/>
              <w:left w:val="single" w:color="D8D3DE" w:sz="2"/>
              <w:bottom w:val="single" w:color="D8D3DE" w:sz="2"/>
              <w:right w:val="single" w:color="D8D3DE" w:sz="2"/>
            </w:tcBorders>
            <w:shd w:fill="FFFFFF" w:val="clear"/>
            <w:tcMar>
              <w:top w:type="dxa" w:w="60"/>
              <w:left w:type="dxa" w:w="110"/>
              <w:bottom w:type="dxa" w:w="60"/>
              <w:right w:type="dxa" w:w="110"/>
            </w:tcMar>
            <w:vAlign w:val="center"/>
          </w:tcPr>
          <w:p>
            <w:pPr>
              <w:spacing w:after="0" w:before="0"/>
            </w:pPr>
            <w:r>
              <w:rPr>
                <w:rFonts w:ascii="Calibri" w:cs="Calibri" w:eastAsia="Calibri" w:hAnsi="Calibri"/>
                <w:b w:val="false"/>
                <w:bCs w:val="false"/>
                <w:i w:val="false"/>
                <w:iCs w:val="false"/>
                <w:caps w:val="false"/>
                <w:color w:val="16151A"/>
                <w:sz w:val="17"/>
                <w:szCs w:val="17"/>
              </w:rPr>
              <w:t xml:space="preserve">Harsher; mids collapse (the same 'value crush' as corrupted abilities)</w:t>
            </w:r>
          </w:p>
        </w:tc>
      </w:tr>
      <w:tr>
        <w:tc>
          <w:tcPr>
            <w:tcW w:type="dxa" w:w="1500"/>
            <w:tcBorders>
              <w:top w:val="single" w:color="D8D3DE" w:sz="2"/>
              <w:left w:val="single" w:color="D8D3DE" w:sz="2"/>
              <w:bottom w:val="single" w:color="D8D3DE" w:sz="2"/>
              <w:right w:val="single" w:color="D8D3DE" w:sz="2"/>
            </w:tcBorders>
            <w:shd w:fill="F4F1F8" w:val="clear"/>
            <w:tcMar>
              <w:top w:type="dxa" w:w="60"/>
              <w:left w:type="dxa" w:w="110"/>
              <w:bottom w:type="dxa" w:w="60"/>
              <w:right w:type="dxa" w:w="110"/>
            </w:tcMar>
            <w:vAlign w:val="center"/>
          </w:tcPr>
          <w:p>
            <w:pPr>
              <w:spacing w:after="0" w:before="0"/>
            </w:pPr>
            <w:r>
              <w:rPr>
                <w:rFonts w:ascii="Calibri" w:cs="Calibri" w:eastAsia="Calibri" w:hAnsi="Calibri"/>
                <w:b w:val="false"/>
                <w:bCs w:val="false"/>
                <w:i w:val="false"/>
                <w:iCs w:val="false"/>
                <w:caps w:val="false"/>
                <w:color w:val="16151A"/>
                <w:sz w:val="17"/>
                <w:szCs w:val="17"/>
              </w:rPr>
              <w:t xml:space="preserve">Unity-neutral</w:t>
            </w:r>
          </w:p>
        </w:tc>
        <w:tc>
          <w:tcPr>
            <w:tcW w:type="dxa" w:w="3200"/>
            <w:tcBorders>
              <w:top w:val="single" w:color="D8D3DE" w:sz="2"/>
              <w:left w:val="single" w:color="D8D3DE" w:sz="2"/>
              <w:bottom w:val="single" w:color="D8D3DE" w:sz="2"/>
              <w:right w:val="single" w:color="D8D3DE" w:sz="2"/>
            </w:tcBorders>
            <w:shd w:fill="F4F1F8" w:val="clear"/>
            <w:tcMar>
              <w:top w:type="dxa" w:w="60"/>
              <w:left w:type="dxa" w:w="110"/>
              <w:bottom w:type="dxa" w:w="60"/>
              <w:right w:type="dxa" w:w="110"/>
            </w:tcMar>
            <w:vAlign w:val="center"/>
          </w:tcPr>
          <w:p>
            <w:pPr>
              <w:spacing w:after="0" w:before="0"/>
            </w:pPr>
            <w:r>
              <w:rPr>
                <w:rFonts w:ascii="Calibri" w:cs="Calibri" w:eastAsia="Calibri" w:hAnsi="Calibri"/>
                <w:b w:val="false"/>
                <w:bCs w:val="false"/>
                <w:i w:val="false"/>
                <w:iCs w:val="false"/>
                <w:caps w:val="false"/>
                <w:color w:val="16151A"/>
                <w:sz w:val="17"/>
                <w:szCs w:val="17"/>
              </w:rPr>
              <w:t xml:space="preserve">Warm limestone</w:t>
            </w:r>
          </w:p>
        </w:tc>
        <w:tc>
          <w:tcPr>
            <w:tcW w:type="dxa" w:w="4660"/>
            <w:tcBorders>
              <w:top w:val="single" w:color="D8D3DE" w:sz="2"/>
              <w:left w:val="single" w:color="D8D3DE" w:sz="2"/>
              <w:bottom w:val="single" w:color="D8D3DE" w:sz="2"/>
              <w:right w:val="single" w:color="D8D3DE" w:sz="2"/>
            </w:tcBorders>
            <w:shd w:fill="F4F1F8" w:val="clear"/>
            <w:tcMar>
              <w:top w:type="dxa" w:w="60"/>
              <w:left w:type="dxa" w:w="110"/>
              <w:bottom w:type="dxa" w:w="60"/>
              <w:right w:type="dxa" w:w="110"/>
            </w:tcMar>
            <w:vAlign w:val="center"/>
          </w:tcPr>
          <w:p>
            <w:pPr>
              <w:spacing w:after="0" w:before="0"/>
            </w:pPr>
            <w:r>
              <w:rPr>
                <w:rFonts w:ascii="Calibri" w:cs="Calibri" w:eastAsia="Calibri" w:hAnsi="Calibri"/>
                <w:b w:val="false"/>
                <w:bCs w:val="false"/>
                <w:i w:val="false"/>
                <w:iCs w:val="false"/>
                <w:caps w:val="false"/>
                <w:color w:val="16151A"/>
                <w:sz w:val="17"/>
                <w:szCs w:val="17"/>
              </w:rPr>
              <w:t xml:space="preserve">Drains toward cold grey — the material forgetting its warmth</w:t>
            </w:r>
          </w:p>
        </w:tc>
      </w:tr>
      <w:tr>
        <w:tc>
          <w:tcPr>
            <w:tcW w:type="dxa" w:w="1500"/>
            <w:tcBorders>
              <w:top w:val="single" w:color="D8D3DE" w:sz="2"/>
              <w:left w:val="single" w:color="D8D3DE" w:sz="2"/>
              <w:bottom w:val="single" w:color="D8D3DE" w:sz="2"/>
              <w:right w:val="single" w:color="D8D3DE" w:sz="2"/>
            </w:tcBorders>
            <w:shd w:fill="FFFFFF" w:val="clear"/>
            <w:tcMar>
              <w:top w:type="dxa" w:w="60"/>
              <w:left w:type="dxa" w:w="110"/>
              <w:bottom w:type="dxa" w:w="60"/>
              <w:right w:type="dxa" w:w="110"/>
            </w:tcMar>
            <w:vAlign w:val="center"/>
          </w:tcPr>
          <w:p>
            <w:pPr>
              <w:spacing w:after="0" w:before="0"/>
            </w:pPr>
            <w:r>
              <w:rPr>
                <w:rFonts w:ascii="Calibri" w:cs="Calibri" w:eastAsia="Calibri" w:hAnsi="Calibri"/>
                <w:b w:val="false"/>
                <w:bCs w:val="false"/>
                <w:i w:val="false"/>
                <w:iCs w:val="false"/>
                <w:caps w:val="false"/>
                <w:color w:val="16151A"/>
                <w:sz w:val="17"/>
                <w:szCs w:val="17"/>
              </w:rPr>
              <w:t xml:space="preserve">Bloom / seams</w:t>
            </w:r>
          </w:p>
        </w:tc>
        <w:tc>
          <w:tcPr>
            <w:tcW w:type="dxa" w:w="3200"/>
            <w:tcBorders>
              <w:top w:val="single" w:color="D8D3DE" w:sz="2"/>
              <w:left w:val="single" w:color="D8D3DE" w:sz="2"/>
              <w:bottom w:val="single" w:color="D8D3DE" w:sz="2"/>
              <w:right w:val="single" w:color="D8D3DE" w:sz="2"/>
            </w:tcBorders>
            <w:shd w:fill="FFFFFF" w:val="clear"/>
            <w:tcMar>
              <w:top w:type="dxa" w:w="60"/>
              <w:left w:type="dxa" w:w="110"/>
              <w:bottom w:type="dxa" w:w="60"/>
              <w:right w:type="dxa" w:w="110"/>
            </w:tcMar>
            <w:vAlign w:val="center"/>
          </w:tcPr>
          <w:p>
            <w:pPr>
              <w:spacing w:after="0" w:before="0"/>
            </w:pPr>
            <w:r>
              <w:rPr>
                <w:rFonts w:ascii="Calibri" w:cs="Calibri" w:eastAsia="Calibri" w:hAnsi="Calibri"/>
                <w:b w:val="false"/>
                <w:bCs w:val="false"/>
                <w:i w:val="false"/>
                <w:iCs w:val="false"/>
                <w:caps w:val="false"/>
                <w:color w:val="16151A"/>
                <w:sz w:val="17"/>
                <w:szCs w:val="17"/>
              </w:rPr>
              <w:t xml:space="preserve">Joins glow softly (leaves, mortar, fountains)</w:t>
            </w:r>
          </w:p>
        </w:tc>
        <w:tc>
          <w:tcPr>
            <w:tcW w:type="dxa" w:w="4660"/>
            <w:tcBorders>
              <w:top w:val="single" w:color="D8D3DE" w:sz="2"/>
              <w:left w:val="single" w:color="D8D3DE" w:sz="2"/>
              <w:bottom w:val="single" w:color="D8D3DE" w:sz="2"/>
              <w:right w:val="single" w:color="D8D3DE" w:sz="2"/>
            </w:tcBorders>
            <w:shd w:fill="FFFFFF" w:val="clear"/>
            <w:tcMar>
              <w:top w:type="dxa" w:w="60"/>
              <w:left w:type="dxa" w:w="110"/>
              <w:bottom w:type="dxa" w:w="60"/>
              <w:right w:type="dxa" w:w="110"/>
            </w:tcMar>
            <w:vAlign w:val="center"/>
          </w:tcPr>
          <w:p>
            <w:pPr>
              <w:spacing w:after="0" w:before="0"/>
            </w:pPr>
            <w:r>
              <w:rPr>
                <w:rFonts w:ascii="Calibri" w:cs="Calibri" w:eastAsia="Calibri" w:hAnsi="Calibri"/>
                <w:b w:val="false"/>
                <w:bCs w:val="false"/>
                <w:i w:val="false"/>
                <w:iCs w:val="false"/>
                <w:caps w:val="false"/>
                <w:color w:val="16151A"/>
                <w:sz w:val="17"/>
                <w:szCs w:val="17"/>
              </w:rPr>
              <w:t xml:space="preserve">Joins gutter out and crack; Voreth hairlines spread</w:t>
            </w:r>
          </w:p>
        </w:tc>
      </w:tr>
      <w:tr>
        <w:tc>
          <w:tcPr>
            <w:tcW w:type="dxa" w:w="1500"/>
            <w:tcBorders>
              <w:top w:val="single" w:color="D8D3DE" w:sz="2"/>
              <w:left w:val="single" w:color="D8D3DE" w:sz="2"/>
              <w:bottom w:val="single" w:color="D8D3DE" w:sz="2"/>
              <w:right w:val="single" w:color="D8D3DE" w:sz="2"/>
            </w:tcBorders>
            <w:shd w:fill="F4F1F8" w:val="clear"/>
            <w:tcMar>
              <w:top w:type="dxa" w:w="60"/>
              <w:left w:type="dxa" w:w="110"/>
              <w:bottom w:type="dxa" w:w="60"/>
              <w:right w:type="dxa" w:w="110"/>
            </w:tcMar>
            <w:vAlign w:val="center"/>
          </w:tcPr>
          <w:p>
            <w:pPr>
              <w:spacing w:after="0" w:before="0"/>
            </w:pPr>
            <w:r>
              <w:rPr>
                <w:rFonts w:ascii="Calibri" w:cs="Calibri" w:eastAsia="Calibri" w:hAnsi="Calibri"/>
                <w:b w:val="false"/>
                <w:bCs w:val="false"/>
                <w:i w:val="false"/>
                <w:iCs w:val="false"/>
                <w:caps w:val="false"/>
                <w:color w:val="16151A"/>
                <w:sz w:val="17"/>
                <w:szCs w:val="17"/>
              </w:rPr>
              <w:t xml:space="preserve">Festival colour</w:t>
            </w:r>
          </w:p>
        </w:tc>
        <w:tc>
          <w:tcPr>
            <w:tcW w:type="dxa" w:w="3200"/>
            <w:tcBorders>
              <w:top w:val="single" w:color="D8D3DE" w:sz="2"/>
              <w:left w:val="single" w:color="D8D3DE" w:sz="2"/>
              <w:bottom w:val="single" w:color="D8D3DE" w:sz="2"/>
              <w:right w:val="single" w:color="D8D3DE" w:sz="2"/>
            </w:tcBorders>
            <w:shd w:fill="F4F1F8" w:val="clear"/>
            <w:tcMar>
              <w:top w:type="dxa" w:w="60"/>
              <w:left w:type="dxa" w:w="110"/>
              <w:bottom w:type="dxa" w:w="60"/>
              <w:right w:type="dxa" w:w="110"/>
            </w:tcMar>
            <w:vAlign w:val="center"/>
          </w:tcPr>
          <w:p>
            <w:pPr>
              <w:spacing w:after="0" w:before="0"/>
            </w:pPr>
            <w:r>
              <w:rPr>
                <w:rFonts w:ascii="Calibri" w:cs="Calibri" w:eastAsia="Calibri" w:hAnsi="Calibri"/>
                <w:b w:val="false"/>
                <w:bCs w:val="false"/>
                <w:i w:val="false"/>
                <w:iCs w:val="false"/>
                <w:caps w:val="false"/>
                <w:color w:val="16151A"/>
                <w:sz w:val="17"/>
                <w:szCs w:val="17"/>
              </w:rPr>
              <w:t xml:space="preserve">Korean polychrome banners bright</w:t>
            </w:r>
          </w:p>
        </w:tc>
        <w:tc>
          <w:tcPr>
            <w:tcW w:type="dxa" w:w="4660"/>
            <w:tcBorders>
              <w:top w:val="single" w:color="D8D3DE" w:sz="2"/>
              <w:left w:val="single" w:color="D8D3DE" w:sz="2"/>
              <w:bottom w:val="single" w:color="D8D3DE" w:sz="2"/>
              <w:right w:val="single" w:color="D8D3DE" w:sz="2"/>
            </w:tcBorders>
            <w:shd w:fill="F4F1F8" w:val="clear"/>
            <w:tcMar>
              <w:top w:type="dxa" w:w="60"/>
              <w:left w:type="dxa" w:w="110"/>
              <w:bottom w:type="dxa" w:w="60"/>
              <w:right w:type="dxa" w:w="110"/>
            </w:tcMar>
            <w:vAlign w:val="center"/>
          </w:tcPr>
          <w:p>
            <w:pPr>
              <w:spacing w:after="0" w:before="0"/>
            </w:pPr>
            <w:r>
              <w:rPr>
                <w:rFonts w:ascii="Calibri" w:cs="Calibri" w:eastAsia="Calibri" w:hAnsi="Calibri"/>
                <w:b w:val="false"/>
                <w:bCs w:val="false"/>
                <w:i w:val="false"/>
                <w:iCs w:val="false"/>
                <w:caps w:val="false"/>
                <w:color w:val="16151A"/>
                <w:sz w:val="17"/>
                <w:szCs w:val="17"/>
              </w:rPr>
              <w:t xml:space="preserve">Faded, torn, or gone — the celebration abandoned mid-procession</w:t>
            </w:r>
          </w:p>
        </w:tc>
      </w:tr>
    </w:tbl>
    <w:tbl>
      <w:tblPr>
        <w:tblW w:type="dxa" w:w="9360"/>
        <w:tblBorders>
          <w:top w:val="single" w:color="6A4BC4" w:sz="3"/>
          <w:left w:val="single" w:color="6A4BC4" w:sz="3"/>
          <w:bottom w:val="single" w:color="6A4BC4" w:sz="3"/>
          <w:right w:val="single" w:color="6A4BC4" w:sz="3"/>
          <w:insideH w:val="single" w:color="auto" w:sz="4"/>
          <w:insideV w:val="single" w:color="auto" w:sz="4"/>
        </w:tblBorders>
      </w:tblPr>
      <w:tblGrid>
        <w:gridCol w:w="9360"/>
      </w:tblGrid>
      <w:tr>
        <w:tc>
          <w:tcPr>
            <w:tcW w:type="dxa" w:w="9360"/>
            <w:shd w:fill="F4F1F8" w:val="clear"/>
            <w:tcMar>
              <w:top w:type="dxa" w:w="120"/>
              <w:left w:type="dxa" w:w="180"/>
              <w:bottom w:type="dxa" w:w="120"/>
              <w:right w:type="dxa" w:w="180"/>
            </w:tcMar>
          </w:tcPr>
          <w:p>
            <w:pPr>
              <w:spacing w:after="60" w:before="0"/>
            </w:pPr>
            <w:r>
              <w:rPr>
                <w:rFonts w:ascii="Calibri" w:cs="Calibri" w:eastAsia="Calibri" w:hAnsi="Calibri"/>
                <w:b/>
                <w:bCs/>
                <w:i w:val="false"/>
                <w:iCs w:val="false"/>
                <w:caps/>
                <w:color w:val="6A4BC4"/>
                <w:spacing w:val="24"/>
                <w:sz w:val="18"/>
                <w:szCs w:val="18"/>
              </w:rPr>
              <w:t xml:space="preserve">Make it a slider, not a switch</w:t>
            </w:r>
          </w:p>
          <w:p>
            <w:pPr>
              <w:spacing w:after="60" w:before="0"/>
            </w:pPr>
            <w:r>
              <w:rPr>
                <w:rFonts w:ascii="Calibri" w:cs="Calibri" w:eastAsia="Calibri" w:hAnsi="Calibri"/>
                <w:b w:val="false"/>
                <w:bCs w:val="false"/>
                <w:i w:val="false"/>
                <w:iCs w:val="false"/>
                <w:caps w:val="false"/>
                <w:color w:val="16151A"/>
                <w:sz w:val="20"/>
                <w:szCs w:val="20"/>
              </w:rPr>
              <w:t xml:space="preserve">Author the two ends as grade presets and drive a single 0→1 'Accord failure' parameter that blends between them, tied to story progression and proximity to cracks. Near a fresh fissure the world reads more degraded; in a still-protected pocket it reads warmer. That gives you a living, reactive world tone instead of a hard cutscene flip — and it lets the player FEEL the failing Accord in the grade under their feet.</w:t>
            </w:r>
          </w:p>
        </w:tc>
      </w:tr>
    </w:tbl>
    <w:p>
      <w:r>
        <w:br w:type="page"/>
      </w:r>
    </w:p>
    <w:p>
      <w:pPr>
        <w:pStyle w:val="Heading1"/>
        <w:pBdr>
          <w:bottom w:val="single" w:color="6A4BC4" w:sz="10" w:space="4"/>
        </w:pBdr>
        <w:spacing w:after="120" w:before="360"/>
      </w:pPr>
      <w:r>
        <w:rPr>
          <w:rFonts w:ascii="Calibri" w:cs="Calibri" w:eastAsia="Calibri" w:hAnsi="Calibri"/>
          <w:b/>
          <w:bCs/>
          <w:color w:val="16151A"/>
          <w:sz w:val="30"/>
          <w:szCs w:val="30"/>
        </w:rPr>
        <w:t xml:space="preserve">13.  Cinematography — shot evaluation, genre &amp; focus points</w:t>
      </w:r>
    </w:p>
    <w:p>
      <w:pPr>
        <w:spacing w:after="140" w:before="0"/>
      </w:pPr>
      <w:r>
        <w:rPr>
          <w:rFonts w:ascii="Calibri" w:cs="Calibri" w:eastAsia="Calibri" w:hAnsi="Calibri"/>
          <w:b w:val="false"/>
          <w:bCs w:val="false"/>
          <w:i w:val="false"/>
          <w:iCs w:val="false"/>
          <w:caps w:val="false"/>
          <w:color w:val="16151A"/>
          <w:sz w:val="21"/>
          <w:szCs w:val="21"/>
        </w:rPr>
        <w:t xml:space="preserve">You asked how shots are actually evaluated per genre, and how to create focus so the camera lands on the right thing. Here's a working framework for a two-hander cinematic action game — the lens/height/movement/composition levers, mapped to intent, plus the one focus principle that ties the whole colour system to the camera.</w:t>
      </w:r>
    </w:p>
    <w:p>
      <w:pPr>
        <w:pStyle w:val="Heading2"/>
        <w:spacing w:after="80" w:before="240"/>
      </w:pPr>
      <w:r>
        <w:rPr>
          <w:rFonts w:ascii="Calibri" w:cs="Calibri" w:eastAsia="Calibri" w:hAnsi="Calibri"/>
          <w:b/>
          <w:bCs/>
          <w:color w:val="6A4BC4"/>
          <w:sz w:val="24"/>
          <w:szCs w:val="24"/>
        </w:rPr>
        <w:t xml:space="preserve">13.1  The four levers and what they say</w:t>
      </w:r>
    </w:p>
    <w:tbl>
      <w:tblPr>
        <w:tblW w:type="dxa" w:w="9360"/>
        <w:tblBorders>
          <w:top w:val="none"/>
          <w:left w:val="none"/>
          <w:bottom w:val="none"/>
          <w:right w:val="none"/>
          <w:insideH w:val="none"/>
          <w:insideV w:val="none"/>
        </w:tblBorders>
      </w:tblPr>
      <w:tblGrid>
        <w:gridCol w:w="1200"/>
        <w:gridCol w:w="7000"/>
        <w:gridCol w:w="1160"/>
      </w:tblGrid>
      <w:tr>
        <w:trPr>
          <w:tblHeader/>
        </w:trPr>
        <w:tc>
          <w:tcPr>
            <w:tcW w:type="dxa" w:w="1200"/>
            <w:tcBorders>
              <w:top w:val="single" w:color="FFFFFF" w:sz="4"/>
              <w:left w:val="single" w:color="FFFFFF" w:sz="4"/>
              <w:bottom w:val="single" w:color="FFFFFF" w:sz="4"/>
              <w:right w:val="single" w:color="FFFFFF" w:sz="4"/>
            </w:tcBorders>
            <w:shd w:fill="16151A" w:val="clear"/>
            <w:tcMar>
              <w:top w:type="dxa" w:w="70"/>
              <w:left w:type="dxa" w:w="110"/>
              <w:bottom w:type="dxa" w:w="70"/>
              <w:right w:type="dxa" w:w="110"/>
            </w:tcMar>
            <w:vAlign w:val="center"/>
          </w:tcPr>
          <w:p>
            <w:pPr>
              <w:spacing w:after="0" w:before="0"/>
            </w:pPr>
            <w:r>
              <w:rPr>
                <w:rFonts w:ascii="Calibri" w:cs="Calibri" w:eastAsia="Calibri" w:hAnsi="Calibri"/>
                <w:b/>
                <w:bCs/>
                <w:i w:val="false"/>
                <w:iCs w:val="false"/>
                <w:caps w:val="false"/>
                <w:color w:val="FFFFFF"/>
                <w:sz w:val="18"/>
                <w:szCs w:val="18"/>
              </w:rPr>
              <w:t xml:space="preserve">Lever</w:t>
            </w:r>
          </w:p>
        </w:tc>
        <w:tc>
          <w:tcPr>
            <w:tcW w:type="dxa" w:w="7000"/>
            <w:tcBorders>
              <w:top w:val="single" w:color="FFFFFF" w:sz="4"/>
              <w:left w:val="single" w:color="FFFFFF" w:sz="4"/>
              <w:bottom w:val="single" w:color="FFFFFF" w:sz="4"/>
              <w:right w:val="single" w:color="FFFFFF" w:sz="4"/>
            </w:tcBorders>
            <w:shd w:fill="16151A" w:val="clear"/>
            <w:tcMar>
              <w:top w:type="dxa" w:w="70"/>
              <w:left w:type="dxa" w:w="110"/>
              <w:bottom w:type="dxa" w:w="70"/>
              <w:right w:type="dxa" w:w="110"/>
            </w:tcMar>
            <w:vAlign w:val="center"/>
          </w:tcPr>
          <w:p>
            <w:pPr>
              <w:spacing w:after="0" w:before="0"/>
            </w:pPr>
            <w:r>
              <w:rPr>
                <w:rFonts w:ascii="Calibri" w:cs="Calibri" w:eastAsia="Calibri" w:hAnsi="Calibri"/>
                <w:b/>
                <w:bCs/>
                <w:i w:val="false"/>
                <w:iCs w:val="false"/>
                <w:caps w:val="false"/>
                <w:color w:val="FFFFFF"/>
                <w:sz w:val="18"/>
                <w:szCs w:val="18"/>
              </w:rPr>
              <w:t xml:space="preserve">Choice → feeling</w:t>
            </w:r>
          </w:p>
        </w:tc>
        <w:tc>
          <w:tcPr>
            <w:tcW w:type="dxa" w:w="1160"/>
            <w:tcBorders>
              <w:top w:val="single" w:color="FFFFFF" w:sz="4"/>
              <w:left w:val="single" w:color="FFFFFF" w:sz="4"/>
              <w:bottom w:val="single" w:color="FFFFFF" w:sz="4"/>
              <w:right w:val="single" w:color="FFFFFF" w:sz="4"/>
            </w:tcBorders>
            <w:shd w:fill="16151A" w:val="clear"/>
            <w:tcMar>
              <w:top w:type="dxa" w:w="70"/>
              <w:left w:type="dxa" w:w="110"/>
              <w:bottom w:type="dxa" w:w="70"/>
              <w:right w:type="dxa" w:w="110"/>
            </w:tcMar>
            <w:vAlign w:val="center"/>
          </w:tcPr>
          <w:p>
            <w:pPr>
              <w:spacing w:after="0" w:before="0"/>
            </w:pPr>
            <w:r>
              <w:rPr>
                <w:rFonts w:ascii="Calibri" w:cs="Calibri" w:eastAsia="Calibri" w:hAnsi="Calibri"/>
                <w:b/>
                <w:bCs/>
                <w:i w:val="false"/>
                <w:iCs w:val="false"/>
                <w:caps w:val="false"/>
                <w:color w:val="FFFFFF"/>
                <w:sz w:val="18"/>
                <w:szCs w:val="18"/>
              </w:rPr>
              <w:t xml:space="preserve"/>
            </w:r>
          </w:p>
        </w:tc>
      </w:tr>
      <w:tr>
        <w:tc>
          <w:tcPr>
            <w:tcW w:type="dxa" w:w="1200"/>
            <w:tcBorders>
              <w:top w:val="single" w:color="D8D3DE" w:sz="2"/>
              <w:left w:val="single" w:color="D8D3DE" w:sz="2"/>
              <w:bottom w:val="single" w:color="D8D3DE" w:sz="2"/>
              <w:right w:val="single" w:color="D8D3DE" w:sz="2"/>
            </w:tcBorders>
            <w:shd w:fill="F4F1F8" w:val="clear"/>
            <w:tcMar>
              <w:top w:type="dxa" w:w="60"/>
              <w:left w:type="dxa" w:w="110"/>
              <w:bottom w:type="dxa" w:w="60"/>
              <w:right w:type="dxa" w:w="110"/>
            </w:tcMar>
            <w:vAlign w:val="center"/>
          </w:tcPr>
          <w:p>
            <w:pPr>
              <w:spacing w:after="0" w:before="0"/>
            </w:pPr>
            <w:r>
              <w:rPr>
                <w:rFonts w:ascii="Calibri" w:cs="Calibri" w:eastAsia="Calibri" w:hAnsi="Calibri"/>
                <w:b w:val="false"/>
                <w:bCs w:val="false"/>
                <w:i w:val="false"/>
                <w:iCs w:val="false"/>
                <w:caps w:val="false"/>
                <w:color w:val="16151A"/>
                <w:sz w:val="17"/>
                <w:szCs w:val="17"/>
              </w:rPr>
              <w:t xml:space="preserve">Lens</w:t>
            </w:r>
          </w:p>
        </w:tc>
        <w:tc>
          <w:tcPr>
            <w:tcW w:type="dxa" w:w="7000"/>
            <w:tcBorders>
              <w:top w:val="single" w:color="D8D3DE" w:sz="2"/>
              <w:left w:val="single" w:color="D8D3DE" w:sz="2"/>
              <w:bottom w:val="single" w:color="D8D3DE" w:sz="2"/>
              <w:right w:val="single" w:color="D8D3DE" w:sz="2"/>
            </w:tcBorders>
            <w:shd w:fill="F4F1F8" w:val="clear"/>
            <w:tcMar>
              <w:top w:type="dxa" w:w="60"/>
              <w:left w:type="dxa" w:w="110"/>
              <w:bottom w:type="dxa" w:w="60"/>
              <w:right w:type="dxa" w:w="110"/>
            </w:tcMar>
            <w:vAlign w:val="center"/>
          </w:tcPr>
          <w:p>
            <w:pPr>
              <w:spacing w:after="0" w:before="0"/>
            </w:pPr>
            <w:r>
              <w:rPr>
                <w:rFonts w:ascii="Calibri" w:cs="Calibri" w:eastAsia="Calibri" w:hAnsi="Calibri"/>
                <w:b w:val="false"/>
                <w:bCs w:val="false"/>
                <w:i w:val="false"/>
                <w:iCs w:val="false"/>
                <w:caps w:val="false"/>
                <w:color w:val="16151A"/>
                <w:sz w:val="17"/>
                <w:szCs w:val="17"/>
              </w:rPr>
              <w:t xml:space="preserve">Wide (short) = space, scale, isolation, wonder · Long (telephoto) = compression, intimacy, 'trapped'</w:t>
            </w:r>
          </w:p>
        </w:tc>
        <w:tc>
          <w:tcPr>
            <w:tcW w:type="dxa" w:w="1160"/>
            <w:tcBorders>
              <w:top w:val="single" w:color="D8D3DE" w:sz="2"/>
              <w:left w:val="single" w:color="D8D3DE" w:sz="2"/>
              <w:bottom w:val="single" w:color="D8D3DE" w:sz="2"/>
              <w:right w:val="single" w:color="D8D3DE" w:sz="2"/>
            </w:tcBorders>
            <w:shd w:fill="F4F1F8" w:val="clear"/>
            <w:tcMar>
              <w:top w:type="dxa" w:w="60"/>
              <w:left w:type="dxa" w:w="110"/>
              <w:bottom w:type="dxa" w:w="60"/>
              <w:right w:type="dxa" w:w="110"/>
            </w:tcMar>
            <w:vAlign w:val="center"/>
          </w:tcPr>
          <w:p>
            <w:pPr>
              <w:spacing w:after="0" w:before="0"/>
            </w:pPr>
            <w:r>
              <w:rPr>
                <w:rFonts w:ascii="Calibri" w:cs="Calibri" w:eastAsia="Calibri" w:hAnsi="Calibri"/>
                <w:b w:val="false"/>
                <w:bCs w:val="false"/>
                <w:i w:val="false"/>
                <w:iCs w:val="false"/>
                <w:caps w:val="false"/>
                <w:color w:val="16151A"/>
                <w:sz w:val="17"/>
                <w:szCs w:val="17"/>
              </w:rPr>
              <w:t xml:space="preserve"/>
            </w:r>
          </w:p>
        </w:tc>
      </w:tr>
      <w:tr>
        <w:tc>
          <w:tcPr>
            <w:tcW w:type="dxa" w:w="1200"/>
            <w:tcBorders>
              <w:top w:val="single" w:color="D8D3DE" w:sz="2"/>
              <w:left w:val="single" w:color="D8D3DE" w:sz="2"/>
              <w:bottom w:val="single" w:color="D8D3DE" w:sz="2"/>
              <w:right w:val="single" w:color="D8D3DE" w:sz="2"/>
            </w:tcBorders>
            <w:shd w:fill="FFFFFF" w:val="clear"/>
            <w:tcMar>
              <w:top w:type="dxa" w:w="60"/>
              <w:left w:type="dxa" w:w="110"/>
              <w:bottom w:type="dxa" w:w="60"/>
              <w:right w:type="dxa" w:w="110"/>
            </w:tcMar>
            <w:vAlign w:val="center"/>
          </w:tcPr>
          <w:p>
            <w:pPr>
              <w:spacing w:after="0" w:before="0"/>
            </w:pPr>
            <w:r>
              <w:rPr>
                <w:rFonts w:ascii="Calibri" w:cs="Calibri" w:eastAsia="Calibri" w:hAnsi="Calibri"/>
                <w:b w:val="false"/>
                <w:bCs w:val="false"/>
                <w:i w:val="false"/>
                <w:iCs w:val="false"/>
                <w:caps w:val="false"/>
                <w:color w:val="16151A"/>
                <w:sz w:val="17"/>
                <w:szCs w:val="17"/>
              </w:rPr>
              <w:t xml:space="preserve">Height</w:t>
            </w:r>
          </w:p>
        </w:tc>
        <w:tc>
          <w:tcPr>
            <w:tcW w:type="dxa" w:w="7000"/>
            <w:tcBorders>
              <w:top w:val="single" w:color="D8D3DE" w:sz="2"/>
              <w:left w:val="single" w:color="D8D3DE" w:sz="2"/>
              <w:bottom w:val="single" w:color="D8D3DE" w:sz="2"/>
              <w:right w:val="single" w:color="D8D3DE" w:sz="2"/>
            </w:tcBorders>
            <w:shd w:fill="FFFFFF" w:val="clear"/>
            <w:tcMar>
              <w:top w:type="dxa" w:w="60"/>
              <w:left w:type="dxa" w:w="110"/>
              <w:bottom w:type="dxa" w:w="60"/>
              <w:right w:type="dxa" w:w="110"/>
            </w:tcMar>
            <w:vAlign w:val="center"/>
          </w:tcPr>
          <w:p>
            <w:pPr>
              <w:spacing w:after="0" w:before="0"/>
            </w:pPr>
            <w:r>
              <w:rPr>
                <w:rFonts w:ascii="Calibri" w:cs="Calibri" w:eastAsia="Calibri" w:hAnsi="Calibri"/>
                <w:b w:val="false"/>
                <w:bCs w:val="false"/>
                <w:i w:val="false"/>
                <w:iCs w:val="false"/>
                <w:caps w:val="false"/>
                <w:color w:val="16151A"/>
                <w:sz w:val="17"/>
                <w:szCs w:val="17"/>
              </w:rPr>
              <w:t xml:space="preserve">Low angle = power/threat · Eye-level = equality/empathy · High angle = vulnerability/smallness</w:t>
            </w:r>
          </w:p>
        </w:tc>
        <w:tc>
          <w:tcPr>
            <w:tcW w:type="dxa" w:w="1160"/>
            <w:tcBorders>
              <w:top w:val="single" w:color="D8D3DE" w:sz="2"/>
              <w:left w:val="single" w:color="D8D3DE" w:sz="2"/>
              <w:bottom w:val="single" w:color="D8D3DE" w:sz="2"/>
              <w:right w:val="single" w:color="D8D3DE" w:sz="2"/>
            </w:tcBorders>
            <w:shd w:fill="FFFFFF" w:val="clear"/>
            <w:tcMar>
              <w:top w:type="dxa" w:w="60"/>
              <w:left w:type="dxa" w:w="110"/>
              <w:bottom w:type="dxa" w:w="60"/>
              <w:right w:type="dxa" w:w="110"/>
            </w:tcMar>
            <w:vAlign w:val="center"/>
          </w:tcPr>
          <w:p>
            <w:pPr>
              <w:spacing w:after="0" w:before="0"/>
            </w:pPr>
            <w:r>
              <w:rPr>
                <w:rFonts w:ascii="Calibri" w:cs="Calibri" w:eastAsia="Calibri" w:hAnsi="Calibri"/>
                <w:b w:val="false"/>
                <w:bCs w:val="false"/>
                <w:i w:val="false"/>
                <w:iCs w:val="false"/>
                <w:caps w:val="false"/>
                <w:color w:val="16151A"/>
                <w:sz w:val="17"/>
                <w:szCs w:val="17"/>
              </w:rPr>
              <w:t xml:space="preserve"/>
            </w:r>
          </w:p>
        </w:tc>
      </w:tr>
      <w:tr>
        <w:tc>
          <w:tcPr>
            <w:tcW w:type="dxa" w:w="1200"/>
            <w:tcBorders>
              <w:top w:val="single" w:color="D8D3DE" w:sz="2"/>
              <w:left w:val="single" w:color="D8D3DE" w:sz="2"/>
              <w:bottom w:val="single" w:color="D8D3DE" w:sz="2"/>
              <w:right w:val="single" w:color="D8D3DE" w:sz="2"/>
            </w:tcBorders>
            <w:shd w:fill="F4F1F8" w:val="clear"/>
            <w:tcMar>
              <w:top w:type="dxa" w:w="60"/>
              <w:left w:type="dxa" w:w="110"/>
              <w:bottom w:type="dxa" w:w="60"/>
              <w:right w:type="dxa" w:w="110"/>
            </w:tcMar>
            <w:vAlign w:val="center"/>
          </w:tcPr>
          <w:p>
            <w:pPr>
              <w:spacing w:after="0" w:before="0"/>
            </w:pPr>
            <w:r>
              <w:rPr>
                <w:rFonts w:ascii="Calibri" w:cs="Calibri" w:eastAsia="Calibri" w:hAnsi="Calibri"/>
                <w:b w:val="false"/>
                <w:bCs w:val="false"/>
                <w:i w:val="false"/>
                <w:iCs w:val="false"/>
                <w:caps w:val="false"/>
                <w:color w:val="16151A"/>
                <w:sz w:val="17"/>
                <w:szCs w:val="17"/>
              </w:rPr>
              <w:t xml:space="preserve">Movement</w:t>
            </w:r>
          </w:p>
        </w:tc>
        <w:tc>
          <w:tcPr>
            <w:tcW w:type="dxa" w:w="7000"/>
            <w:tcBorders>
              <w:top w:val="single" w:color="D8D3DE" w:sz="2"/>
              <w:left w:val="single" w:color="D8D3DE" w:sz="2"/>
              <w:bottom w:val="single" w:color="D8D3DE" w:sz="2"/>
              <w:right w:val="single" w:color="D8D3DE" w:sz="2"/>
            </w:tcBorders>
            <w:shd w:fill="F4F1F8" w:val="clear"/>
            <w:tcMar>
              <w:top w:type="dxa" w:w="60"/>
              <w:left w:type="dxa" w:w="110"/>
              <w:bottom w:type="dxa" w:w="60"/>
              <w:right w:type="dxa" w:w="110"/>
            </w:tcMar>
            <w:vAlign w:val="center"/>
          </w:tcPr>
          <w:p>
            <w:pPr>
              <w:spacing w:after="0" w:before="0"/>
            </w:pPr>
            <w:r>
              <w:rPr>
                <w:rFonts w:ascii="Calibri" w:cs="Calibri" w:eastAsia="Calibri" w:hAnsi="Calibri"/>
                <w:b w:val="false"/>
                <w:bCs w:val="false"/>
                <w:i w:val="false"/>
                <w:iCs w:val="false"/>
                <w:caps w:val="false"/>
                <w:color w:val="16151A"/>
                <w:sz w:val="17"/>
                <w:szCs w:val="17"/>
              </w:rPr>
              <w:t xml:space="preserve">Locked/static = stillness, grief, control · Slow push/crane = awe, revelation · Handheld/whip = chaos, urgency</w:t>
            </w:r>
          </w:p>
        </w:tc>
        <w:tc>
          <w:tcPr>
            <w:tcW w:type="dxa" w:w="1160"/>
            <w:tcBorders>
              <w:top w:val="single" w:color="D8D3DE" w:sz="2"/>
              <w:left w:val="single" w:color="D8D3DE" w:sz="2"/>
              <w:bottom w:val="single" w:color="D8D3DE" w:sz="2"/>
              <w:right w:val="single" w:color="D8D3DE" w:sz="2"/>
            </w:tcBorders>
            <w:shd w:fill="F4F1F8" w:val="clear"/>
            <w:tcMar>
              <w:top w:type="dxa" w:w="60"/>
              <w:left w:type="dxa" w:w="110"/>
              <w:bottom w:type="dxa" w:w="60"/>
              <w:right w:type="dxa" w:w="110"/>
            </w:tcMar>
            <w:vAlign w:val="center"/>
          </w:tcPr>
          <w:p>
            <w:pPr>
              <w:spacing w:after="0" w:before="0"/>
            </w:pPr>
            <w:r>
              <w:rPr>
                <w:rFonts w:ascii="Calibri" w:cs="Calibri" w:eastAsia="Calibri" w:hAnsi="Calibri"/>
                <w:b w:val="false"/>
                <w:bCs w:val="false"/>
                <w:i w:val="false"/>
                <w:iCs w:val="false"/>
                <w:caps w:val="false"/>
                <w:color w:val="16151A"/>
                <w:sz w:val="17"/>
                <w:szCs w:val="17"/>
              </w:rPr>
              <w:t xml:space="preserve"/>
            </w:r>
          </w:p>
        </w:tc>
      </w:tr>
      <w:tr>
        <w:tc>
          <w:tcPr>
            <w:tcW w:type="dxa" w:w="1200"/>
            <w:tcBorders>
              <w:top w:val="single" w:color="D8D3DE" w:sz="2"/>
              <w:left w:val="single" w:color="D8D3DE" w:sz="2"/>
              <w:bottom w:val="single" w:color="D8D3DE" w:sz="2"/>
              <w:right w:val="single" w:color="D8D3DE" w:sz="2"/>
            </w:tcBorders>
            <w:shd w:fill="FFFFFF" w:val="clear"/>
            <w:tcMar>
              <w:top w:type="dxa" w:w="60"/>
              <w:left w:type="dxa" w:w="110"/>
              <w:bottom w:type="dxa" w:w="60"/>
              <w:right w:type="dxa" w:w="110"/>
            </w:tcMar>
            <w:vAlign w:val="center"/>
          </w:tcPr>
          <w:p>
            <w:pPr>
              <w:spacing w:after="0" w:before="0"/>
            </w:pPr>
            <w:r>
              <w:rPr>
                <w:rFonts w:ascii="Calibri" w:cs="Calibri" w:eastAsia="Calibri" w:hAnsi="Calibri"/>
                <w:b w:val="false"/>
                <w:bCs w:val="false"/>
                <w:i w:val="false"/>
                <w:iCs w:val="false"/>
                <w:caps w:val="false"/>
                <w:color w:val="16151A"/>
                <w:sz w:val="17"/>
                <w:szCs w:val="17"/>
              </w:rPr>
              <w:t xml:space="preserve">Composition</w:t>
            </w:r>
          </w:p>
        </w:tc>
        <w:tc>
          <w:tcPr>
            <w:tcW w:type="dxa" w:w="7000"/>
            <w:tcBorders>
              <w:top w:val="single" w:color="D8D3DE" w:sz="2"/>
              <w:left w:val="single" w:color="D8D3DE" w:sz="2"/>
              <w:bottom w:val="single" w:color="D8D3DE" w:sz="2"/>
              <w:right w:val="single" w:color="D8D3DE" w:sz="2"/>
            </w:tcBorders>
            <w:shd w:fill="FFFFFF" w:val="clear"/>
            <w:tcMar>
              <w:top w:type="dxa" w:w="60"/>
              <w:left w:type="dxa" w:w="110"/>
              <w:bottom w:type="dxa" w:w="60"/>
              <w:right w:type="dxa" w:w="110"/>
            </w:tcMar>
            <w:vAlign w:val="center"/>
          </w:tcPr>
          <w:p>
            <w:pPr>
              <w:spacing w:after="0" w:before="0"/>
            </w:pPr>
            <w:r>
              <w:rPr>
                <w:rFonts w:ascii="Calibri" w:cs="Calibri" w:eastAsia="Calibri" w:hAnsi="Calibri"/>
                <w:b w:val="false"/>
                <w:bCs w:val="false"/>
                <w:i w:val="false"/>
                <w:iCs w:val="false"/>
                <w:caps w:val="false"/>
                <w:color w:val="16151A"/>
                <w:sz w:val="17"/>
                <w:szCs w:val="17"/>
              </w:rPr>
              <w:t xml:space="preserve">Symmetry = order/the Accord · Off-balance/Dutch = wrongness/corruption · Negative space (ma) = dread, anticipation</w:t>
            </w:r>
          </w:p>
        </w:tc>
        <w:tc>
          <w:tcPr>
            <w:tcW w:type="dxa" w:w="1160"/>
            <w:tcBorders>
              <w:top w:val="single" w:color="D8D3DE" w:sz="2"/>
              <w:left w:val="single" w:color="D8D3DE" w:sz="2"/>
              <w:bottom w:val="single" w:color="D8D3DE" w:sz="2"/>
              <w:right w:val="single" w:color="D8D3DE" w:sz="2"/>
            </w:tcBorders>
            <w:shd w:fill="FFFFFF" w:val="clear"/>
            <w:tcMar>
              <w:top w:type="dxa" w:w="60"/>
              <w:left w:type="dxa" w:w="110"/>
              <w:bottom w:type="dxa" w:w="60"/>
              <w:right w:type="dxa" w:w="110"/>
            </w:tcMar>
            <w:vAlign w:val="center"/>
          </w:tcPr>
          <w:p>
            <w:pPr>
              <w:spacing w:after="0" w:before="0"/>
            </w:pPr>
            <w:r>
              <w:rPr>
                <w:rFonts w:ascii="Calibri" w:cs="Calibri" w:eastAsia="Calibri" w:hAnsi="Calibri"/>
                <w:b w:val="false"/>
                <w:bCs w:val="false"/>
                <w:i w:val="false"/>
                <w:iCs w:val="false"/>
                <w:caps w:val="false"/>
                <w:color w:val="16151A"/>
                <w:sz w:val="17"/>
                <w:szCs w:val="17"/>
              </w:rPr>
              <w:t xml:space="preserve"/>
            </w:r>
          </w:p>
        </w:tc>
      </w:tr>
    </w:tbl>
    <w:p>
      <w:pPr>
        <w:pStyle w:val="Heading2"/>
        <w:spacing w:after="80" w:before="240"/>
      </w:pPr>
      <w:r>
        <w:rPr>
          <w:rFonts w:ascii="Calibri" w:cs="Calibri" w:eastAsia="Calibri" w:hAnsi="Calibri"/>
          <w:b/>
          <w:bCs/>
          <w:color w:val="6A4BC4"/>
          <w:sz w:val="24"/>
          <w:szCs w:val="24"/>
        </w:rPr>
        <w:t xml:space="preserve">13.2  By emotional register (your 'genre' per moment)</w:t>
      </w:r>
    </w:p>
    <w:tbl>
      <w:tblPr>
        <w:tblW w:type="dxa" w:w="9360"/>
        <w:tblBorders>
          <w:top w:val="none"/>
          <w:left w:val="none"/>
          <w:bottom w:val="none"/>
          <w:right w:val="none"/>
          <w:insideH w:val="none"/>
          <w:insideV w:val="none"/>
        </w:tblBorders>
      </w:tblPr>
      <w:tblGrid>
        <w:gridCol w:w="2600"/>
        <w:gridCol w:w="6760"/>
      </w:tblGrid>
      <w:tr>
        <w:trPr>
          <w:tblHeader/>
        </w:trPr>
        <w:tc>
          <w:tcPr>
            <w:tcW w:type="dxa" w:w="2600"/>
            <w:tcBorders>
              <w:top w:val="single" w:color="FFFFFF" w:sz="4"/>
              <w:left w:val="single" w:color="FFFFFF" w:sz="4"/>
              <w:bottom w:val="single" w:color="FFFFFF" w:sz="4"/>
              <w:right w:val="single" w:color="FFFFFF" w:sz="4"/>
            </w:tcBorders>
            <w:shd w:fill="16151A" w:val="clear"/>
            <w:tcMar>
              <w:top w:type="dxa" w:w="70"/>
              <w:left w:type="dxa" w:w="110"/>
              <w:bottom w:type="dxa" w:w="70"/>
              <w:right w:type="dxa" w:w="110"/>
            </w:tcMar>
            <w:vAlign w:val="center"/>
          </w:tcPr>
          <w:p>
            <w:pPr>
              <w:spacing w:after="0" w:before="0"/>
            </w:pPr>
            <w:r>
              <w:rPr>
                <w:rFonts w:ascii="Calibri" w:cs="Calibri" w:eastAsia="Calibri" w:hAnsi="Calibri"/>
                <w:b/>
                <w:bCs/>
                <w:i w:val="false"/>
                <w:iCs w:val="false"/>
                <w:caps w:val="false"/>
                <w:color w:val="FFFFFF"/>
                <w:sz w:val="18"/>
                <w:szCs w:val="18"/>
              </w:rPr>
              <w:t xml:space="preserve">Moment / register</w:t>
            </w:r>
          </w:p>
        </w:tc>
        <w:tc>
          <w:tcPr>
            <w:tcW w:type="dxa" w:w="6760"/>
            <w:tcBorders>
              <w:top w:val="single" w:color="FFFFFF" w:sz="4"/>
              <w:left w:val="single" w:color="FFFFFF" w:sz="4"/>
              <w:bottom w:val="single" w:color="FFFFFF" w:sz="4"/>
              <w:right w:val="single" w:color="FFFFFF" w:sz="4"/>
            </w:tcBorders>
            <w:shd w:fill="16151A" w:val="clear"/>
            <w:tcMar>
              <w:top w:type="dxa" w:w="70"/>
              <w:left w:type="dxa" w:w="110"/>
              <w:bottom w:type="dxa" w:w="70"/>
              <w:right w:type="dxa" w:w="110"/>
            </w:tcMar>
            <w:vAlign w:val="center"/>
          </w:tcPr>
          <w:p>
            <w:pPr>
              <w:spacing w:after="0" w:before="0"/>
            </w:pPr>
            <w:r>
              <w:rPr>
                <w:rFonts w:ascii="Calibri" w:cs="Calibri" w:eastAsia="Calibri" w:hAnsi="Calibri"/>
                <w:b/>
                <w:bCs/>
                <w:i w:val="false"/>
                <w:iCs w:val="false"/>
                <w:caps w:val="false"/>
                <w:color w:val="FFFFFF"/>
                <w:sz w:val="18"/>
                <w:szCs w:val="18"/>
              </w:rPr>
              <w:t xml:space="preserve">Shot recipe</w:t>
            </w:r>
          </w:p>
        </w:tc>
      </w:tr>
      <w:tr>
        <w:tc>
          <w:tcPr>
            <w:tcW w:type="dxa" w:w="2600"/>
            <w:tcBorders>
              <w:top w:val="single" w:color="D8D3DE" w:sz="2"/>
              <w:left w:val="single" w:color="D8D3DE" w:sz="2"/>
              <w:bottom w:val="single" w:color="D8D3DE" w:sz="2"/>
              <w:right w:val="single" w:color="D8D3DE" w:sz="2"/>
            </w:tcBorders>
            <w:shd w:fill="F4F1F8" w:val="clear"/>
            <w:tcMar>
              <w:top w:type="dxa" w:w="60"/>
              <w:left w:type="dxa" w:w="110"/>
              <w:bottom w:type="dxa" w:w="60"/>
              <w:right w:type="dxa" w:w="110"/>
            </w:tcMar>
            <w:vAlign w:val="center"/>
          </w:tcPr>
          <w:p>
            <w:pPr>
              <w:spacing w:after="0" w:before="0"/>
            </w:pPr>
            <w:r>
              <w:rPr>
                <w:rFonts w:ascii="Calibri" w:cs="Calibri" w:eastAsia="Calibri" w:hAnsi="Calibri"/>
                <w:b w:val="false"/>
                <w:bCs w:val="false"/>
                <w:i w:val="false"/>
                <w:iCs w:val="false"/>
                <w:caps w:val="false"/>
                <w:color w:val="16151A"/>
                <w:sz w:val="17"/>
                <w:szCs w:val="17"/>
              </w:rPr>
              <w:t xml:space="preserve">Wonder — the temple, the world remade in pairs</w:t>
            </w:r>
          </w:p>
        </w:tc>
        <w:tc>
          <w:tcPr>
            <w:tcW w:type="dxa" w:w="6760"/>
            <w:tcBorders>
              <w:top w:val="single" w:color="D8D3DE" w:sz="2"/>
              <w:left w:val="single" w:color="D8D3DE" w:sz="2"/>
              <w:bottom w:val="single" w:color="D8D3DE" w:sz="2"/>
              <w:right w:val="single" w:color="D8D3DE" w:sz="2"/>
            </w:tcBorders>
            <w:shd w:fill="F4F1F8" w:val="clear"/>
            <w:tcMar>
              <w:top w:type="dxa" w:w="60"/>
              <w:left w:type="dxa" w:w="110"/>
              <w:bottom w:type="dxa" w:w="60"/>
              <w:right w:type="dxa" w:w="110"/>
            </w:tcMar>
            <w:vAlign w:val="center"/>
          </w:tcPr>
          <w:p>
            <w:pPr>
              <w:spacing w:after="0" w:before="0"/>
            </w:pPr>
            <w:r>
              <w:rPr>
                <w:rFonts w:ascii="Calibri" w:cs="Calibri" w:eastAsia="Calibri" w:hAnsi="Calibri"/>
                <w:b w:val="false"/>
                <w:bCs w:val="false"/>
                <w:i w:val="false"/>
                <w:iCs w:val="false"/>
                <w:caps w:val="false"/>
                <w:color w:val="16151A"/>
                <w:sz w:val="17"/>
                <w:szCs w:val="17"/>
              </w:rPr>
              <w:t xml:space="preserve">Wide lens, low or crane vantage, slow push-in, strong symmetry, warm high-key grade</w:t>
            </w:r>
          </w:p>
        </w:tc>
      </w:tr>
      <w:tr>
        <w:tc>
          <w:tcPr>
            <w:tcW w:type="dxa" w:w="2600"/>
            <w:tcBorders>
              <w:top w:val="single" w:color="D8D3DE" w:sz="2"/>
              <w:left w:val="single" w:color="D8D3DE" w:sz="2"/>
              <w:bottom w:val="single" w:color="D8D3DE" w:sz="2"/>
              <w:right w:val="single" w:color="D8D3DE" w:sz="2"/>
            </w:tcBorders>
            <w:shd w:fill="FFFFFF" w:val="clear"/>
            <w:tcMar>
              <w:top w:type="dxa" w:w="60"/>
              <w:left w:type="dxa" w:w="110"/>
              <w:bottom w:type="dxa" w:w="60"/>
              <w:right w:type="dxa" w:w="110"/>
            </w:tcMar>
            <w:vAlign w:val="center"/>
          </w:tcPr>
          <w:p>
            <w:pPr>
              <w:spacing w:after="0" w:before="0"/>
            </w:pPr>
            <w:r>
              <w:rPr>
                <w:rFonts w:ascii="Calibri" w:cs="Calibri" w:eastAsia="Calibri" w:hAnsi="Calibri"/>
                <w:b w:val="false"/>
                <w:bCs w:val="false"/>
                <w:i w:val="false"/>
                <w:iCs w:val="false"/>
                <w:caps w:val="false"/>
                <w:color w:val="16151A"/>
                <w:sz w:val="17"/>
                <w:szCs w:val="17"/>
              </w:rPr>
              <w:t xml:space="preserve">Intimacy — Kai &amp; Lyra in the park before the crack</w:t>
            </w:r>
          </w:p>
        </w:tc>
        <w:tc>
          <w:tcPr>
            <w:tcW w:type="dxa" w:w="6760"/>
            <w:tcBorders>
              <w:top w:val="single" w:color="D8D3DE" w:sz="2"/>
              <w:left w:val="single" w:color="D8D3DE" w:sz="2"/>
              <w:bottom w:val="single" w:color="D8D3DE" w:sz="2"/>
              <w:right w:val="single" w:color="D8D3DE" w:sz="2"/>
            </w:tcBorders>
            <w:shd w:fill="FFFFFF" w:val="clear"/>
            <w:tcMar>
              <w:top w:type="dxa" w:w="60"/>
              <w:left w:type="dxa" w:w="110"/>
              <w:bottom w:type="dxa" w:w="60"/>
              <w:right w:type="dxa" w:w="110"/>
            </w:tcMar>
            <w:vAlign w:val="center"/>
          </w:tcPr>
          <w:p>
            <w:pPr>
              <w:spacing w:after="0" w:before="0"/>
            </w:pPr>
            <w:r>
              <w:rPr>
                <w:rFonts w:ascii="Calibri" w:cs="Calibri" w:eastAsia="Calibri" w:hAnsi="Calibri"/>
                <w:b w:val="false"/>
                <w:bCs w:val="false"/>
                <w:i w:val="false"/>
                <w:iCs w:val="false"/>
                <w:caps w:val="false"/>
                <w:color w:val="16151A"/>
                <w:sz w:val="17"/>
                <w:szCs w:val="17"/>
              </w:rPr>
              <w:t xml:space="preserve">Longer lens, eye-level, static or gentle drift, shallow focus on faces, ma around them</w:t>
            </w:r>
          </w:p>
        </w:tc>
      </w:tr>
      <w:tr>
        <w:tc>
          <w:tcPr>
            <w:tcW w:type="dxa" w:w="2600"/>
            <w:tcBorders>
              <w:top w:val="single" w:color="D8D3DE" w:sz="2"/>
              <w:left w:val="single" w:color="D8D3DE" w:sz="2"/>
              <w:bottom w:val="single" w:color="D8D3DE" w:sz="2"/>
              <w:right w:val="single" w:color="D8D3DE" w:sz="2"/>
            </w:tcBorders>
            <w:shd w:fill="F4F1F8" w:val="clear"/>
            <w:tcMar>
              <w:top w:type="dxa" w:w="60"/>
              <w:left w:type="dxa" w:w="110"/>
              <w:bottom w:type="dxa" w:w="60"/>
              <w:right w:type="dxa" w:w="110"/>
            </w:tcMar>
            <w:vAlign w:val="center"/>
          </w:tcPr>
          <w:p>
            <w:pPr>
              <w:spacing w:after="0" w:before="0"/>
            </w:pPr>
            <w:r>
              <w:rPr>
                <w:rFonts w:ascii="Calibri" w:cs="Calibri" w:eastAsia="Calibri" w:hAnsi="Calibri"/>
                <w:b w:val="false"/>
                <w:bCs w:val="false"/>
                <w:i w:val="false"/>
                <w:iCs w:val="false"/>
                <w:caps w:val="false"/>
                <w:color w:val="16151A"/>
                <w:sz w:val="17"/>
                <w:szCs w:val="17"/>
              </w:rPr>
              <w:t xml:space="preserve">Action — combat, the corrupted charge</w:t>
            </w:r>
          </w:p>
        </w:tc>
        <w:tc>
          <w:tcPr>
            <w:tcW w:type="dxa" w:w="6760"/>
            <w:tcBorders>
              <w:top w:val="single" w:color="D8D3DE" w:sz="2"/>
              <w:left w:val="single" w:color="D8D3DE" w:sz="2"/>
              <w:bottom w:val="single" w:color="D8D3DE" w:sz="2"/>
              <w:right w:val="single" w:color="D8D3DE" w:sz="2"/>
            </w:tcBorders>
            <w:shd w:fill="F4F1F8" w:val="clear"/>
            <w:tcMar>
              <w:top w:type="dxa" w:w="60"/>
              <w:left w:type="dxa" w:w="110"/>
              <w:bottom w:type="dxa" w:w="60"/>
              <w:right w:type="dxa" w:w="110"/>
            </w:tcMar>
            <w:vAlign w:val="center"/>
          </w:tcPr>
          <w:p>
            <w:pPr>
              <w:spacing w:after="0" w:before="0"/>
            </w:pPr>
            <w:r>
              <w:rPr>
                <w:rFonts w:ascii="Calibri" w:cs="Calibri" w:eastAsia="Calibri" w:hAnsi="Calibri"/>
                <w:b w:val="false"/>
                <w:bCs w:val="false"/>
                <w:i w:val="false"/>
                <w:iCs w:val="false"/>
                <w:caps w:val="false"/>
                <w:color w:val="16151A"/>
                <w:sz w:val="17"/>
                <w:szCs w:val="17"/>
              </w:rPr>
              <w:t xml:space="preserve">Shorter lens, closer, kinetic handheld &amp; whip-pans, higher contrast, saturation on abilities</w:t>
            </w:r>
          </w:p>
        </w:tc>
      </w:tr>
      <w:tr>
        <w:tc>
          <w:tcPr>
            <w:tcW w:type="dxa" w:w="2600"/>
            <w:tcBorders>
              <w:top w:val="single" w:color="D8D3DE" w:sz="2"/>
              <w:left w:val="single" w:color="D8D3DE" w:sz="2"/>
              <w:bottom w:val="single" w:color="D8D3DE" w:sz="2"/>
              <w:right w:val="single" w:color="D8D3DE" w:sz="2"/>
            </w:tcBorders>
            <w:shd w:fill="FFFFFF" w:val="clear"/>
            <w:tcMar>
              <w:top w:type="dxa" w:w="60"/>
              <w:left w:type="dxa" w:w="110"/>
              <w:bottom w:type="dxa" w:w="60"/>
              <w:right w:type="dxa" w:w="110"/>
            </w:tcMar>
            <w:vAlign w:val="center"/>
          </w:tcPr>
          <w:p>
            <w:pPr>
              <w:spacing w:after="0" w:before="0"/>
            </w:pPr>
            <w:r>
              <w:rPr>
                <w:rFonts w:ascii="Calibri" w:cs="Calibri" w:eastAsia="Calibri" w:hAnsi="Calibri"/>
                <w:b w:val="false"/>
                <w:bCs w:val="false"/>
                <w:i w:val="false"/>
                <w:iCs w:val="false"/>
                <w:caps w:val="false"/>
                <w:color w:val="16151A"/>
                <w:sz w:val="17"/>
                <w:szCs w:val="17"/>
              </w:rPr>
              <w:t xml:space="preserve">Dread — a fresh crack, the silence of the captured</w:t>
            </w:r>
          </w:p>
        </w:tc>
        <w:tc>
          <w:tcPr>
            <w:tcW w:type="dxa" w:w="6760"/>
            <w:tcBorders>
              <w:top w:val="single" w:color="D8D3DE" w:sz="2"/>
              <w:left w:val="single" w:color="D8D3DE" w:sz="2"/>
              <w:bottom w:val="single" w:color="D8D3DE" w:sz="2"/>
              <w:right w:val="single" w:color="D8D3DE" w:sz="2"/>
            </w:tcBorders>
            <w:shd w:fill="FFFFFF" w:val="clear"/>
            <w:tcMar>
              <w:top w:type="dxa" w:w="60"/>
              <w:left w:type="dxa" w:w="110"/>
              <w:bottom w:type="dxa" w:w="60"/>
              <w:right w:type="dxa" w:w="110"/>
            </w:tcMar>
            <w:vAlign w:val="center"/>
          </w:tcPr>
          <w:p>
            <w:pPr>
              <w:spacing w:after="0" w:before="0"/>
            </w:pPr>
            <w:r>
              <w:rPr>
                <w:rFonts w:ascii="Calibri" w:cs="Calibri" w:eastAsia="Calibri" w:hAnsi="Calibri"/>
                <w:b w:val="false"/>
                <w:bCs w:val="false"/>
                <w:i w:val="false"/>
                <w:iCs w:val="false"/>
                <w:caps w:val="false"/>
                <w:color w:val="16151A"/>
                <w:sz w:val="17"/>
                <w:szCs w:val="17"/>
              </w:rPr>
              <w:t xml:space="preserve">Static or crawling, off-centre/Dutch, deep negative space, cold desaturated grade, Voreth bloom in the dark</w:t>
            </w:r>
          </w:p>
        </w:tc>
      </w:tr>
      <w:tr>
        <w:tc>
          <w:tcPr>
            <w:tcW w:type="dxa" w:w="2600"/>
            <w:tcBorders>
              <w:top w:val="single" w:color="D8D3DE" w:sz="2"/>
              <w:left w:val="single" w:color="D8D3DE" w:sz="2"/>
              <w:bottom w:val="single" w:color="D8D3DE" w:sz="2"/>
              <w:right w:val="single" w:color="D8D3DE" w:sz="2"/>
            </w:tcBorders>
            <w:shd w:fill="F4F1F8" w:val="clear"/>
            <w:tcMar>
              <w:top w:type="dxa" w:w="60"/>
              <w:left w:type="dxa" w:w="110"/>
              <w:bottom w:type="dxa" w:w="60"/>
              <w:right w:type="dxa" w:w="110"/>
            </w:tcMar>
            <w:vAlign w:val="center"/>
          </w:tcPr>
          <w:p>
            <w:pPr>
              <w:spacing w:after="0" w:before="0"/>
            </w:pPr>
            <w:r>
              <w:rPr>
                <w:rFonts w:ascii="Calibri" w:cs="Calibri" w:eastAsia="Calibri" w:hAnsi="Calibri"/>
                <w:b w:val="false"/>
                <w:bCs w:val="false"/>
                <w:i w:val="false"/>
                <w:iCs w:val="false"/>
                <w:caps w:val="false"/>
                <w:color w:val="16151A"/>
                <w:sz w:val="17"/>
                <w:szCs w:val="17"/>
              </w:rPr>
              <w:t xml:space="preserve">Grief — a Bonded partner falls; a corrupted neighbour defeated</w:t>
            </w:r>
          </w:p>
        </w:tc>
        <w:tc>
          <w:tcPr>
            <w:tcW w:type="dxa" w:w="6760"/>
            <w:tcBorders>
              <w:top w:val="single" w:color="D8D3DE" w:sz="2"/>
              <w:left w:val="single" w:color="D8D3DE" w:sz="2"/>
              <w:bottom w:val="single" w:color="D8D3DE" w:sz="2"/>
              <w:right w:val="single" w:color="D8D3DE" w:sz="2"/>
            </w:tcBorders>
            <w:shd w:fill="F4F1F8" w:val="clear"/>
            <w:tcMar>
              <w:top w:type="dxa" w:w="60"/>
              <w:left w:type="dxa" w:w="110"/>
              <w:bottom w:type="dxa" w:w="60"/>
              <w:right w:type="dxa" w:w="110"/>
            </w:tcMar>
            <w:vAlign w:val="center"/>
          </w:tcPr>
          <w:p>
            <w:pPr>
              <w:spacing w:after="0" w:before="0"/>
            </w:pPr>
            <w:r>
              <w:rPr>
                <w:rFonts w:ascii="Calibri" w:cs="Calibri" w:eastAsia="Calibri" w:hAnsi="Calibri"/>
                <w:b w:val="false"/>
                <w:bCs w:val="false"/>
                <w:i w:val="false"/>
                <w:iCs w:val="false"/>
                <w:caps w:val="false"/>
                <w:color w:val="16151A"/>
                <w:sz w:val="17"/>
                <w:szCs w:val="17"/>
              </w:rPr>
              <w:t xml:space="preserve">Locked, symmetrical, held a beat too long; muted grade; let stillness do the work</w:t>
            </w:r>
          </w:p>
        </w:tc>
      </w:tr>
      <w:tr>
        <w:tc>
          <w:tcPr>
            <w:tcW w:type="dxa" w:w="2600"/>
            <w:tcBorders>
              <w:top w:val="single" w:color="D8D3DE" w:sz="2"/>
              <w:left w:val="single" w:color="D8D3DE" w:sz="2"/>
              <w:bottom w:val="single" w:color="D8D3DE" w:sz="2"/>
              <w:right w:val="single" w:color="D8D3DE" w:sz="2"/>
            </w:tcBorders>
            <w:shd w:fill="FFFFFF" w:val="clear"/>
            <w:tcMar>
              <w:top w:type="dxa" w:w="60"/>
              <w:left w:type="dxa" w:w="110"/>
              <w:bottom w:type="dxa" w:w="60"/>
              <w:right w:type="dxa" w:w="110"/>
            </w:tcMar>
            <w:vAlign w:val="center"/>
          </w:tcPr>
          <w:p>
            <w:pPr>
              <w:spacing w:after="0" w:before="0"/>
            </w:pPr>
            <w:r>
              <w:rPr>
                <w:rFonts w:ascii="Calibri" w:cs="Calibri" w:eastAsia="Calibri" w:hAnsi="Calibri"/>
                <w:b w:val="false"/>
                <w:bCs w:val="false"/>
                <w:i w:val="false"/>
                <w:iCs w:val="false"/>
                <w:caps w:val="false"/>
                <w:color w:val="16151A"/>
                <w:sz w:val="17"/>
                <w:szCs w:val="17"/>
              </w:rPr>
              <w:t xml:space="preserve">Threat / scale — Tahr, the Veth-Spawn invasion</w:t>
            </w:r>
          </w:p>
        </w:tc>
        <w:tc>
          <w:tcPr>
            <w:tcW w:type="dxa" w:w="6760"/>
            <w:tcBorders>
              <w:top w:val="single" w:color="D8D3DE" w:sz="2"/>
              <w:left w:val="single" w:color="D8D3DE" w:sz="2"/>
              <w:bottom w:val="single" w:color="D8D3DE" w:sz="2"/>
              <w:right w:val="single" w:color="D8D3DE" w:sz="2"/>
            </w:tcBorders>
            <w:shd w:fill="FFFFFF" w:val="clear"/>
            <w:tcMar>
              <w:top w:type="dxa" w:w="60"/>
              <w:left w:type="dxa" w:w="110"/>
              <w:bottom w:type="dxa" w:w="60"/>
              <w:right w:type="dxa" w:w="110"/>
            </w:tcMar>
            <w:vAlign w:val="center"/>
          </w:tcPr>
          <w:p>
            <w:pPr>
              <w:spacing w:after="0" w:before="0"/>
            </w:pPr>
            <w:r>
              <w:rPr>
                <w:rFonts w:ascii="Calibri" w:cs="Calibri" w:eastAsia="Calibri" w:hAnsi="Calibri"/>
                <w:b w:val="false"/>
                <w:bCs w:val="false"/>
                <w:i w:val="false"/>
                <w:iCs w:val="false"/>
                <w:caps w:val="false"/>
                <w:color w:val="16151A"/>
                <w:sz w:val="17"/>
                <w:szCs w:val="17"/>
              </w:rPr>
              <w:t xml:space="preserve">Low angle, compressed long lens on the figure, oil-teal rim light, the world dwarfed</w:t>
            </w:r>
          </w:p>
        </w:tc>
      </w:tr>
    </w:tbl>
    <w:p>
      <w:pPr>
        <w:pStyle w:val="Heading2"/>
        <w:spacing w:after="80" w:before="240"/>
      </w:pPr>
      <w:r>
        <w:rPr>
          <w:rFonts w:ascii="Calibri" w:cs="Calibri" w:eastAsia="Calibri" w:hAnsi="Calibri"/>
          <w:b/>
          <w:bCs/>
          <w:color w:val="6A4BC4"/>
          <w:sz w:val="24"/>
          <w:szCs w:val="24"/>
        </w:rPr>
        <w:t xml:space="preserve">13.3  The focus principle that unifies everything</w:t>
      </w:r>
    </w:p>
    <w:tbl>
      <w:tblPr>
        <w:tblW w:type="dxa" w:w="9360"/>
        <w:tblBorders>
          <w:top w:val="single" w:color="6A4BC4" w:sz="3"/>
          <w:left w:val="single" w:color="6A4BC4" w:sz="3"/>
          <w:bottom w:val="single" w:color="6A4BC4" w:sz="3"/>
          <w:right w:val="single" w:color="6A4BC4" w:sz="3"/>
          <w:insideH w:val="single" w:color="auto" w:sz="4"/>
          <w:insideV w:val="single" w:color="auto" w:sz="4"/>
        </w:tblBorders>
      </w:tblPr>
      <w:tblGrid>
        <w:gridCol w:w="9360"/>
      </w:tblGrid>
      <w:tr>
        <w:tc>
          <w:tcPr>
            <w:tcW w:type="dxa" w:w="9360"/>
            <w:shd w:fill="F4F1F8" w:val="clear"/>
            <w:tcMar>
              <w:top w:type="dxa" w:w="120"/>
              <w:left w:type="dxa" w:w="180"/>
              <w:bottom w:type="dxa" w:w="120"/>
              <w:right w:type="dxa" w:w="180"/>
            </w:tcMar>
          </w:tcPr>
          <w:p>
            <w:pPr>
              <w:spacing w:after="60" w:before="0"/>
            </w:pPr>
            <w:r>
              <w:rPr>
                <w:rFonts w:ascii="Calibri" w:cs="Calibri" w:eastAsia="Calibri" w:hAnsi="Calibri"/>
                <w:b/>
                <w:bCs/>
                <w:i w:val="false"/>
                <w:iCs w:val="false"/>
                <w:caps/>
                <w:color w:val="6A4BC4"/>
                <w:spacing w:val="24"/>
                <w:sz w:val="18"/>
                <w:szCs w:val="18"/>
              </w:rPr>
              <w:t xml:space="preserve">The eye goes to the point of highest local contrast</w:t>
            </w:r>
          </w:p>
          <w:p>
            <w:pPr>
              <w:spacing w:after="60" w:before="0"/>
            </w:pPr>
            <w:r>
              <w:rPr>
                <w:rFonts w:ascii="Calibri" w:cs="Calibri" w:eastAsia="Calibri" w:hAnsi="Calibri"/>
                <w:b w:val="false"/>
                <w:bCs w:val="false"/>
                <w:i w:val="false"/>
                <w:iCs w:val="false"/>
                <w:caps w:val="false"/>
                <w:color w:val="16151A"/>
                <w:sz w:val="20"/>
                <w:szCs w:val="20"/>
              </w:rPr>
              <w:t xml:space="preserve">This is the single law of visual focus, and it means your colour system IS your camera-focus system. To make the eye land on something, give it the highest local contrast in the frame — in value first, then chroma, then hue-temperature. Because you've reserved your cleanest cores and highest saturation for players/abilities/interactables (§10), the things the player should look at are already the highest-contrast things in frame. The camera's job is then just to frame them and remove competing contrast.</w:t>
            </w:r>
          </w:p>
        </w:tc>
      </w:tr>
    </w:tbl>
    <w:p>
      <w:pPr>
        <w:pStyle w:val="Heading3"/>
        <w:spacing w:after="60" w:before="160"/>
      </w:pPr>
      <w:r>
        <w:rPr>
          <w:rFonts w:ascii="Calibri" w:cs="Calibri" w:eastAsia="Calibri" w:hAnsi="Calibri"/>
          <w:b/>
          <w:bCs/>
          <w:caps/>
          <w:color w:val="B47A1E"/>
          <w:spacing w:val="20"/>
          <w:sz w:val="21"/>
          <w:szCs w:val="21"/>
        </w:rPr>
        <w:t xml:space="preserve">Five ways to build a focus point</w:t>
      </w:r>
    </w:p>
    <w:p>
      <w:pPr>
        <w:pStyle w:val="ListParagraph"/>
        <w:numPr>
          <w:ilvl w:val="0"/>
          <w:numId w:val="1"/>
        </w:numPr>
        <w:spacing w:after="70" w:before="0"/>
      </w:pPr>
      <w:r>
        <w:rPr>
          <w:rFonts w:ascii="Calibri" w:cs="Calibri" w:eastAsia="Calibri" w:hAnsi="Calibri"/>
          <w:b/>
          <w:bCs/>
          <w:i w:val="false"/>
          <w:iCs w:val="false"/>
          <w:caps w:val="false"/>
          <w:color w:val="16151A"/>
          <w:sz w:val="21"/>
          <w:szCs w:val="21"/>
        </w:rPr>
        <w:t xml:space="preserve">Value isolation: </w:t>
      </w:r>
      <w:r>
        <w:rPr>
          <w:rFonts w:ascii="Calibri" w:cs="Calibri" w:eastAsia="Calibri" w:hAnsi="Calibri"/>
          <w:b w:val="false"/>
          <w:bCs w:val="false"/>
          <w:i w:val="false"/>
          <w:iCs w:val="false"/>
          <w:caps w:val="false"/>
          <w:color w:val="16151A"/>
          <w:sz w:val="21"/>
          <w:szCs w:val="21"/>
        </w:rPr>
        <w:t xml:space="preserve">put your subject as the lightest-against-dark (or darkest-against-light) region in frame. Local-dim everything else.</w:t>
      </w:r>
    </w:p>
    <w:p>
      <w:pPr>
        <w:pStyle w:val="ListParagraph"/>
        <w:numPr>
          <w:ilvl w:val="0"/>
          <w:numId w:val="1"/>
        </w:numPr>
        <w:spacing w:after="70" w:before="0"/>
      </w:pPr>
      <w:r>
        <w:rPr>
          <w:rFonts w:ascii="Calibri" w:cs="Calibri" w:eastAsia="Calibri" w:hAnsi="Calibri"/>
          <w:b/>
          <w:bCs/>
          <w:i w:val="false"/>
          <w:iCs w:val="false"/>
          <w:caps w:val="false"/>
          <w:color w:val="16151A"/>
          <w:sz w:val="21"/>
          <w:szCs w:val="21"/>
        </w:rPr>
        <w:t xml:space="preserve">Depth of field: </w:t>
      </w:r>
      <w:r>
        <w:rPr>
          <w:rFonts w:ascii="Calibri" w:cs="Calibri" w:eastAsia="Calibri" w:hAnsi="Calibri"/>
          <w:b w:val="false"/>
          <w:bCs w:val="false"/>
          <w:i w:val="false"/>
          <w:iCs w:val="false"/>
          <w:caps w:val="false"/>
          <w:color w:val="16151A"/>
          <w:sz w:val="21"/>
          <w:szCs w:val="21"/>
        </w:rPr>
        <w:t xml:space="preserve">throw the fore/background soft; the sharp plane is where the eye goes. Perfect for the park intimacy beats.</w:t>
      </w:r>
    </w:p>
    <w:p>
      <w:pPr>
        <w:pStyle w:val="ListParagraph"/>
        <w:numPr>
          <w:ilvl w:val="0"/>
          <w:numId w:val="1"/>
        </w:numPr>
        <w:spacing w:after="70" w:before="0"/>
      </w:pPr>
      <w:r>
        <w:rPr>
          <w:rFonts w:ascii="Calibri" w:cs="Calibri" w:eastAsia="Calibri" w:hAnsi="Calibri"/>
          <w:b/>
          <w:bCs/>
          <w:i w:val="false"/>
          <w:iCs w:val="false"/>
          <w:caps w:val="false"/>
          <w:color w:val="16151A"/>
          <w:sz w:val="21"/>
          <w:szCs w:val="21"/>
        </w:rPr>
        <w:t xml:space="preserve">Leading lines: </w:t>
      </w:r>
      <w:r>
        <w:rPr>
          <w:rFonts w:ascii="Calibri" w:cs="Calibri" w:eastAsia="Calibri" w:hAnsi="Calibri"/>
          <w:b w:val="false"/>
          <w:bCs w:val="false"/>
          <w:i w:val="false"/>
          <w:iCs w:val="false"/>
          <w:caps w:val="false"/>
          <w:color w:val="16151A"/>
          <w:sz w:val="21"/>
          <w:szCs w:val="21"/>
        </w:rPr>
        <w:t xml:space="preserve">the world is bilateral — use its symmetry axes as arrows pointing at the subject (a path, a gate, a fountain's centre line).</w:t>
      </w:r>
    </w:p>
    <w:p>
      <w:pPr>
        <w:pStyle w:val="ListParagraph"/>
        <w:numPr>
          <w:ilvl w:val="0"/>
          <w:numId w:val="1"/>
        </w:numPr>
        <w:spacing w:after="70" w:before="0"/>
      </w:pPr>
      <w:r>
        <w:rPr>
          <w:rFonts w:ascii="Calibri" w:cs="Calibri" w:eastAsia="Calibri" w:hAnsi="Calibri"/>
          <w:b/>
          <w:bCs/>
          <w:i w:val="false"/>
          <w:iCs w:val="false"/>
          <w:caps w:val="false"/>
          <w:color w:val="16151A"/>
          <w:sz w:val="21"/>
          <w:szCs w:val="21"/>
        </w:rPr>
        <w:t xml:space="preserve">Motion against stillness: </w:t>
      </w:r>
      <w:r>
        <w:rPr>
          <w:rFonts w:ascii="Calibri" w:cs="Calibri" w:eastAsia="Calibri" w:hAnsi="Calibri"/>
          <w:b w:val="false"/>
          <w:bCs w:val="false"/>
          <w:i w:val="false"/>
          <w:iCs w:val="false"/>
          <w:caps w:val="false"/>
          <w:color w:val="16151A"/>
          <w:sz w:val="21"/>
          <w:szCs w:val="21"/>
        </w:rPr>
        <w:t xml:space="preserve">in a still frame the one moving thing owns the eye; in a chaotic frame the one still thing does. Use both deliberately.</w:t>
      </w:r>
    </w:p>
    <w:p>
      <w:pPr>
        <w:pStyle w:val="ListParagraph"/>
        <w:numPr>
          <w:ilvl w:val="0"/>
          <w:numId w:val="1"/>
        </w:numPr>
        <w:spacing w:after="70" w:before="0"/>
      </w:pPr>
      <w:r>
        <w:rPr>
          <w:rFonts w:ascii="Calibri" w:cs="Calibri" w:eastAsia="Calibri" w:hAnsi="Calibri"/>
          <w:b/>
          <w:bCs/>
          <w:i w:val="false"/>
          <w:iCs w:val="false"/>
          <w:caps w:val="false"/>
          <w:color w:val="16151A"/>
          <w:sz w:val="21"/>
          <w:szCs w:val="21"/>
        </w:rPr>
        <w:t xml:space="preserve">Colour reservation: </w:t>
      </w:r>
      <w:r>
        <w:rPr>
          <w:rFonts w:ascii="Calibri" w:cs="Calibri" w:eastAsia="Calibri" w:hAnsi="Calibri"/>
          <w:b w:val="false"/>
          <w:bCs w:val="false"/>
          <w:i w:val="false"/>
          <w:iCs w:val="false"/>
          <w:caps w:val="false"/>
          <w:color w:val="16151A"/>
          <w:sz w:val="21"/>
          <w:szCs w:val="21"/>
        </w:rPr>
        <w:t xml:space="preserve">in a muted environment, the single saturated gold/violet element is the focus. This is why the environment stays muted — so the camera always has a clean subject to hand the eye.</w:t>
      </w:r>
    </w:p>
    <w:p>
      <w:pPr>
        <w:spacing w:after="140" w:before="0"/>
      </w:pPr>
      <w:r>
        <w:rPr>
          <w:rFonts w:ascii="Calibri" w:cs="Calibri" w:eastAsia="Calibri" w:hAnsi="Calibri"/>
          <w:b/>
          <w:bCs/>
          <w:i w:val="false"/>
          <w:iCs w:val="false"/>
          <w:caps w:val="false"/>
          <w:color w:val="16151A"/>
          <w:sz w:val="21"/>
          <w:szCs w:val="21"/>
        </w:rPr>
        <w:t xml:space="preserve">Practical workflow for choosing a shot: </w:t>
      </w:r>
      <w:r>
        <w:rPr>
          <w:rFonts w:ascii="Calibri" w:cs="Calibri" w:eastAsia="Calibri" w:hAnsi="Calibri"/>
          <w:b w:val="false"/>
          <w:bCs w:val="false"/>
          <w:i w:val="false"/>
          <w:iCs w:val="false"/>
          <w:caps w:val="false"/>
          <w:color w:val="16151A"/>
          <w:sz w:val="21"/>
          <w:szCs w:val="21"/>
        </w:rPr>
        <w:t xml:space="preserve">name the one thing this shot is about → pick the register (wonder/intimacy/action/dread/grief/threat) → choose lens+height+movement+composition from the tables → build the focus point with contrast so the eye lands on that one thing → check nothing else in frame out-contrasts it. If two things fight for the eye, the shot isn't finished.</w:t>
      </w:r>
    </w:p>
    <w:p>
      <w:r>
        <w:br w:type="page"/>
      </w:r>
    </w:p>
    <w:p>
      <w:pPr>
        <w:pStyle w:val="Heading1"/>
        <w:pBdr>
          <w:bottom w:val="single" w:color="6A4BC4" w:sz="10" w:space="4"/>
        </w:pBdr>
        <w:spacing w:after="120" w:before="360"/>
      </w:pPr>
      <w:r>
        <w:rPr>
          <w:rFonts w:ascii="Calibri" w:cs="Calibri" w:eastAsia="Calibri" w:hAnsi="Calibri"/>
          <w:b/>
          <w:bCs/>
          <w:color w:val="16151A"/>
          <w:sz w:val="30"/>
          <w:szCs w:val="30"/>
        </w:rPr>
        <w:t xml:space="preserve">14.  Master swatch appendix + decisions I need from you</w:t>
      </w:r>
    </w:p>
    <w:p>
      <w:pPr>
        <w:pStyle w:val="Heading2"/>
        <w:spacing w:after="80" w:before="240"/>
      </w:pPr>
      <w:r>
        <w:rPr>
          <w:rFonts w:ascii="Calibri" w:cs="Calibri" w:eastAsia="Calibri" w:hAnsi="Calibri"/>
          <w:b/>
          <w:bCs/>
          <w:color w:val="6A4BC4"/>
          <w:sz w:val="24"/>
          <w:szCs w:val="24"/>
        </w:rPr>
        <w:t xml:space="preserve">14.1  Master swatch — the whole world at a glance</w:t>
      </w:r>
    </w:p>
    <w:p>
      <w:pPr>
        <w:pStyle w:val="Heading3"/>
        <w:spacing w:after="60" w:before="160"/>
      </w:pPr>
      <w:r>
        <w:rPr>
          <w:rFonts w:ascii="Calibri" w:cs="Calibri" w:eastAsia="Calibri" w:hAnsi="Calibri"/>
          <w:b/>
          <w:bCs/>
          <w:caps/>
          <w:color w:val="B47A1E"/>
          <w:spacing w:val="20"/>
          <w:sz w:val="21"/>
          <w:szCs w:val="21"/>
        </w:rPr>
        <w:t xml:space="preserve">The three living energies</w:t>
      </w:r>
    </w:p>
    <w:tbl>
      <w:tblPr>
        <w:tblW w:type="dxa" w:w="9360"/>
        <w:tblBorders>
          <w:top w:val="none"/>
          <w:left w:val="none"/>
          <w:bottom w:val="none"/>
          <w:right w:val="none"/>
          <w:insideH w:val="none"/>
          <w:insideV w:val="none"/>
        </w:tblBorders>
      </w:tblPr>
      <w:tblGrid>
        <w:gridCol w:w="3120"/>
        <w:gridCol w:w="3120"/>
        <w:gridCol w:w="3120"/>
      </w:tblGrid>
      <w:tr>
        <w:tc>
          <w:tcPr>
            <w:tcW w:type="dxa" w:w="3120"/>
            <w:tcBorders>
              <w:top w:val="single" w:color="FFFFFF" w:sz="6"/>
              <w:left w:val="single" w:color="FFFFFF" w:sz="6"/>
              <w:bottom w:val="single" w:color="FFFFFF" w:sz="6"/>
              <w:right w:val="single" w:color="FFFFFF" w:sz="6"/>
            </w:tcBorders>
            <w:shd w:fill="FFCE52" w:val="clear"/>
            <w:tcMar>
              <w:top w:type="dxa" w:w="120"/>
              <w:left w:type="dxa" w:w="100"/>
              <w:bottom w:type="dxa" w:w="120"/>
              <w:right w:type="dxa" w:w="100"/>
            </w:tcMar>
            <w:vAlign w:val="center"/>
          </w:tcPr>
          <w:p>
            <w:pPr>
              <w:spacing w:after="20" w:before="0"/>
            </w:pPr>
            <w:r>
              <w:rPr>
                <w:rFonts w:ascii="Calibri" w:cs="Calibri" w:eastAsia="Calibri" w:hAnsi="Calibri"/>
                <w:b/>
                <w:bCs/>
                <w:i w:val="false"/>
                <w:iCs w:val="false"/>
                <w:caps w:val="false"/>
                <w:color w:val="16151A"/>
                <w:sz w:val="18"/>
                <w:szCs w:val="18"/>
              </w:rPr>
              <w:t xml:space="preserve">Luminari</w:t>
            </w:r>
          </w:p>
          <w:p>
            <w:pPr>
              <w:spacing w:after="20" w:before="0"/>
            </w:pPr>
            <w:r>
              <w:rPr>
                <w:rFonts w:ascii="Consolas" w:cs="Consolas" w:eastAsia="Consolas" w:hAnsi="Consolas"/>
                <w:b w:val="false"/>
                <w:bCs w:val="false"/>
                <w:i w:val="false"/>
                <w:iCs w:val="false"/>
                <w:caps w:val="false"/>
                <w:color w:val="16151A"/>
                <w:sz w:val="16"/>
                <w:szCs w:val="16"/>
              </w:rPr>
              <w:t xml:space="preserve">#FFCE52</w:t>
            </w:r>
          </w:p>
        </w:tc>
        <w:tc>
          <w:tcPr>
            <w:tcW w:type="dxa" w:w="3120"/>
            <w:tcBorders>
              <w:top w:val="single" w:color="FFFFFF" w:sz="6"/>
              <w:left w:val="single" w:color="FFFFFF" w:sz="6"/>
              <w:bottom w:val="single" w:color="FFFFFF" w:sz="6"/>
              <w:right w:val="single" w:color="FFFFFF" w:sz="6"/>
            </w:tcBorders>
            <w:shd w:fill="A874F0" w:val="clear"/>
            <w:tcMar>
              <w:top w:type="dxa" w:w="120"/>
              <w:left w:type="dxa" w:w="100"/>
              <w:bottom w:type="dxa" w:w="120"/>
              <w:right w:type="dxa" w:w="100"/>
            </w:tcMar>
            <w:vAlign w:val="center"/>
          </w:tcPr>
          <w:p>
            <w:pPr>
              <w:spacing w:after="20" w:before="0"/>
            </w:pPr>
            <w:r>
              <w:rPr>
                <w:rFonts w:ascii="Calibri" w:cs="Calibri" w:eastAsia="Calibri" w:hAnsi="Calibri"/>
                <w:b/>
                <w:bCs/>
                <w:i w:val="false"/>
                <w:iCs w:val="false"/>
                <w:caps w:val="false"/>
                <w:color w:val="FFFFFF"/>
                <w:sz w:val="18"/>
                <w:szCs w:val="18"/>
              </w:rPr>
              <w:t xml:space="preserve">Vethara</w:t>
            </w:r>
          </w:p>
          <w:p>
            <w:pPr>
              <w:spacing w:after="20" w:before="0"/>
            </w:pPr>
            <w:r>
              <w:rPr>
                <w:rFonts w:ascii="Consolas" w:cs="Consolas" w:eastAsia="Consolas" w:hAnsi="Consolas"/>
                <w:b w:val="false"/>
                <w:bCs w:val="false"/>
                <w:i w:val="false"/>
                <w:iCs w:val="false"/>
                <w:caps w:val="false"/>
                <w:color w:val="FFFFFF"/>
                <w:sz w:val="16"/>
                <w:szCs w:val="16"/>
              </w:rPr>
              <w:t xml:space="preserve">#A874F0</w:t>
            </w:r>
          </w:p>
        </w:tc>
        <w:tc>
          <w:tcPr>
            <w:tcW w:type="dxa" w:w="3120"/>
            <w:tcBorders>
              <w:top w:val="single" w:color="FFFFFF" w:sz="6"/>
              <w:left w:val="single" w:color="FFFFFF" w:sz="6"/>
              <w:bottom w:val="single" w:color="FFFFFF" w:sz="6"/>
              <w:right w:val="single" w:color="FFFFFF" w:sz="6"/>
            </w:tcBorders>
            <w:shd w:fill="35C9CF" w:val="clear"/>
            <w:tcMar>
              <w:top w:type="dxa" w:w="120"/>
              <w:left w:type="dxa" w:w="100"/>
              <w:bottom w:type="dxa" w:w="120"/>
              <w:right w:type="dxa" w:w="100"/>
            </w:tcMar>
            <w:vAlign w:val="center"/>
          </w:tcPr>
          <w:p>
            <w:pPr>
              <w:spacing w:after="20" w:before="0"/>
            </w:pPr>
            <w:r>
              <w:rPr>
                <w:rFonts w:ascii="Calibri" w:cs="Calibri" w:eastAsia="Calibri" w:hAnsi="Calibri"/>
                <w:b/>
                <w:bCs/>
                <w:i w:val="false"/>
                <w:iCs w:val="false"/>
                <w:caps w:val="false"/>
                <w:color w:val="16151A"/>
                <w:sz w:val="18"/>
                <w:szCs w:val="18"/>
              </w:rPr>
              <w:t xml:space="preserve">Pure current</w:t>
            </w:r>
          </w:p>
          <w:p>
            <w:pPr>
              <w:spacing w:after="20" w:before="0"/>
            </w:pPr>
            <w:r>
              <w:rPr>
                <w:rFonts w:ascii="Consolas" w:cs="Consolas" w:eastAsia="Consolas" w:hAnsi="Consolas"/>
                <w:b w:val="false"/>
                <w:bCs w:val="false"/>
                <w:i w:val="false"/>
                <w:iCs w:val="false"/>
                <w:caps w:val="false"/>
                <w:color w:val="16151A"/>
                <w:sz w:val="16"/>
                <w:szCs w:val="16"/>
              </w:rPr>
              <w:t xml:space="preserve">#35C9CF</w:t>
            </w:r>
          </w:p>
        </w:tc>
      </w:tr>
    </w:tbl>
    <w:p>
      <w:pPr>
        <w:pStyle w:val="Heading3"/>
        <w:spacing w:after="60" w:before="160"/>
      </w:pPr>
      <w:r>
        <w:rPr>
          <w:rFonts w:ascii="Calibri" w:cs="Calibri" w:eastAsia="Calibri" w:hAnsi="Calibri"/>
          <w:b/>
          <w:bCs/>
          <w:caps/>
          <w:color w:val="B47A1E"/>
          <w:spacing w:val="20"/>
          <w:sz w:val="21"/>
          <w:szCs w:val="21"/>
        </w:rPr>
        <w:t xml:space="preserve">The two sicknesses</w:t>
      </w:r>
    </w:p>
    <w:tbl>
      <w:tblPr>
        <w:tblW w:type="dxa" w:w="9360"/>
        <w:tblBorders>
          <w:top w:val="none"/>
          <w:left w:val="none"/>
          <w:bottom w:val="none"/>
          <w:right w:val="none"/>
          <w:insideH w:val="none"/>
          <w:insideV w:val="none"/>
        </w:tblBorders>
      </w:tblPr>
      <w:tblGrid>
        <w:gridCol w:w="4680"/>
        <w:gridCol w:w="4680"/>
      </w:tblGrid>
      <w:tr>
        <w:tc>
          <w:tcPr>
            <w:tcW w:type="dxa" w:w="4680"/>
            <w:tcBorders>
              <w:top w:val="single" w:color="FFFFFF" w:sz="6"/>
              <w:left w:val="single" w:color="FFFFFF" w:sz="6"/>
              <w:bottom w:val="single" w:color="FFFFFF" w:sz="6"/>
              <w:right w:val="single" w:color="FFFFFF" w:sz="6"/>
            </w:tcBorders>
            <w:shd w:fill="5A1E7E" w:val="clear"/>
            <w:tcMar>
              <w:top w:type="dxa" w:w="120"/>
              <w:left w:type="dxa" w:w="100"/>
              <w:bottom w:type="dxa" w:w="120"/>
              <w:right w:type="dxa" w:w="100"/>
            </w:tcMar>
            <w:vAlign w:val="center"/>
          </w:tcPr>
          <w:p>
            <w:pPr>
              <w:spacing w:after="20" w:before="0"/>
            </w:pPr>
            <w:r>
              <w:rPr>
                <w:rFonts w:ascii="Calibri" w:cs="Calibri" w:eastAsia="Calibri" w:hAnsi="Calibri"/>
                <w:b/>
                <w:bCs/>
                <w:i w:val="false"/>
                <w:iCs w:val="false"/>
                <w:caps w:val="false"/>
                <w:color w:val="FFFFFF"/>
                <w:sz w:val="18"/>
                <w:szCs w:val="18"/>
              </w:rPr>
              <w:t xml:space="preserve">Voreth</w:t>
            </w:r>
          </w:p>
          <w:p>
            <w:pPr>
              <w:spacing w:after="20" w:before="0"/>
            </w:pPr>
            <w:r>
              <w:rPr>
                <w:rFonts w:ascii="Consolas" w:cs="Consolas" w:eastAsia="Consolas" w:hAnsi="Consolas"/>
                <w:b w:val="false"/>
                <w:bCs w:val="false"/>
                <w:i w:val="false"/>
                <w:iCs w:val="false"/>
                <w:caps w:val="false"/>
                <w:color w:val="FFFFFF"/>
                <w:sz w:val="16"/>
                <w:szCs w:val="16"/>
              </w:rPr>
              <w:t xml:space="preserve">#5A1E7E</w:t>
            </w:r>
          </w:p>
        </w:tc>
        <w:tc>
          <w:tcPr>
            <w:tcW w:type="dxa" w:w="4680"/>
            <w:tcBorders>
              <w:top w:val="single" w:color="FFFFFF" w:sz="6"/>
              <w:left w:val="single" w:color="FFFFFF" w:sz="6"/>
              <w:bottom w:val="single" w:color="FFFFFF" w:sz="6"/>
              <w:right w:val="single" w:color="FFFFFF" w:sz="6"/>
            </w:tcBorders>
            <w:shd w:fill="22B386" w:val="clear"/>
            <w:tcMar>
              <w:top w:type="dxa" w:w="120"/>
              <w:left w:type="dxa" w:w="100"/>
              <w:bottom w:type="dxa" w:w="120"/>
              <w:right w:type="dxa" w:w="100"/>
            </w:tcMar>
            <w:vAlign w:val="center"/>
          </w:tcPr>
          <w:p>
            <w:pPr>
              <w:spacing w:after="20" w:before="0"/>
            </w:pPr>
            <w:r>
              <w:rPr>
                <w:rFonts w:ascii="Calibri" w:cs="Calibri" w:eastAsia="Calibri" w:hAnsi="Calibri"/>
                <w:b/>
                <w:bCs/>
                <w:i w:val="false"/>
                <w:iCs w:val="false"/>
                <w:caps w:val="false"/>
                <w:color w:val="FFFFFF"/>
                <w:sz w:val="18"/>
                <w:szCs w:val="18"/>
              </w:rPr>
              <w:t xml:space="preserve">Khal-Vor</w:t>
            </w:r>
          </w:p>
          <w:p>
            <w:pPr>
              <w:spacing w:after="20" w:before="0"/>
            </w:pPr>
            <w:r>
              <w:rPr>
                <w:rFonts w:ascii="Consolas" w:cs="Consolas" w:eastAsia="Consolas" w:hAnsi="Consolas"/>
                <w:b w:val="false"/>
                <w:bCs w:val="false"/>
                <w:i w:val="false"/>
                <w:iCs w:val="false"/>
                <w:caps w:val="false"/>
                <w:color w:val="FFFFFF"/>
                <w:sz w:val="16"/>
                <w:szCs w:val="16"/>
              </w:rPr>
              <w:t xml:space="preserve">#22B386</w:t>
            </w:r>
          </w:p>
        </w:tc>
      </w:tr>
    </w:tbl>
    <w:p>
      <w:pPr>
        <w:pStyle w:val="Heading3"/>
        <w:spacing w:after="60" w:before="160"/>
      </w:pPr>
      <w:r>
        <w:rPr>
          <w:rFonts w:ascii="Calibri" w:cs="Calibri" w:eastAsia="Calibri" w:hAnsi="Calibri"/>
          <w:b/>
          <w:bCs/>
          <w:caps/>
          <w:color w:val="B47A1E"/>
          <w:spacing w:val="20"/>
          <w:sz w:val="21"/>
          <w:szCs w:val="21"/>
        </w:rPr>
        <w:t xml:space="preserve">The unity-neutral world base</w:t>
      </w:r>
    </w:p>
    <w:tbl>
      <w:tblPr>
        <w:tblW w:type="dxa" w:w="9360"/>
        <w:tblBorders>
          <w:top w:val="none"/>
          <w:left w:val="none"/>
          <w:bottom w:val="none"/>
          <w:right w:val="none"/>
          <w:insideH w:val="none"/>
          <w:insideV w:val="none"/>
        </w:tblBorders>
      </w:tblPr>
      <w:tblGrid>
        <w:gridCol w:w="1872"/>
        <w:gridCol w:w="1872"/>
        <w:gridCol w:w="1872"/>
        <w:gridCol w:w="1872"/>
        <w:gridCol w:w="1872"/>
      </w:tblGrid>
      <w:tr>
        <w:tc>
          <w:tcPr>
            <w:tcW w:type="dxa" w:w="1872"/>
            <w:tcBorders>
              <w:top w:val="single" w:color="FFFFFF" w:sz="6"/>
              <w:left w:val="single" w:color="FFFFFF" w:sz="6"/>
              <w:bottom w:val="single" w:color="FFFFFF" w:sz="6"/>
              <w:right w:val="single" w:color="FFFFFF" w:sz="6"/>
            </w:tcBorders>
            <w:shd w:fill="2E2A26" w:val="clear"/>
            <w:tcMar>
              <w:top w:type="dxa" w:w="120"/>
              <w:left w:type="dxa" w:w="100"/>
              <w:bottom w:type="dxa" w:w="120"/>
              <w:right w:type="dxa" w:w="100"/>
            </w:tcMar>
            <w:vAlign w:val="center"/>
          </w:tcPr>
          <w:p>
            <w:pPr>
              <w:spacing w:after="20" w:before="0"/>
            </w:pPr>
            <w:r>
              <w:rPr>
                <w:rFonts w:ascii="Calibri" w:cs="Calibri" w:eastAsia="Calibri" w:hAnsi="Calibri"/>
                <w:b/>
                <w:bCs/>
                <w:i w:val="false"/>
                <w:iCs w:val="false"/>
                <w:caps w:val="false"/>
                <w:color w:val="FFFFFF"/>
                <w:sz w:val="18"/>
                <w:szCs w:val="18"/>
              </w:rPr>
              <w:t xml:space="preserve">shadow</w:t>
            </w:r>
          </w:p>
          <w:p>
            <w:pPr>
              <w:spacing w:after="20" w:before="0"/>
            </w:pPr>
            <w:r>
              <w:rPr>
                <w:rFonts w:ascii="Consolas" w:cs="Consolas" w:eastAsia="Consolas" w:hAnsi="Consolas"/>
                <w:b w:val="false"/>
                <w:bCs w:val="false"/>
                <w:i w:val="false"/>
                <w:iCs w:val="false"/>
                <w:caps w:val="false"/>
                <w:color w:val="FFFFFF"/>
                <w:sz w:val="16"/>
                <w:szCs w:val="16"/>
              </w:rPr>
              <w:t xml:space="preserve">#2E2A26</w:t>
            </w:r>
          </w:p>
        </w:tc>
        <w:tc>
          <w:tcPr>
            <w:tcW w:type="dxa" w:w="1872"/>
            <w:tcBorders>
              <w:top w:val="single" w:color="FFFFFF" w:sz="6"/>
              <w:left w:val="single" w:color="FFFFFF" w:sz="6"/>
              <w:bottom w:val="single" w:color="FFFFFF" w:sz="6"/>
              <w:right w:val="single" w:color="FFFFFF" w:sz="6"/>
            </w:tcBorders>
            <w:shd w:fill="4D463F" w:val="clear"/>
            <w:tcMar>
              <w:top w:type="dxa" w:w="120"/>
              <w:left w:type="dxa" w:w="100"/>
              <w:bottom w:type="dxa" w:w="120"/>
              <w:right w:type="dxa" w:w="100"/>
            </w:tcMar>
            <w:vAlign w:val="center"/>
          </w:tcPr>
          <w:p>
            <w:pPr>
              <w:spacing w:after="20" w:before="0"/>
            </w:pPr>
            <w:r>
              <w:rPr>
                <w:rFonts w:ascii="Calibri" w:cs="Calibri" w:eastAsia="Calibri" w:hAnsi="Calibri"/>
                <w:b/>
                <w:bCs/>
                <w:i w:val="false"/>
                <w:iCs w:val="false"/>
                <w:caps w:val="false"/>
                <w:color w:val="FFFFFF"/>
                <w:sz w:val="18"/>
                <w:szCs w:val="18"/>
              </w:rPr>
              <w:t xml:space="preserve">dark</w:t>
            </w:r>
          </w:p>
          <w:p>
            <w:pPr>
              <w:spacing w:after="20" w:before="0"/>
            </w:pPr>
            <w:r>
              <w:rPr>
                <w:rFonts w:ascii="Consolas" w:cs="Consolas" w:eastAsia="Consolas" w:hAnsi="Consolas"/>
                <w:b w:val="false"/>
                <w:bCs w:val="false"/>
                <w:i w:val="false"/>
                <w:iCs w:val="false"/>
                <w:caps w:val="false"/>
                <w:color w:val="FFFFFF"/>
                <w:sz w:val="16"/>
                <w:szCs w:val="16"/>
              </w:rPr>
              <w:t xml:space="preserve">#4D463F</w:t>
            </w:r>
          </w:p>
        </w:tc>
        <w:tc>
          <w:tcPr>
            <w:tcW w:type="dxa" w:w="1872"/>
            <w:tcBorders>
              <w:top w:val="single" w:color="FFFFFF" w:sz="6"/>
              <w:left w:val="single" w:color="FFFFFF" w:sz="6"/>
              <w:bottom w:val="single" w:color="FFFFFF" w:sz="6"/>
              <w:right w:val="single" w:color="FFFFFF" w:sz="6"/>
            </w:tcBorders>
            <w:shd w:fill="7C7268" w:val="clear"/>
            <w:tcMar>
              <w:top w:type="dxa" w:w="120"/>
              <w:left w:type="dxa" w:w="100"/>
              <w:bottom w:type="dxa" w:w="120"/>
              <w:right w:type="dxa" w:w="100"/>
            </w:tcMar>
            <w:vAlign w:val="center"/>
          </w:tcPr>
          <w:p>
            <w:pPr>
              <w:spacing w:after="20" w:before="0"/>
            </w:pPr>
            <w:r>
              <w:rPr>
                <w:rFonts w:ascii="Calibri" w:cs="Calibri" w:eastAsia="Calibri" w:hAnsi="Calibri"/>
                <w:b/>
                <w:bCs/>
                <w:i w:val="false"/>
                <w:iCs w:val="false"/>
                <w:caps w:val="false"/>
                <w:color w:val="FFFFFF"/>
                <w:sz w:val="18"/>
                <w:szCs w:val="18"/>
              </w:rPr>
              <w:t xml:space="preserve">separator</w:t>
            </w:r>
          </w:p>
          <w:p>
            <w:pPr>
              <w:spacing w:after="20" w:before="0"/>
            </w:pPr>
            <w:r>
              <w:rPr>
                <w:rFonts w:ascii="Consolas" w:cs="Consolas" w:eastAsia="Consolas" w:hAnsi="Consolas"/>
                <w:b w:val="false"/>
                <w:bCs w:val="false"/>
                <w:i w:val="false"/>
                <w:iCs w:val="false"/>
                <w:caps w:val="false"/>
                <w:color w:val="FFFFFF"/>
                <w:sz w:val="16"/>
                <w:szCs w:val="16"/>
              </w:rPr>
              <w:t xml:space="preserve">#7C7268</w:t>
            </w:r>
          </w:p>
        </w:tc>
        <w:tc>
          <w:tcPr>
            <w:tcW w:type="dxa" w:w="1872"/>
            <w:tcBorders>
              <w:top w:val="single" w:color="FFFFFF" w:sz="6"/>
              <w:left w:val="single" w:color="FFFFFF" w:sz="6"/>
              <w:bottom w:val="single" w:color="FFFFFF" w:sz="6"/>
              <w:right w:val="single" w:color="FFFFFF" w:sz="6"/>
            </w:tcBorders>
            <w:shd w:fill="A89B86" w:val="clear"/>
            <w:tcMar>
              <w:top w:type="dxa" w:w="120"/>
              <w:left w:type="dxa" w:w="100"/>
              <w:bottom w:type="dxa" w:w="120"/>
              <w:right w:type="dxa" w:w="100"/>
            </w:tcMar>
            <w:vAlign w:val="center"/>
          </w:tcPr>
          <w:p>
            <w:pPr>
              <w:spacing w:after="20" w:before="0"/>
            </w:pPr>
            <w:r>
              <w:rPr>
                <w:rFonts w:ascii="Calibri" w:cs="Calibri" w:eastAsia="Calibri" w:hAnsi="Calibri"/>
                <w:b/>
                <w:bCs/>
                <w:i w:val="false"/>
                <w:iCs w:val="false"/>
                <w:caps w:val="false"/>
                <w:color w:val="16151A"/>
                <w:sz w:val="18"/>
                <w:szCs w:val="18"/>
              </w:rPr>
              <w:t xml:space="preserve">unity stone</w:t>
            </w:r>
          </w:p>
          <w:p>
            <w:pPr>
              <w:spacing w:after="20" w:before="0"/>
            </w:pPr>
            <w:r>
              <w:rPr>
                <w:rFonts w:ascii="Consolas" w:cs="Consolas" w:eastAsia="Consolas" w:hAnsi="Consolas"/>
                <w:b w:val="false"/>
                <w:bCs w:val="false"/>
                <w:i w:val="false"/>
                <w:iCs w:val="false"/>
                <w:caps w:val="false"/>
                <w:color w:val="16151A"/>
                <w:sz w:val="16"/>
                <w:szCs w:val="16"/>
              </w:rPr>
              <w:t xml:space="preserve">#A89B86</w:t>
            </w:r>
          </w:p>
        </w:tc>
        <w:tc>
          <w:tcPr>
            <w:tcW w:type="dxa" w:w="1872"/>
            <w:tcBorders>
              <w:top w:val="single" w:color="FFFFFF" w:sz="6"/>
              <w:left w:val="single" w:color="FFFFFF" w:sz="6"/>
              <w:bottom w:val="single" w:color="FFFFFF" w:sz="6"/>
              <w:right w:val="single" w:color="FFFFFF" w:sz="6"/>
            </w:tcBorders>
            <w:shd w:fill="E6DDCF" w:val="clear"/>
            <w:tcMar>
              <w:top w:type="dxa" w:w="120"/>
              <w:left w:type="dxa" w:w="100"/>
              <w:bottom w:type="dxa" w:w="120"/>
              <w:right w:type="dxa" w:w="100"/>
            </w:tcMar>
            <w:vAlign w:val="center"/>
          </w:tcPr>
          <w:p>
            <w:pPr>
              <w:spacing w:after="20" w:before="0"/>
            </w:pPr>
            <w:r>
              <w:rPr>
                <w:rFonts w:ascii="Calibri" w:cs="Calibri" w:eastAsia="Calibri" w:hAnsi="Calibri"/>
                <w:b/>
                <w:bCs/>
                <w:i w:val="false"/>
                <w:iCs w:val="false"/>
                <w:caps w:val="false"/>
                <w:color w:val="16151A"/>
                <w:sz w:val="18"/>
                <w:szCs w:val="18"/>
              </w:rPr>
              <w:t xml:space="preserve">light</w:t>
            </w:r>
          </w:p>
          <w:p>
            <w:pPr>
              <w:spacing w:after="20" w:before="0"/>
            </w:pPr>
            <w:r>
              <w:rPr>
                <w:rFonts w:ascii="Consolas" w:cs="Consolas" w:eastAsia="Consolas" w:hAnsi="Consolas"/>
                <w:b w:val="false"/>
                <w:bCs w:val="false"/>
                <w:i w:val="false"/>
                <w:iCs w:val="false"/>
                <w:caps w:val="false"/>
                <w:color w:val="16151A"/>
                <w:sz w:val="16"/>
                <w:szCs w:val="16"/>
              </w:rPr>
              <w:t xml:space="preserve">#E6DDCF</w:t>
            </w:r>
          </w:p>
        </w:tc>
      </w:tr>
    </w:tbl>
    <w:p>
      <w:pPr>
        <w:pStyle w:val="Heading3"/>
        <w:spacing w:after="60" w:before="160"/>
      </w:pPr>
      <w:r>
        <w:rPr>
          <w:rFonts w:ascii="Calibri" w:cs="Calibri" w:eastAsia="Calibri" w:hAnsi="Calibri"/>
          <w:b/>
          <w:bCs/>
          <w:caps/>
          <w:color w:val="B47A1E"/>
          <w:spacing w:val="20"/>
          <w:sz w:val="21"/>
          <w:szCs w:val="21"/>
        </w:rPr>
        <w:t xml:space="preserve">Foreign metal (Khal-Vor / Korreth)</w:t>
      </w:r>
    </w:p>
    <w:tbl>
      <w:tblPr>
        <w:tblW w:type="dxa" w:w="9360"/>
        <w:tblBorders>
          <w:top w:val="none"/>
          <w:left w:val="none"/>
          <w:bottom w:val="none"/>
          <w:right w:val="none"/>
          <w:insideH w:val="none"/>
          <w:insideV w:val="none"/>
        </w:tblBorders>
      </w:tblPr>
      <w:tblGrid>
        <w:gridCol w:w="2340"/>
        <w:gridCol w:w="2340"/>
        <w:gridCol w:w="2340"/>
        <w:gridCol w:w="2340"/>
      </w:tblGrid>
      <w:tr>
        <w:tc>
          <w:tcPr>
            <w:tcW w:type="dxa" w:w="2340"/>
            <w:tcBorders>
              <w:top w:val="single" w:color="FFFFFF" w:sz="6"/>
              <w:left w:val="single" w:color="FFFFFF" w:sz="6"/>
              <w:bottom w:val="single" w:color="FFFFFF" w:sz="6"/>
              <w:right w:val="single" w:color="FFFFFF" w:sz="6"/>
            </w:tcBorders>
            <w:shd w:fill="111318" w:val="clear"/>
            <w:tcMar>
              <w:top w:type="dxa" w:w="120"/>
              <w:left w:type="dxa" w:w="100"/>
              <w:bottom w:type="dxa" w:w="120"/>
              <w:right w:type="dxa" w:w="100"/>
            </w:tcMar>
            <w:vAlign w:val="center"/>
          </w:tcPr>
          <w:p>
            <w:pPr>
              <w:spacing w:after="20" w:before="0"/>
            </w:pPr>
            <w:r>
              <w:rPr>
                <w:rFonts w:ascii="Calibri" w:cs="Calibri" w:eastAsia="Calibri" w:hAnsi="Calibri"/>
                <w:b/>
                <w:bCs/>
                <w:i w:val="false"/>
                <w:iCs w:val="false"/>
                <w:caps w:val="false"/>
                <w:color w:val="FFFFFF"/>
                <w:sz w:val="18"/>
                <w:szCs w:val="18"/>
              </w:rPr>
              <w:t xml:space="preserve">obsidian</w:t>
            </w:r>
          </w:p>
          <w:p>
            <w:pPr>
              <w:spacing w:after="20" w:before="0"/>
            </w:pPr>
            <w:r>
              <w:rPr>
                <w:rFonts w:ascii="Consolas" w:cs="Consolas" w:eastAsia="Consolas" w:hAnsi="Consolas"/>
                <w:b w:val="false"/>
                <w:bCs w:val="false"/>
                <w:i w:val="false"/>
                <w:iCs w:val="false"/>
                <w:caps w:val="false"/>
                <w:color w:val="FFFFFF"/>
                <w:sz w:val="16"/>
                <w:szCs w:val="16"/>
              </w:rPr>
              <w:t xml:space="preserve">#111318</w:t>
            </w:r>
          </w:p>
        </w:tc>
        <w:tc>
          <w:tcPr>
            <w:tcW w:type="dxa" w:w="2340"/>
            <w:tcBorders>
              <w:top w:val="single" w:color="FFFFFF" w:sz="6"/>
              <w:left w:val="single" w:color="FFFFFF" w:sz="6"/>
              <w:bottom w:val="single" w:color="FFFFFF" w:sz="6"/>
              <w:right w:val="single" w:color="FFFFFF" w:sz="6"/>
            </w:tcBorders>
            <w:shd w:fill="5C636E" w:val="clear"/>
            <w:tcMar>
              <w:top w:type="dxa" w:w="120"/>
              <w:left w:type="dxa" w:w="100"/>
              <w:bottom w:type="dxa" w:w="120"/>
              <w:right w:type="dxa" w:w="100"/>
            </w:tcMar>
            <w:vAlign w:val="center"/>
          </w:tcPr>
          <w:p>
            <w:pPr>
              <w:spacing w:after="20" w:before="0"/>
            </w:pPr>
            <w:r>
              <w:rPr>
                <w:rFonts w:ascii="Calibri" w:cs="Calibri" w:eastAsia="Calibri" w:hAnsi="Calibri"/>
                <w:b/>
                <w:bCs/>
                <w:i w:val="false"/>
                <w:iCs w:val="false"/>
                <w:caps w:val="false"/>
                <w:color w:val="FFFFFF"/>
                <w:sz w:val="18"/>
                <w:szCs w:val="18"/>
              </w:rPr>
              <w:t xml:space="preserve">cold steel</w:t>
            </w:r>
          </w:p>
          <w:p>
            <w:pPr>
              <w:spacing w:after="20" w:before="0"/>
            </w:pPr>
            <w:r>
              <w:rPr>
                <w:rFonts w:ascii="Consolas" w:cs="Consolas" w:eastAsia="Consolas" w:hAnsi="Consolas"/>
                <w:b w:val="false"/>
                <w:bCs w:val="false"/>
                <w:i w:val="false"/>
                <w:iCs w:val="false"/>
                <w:caps w:val="false"/>
                <w:color w:val="FFFFFF"/>
                <w:sz w:val="16"/>
                <w:szCs w:val="16"/>
              </w:rPr>
              <w:t xml:space="preserve">#5C636E</w:t>
            </w:r>
          </w:p>
        </w:tc>
        <w:tc>
          <w:tcPr>
            <w:tcW w:type="dxa" w:w="2340"/>
            <w:tcBorders>
              <w:top w:val="single" w:color="FFFFFF" w:sz="6"/>
              <w:left w:val="single" w:color="FFFFFF" w:sz="6"/>
              <w:bottom w:val="single" w:color="FFFFFF" w:sz="6"/>
              <w:right w:val="single" w:color="FFFFFF" w:sz="6"/>
            </w:tcBorders>
            <w:shd w:fill="6DA3C9" w:val="clear"/>
            <w:tcMar>
              <w:top w:type="dxa" w:w="120"/>
              <w:left w:type="dxa" w:w="100"/>
              <w:bottom w:type="dxa" w:w="120"/>
              <w:right w:type="dxa" w:w="100"/>
            </w:tcMar>
            <w:vAlign w:val="center"/>
          </w:tcPr>
          <w:p>
            <w:pPr>
              <w:spacing w:after="20" w:before="0"/>
            </w:pPr>
            <w:r>
              <w:rPr>
                <w:rFonts w:ascii="Calibri" w:cs="Calibri" w:eastAsia="Calibri" w:hAnsi="Calibri"/>
                <w:b/>
                <w:bCs/>
                <w:i w:val="false"/>
                <w:iCs w:val="false"/>
                <w:caps w:val="false"/>
                <w:color w:val="16151A"/>
                <w:sz w:val="18"/>
                <w:szCs w:val="18"/>
              </w:rPr>
              <w:t xml:space="preserve">Korreth cyan</w:t>
            </w:r>
          </w:p>
          <w:p>
            <w:pPr>
              <w:spacing w:after="20" w:before="0"/>
            </w:pPr>
            <w:r>
              <w:rPr>
                <w:rFonts w:ascii="Consolas" w:cs="Consolas" w:eastAsia="Consolas" w:hAnsi="Consolas"/>
                <w:b w:val="false"/>
                <w:bCs w:val="false"/>
                <w:i w:val="false"/>
                <w:iCs w:val="false"/>
                <w:caps w:val="false"/>
                <w:color w:val="16151A"/>
                <w:sz w:val="16"/>
                <w:szCs w:val="16"/>
              </w:rPr>
              <w:t xml:space="preserve">#6DA3C9</w:t>
            </w:r>
          </w:p>
        </w:tc>
        <w:tc>
          <w:tcPr>
            <w:tcW w:type="dxa" w:w="2340"/>
            <w:tcBorders>
              <w:top w:val="single" w:color="FFFFFF" w:sz="6"/>
              <w:left w:val="single" w:color="FFFFFF" w:sz="6"/>
              <w:bottom w:val="single" w:color="FFFFFF" w:sz="6"/>
              <w:right w:val="single" w:color="FFFFFF" w:sz="6"/>
            </w:tcBorders>
            <w:shd w:fill="B8894A" w:val="clear"/>
            <w:tcMar>
              <w:top w:type="dxa" w:w="120"/>
              <w:left w:type="dxa" w:w="100"/>
              <w:bottom w:type="dxa" w:w="120"/>
              <w:right w:type="dxa" w:w="100"/>
            </w:tcMar>
            <w:vAlign w:val="center"/>
          </w:tcPr>
          <w:p>
            <w:pPr>
              <w:spacing w:after="20" w:before="0"/>
            </w:pPr>
            <w:r>
              <w:rPr>
                <w:rFonts w:ascii="Calibri" w:cs="Calibri" w:eastAsia="Calibri" w:hAnsi="Calibri"/>
                <w:b/>
                <w:bCs/>
                <w:i w:val="false"/>
                <w:iCs w:val="false"/>
                <w:caps w:val="false"/>
                <w:color w:val="FFFFFF"/>
                <w:sz w:val="18"/>
                <w:szCs w:val="18"/>
              </w:rPr>
              <w:t xml:space="preserve">bronze</w:t>
            </w:r>
          </w:p>
          <w:p>
            <w:pPr>
              <w:spacing w:after="20" w:before="0"/>
            </w:pPr>
            <w:r>
              <w:rPr>
                <w:rFonts w:ascii="Consolas" w:cs="Consolas" w:eastAsia="Consolas" w:hAnsi="Consolas"/>
                <w:b w:val="false"/>
                <w:bCs w:val="false"/>
                <w:i w:val="false"/>
                <w:iCs w:val="false"/>
                <w:caps w:val="false"/>
                <w:color w:val="FFFFFF"/>
                <w:sz w:val="16"/>
                <w:szCs w:val="16"/>
              </w:rPr>
              <w:t xml:space="preserve">#B8894A</w:t>
            </w:r>
          </w:p>
        </w:tc>
      </w:tr>
    </w:tbl>
    <w:p>
      <w:pPr>
        <w:pStyle w:val="Heading2"/>
        <w:spacing w:after="80" w:before="240"/>
      </w:pPr>
      <w:r>
        <w:rPr>
          <w:rFonts w:ascii="Calibri" w:cs="Calibri" w:eastAsia="Calibri" w:hAnsi="Calibri"/>
          <w:b/>
          <w:bCs/>
          <w:color w:val="6A4BC4"/>
          <w:sz w:val="24"/>
          <w:szCs w:val="24"/>
        </w:rPr>
        <w:t xml:space="preserve">14.2  Decisions I need from you to finish Volume II</w:t>
      </w:r>
    </w:p>
    <w:p>
      <w:pPr>
        <w:spacing w:after="140" w:before="0"/>
      </w:pPr>
      <w:r>
        <w:rPr>
          <w:rFonts w:ascii="Calibri" w:cs="Calibri" w:eastAsia="Calibri" w:hAnsi="Calibri"/>
          <w:b w:val="false"/>
          <w:bCs w:val="false"/>
          <w:i w:val="false"/>
          <w:iCs w:val="false"/>
          <w:caps w:val="false"/>
          <w:color w:val="16151A"/>
          <w:sz w:val="21"/>
          <w:szCs w:val="21"/>
        </w:rPr>
        <w:t xml:space="preserve">This volume gives you the system and the master palettes. To lock the next layer (per-sub-clan character sheets, material call-outs, and a silhouette pass) I need your calls on:</w:t>
      </w:r>
    </w:p>
    <w:p>Confirm the cooler pure-Orveth teal (#35C9CF, blue-leaning) vs the warm Khal-Vor teal (#22B386, green-leaning) as the pure/corrupt split — this is the one place I've diverged from your boards, and everything downstream depends on it.</w:p>
    <w:p>Confirm Korreth's identity colour (I proposed cold cyan + bronze). If you'd rather Vael-Kor's 'before' read differently, tell me and I'll re-key the general.</w:p>
    <w:p>Architecture: happy with Japanese-primary / Chinese-monumental-temple / Korean-festival, or do you want to weight it differently?</w:p>
    <w:p>Tree &amp; wall unity: do you want the 'living seam' as the canonical unity motif across all assets (leaves, walls, fountains, gates), or should different asset classes carry different unity motifs?</w:p>
    <w:p>Do you want Kai and Lyra's personal palettes (not just their clan hues) specified next — i.e. how the twins read against their own clans and each other?</w:p>
    <w:p>
      <w:pPr>
        <w:pBdr>
          <w:bottom w:val="single" w:color="D8D3DE" w:sz="4" w:space="2"/>
        </w:pBdr>
        <w:spacing w:after="120" w:before="120"/>
      </w:pPr>
      <w:r>
        <w:rPr>
          <w:rFonts w:ascii="Calibri" w:cs="Calibri" w:eastAsia="Calibri" w:hAnsi="Calibri"/>
          <w:b w:val="false"/>
          <w:bCs w:val="false"/>
          <w:i w:val="false"/>
          <w:iCs w:val="false"/>
          <w:caps w:val="false"/>
          <w:color w:val="16151A"/>
          <w:sz w:val="2"/>
          <w:szCs w:val="2"/>
        </w:rPr>
        <w:t xml:space="preserve"/>
      </w:r>
    </w:p>
    <w:p>
      <w:pPr>
        <w:spacing w:after="140" w:before="0"/>
      </w:pPr>
      <w:r>
        <w:rPr>
          <w:rFonts w:ascii="Calibri" w:cs="Calibri" w:eastAsia="Calibri" w:hAnsi="Calibri"/>
          <w:b/>
          <w:bCs/>
          <w:i w:val="false"/>
          <w:iCs w:val="false"/>
          <w:caps w:val="false"/>
          <w:color w:val="16151A"/>
          <w:sz w:val="21"/>
          <w:szCs w:val="21"/>
        </w:rPr>
        <w:t xml:space="preserve">End of Volume I. </w:t>
      </w:r>
      <w:r>
        <w:rPr>
          <w:rFonts w:ascii="Calibri" w:cs="Calibri" w:eastAsia="Calibri" w:hAnsi="Calibri"/>
          <w:b w:val="false"/>
          <w:bCs w:val="false"/>
          <w:i/>
          <w:iCs/>
          <w:caps w:val="false"/>
          <w:color w:val="5A5560"/>
          <w:sz w:val="21"/>
          <w:szCs w:val="21"/>
        </w:rPr>
        <w:t xml:space="preserve">Companion to Story Bible v4. Everything here is a proposal built from your boards and the bible — push back on anything and I'll revise. The natural next deliverable is Volume II: per-sub-clan character colour sheets + a silhouette pass, which this system is designed to make fast.</w:t>
      </w:r>
    </w:p>
    <w:sectPr>
      <w:headerReference w:type="default" r:id="rId7"/>
      <w:footerReference w:type="default" r:id="rId8"/>
      <w:pgSz w:w="12240" w:h="15840" w:orient="portrait"/>
      <w:pgMar w:top="1180" w:right="1440" w:bottom="11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8D3DE" w:sz="3" w:space="3"/>
      </w:pBdr>
      <w:jc w:val="center"/>
    </w:pPr>
    <w:r>
      <w:rPr>
        <w:rFonts w:ascii="Calibri" w:cs="Calibri" w:eastAsia="Calibri" w:hAnsi="Calibri"/>
        <w:color w:val="5A5560"/>
        <w:sz w:val="15"/>
        <w:szCs w:val="15"/>
      </w:rPr>
      <w:t xml:space="preserve">Internal Reference — Subject to Revision      ·      </w:t>
    </w:r>
    <w:r>
      <w:rPr>
        <w:rFonts w:ascii="Calibri" w:cs="Calibri" w:eastAsia="Calibri" w:hAnsi="Calibri"/>
        <w:color w:val="5A5560"/>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8D3DE" w:sz="3" w:space="3"/>
      </w:pBdr>
      <w:jc w:val="right"/>
    </w:pPr>
    <w:r>
      <w:rPr>
        <w:rFonts w:ascii="Calibri" w:cs="Calibri" w:eastAsia="Calibri" w:hAnsi="Calibri"/>
        <w:caps/>
        <w:color w:val="5A5560"/>
        <w:spacing w:val="16"/>
        <w:sz w:val="15"/>
        <w:szCs w:val="15"/>
      </w:rPr>
      <w:t xml:space="preserve">PLANET OF TWINS · Art Direction &amp; Colour Bible · Vol I</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6151A"/>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Planet of Twins — Art Direction &amp; Colour Bible Vol I</dc:title>
  <dc:creator>Planet of Twins — Art Direction</dc:creator>
  <cp:lastModifiedBy>Un-named</cp:lastModifiedBy>
  <cp:revision>1</cp:revision>
  <dcterms:created xsi:type="dcterms:W3CDTF">2026-07-08T08:03:45.859Z</dcterms:created>
  <dcterms:modified xsi:type="dcterms:W3CDTF">2026-07-08T08:03:45.871Z</dcterms:modified>
</cp:coreProperties>
</file>

<file path=docProps/custom.xml><?xml version="1.0" encoding="utf-8"?>
<Properties xmlns="http://schemas.openxmlformats.org/officeDocument/2006/custom-properties" xmlns:vt="http://schemas.openxmlformats.org/officeDocument/2006/docPropsVTypes"/>
</file>