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line="300"/>
        <w:jc w:val="center"/>
      </w:pPr>
      <w:r>
        <w:rPr>
          <w:rFonts w:ascii="Times New Roman" w:cs="Times New Roman" w:eastAsia="Times New Roman" w:hAnsi="Times New Roman"/>
          <w:b/>
          <w:bCs/>
          <w:sz w:val="26"/>
          <w:szCs w:val="26"/>
        </w:rPr>
        <w:t xml:space="preserve">A MAJOR PROJECT REPORT</w:t>
      </w:r>
    </w:p>
    <w:p>
      <w:pPr>
        <w:spacing w:after="120" w:before="0" w:line="300"/>
        <w:jc w:val="center"/>
      </w:pPr>
      <w:r>
        <w:rPr>
          <w:rFonts w:ascii="Times New Roman" w:cs="Times New Roman" w:eastAsia="Times New Roman" w:hAnsi="Times New Roman"/>
          <w:sz w:val="24"/>
          <w:szCs w:val="24"/>
        </w:rPr>
        <w:t xml:space="preserve">on</w:t>
      </w:r>
    </w:p>
    <w:p>
      <w:pPr>
        <w:spacing w:after="80" w:before="0" w:line="420"/>
        <w:jc w:val="center"/>
      </w:pPr>
      <w:r>
        <w:rPr>
          <w:rFonts w:ascii="Times New Roman" w:cs="Times New Roman" w:eastAsia="Times New Roman" w:hAnsi="Times New Roman"/>
          <w:b/>
          <w:bCs/>
          <w:color w:val="1F3864"/>
          <w:sz w:val="40"/>
          <w:szCs w:val="40"/>
        </w:rPr>
        <w:t xml:space="preserve">AI-BASED PREDICTIVE MAINTENANCE PLATFORM</w:t>
      </w:r>
    </w:p>
    <w:p>
      <w:pPr>
        <w:spacing w:after="480" w:before="0" w:line="300"/>
        <w:jc w:val="center"/>
      </w:pPr>
      <w:r>
        <w:rPr>
          <w:rFonts w:ascii="Times New Roman" w:cs="Times New Roman" w:eastAsia="Times New Roman" w:hAnsi="Times New Roman"/>
          <w:i/>
          <w:iCs/>
          <w:sz w:val="26"/>
          <w:szCs w:val="26"/>
        </w:rPr>
        <w:t xml:space="preserve">Machine Failure Prediction, Anomaly Detection and Maintenance Workflow using Machine Learning</w:t>
      </w:r>
    </w:p>
    <w:p>
      <w:pPr>
        <w:spacing w:after="80" w:before="0" w:line="300"/>
        <w:jc w:val="center"/>
      </w:pPr>
      <w:r>
        <w:rPr>
          <w:rFonts w:ascii="Times New Roman" w:cs="Times New Roman" w:eastAsia="Times New Roman" w:hAnsi="Times New Roman"/>
          <w:sz w:val="24"/>
          <w:szCs w:val="24"/>
        </w:rPr>
        <w:t xml:space="preserve">Submitted in partial fulfilment of the requirements for the degree of</w:t>
      </w:r>
    </w:p>
    <w:p>
      <w:pPr>
        <w:spacing w:after="80" w:before="0" w:line="300"/>
        <w:jc w:val="center"/>
      </w:pPr>
      <w:r>
        <w:rPr>
          <w:rFonts w:ascii="Times New Roman" w:cs="Times New Roman" w:eastAsia="Times New Roman" w:hAnsi="Times New Roman"/>
          <w:b/>
          <w:bCs/>
          <w:sz w:val="28"/>
          <w:szCs w:val="28"/>
        </w:rPr>
        <w:t xml:space="preserve">BACHELOR OF TECHNOLOGY</w:t>
      </w:r>
    </w:p>
    <w:p>
      <w:pPr>
        <w:spacing w:after="80" w:before="0" w:line="300"/>
        <w:jc w:val="center"/>
      </w:pPr>
      <w:r>
        <w:rPr>
          <w:rFonts w:ascii="Times New Roman" w:cs="Times New Roman" w:eastAsia="Times New Roman" w:hAnsi="Times New Roman"/>
          <w:sz w:val="24"/>
          <w:szCs w:val="24"/>
        </w:rPr>
        <w:t xml:space="preserve">in</w:t>
      </w:r>
    </w:p>
    <w:p>
      <w:pPr>
        <w:spacing w:after="480" w:before="0" w:line="300"/>
        <w:jc w:val="center"/>
      </w:pPr>
      <w:r>
        <w:rPr>
          <w:rFonts w:ascii="Times New Roman" w:cs="Times New Roman" w:eastAsia="Times New Roman" w:hAnsi="Times New Roman"/>
          <w:b/>
          <w:bCs/>
          <w:sz w:val="26"/>
          <w:szCs w:val="26"/>
          <w:highlight w:val="yellow"/>
          <w:highlightCs w:val="yellow"/>
        </w:rPr>
        <w:t xml:space="preserve">[Branch / Department]</w:t>
      </w:r>
    </w:p>
    <w:p>
      <w:pPr>
        <w:spacing w:after="80" w:before="0" w:line="300"/>
        <w:jc w:val="center"/>
      </w:pPr>
      <w:r>
        <w:rPr>
          <w:rFonts w:ascii="Times New Roman" w:cs="Times New Roman" w:eastAsia="Times New Roman" w:hAnsi="Times New Roman"/>
          <w:sz w:val="24"/>
          <w:szCs w:val="24"/>
        </w:rPr>
        <w:t xml:space="preserve">Submitted by</w:t>
      </w:r>
    </w:p>
    <w:p>
      <w:pPr>
        <w:spacing w:after="60" w:before="0" w:line="420"/>
        <w:jc w:val="center"/>
      </w:pPr>
      <w:r>
        <w:rPr>
          <w:rFonts w:ascii="Times New Roman" w:cs="Times New Roman" w:eastAsia="Times New Roman" w:hAnsi="Times New Roman"/>
          <w:b/>
          <w:bCs/>
          <w:sz w:val="32"/>
          <w:szCs w:val="32"/>
        </w:rPr>
        <w:t xml:space="preserve">GAURAV KUMAR</w:t>
      </w:r>
    </w:p>
    <w:p>
      <w:pPr>
        <w:spacing w:after="360" w:before="0" w:line="300"/>
        <w:jc w:val="center"/>
      </w:pPr>
      <w:r>
        <w:rPr>
          <w:rFonts w:ascii="Times New Roman" w:cs="Times New Roman" w:eastAsia="Times New Roman" w:hAnsi="Times New Roman"/>
          <w:sz w:val="24"/>
          <w:szCs w:val="24"/>
          <w:highlight w:val="yellow"/>
          <w:highlightCs w:val="yellow"/>
        </w:rPr>
        <w:t xml:space="preserve">Roll No.: [Roll Number]</w:t>
      </w:r>
    </w:p>
    <w:p>
      <w:pPr>
        <w:spacing w:after="80" w:before="0" w:line="300"/>
        <w:jc w:val="center"/>
      </w:pPr>
      <w:r>
        <w:rPr>
          <w:rFonts w:ascii="Times New Roman" w:cs="Times New Roman" w:eastAsia="Times New Roman" w:hAnsi="Times New Roman"/>
          <w:sz w:val="24"/>
          <w:szCs w:val="24"/>
        </w:rPr>
        <w:t xml:space="preserve">Under the guidance of</w:t>
      </w:r>
    </w:p>
    <w:p>
      <w:pPr>
        <w:spacing w:after="480" w:before="0" w:line="300"/>
        <w:jc w:val="center"/>
      </w:pPr>
      <w:r>
        <w:rPr>
          <w:rFonts w:ascii="Times New Roman" w:cs="Times New Roman" w:eastAsia="Times New Roman" w:hAnsi="Times New Roman"/>
          <w:b/>
          <w:bCs/>
          <w:sz w:val="26"/>
          <w:szCs w:val="26"/>
          <w:highlight w:val="yellow"/>
          <w:highlightCs w:val="yellow"/>
        </w:rPr>
        <w:t xml:space="preserve">[Guide Name, Designation]</w:t>
      </w:r>
    </w:p>
    <w:p>
      <w:pPr>
        <w:spacing w:after="60" w:before="0" w:line="300"/>
        <w:jc w:val="center"/>
      </w:pPr>
      <w:r>
        <w:rPr>
          <w:rFonts w:ascii="Times New Roman" w:cs="Times New Roman" w:eastAsia="Times New Roman" w:hAnsi="Times New Roman"/>
          <w:b/>
          <w:bCs/>
          <w:sz w:val="28"/>
          <w:szCs w:val="28"/>
          <w:highlight w:val="yellow"/>
          <w:highlightCs w:val="yellow"/>
        </w:rPr>
        <w:t xml:space="preserve">[College / Institute Name]</w:t>
      </w:r>
    </w:p>
    <w:p>
      <w:pPr>
        <w:spacing w:after="60" w:before="0" w:line="300"/>
        <w:jc w:val="center"/>
      </w:pPr>
      <w:r>
        <w:rPr>
          <w:rFonts w:ascii="Times New Roman" w:cs="Times New Roman" w:eastAsia="Times New Roman" w:hAnsi="Times New Roman"/>
          <w:sz w:val="24"/>
          <w:szCs w:val="24"/>
          <w:highlight w:val="yellow"/>
          <w:highlightCs w:val="yellow"/>
        </w:rPr>
        <w:t xml:space="preserve">[University Name]</w:t>
      </w:r>
    </w:p>
    <w:p>
      <w:pPr>
        <w:spacing w:after="120" w:before="0" w:line="300"/>
        <w:jc w:val="center"/>
      </w:pPr>
      <w:r>
        <w:rPr>
          <w:rFonts w:ascii="Times New Roman" w:cs="Times New Roman" w:eastAsia="Times New Roman" w:hAnsi="Times New Roman"/>
          <w:sz w:val="24"/>
          <w:szCs w:val="24"/>
          <w:highlight w:val="yellow"/>
          <w:highlightCs w:val="yellow"/>
        </w:rPr>
        <w:t xml:space="preserve">Session: [20XX - 20XX]</w:t>
      </w:r>
    </w:p>
    <w:p>
      <w:r>
        <w:br w:type="page"/>
      </w:r>
    </w:p>
    <w:p>
      <w:pPr>
        <w:spacing w:after="300" w:before="0" w:line="420"/>
        <w:jc w:val="center"/>
      </w:pPr>
      <w:r>
        <w:rPr>
          <w:rFonts w:ascii="Times New Roman" w:cs="Times New Roman" w:eastAsia="Times New Roman" w:hAnsi="Times New Roman"/>
          <w:b/>
          <w:bCs/>
          <w:sz w:val="32"/>
          <w:szCs w:val="32"/>
        </w:rPr>
        <w:t xml:space="preserve">CERTIFICATE</w:t>
      </w:r>
    </w:p>
    <w:p>
      <w:pPr>
        <w:spacing w:after="120" w:before="0" w:line="360"/>
        <w:jc w:val="both"/>
      </w:pPr>
      <w:r>
        <w:rPr>
          <w:rFonts w:ascii="Times New Roman" w:cs="Times New Roman" w:eastAsia="Times New Roman" w:hAnsi="Times New Roman"/>
          <w:sz w:val="24"/>
          <w:szCs w:val="24"/>
        </w:rPr>
        <w:t xml:space="preserve">This is to certify that the major project report entitled </w:t>
      </w:r>
      <w:r>
        <w:rPr>
          <w:rFonts w:ascii="Times New Roman" w:cs="Times New Roman" w:eastAsia="Times New Roman" w:hAnsi="Times New Roman"/>
          <w:b/>
          <w:bCs/>
          <w:sz w:val="24"/>
          <w:szCs w:val="24"/>
        </w:rPr>
        <w:t xml:space="preserve">"AI-Based Predictive Maintenance Platform"</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Gaurav Kumar</w:t>
      </w:r>
      <w:r>
        <w:rPr>
          <w:rFonts w:ascii="Times New Roman" w:cs="Times New Roman" w:eastAsia="Times New Roman" w:hAnsi="Times New Roman"/>
          <w:sz w:val="24"/>
          <w:szCs w:val="24"/>
        </w:rPr>
        <w:t xml:space="preserve"> (Roll No. </w:t>
      </w:r>
      <w:r>
        <w:rPr>
          <w:rFonts w:ascii="Times New Roman" w:cs="Times New Roman" w:eastAsia="Times New Roman" w:hAnsi="Times New Roman"/>
          <w:sz w:val="24"/>
          <w:szCs w:val="24"/>
          <w:highlight w:val="yellow"/>
          <w:highlightCs w:val="yellow"/>
        </w:rPr>
        <w:t xml:space="preserve">[Roll Number]</w:t>
      </w:r>
      <w:r>
        <w:rPr>
          <w:rFonts w:ascii="Times New Roman" w:cs="Times New Roman" w:eastAsia="Times New Roman" w:hAnsi="Times New Roman"/>
          <w:sz w:val="24"/>
          <w:szCs w:val="24"/>
        </w:rPr>
        <w:t xml:space="preserve">) in partial fulfilment of the requirements for the award of the degree of Bachelor of Technology in </w:t>
      </w:r>
      <w:r>
        <w:rPr>
          <w:rFonts w:ascii="Times New Roman" w:cs="Times New Roman" w:eastAsia="Times New Roman" w:hAnsi="Times New Roman"/>
          <w:sz w:val="24"/>
          <w:szCs w:val="24"/>
          <w:highlight w:val="yellow"/>
          <w:highlightCs w:val="yellow"/>
        </w:rPr>
        <w:t xml:space="preserve">[Branch / Department]</w:t>
      </w:r>
      <w:r>
        <w:rPr>
          <w:rFonts w:ascii="Times New Roman" w:cs="Times New Roman" w:eastAsia="Times New Roman" w:hAnsi="Times New Roman"/>
          <w:sz w:val="24"/>
          <w:szCs w:val="24"/>
        </w:rPr>
        <w:t xml:space="preserve"> at </w:t>
      </w:r>
      <w:r>
        <w:rPr>
          <w:rFonts w:ascii="Times New Roman" w:cs="Times New Roman" w:eastAsia="Times New Roman" w:hAnsi="Times New Roman"/>
          <w:sz w:val="24"/>
          <w:szCs w:val="24"/>
          <w:highlight w:val="yellow"/>
          <w:highlightCs w:val="yellow"/>
        </w:rPr>
        <w:t xml:space="preserve">[College / Institute Name]</w:t>
      </w:r>
      <w:r>
        <w:rPr>
          <w:rFonts w:ascii="Times New Roman" w:cs="Times New Roman" w:eastAsia="Times New Roman" w:hAnsi="Times New Roman"/>
          <w:sz w:val="24"/>
          <w:szCs w:val="24"/>
        </w:rPr>
        <w:t xml:space="preserve"> is a record of the candidate's own work carried out under my supervision and guidance. The matter embodied in this report has not been submitted to any other university or institute for the award of any degree or diploma.</w:t>
      </w:r>
    </w:p>
    <w:p>
      <w:pPr>
        <w:spacing w:before="900"/>
      </w:pPr>
    </w:p>
    <w:p>
      <w:pPr>
        <w:spacing w:after="0" w:before="0" w:line="360"/>
        <w:jc w:val="left"/>
      </w:pPr>
      <w:r>
        <w:rPr>
          <w:rFonts w:ascii="Times New Roman" w:cs="Times New Roman" w:eastAsia="Times New Roman" w:hAnsi="Times New Roman"/>
          <w:b/>
          <w:bCs/>
          <w:sz w:val="24"/>
          <w:szCs w:val="24"/>
          <w:highlight w:val="yellow"/>
          <w:highlightCs w:val="yellow"/>
        </w:rPr>
        <w:t xml:space="preserve">[Guide Name]</w:t>
      </w:r>
    </w:p>
    <w:p>
      <w:pPr>
        <w:spacing w:after="0" w:before="0" w:line="360"/>
        <w:jc w:val="left"/>
      </w:pPr>
      <w:r>
        <w:rPr>
          <w:rFonts w:ascii="Times New Roman" w:cs="Times New Roman" w:eastAsia="Times New Roman" w:hAnsi="Times New Roman"/>
          <w:sz w:val="24"/>
          <w:szCs w:val="24"/>
        </w:rPr>
        <w:t xml:space="preserve">Project Guide</w:t>
      </w:r>
    </w:p>
    <w:p>
      <w:pPr>
        <w:spacing w:after="120" w:before="240" w:line="360"/>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highlight w:val="yellow"/>
          <w:highlightCs w:val="yellow"/>
        </w:rPr>
        <w:t xml:space="preserve">[Date]</w:t>
      </w:r>
    </w:p>
    <w:p>
      <w:pPr>
        <w:spacing w:before="700"/>
      </w:pPr>
    </w:p>
    <w:p>
      <w:pPr>
        <w:spacing w:after="0" w:before="0" w:line="360"/>
        <w:jc w:val="left"/>
      </w:pPr>
      <w:r>
        <w:rPr>
          <w:rFonts w:ascii="Times New Roman" w:cs="Times New Roman" w:eastAsia="Times New Roman" w:hAnsi="Times New Roman"/>
          <w:b/>
          <w:bCs/>
          <w:sz w:val="24"/>
          <w:szCs w:val="24"/>
          <w:highlight w:val="yellow"/>
          <w:highlightCs w:val="yellow"/>
        </w:rPr>
        <w:t xml:space="preserve">[Head of Department]</w:t>
      </w:r>
    </w:p>
    <w:p>
      <w:pPr>
        <w:spacing w:after="0" w:before="0" w:line="360"/>
        <w:jc w:val="left"/>
      </w:pPr>
      <w:r>
        <w:rPr>
          <w:rFonts w:ascii="Times New Roman" w:cs="Times New Roman" w:eastAsia="Times New Roman" w:hAnsi="Times New Roman"/>
          <w:sz w:val="24"/>
          <w:szCs w:val="24"/>
        </w:rPr>
        <w:t xml:space="preserve">Head of Department</w:t>
      </w:r>
    </w:p>
    <w:p>
      <w:r>
        <w:br w:type="page"/>
      </w:r>
    </w:p>
    <w:p>
      <w:pPr>
        <w:spacing w:after="300" w:before="0" w:line="420"/>
        <w:jc w:val="center"/>
      </w:pPr>
      <w:r>
        <w:rPr>
          <w:rFonts w:ascii="Times New Roman" w:cs="Times New Roman" w:eastAsia="Times New Roman" w:hAnsi="Times New Roman"/>
          <w:b/>
          <w:bCs/>
          <w:sz w:val="32"/>
          <w:szCs w:val="32"/>
        </w:rPr>
        <w:t xml:space="preserve">DECLARATION</w:t>
      </w:r>
    </w:p>
    <w:p>
      <w:pPr>
        <w:spacing w:after="120" w:before="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Gaurav Kumar</w:t>
      </w:r>
      <w:r>
        <w:rPr>
          <w:rFonts w:ascii="Times New Roman" w:cs="Times New Roman" w:eastAsia="Times New Roman" w:hAnsi="Times New Roman"/>
          <w:sz w:val="24"/>
          <w:szCs w:val="24"/>
        </w:rPr>
        <w:t xml:space="preserve">, hereby declare that the project report entitled </w:t>
      </w:r>
      <w:r>
        <w:rPr>
          <w:rFonts w:ascii="Times New Roman" w:cs="Times New Roman" w:eastAsia="Times New Roman" w:hAnsi="Times New Roman"/>
          <w:b/>
          <w:bCs/>
          <w:sz w:val="24"/>
          <w:szCs w:val="24"/>
        </w:rPr>
        <w:t xml:space="preserve">"AI-Based Predictive Maintenance Platform"</w:t>
      </w:r>
      <w:r>
        <w:rPr>
          <w:rFonts w:ascii="Times New Roman" w:cs="Times New Roman" w:eastAsia="Times New Roman" w:hAnsi="Times New Roman"/>
          <w:sz w:val="24"/>
          <w:szCs w:val="24"/>
        </w:rPr>
        <w:t xml:space="preserve"> is my own work, carried out under the guidance of </w:t>
      </w:r>
      <w:r>
        <w:rPr>
          <w:rFonts w:ascii="Times New Roman" w:cs="Times New Roman" w:eastAsia="Times New Roman" w:hAnsi="Times New Roman"/>
          <w:sz w:val="24"/>
          <w:szCs w:val="24"/>
          <w:highlight w:val="yellow"/>
          <w:highlightCs w:val="yellow"/>
        </w:rPr>
        <w:t xml:space="preserve">[Guide Name]</w:t>
      </w:r>
      <w:r>
        <w:rPr>
          <w:rFonts w:ascii="Times New Roman" w:cs="Times New Roman" w:eastAsia="Times New Roman" w:hAnsi="Times New Roman"/>
          <w:sz w:val="24"/>
          <w:szCs w:val="24"/>
        </w:rPr>
        <w:t xml:space="preserve">. The dataset used for development is synthetic and follows the structure of the publicly available AI4I 2020 Predictive Maintenance dataset; the real AI4I 2020 dataset was additionally used for comparison. All external sources, libraries and datasets used have been acknowledged in the references. This work has not been submitted to any other institution for any degree or diploma.</w:t>
      </w:r>
    </w:p>
    <w:p>
      <w:pPr>
        <w:spacing w:before="900"/>
      </w:pPr>
    </w:p>
    <w:p>
      <w:pPr>
        <w:spacing w:after="0" w:before="0" w:line="360"/>
        <w:jc w:val="right"/>
      </w:pPr>
      <w:r>
        <w:rPr>
          <w:rFonts w:ascii="Times New Roman" w:cs="Times New Roman" w:eastAsia="Times New Roman" w:hAnsi="Times New Roman"/>
          <w:b/>
          <w:bCs/>
          <w:sz w:val="24"/>
          <w:szCs w:val="24"/>
        </w:rPr>
        <w:t xml:space="preserve">Gaurav Kumar</w:t>
      </w:r>
    </w:p>
    <w:p>
      <w:pPr>
        <w:spacing w:after="0" w:before="0" w:line="360"/>
        <w:jc w:val="right"/>
      </w:pPr>
      <w:r>
        <w:rPr>
          <w:rFonts w:ascii="Times New Roman" w:cs="Times New Roman" w:eastAsia="Times New Roman" w:hAnsi="Times New Roman"/>
          <w:sz w:val="24"/>
          <w:szCs w:val="24"/>
          <w:highlight w:val="yellow"/>
          <w:highlightCs w:val="yellow"/>
        </w:rPr>
        <w:t xml:space="preserve">Roll No.: [Roll Number]</w:t>
      </w:r>
    </w:p>
    <w:p>
      <w:pPr>
        <w:spacing w:after="120" w:before="0" w:line="360"/>
        <w:jc w:val="right"/>
      </w:pPr>
      <w:r>
        <w:rPr>
          <w:rFonts w:ascii="Times New Roman" w:cs="Times New Roman" w:eastAsia="Times New Roman" w:hAnsi="Times New Roman"/>
          <w:sz w:val="24"/>
          <w:szCs w:val="24"/>
          <w:highlight w:val="yellow"/>
          <w:highlightCs w:val="yellow"/>
        </w:rPr>
        <w:t xml:space="preserve">Date: [Date]</w:t>
      </w:r>
    </w:p>
    <w:p>
      <w:r>
        <w:br w:type="page"/>
      </w:r>
    </w:p>
    <w:p>
      <w:pPr>
        <w:spacing w:after="300" w:before="0" w:line="420"/>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I would like to express my sincere gratitude to my project guide, </w:t>
      </w:r>
      <w:r>
        <w:rPr>
          <w:rFonts w:ascii="Times New Roman" w:cs="Times New Roman" w:eastAsia="Times New Roman" w:hAnsi="Times New Roman"/>
          <w:sz w:val="24"/>
          <w:szCs w:val="24"/>
          <w:highlight w:val="yellow"/>
          <w:highlightCs w:val="yellow"/>
        </w:rPr>
        <w:t xml:space="preserve">[Guide Name]</w:t>
      </w:r>
      <w:r>
        <w:rPr>
          <w:rFonts w:ascii="Times New Roman" w:cs="Times New Roman" w:eastAsia="Times New Roman" w:hAnsi="Times New Roman"/>
          <w:sz w:val="24"/>
          <w:szCs w:val="24"/>
        </w:rPr>
        <w:t xml:space="preserve">, for the valuable guidance, constant encouragement and constructive feedback throughout the development of this project. I am also thankful to the Head of the Department and all the faculty members of the </w:t>
      </w:r>
      <w:r>
        <w:rPr>
          <w:rFonts w:ascii="Times New Roman" w:cs="Times New Roman" w:eastAsia="Times New Roman" w:hAnsi="Times New Roman"/>
          <w:sz w:val="24"/>
          <w:szCs w:val="24"/>
          <w:highlight w:val="yellow"/>
          <w:highlightCs w:val="yellow"/>
        </w:rPr>
        <w:t xml:space="preserve">[Branch / Department]</w:t>
      </w:r>
      <w:r>
        <w:rPr>
          <w:rFonts w:ascii="Times New Roman" w:cs="Times New Roman" w:eastAsia="Times New Roman" w:hAnsi="Times New Roman"/>
          <w:sz w:val="24"/>
          <w:szCs w:val="24"/>
        </w:rPr>
        <w:t xml:space="preserve"> for providing the facilities and an environment that made this work possible.</w:t>
      </w:r>
    </w:p>
    <w:p>
      <w:pPr>
        <w:spacing w:after="120" w:before="0" w:line="360"/>
        <w:jc w:val="both"/>
      </w:pPr>
      <w:r>
        <w:rPr>
          <w:rFonts w:ascii="Times New Roman" w:cs="Times New Roman" w:eastAsia="Times New Roman" w:hAnsi="Times New Roman"/>
          <w:sz w:val="24"/>
          <w:szCs w:val="24"/>
        </w:rPr>
        <w:t xml:space="preserve">I acknowledge the open-source community behind Python, Pandas, NumPy, Scikit-learn, Flask, Matplotlib and Seaborn, whose tools made it possible to build the complete system, and the authors of the AI4I 2020 Predictive Maintenance dataset for making a realistic benchmark publicly available.</w:t>
      </w:r>
    </w:p>
    <w:p>
      <w:pPr>
        <w:spacing w:after="120" w:before="0" w:line="360"/>
        <w:jc w:val="both"/>
      </w:pPr>
      <w:r>
        <w:rPr>
          <w:rFonts w:ascii="Times New Roman" w:cs="Times New Roman" w:eastAsia="Times New Roman" w:hAnsi="Times New Roman"/>
          <w:sz w:val="24"/>
          <w:szCs w:val="24"/>
        </w:rPr>
        <w:t xml:space="preserve">Finally, I thank my family and friends for their support and motivation during the course of this project.</w:t>
      </w:r>
    </w:p>
    <w:p>
      <w:pPr>
        <w:spacing w:after="120" w:before="480" w:line="360"/>
        <w:jc w:val="right"/>
      </w:pPr>
      <w:r>
        <w:rPr>
          <w:rFonts w:ascii="Times New Roman" w:cs="Times New Roman" w:eastAsia="Times New Roman" w:hAnsi="Times New Roman"/>
          <w:b/>
          <w:bCs/>
          <w:sz w:val="24"/>
          <w:szCs w:val="24"/>
        </w:rPr>
        <w:t xml:space="preserve">Gaurav Kumar</w:t>
      </w:r>
    </w:p>
    <w:p>
      <w:r>
        <w:br w:type="page"/>
      </w:r>
    </w:p>
    <w:p>
      <w:pPr>
        <w:spacing w:after="300" w:before="0" w:line="420"/>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Unplanned machine failure is one of the costliest problems in manufacturing, because it stops production, damages equipment and creates safety risks. Time-based maintenance replaces parts too early, while reactive maintenance repairs them too late. Predictive maintenance tries to find the middle path: it uses sensor data to estimate when a machine is likely to fail, so that maintenance can be planned just in time.</w:t>
      </w:r>
    </w:p>
    <w:p>
      <w:pPr>
        <w:spacing w:after="120" w:before="0" w:line="360"/>
        <w:jc w:val="both"/>
      </w:pPr>
      <w:r>
        <w:rPr>
          <w:rFonts w:ascii="Times New Roman" w:cs="Times New Roman" w:eastAsia="Times New Roman" w:hAnsi="Times New Roman"/>
          <w:sz w:val="24"/>
          <w:szCs w:val="24"/>
        </w:rPr>
        <w:t xml:space="preserve">This project presents an AI-Based Predictive Maintenance Platform that goes beyond a stand-alone machine learning model. It consists of (i) a complete machine learning pipeline (data cleaning, leakage-safe feature engineering, time-based train/test split, comparison of four classifiers, evaluation with metrics suited to imbalanced data), (ii) additional models for anomaly detection, failure-type prediction and Remaining Useful Life (RUL) estimation, (iii) a simple, dependency-free explanation of why a machine is at risk, and (iv) a Flask web application with nine pages, a REST API, a SQLite database and a maintenance workflow that carries a prediction all the way to a completed maintenance record.</w:t>
      </w:r>
    </w:p>
    <w:p>
      <w:pPr>
        <w:spacing w:after="120" w:before="0" w:line="360"/>
        <w:jc w:val="both"/>
      </w:pPr>
      <w:r>
        <w:rPr>
          <w:rFonts w:ascii="Times New Roman" w:cs="Times New Roman" w:eastAsia="Times New Roman" w:hAnsi="Times New Roman"/>
          <w:sz w:val="24"/>
          <w:szCs w:val="24"/>
        </w:rPr>
        <w:t>The dataset contains 10000 sensor readings from 50 machines with a failure rate of about 3%, so accuracy alone is misleading. The models are therefore compared using Precision, Recall, F1-score, ROC-AUC and PR-AUC on the most recent 25% of the timeline. The primary gradient-boosted model reached a precision of 0.908, recall of 0.887, F1-score of 0.897 and PR-AUC of 0.937 on the unseen test period, clearly outperforming Logistic Regression, a Decision Tree and a Random Forest in the balance between missed failures and false alarms. The same pipeline, run on the real AI4I 2020 dataset, produced an F1-score of 0.794 and ROC-AUC of 0.984. The system is covered by 46 automated tests.</w:t>
      </w:r>
    </w:p>
    <w:p>
      <w:pPr>
        <w:spacing w:after="120" w:before="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Predictive Maintenance, Machine Learning, Gradient Boosting, Class Imbalance, Anomaly Detection, Remaining Useful Life, Explainability, Flask.</w:t>
      </w:r>
    </w:p>
    <w:p>
      <w:r>
        <w:br w:type="page"/>
      </w:r>
    </w:p>
    <w:p>
      <w:pPr>
        <w:spacing w:after="300" w:before="0" w:line="420"/>
        <w:jc w:val="cente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0"/>
      </w:pPr>
      <w:r>
        <w:rPr>
          <w:rFonts w:ascii="Times New Roman" w:cs="Times New Roman" w:eastAsia="Times New Roman" w:hAnsi="Times New Roman"/>
          <w:b/>
          <w:bCs/>
          <w:sz w:val="32"/>
          <w:szCs w:val="32"/>
        </w:rPr>
        <w:t xml:space="preserve">Chapter 1: Introduction</w:t>
      </w:r>
    </w:p>
    <w:p>
      <w:pPr>
        <w:pStyle w:val="Heading2"/>
        <w:keepNext/>
        <w:spacing w:after="120" w:before="240"/>
      </w:pPr>
      <w:r>
        <w:rPr>
          <w:rFonts w:ascii="Times New Roman" w:cs="Times New Roman" w:eastAsia="Times New Roman" w:hAnsi="Times New Roman"/>
          <w:b/>
          <w:bCs/>
          <w:sz w:val="28"/>
          <w:szCs w:val="28"/>
        </w:rPr>
        <w:t xml:space="preserve">1.1 Background</w:t>
      </w:r>
    </w:p>
    <w:p>
      <w:pPr>
        <w:spacing w:after="120" w:before="0" w:line="360"/>
        <w:jc w:val="both"/>
      </w:pPr>
      <w:r>
        <w:rPr>
          <w:rFonts w:ascii="Times New Roman" w:cs="Times New Roman" w:eastAsia="Times New Roman" w:hAnsi="Times New Roman"/>
          <w:sz w:val="24"/>
          <w:szCs w:val="24"/>
        </w:rPr>
        <w:t xml:space="preserve">Modern factories depend on rotating machines such as motors, pumps, spindles and compressors. When one of them fails without warning, the whole production line may stop. Industry studies commonly report that unplanned downtime costs manufacturers a very large amount of money every year, apart from the damage to equipment and the risk to workers.</w:t>
      </w:r>
    </w:p>
    <w:p>
      <w:pPr>
        <w:spacing w:after="120" w:before="0" w:line="360"/>
        <w:jc w:val="both"/>
      </w:pPr>
      <w:r>
        <w:rPr>
          <w:rFonts w:ascii="Times New Roman" w:cs="Times New Roman" w:eastAsia="Times New Roman" w:hAnsi="Times New Roman"/>
          <w:sz w:val="24"/>
          <w:szCs w:val="24"/>
        </w:rPr>
        <w:t xml:space="preserve">There are three broad maintenance strategies. In reactive maintenance a machine is repaired after it breaks. In preventive (time-based) maintenance parts are replaced on a fixed schedule whether or not they need it. In predictive maintenance the actual condition of the machine, measured through sensors, is used to decide when maintenance is needed. Predictive maintenance reduces both unnecessary replacements and unexpected breakdowns, but it needs a reliable way to turn raw sensor values into a decision.</w:t>
      </w:r>
    </w:p>
    <w:p>
      <w:pPr>
        <w:pStyle w:val="Heading2"/>
        <w:keepNext/>
        <w:spacing w:after="120" w:before="240"/>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sz w:val="24"/>
          <w:szCs w:val="24"/>
        </w:rPr>
        <w:t xml:space="preserve">Given periodic sensor readings from industrial machines (air temperature, process temperature, rotational speed, torque and tool wear), build a system that (a) estimates the probability that a machine will fail, (b) detects unusual operating behaviour, (c) suggests the most likely type of failure and a rough remaining useful life, (d) explains in simple terms why a machine is considered at risk, and (e) helps the maintenance team act on the prediction through a web dashboard and a maintenance record workflow.</w:t>
      </w:r>
    </w:p>
    <w:p>
      <w:pPr>
        <w:pStyle w:val="Heading2"/>
        <w:keepNext/>
        <w:spacing w:after="120" w:before="240"/>
      </w:pPr>
      <w:r>
        <w:rPr>
          <w:rFonts w:ascii="Times New Roman" w:cs="Times New Roman" w:eastAsia="Times New Roman" w:hAnsi="Times New Roman"/>
          <w:b/>
          <w:bCs/>
          <w:sz w:val="28"/>
          <w:szCs w:val="28"/>
        </w:rPr>
        <w:t xml:space="preserve">1.3 Objectives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design a leakage-safe machine learning pipeline for highly imbalanced failure data.</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compare baseline models (Logistic Regression, Decision Tree, Random Forest) with a gradient-boosted model using metrics suitable for imbalanced classification.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add anomaly detection (Isolation Forest), failure-type classification and an experimental RUL estimator.</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provide a simple explanation of each high-risk prediction without relying on heavy external libraries.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build a Flask web application with a database-backed dashboard, REST API and maintenance workflow.</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verify the system with automated tests and to report its limitations honestly.</w:t>
      </w:r>
    </w:p>
    <w:p>
      <w:pPr>
        <w:pStyle w:val="Heading2"/>
        <w:keepNext/>
        <w:spacing w:after="120" w:before="240"/>
      </w:pPr>
      <w:r>
        <w:rPr>
          <w:rFonts w:ascii="Times New Roman" w:cs="Times New Roman" w:eastAsia="Times New Roman" w:hAnsi="Times New Roman"/>
          <w:b/>
          <w:bCs/>
          <w:sz w:val="28"/>
          <w:szCs w:val="28"/>
        </w:rPr>
        <w:t xml:space="preserve">1.4 Scope of the Project</w:t>
      </w:r>
    </w:p>
    <w:p>
      <w:pPr>
        <w:spacing w:after="120" w:before="0" w:line="360"/>
        <w:jc w:val="both"/>
      </w:pPr>
      <w:r>
        <w:rPr>
          <w:rFonts w:ascii="Times New Roman" w:cs="Times New Roman" w:eastAsia="Times New Roman" w:hAnsi="Times New Roman"/>
          <w:sz w:val="24"/>
          <w:szCs w:val="24"/>
        </w:rPr>
        <w:t xml:space="preserve">The project covers the complete path from data to decision: data preparation, model training, evaluation, deployment in a web application, monitoring through prediction history and a simple drift indicator, and maintenance record management. It is a university-level prototype built on a synthetic dataset that follows the AI4I 2020 structure. It does not connect to live sensors, and user authentication is intentionally left out of scope (see Chapter 9).</w:t>
      </w:r>
    </w:p>
    <w:p>
      <w:pPr>
        <w:pStyle w:val="Heading2"/>
        <w:keepNext/>
        <w:spacing w:after="120" w:before="240"/>
      </w:pPr>
      <w:r>
        <w:rPr>
          <w:rFonts w:ascii="Times New Roman" w:cs="Times New Roman" w:eastAsia="Times New Roman" w:hAnsi="Times New Roman"/>
          <w:b/>
          <w:bCs/>
          <w:sz w:val="28"/>
          <w:szCs w:val="28"/>
        </w:rPr>
        <w:t xml:space="preserve">1.5 Motivation</w:t>
      </w:r>
    </w:p>
    <w:p>
      <w:pPr>
        <w:spacing w:after="120" w:before="0" w:line="360"/>
        <w:jc w:val="both"/>
      </w:pPr>
      <w:r>
        <w:rPr>
          <w:rFonts w:ascii="Times New Roman" w:cs="Times New Roman" w:eastAsia="Times New Roman" w:hAnsi="Times New Roman"/>
          <w:sz w:val="24"/>
          <w:szCs w:val="24"/>
        </w:rPr>
        <w:t xml:space="preserve">Many student projects stop at "train a model and print the accuracy". Real maintenance teams, however, do not need an accuracy number; they need to know which machine to look at first, why, and what to do about it. This project was motivated by the idea of building the whole workflow around the model, so that a prediction ends in an action, and by the desire to apply sound machine learning practice (time-based validation, no leakage, correct metrics) instead of only chasing a high score.</w:t>
      </w:r>
    </w:p>
    <w:p>
      <w:pPr>
        <w:pStyle w:val="Heading2"/>
        <w:keepNext/>
        <w:spacing w:after="120" w:before="240"/>
      </w:pPr>
      <w:r>
        <w:rPr>
          <w:rFonts w:ascii="Times New Roman" w:cs="Times New Roman" w:eastAsia="Times New Roman" w:hAnsi="Times New Roman"/>
          <w:b/>
          <w:bCs/>
          <w:sz w:val="28"/>
          <w:szCs w:val="28"/>
        </w:rPr>
        <w:t xml:space="preserve">1.6 Organisation of the Report</w:t>
      </w:r>
    </w:p>
    <w:p>
      <w:pPr>
        <w:spacing w:after="120" w:before="0" w:line="360"/>
        <w:jc w:val="both"/>
      </w:pPr>
      <w:r>
        <w:rPr>
          <w:rFonts w:ascii="Times New Roman" w:cs="Times New Roman" w:eastAsia="Times New Roman" w:hAnsi="Times New Roman"/>
          <w:sz w:val="24"/>
          <w:szCs w:val="24"/>
        </w:rPr>
        <w:t xml:space="preserve">Chapter 2 reviews related work. Chapter 3 gives the system requirements. Chapter 4 describes the system design with architecture, data flow and database diagrams. Chapter 5 explains the dataset, feature engineering, models and the web application. Chapter 6 presents the results. Chapter 7 describes testing. Chapter 8 shows the user interface through screenshots. Chapter 9 lists limitations, and Chapter 10 concludes the report and gives the future scope.</w:t>
      </w:r>
    </w:p>
    <w:p>
      <w:pPr>
        <w:pStyle w:val="Heading1"/>
        <w:pageBreakBefore/>
        <w:spacing w:after="240" w:before="0"/>
      </w:pPr>
      <w:r>
        <w:rPr>
          <w:rFonts w:ascii="Times New Roman" w:cs="Times New Roman" w:eastAsia="Times New Roman" w:hAnsi="Times New Roman"/>
          <w:b/>
          <w:bCs/>
          <w:sz w:val="32"/>
          <w:szCs w:val="32"/>
        </w:rPr>
        <w:t xml:space="preserve">Chapter 2: Literature Review</w:t>
      </w:r>
    </w:p>
    <w:p>
      <w:pPr>
        <w:pStyle w:val="Heading2"/>
        <w:keepNext/>
        <w:spacing w:after="120" w:before="240"/>
      </w:pPr>
      <w:r>
        <w:rPr>
          <w:rFonts w:ascii="Times New Roman" w:cs="Times New Roman" w:eastAsia="Times New Roman" w:hAnsi="Times New Roman"/>
          <w:b/>
          <w:bCs/>
          <w:sz w:val="28"/>
          <w:szCs w:val="28"/>
        </w:rPr>
        <w:t xml:space="preserve">2.1 Predictive Maintenance with Machine Learning</w:t>
      </w:r>
    </w:p>
    <w:p>
      <w:pPr>
        <w:spacing w:after="120" w:before="0" w:line="360"/>
        <w:jc w:val="both"/>
      </w:pPr>
      <w:r>
        <w:rPr>
          <w:rFonts w:ascii="Times New Roman" w:cs="Times New Roman" w:eastAsia="Times New Roman" w:hAnsi="Times New Roman"/>
          <w:sz w:val="24"/>
          <w:szCs w:val="24"/>
        </w:rPr>
        <w:t xml:space="preserve">Carvalho et al. (2019) reviewed machine learning methods applied to predictive maintenance and found that Random Forests, Support Vector Machines, neural networks and gradient-boosted trees are the most frequently used methods, while public, realistic data and clear evaluation protocols remain a common weakness. Run-to-failure benchmarks such as the NASA C-MAPSS turbofan data (Saxena et al., 2008) made it possible to compare RUL estimation methods, but they describe engines rather than general industrial machines.</w:t>
      </w:r>
    </w:p>
    <w:p>
      <w:pPr>
        <w:pStyle w:val="Heading2"/>
        <w:keepNext/>
        <w:spacing w:after="120" w:before="240"/>
      </w:pPr>
      <w:r>
        <w:rPr>
          <w:rFonts w:ascii="Times New Roman" w:cs="Times New Roman" w:eastAsia="Times New Roman" w:hAnsi="Times New Roman"/>
          <w:b/>
          <w:bCs/>
          <w:sz w:val="28"/>
          <w:szCs w:val="28"/>
        </w:rPr>
        <w:t xml:space="preserve">2.2 The AI4I 2020 Dataset</w:t>
      </w:r>
    </w:p>
    <w:p>
      <w:pPr>
        <w:spacing w:after="120" w:before="0" w:line="360"/>
        <w:jc w:val="both"/>
      </w:pPr>
      <w:r>
        <w:rPr>
          <w:rFonts w:ascii="Times New Roman" w:cs="Times New Roman" w:eastAsia="Times New Roman" w:hAnsi="Times New Roman"/>
          <w:sz w:val="24"/>
          <w:szCs w:val="24"/>
        </w:rPr>
        <w:t xml:space="preserve">Matzka (2020) published the AI4I 2020 Predictive Maintenance dataset, a synthetic dataset of 10,000 records that reflects real milling-machine failure modes. Each record has product type (L, M, H), air temperature, process temperature, rotational speed, torque and tool wear, plus a machine-failure label and five failure-mode flags: tool wear failure (TWF), heat dissipation failure (HDF), power failure (PWF), overstrain failure (OSF) and random failures (RNF). The dataset is widely used because it is small, clean and has realistic class imbalance. A limitation relevant to this project is that its rows are independent samples and do not form a time series per machine.</w:t>
      </w:r>
    </w:p>
    <w:p>
      <w:pPr>
        <w:pStyle w:val="Heading2"/>
        <w:keepNext/>
        <w:spacing w:after="120" w:before="240"/>
      </w:pPr>
      <w:r>
        <w:rPr>
          <w:rFonts w:ascii="Times New Roman" w:cs="Times New Roman" w:eastAsia="Times New Roman" w:hAnsi="Times New Roman"/>
          <w:b/>
          <w:bCs/>
          <w:sz w:val="28"/>
          <w:szCs w:val="28"/>
        </w:rPr>
        <w:t xml:space="preserve">2.3 Tree Ensembles and Gradient Boosting</w:t>
      </w:r>
    </w:p>
    <w:p>
      <w:pPr>
        <w:spacing w:after="120" w:before="0" w:line="360"/>
        <w:jc w:val="both"/>
      </w:pPr>
      <w:r>
        <w:rPr>
          <w:rFonts w:ascii="Times New Roman" w:cs="Times New Roman" w:eastAsia="Times New Roman" w:hAnsi="Times New Roman"/>
          <w:sz w:val="24"/>
          <w:szCs w:val="24"/>
        </w:rPr>
        <w:t xml:space="preserve">Breiman (2001) introduced Random Forests, which average many decorrelated decision trees and are strong baselines on tabular data. Gradient boosting builds trees sequentially so that each tree corrects the errors of the previous ones; XGBoost (Chen and Guestrin, 2016) is a widely used, regularised and efficient implementation. These models capture non-linear sensor interactions without feature scaling, which suits mechanical data where failure depends on combinations such as high torque together with high tool wear.</w:t>
      </w:r>
    </w:p>
    <w:p>
      <w:pPr>
        <w:pStyle w:val="Heading2"/>
        <w:keepNext/>
        <w:spacing w:after="120" w:before="240"/>
      </w:pPr>
      <w:r>
        <w:rPr>
          <w:rFonts w:ascii="Times New Roman" w:cs="Times New Roman" w:eastAsia="Times New Roman" w:hAnsi="Times New Roman"/>
          <w:b/>
          <w:bCs/>
          <w:sz w:val="28"/>
          <w:szCs w:val="28"/>
        </w:rPr>
        <w:t xml:space="preserve">2.4 Imbalanced Data and Evaluation Metrics</w:t>
      </w:r>
    </w:p>
    <w:p>
      <w:pPr>
        <w:spacing w:after="120" w:before="0" w:line="360"/>
        <w:jc w:val="both"/>
      </w:pPr>
      <w:r>
        <w:rPr>
          <w:rFonts w:ascii="Times New Roman" w:cs="Times New Roman" w:eastAsia="Times New Roman" w:hAnsi="Times New Roman"/>
          <w:sz w:val="24"/>
          <w:szCs w:val="24"/>
        </w:rPr>
        <w:t xml:space="preserve">When only about 3% of records are failures, a model that always predicts "healthy" is 97% accurate and useless. SMOTE (Chawla et al., 2002) generates synthetic minority samples, but interpolating between neighbours can create unrealistic points and mixes information across time in sequential data. Class weights are a simpler alternative that changes the loss, not the data, and this project uses them. Saito and Rehmsmeier (2015) showed that the precision-recall curve is more informative than the ROC curve on imbalanced data because it is not inflated by the large number of true negatives; hence PR-AUC is reported alongside ROC-AUC.</w:t>
      </w:r>
    </w:p>
    <w:p>
      <w:pPr>
        <w:pStyle w:val="Heading2"/>
        <w:keepNext/>
        <w:spacing w:after="120" w:before="240"/>
      </w:pPr>
      <w:r>
        <w:rPr>
          <w:rFonts w:ascii="Times New Roman" w:cs="Times New Roman" w:eastAsia="Times New Roman" w:hAnsi="Times New Roman"/>
          <w:b/>
          <w:bCs/>
          <w:sz w:val="28"/>
          <w:szCs w:val="28"/>
        </w:rPr>
        <w:t xml:space="preserve">2.5 Anomaly Detection</w:t>
      </w:r>
    </w:p>
    <w:p>
      <w:pPr>
        <w:spacing w:after="120" w:before="0" w:line="360"/>
        <w:jc w:val="both"/>
      </w:pPr>
      <w:r>
        <w:rPr>
          <w:rFonts w:ascii="Times New Roman" w:cs="Times New Roman" w:eastAsia="Times New Roman" w:hAnsi="Times New Roman"/>
          <w:sz w:val="24"/>
          <w:szCs w:val="24"/>
        </w:rPr>
        <w:t xml:space="preserve">Isolation Forest (Liu, Ting and Zhou, 2008) isolates observations by random splits; abnormal points need fewer splits and receive higher anomaly scores. It can be trained on healthy data only, which is attractive in maintenance because many failure modes are rare or unseen. This project uses it as a second signal next to the supervised classifier.</w:t>
      </w:r>
    </w:p>
    <w:p>
      <w:pPr>
        <w:pStyle w:val="Heading2"/>
        <w:keepNext/>
        <w:spacing w:after="120" w:before="240"/>
      </w:pPr>
      <w:r>
        <w:rPr>
          <w:rFonts w:ascii="Times New Roman" w:cs="Times New Roman" w:eastAsia="Times New Roman" w:hAnsi="Times New Roman"/>
          <w:b/>
          <w:bCs/>
          <w:sz w:val="28"/>
          <w:szCs w:val="28"/>
        </w:rPr>
        <w:t xml:space="preserve">2.6 Explainability</w:t>
      </w:r>
    </w:p>
    <w:p>
      <w:pPr>
        <w:spacing w:after="120" w:before="0" w:line="360"/>
        <w:jc w:val="both"/>
      </w:pPr>
      <w:r>
        <w:rPr>
          <w:rFonts w:ascii="Times New Roman" w:cs="Times New Roman" w:eastAsia="Times New Roman" w:hAnsi="Times New Roman"/>
          <w:sz w:val="24"/>
          <w:szCs w:val="24"/>
        </w:rPr>
        <w:t xml:space="preserve">SHAP (Lundberg and Lee, 2017) explains individual predictions by assigning each feature a contribution value. It is powerful but adds a dependency and extra computation. For a maintenance operator, a group-level explanation ("tool wear and torque are the main drivers") is often more useful than 17 separate feature values. This project therefore uses a lightweight what-if method: each sensor group is replaced by its typical (median) value and the drop in failure log-odds is measured.</w:t>
      </w:r>
    </w:p>
    <w:p>
      <w:pPr>
        <w:pStyle w:val="Heading2"/>
        <w:keepNext/>
        <w:spacing w:after="120" w:before="240"/>
      </w:pPr>
      <w:r>
        <w:rPr>
          <w:rFonts w:ascii="Times New Roman" w:cs="Times New Roman" w:eastAsia="Times New Roman" w:hAnsi="Times New Roman"/>
          <w:b/>
          <w:bCs/>
          <w:sz w:val="28"/>
          <w:szCs w:val="28"/>
        </w:rPr>
        <w:t xml:space="preserve">2.7 Research Gap Addressed by this Project</w:t>
      </w:r>
    </w:p>
    <w:p>
      <w:pPr>
        <w:spacing w:after="120" w:before="0" w:line="360"/>
        <w:jc w:val="both"/>
      </w:pPr>
      <w:r>
        <w:rPr>
          <w:rFonts w:ascii="Times New Roman" w:cs="Times New Roman" w:eastAsia="Times New Roman" w:hAnsi="Times New Roman"/>
          <w:sz w:val="24"/>
          <w:szCs w:val="24"/>
        </w:rPr>
        <w:t xml:space="preserve">Most published work and most student projects focus on the model. This project tries to cover the surrounding system as well: leakage-safe validation, an explicit think-through of imbalance, a single shared preprocessing code path for training and serving, an explanation layer, a database-backed dashboard and a maintenance workflow, together with an honest statement of limitations.</w:t>
      </w:r>
    </w:p>
    <w:p>
      <w:pPr>
        <w:pStyle w:val="Heading1"/>
        <w:pageBreakBefore/>
        <w:spacing w:after="240" w:before="0"/>
      </w:pPr>
      <w:r>
        <w:rPr>
          <w:rFonts w:ascii="Times New Roman" w:cs="Times New Roman" w:eastAsia="Times New Roman" w:hAnsi="Times New Roman"/>
          <w:b/>
          <w:bCs/>
          <w:sz w:val="32"/>
          <w:szCs w:val="32"/>
        </w:rPr>
        <w:t xml:space="preserve">Chapter 3: System Requirements and Analysis</w:t>
      </w:r>
    </w:p>
    <w:p>
      <w:pPr>
        <w:pStyle w:val="Heading2"/>
        <w:keepNext/>
        <w:spacing w:after="120" w:before="240"/>
      </w:pPr>
      <w:r>
        <w:rPr>
          <w:rFonts w:ascii="Times New Roman" w:cs="Times New Roman" w:eastAsia="Times New Roman" w:hAnsi="Times New Roman"/>
          <w:b/>
          <w:bCs/>
          <w:sz w:val="28"/>
          <w:szCs w:val="28"/>
        </w:rPr>
        <w:t xml:space="preserve">3.1 Functional Requirements</w:t>
      </w:r>
    </w:p>
    <w:p>
      <w:pPr>
        <w:keepNext/>
        <w:spacing w:after="80" w:before="120" w:line="360"/>
        <w:jc w:val="center"/>
      </w:pPr>
      <w:r>
        <w:rPr>
          <w:rFonts w:ascii="Times New Roman" w:cs="Times New Roman" w:eastAsia="Times New Roman" w:hAnsi="Times New Roman"/>
          <w:b/>
          <w:bCs/>
          <w:sz w:val="22"/>
          <w:szCs w:val="22"/>
        </w:rPr>
        <w:t xml:space="preserve">Table 3.1: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ID</w:t>
            </w:r>
          </w:p>
        </w:tc>
        <w:tc>
          <w:tcPr>
            <w:tcW w:type="dxa" w:w="8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Requirement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FR1</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Accept a sensor reading (machine, temperatures, speed, torque, tool wear) and validate it.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FR2</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Return failure probability, risk level (LOW / MEDIUM / HIGH) and predicted class.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FR3</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Detect abnormal operating behaviour and show an anomaly level.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FR4</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Suggest the most likely failure type and recommended action with priority.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FR5</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Estimate remaining useful life (experimental).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FR6</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Explain which sensor groups contribute most to a high-risk prediction.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FR7</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Store readings, predictions and maintenance records in a database.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FR8</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Show a dashboard, machine list, machine detail, analytics, anomalies, history and model performance pages.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FR9</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Allow creating a maintenance record from a prediction and marking it completed.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FR10</w:t>
            </w:r>
          </w:p>
        </w:tc>
        <w:tc>
          <w:tcPr>
            <w:tcW w:type="dxa" w:w="8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Provide a JSON REST API for prediction, summaries, machines, history, maintenance and drift.</w:t>
            </w:r>
          </w:p>
        </w:tc>
      </w:tr>
    </w:tbl>
    <w:p>
      <w:pPr>
        <w:spacing w:after="160"/>
      </w:pPr>
    </w:p>
    <w:p>
      <w:pPr>
        <w:pStyle w:val="Heading2"/>
        <w:keepNext/>
        <w:spacing w:after="120" w:before="240"/>
      </w:pPr>
      <w:r>
        <w:rPr>
          <w:rFonts w:ascii="Times New Roman" w:cs="Times New Roman" w:eastAsia="Times New Roman" w:hAnsi="Times New Roman"/>
          <w:b/>
          <w:bCs/>
          <w:sz w:val="28"/>
          <w:szCs w:val="28"/>
        </w:rPr>
        <w:t xml:space="preserve">3.2 Non-Functional Requirements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Reproducibility: </w:t>
      </w:r>
      <w:r>
        <w:rPr>
          <w:rFonts w:ascii="Times New Roman" w:cs="Times New Roman" w:eastAsia="Times New Roman" w:hAnsi="Times New Roman"/>
          <w:sz w:val="24"/>
          <w:szCs w:val="24"/>
        </w:rPr>
        <w:t xml:space="preserve">fixed random seeds and a single command (python -m src.train) to rebuild all artefacts.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Consistency: </w:t>
      </w:r>
      <w:r>
        <w:rPr>
          <w:rFonts w:ascii="Times New Roman" w:cs="Times New Roman" w:eastAsia="Times New Roman" w:hAnsi="Times New Roman"/>
          <w:sz w:val="24"/>
          <w:szCs w:val="24"/>
        </w:rPr>
        <w:t xml:space="preserve">the same preprocessing functions are used for training and prediction, so no train/serve mismatch can occur.</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clear messages for invalid input, and a dashboard that is readable without ML knowledge.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friendly error pages, input range checks and HTML escaping of user text.</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Portability: </w:t>
      </w:r>
      <w:r>
        <w:rPr>
          <w:rFonts w:ascii="Times New Roman" w:cs="Times New Roman" w:eastAsia="Times New Roman" w:hAnsi="Times New Roman"/>
          <w:sz w:val="24"/>
          <w:szCs w:val="24"/>
        </w:rPr>
        <w:t xml:space="preserve">runs on Windows, Linux and macOS with Python 3.10+ and no external service; charts are inline SVG, so no internet or JavaScript library is needed.</w:t>
      </w:r>
    </w:p>
    <w:p>
      <w:pPr>
        <w:pStyle w:val="Heading2"/>
        <w:keepNext/>
        <w:spacing w:after="120" w:before="240"/>
      </w:pPr>
      <w:r>
        <w:rPr>
          <w:rFonts w:ascii="Times New Roman" w:cs="Times New Roman" w:eastAsia="Times New Roman" w:hAnsi="Times New Roman"/>
          <w:b/>
          <w:bCs/>
          <w:sz w:val="28"/>
          <w:szCs w:val="28"/>
        </w:rPr>
        <w:t xml:space="preserve">3.3 Hardware and Software Requirements</w:t>
      </w:r>
    </w:p>
    <w:p>
      <w:pPr>
        <w:keepNext/>
        <w:spacing w:after="80" w:before="120" w:line="360"/>
        <w:jc w:val="center"/>
      </w:pPr>
      <w:r>
        <w:rPr>
          <w:rFonts w:ascii="Times New Roman" w:cs="Times New Roman" w:eastAsia="Times New Roman" w:hAnsi="Times New Roman"/>
          <w:b/>
          <w:bCs/>
          <w:sz w:val="22"/>
          <w:szCs w:val="22"/>
        </w:rPr>
        <w:t xml:space="preserve">Table 3.2: Software and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Item</w:t>
            </w:r>
          </w:p>
        </w:tc>
        <w:tc>
          <w:tcPr>
            <w:tcW w:type="dxa" w:w="6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Specification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Processor / RAM</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Any modern dual-core CPU, 4 GB RAM or more (training takes about 30 seconds)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Operating system</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Windows 10/11, Linux or macOS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Language</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Python 3.10 or newer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Libraries</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pandas, NumPy, scikit-learn, XGBoost (optional), matplotlib, seaborn, Flask, joblib</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Database</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SQLite (built into Python)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Browser</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Any modern browser (Chrome, Edge, Firefox)</w:t>
            </w:r>
          </w:p>
        </w:tc>
      </w:tr>
    </w:tbl>
    <w:p>
      <w:pPr>
        <w:spacing w:after="160"/>
      </w:pPr>
    </w:p>
    <w:p>
      <w:pPr>
        <w:pStyle w:val="Heading2"/>
        <w:keepNext/>
        <w:spacing w:after="120" w:before="240"/>
      </w:pPr>
      <w:r>
        <w:rPr>
          <w:rFonts w:ascii="Times New Roman" w:cs="Times New Roman" w:eastAsia="Times New Roman" w:hAnsi="Times New Roman"/>
          <w:b/>
          <w:bCs/>
          <w:sz w:val="28"/>
          <w:szCs w:val="28"/>
        </w:rPr>
        <w:t xml:space="preserve">3.4 Users and Use Cases</w:t>
      </w:r>
    </w:p>
    <w:p>
      <w:pPr>
        <w:keepNext/>
        <w:spacing w:after="80" w:before="120" w:line="360"/>
        <w:jc w:val="center"/>
      </w:pPr>
      <w:r>
        <w:rPr>
          <w:rFonts w:ascii="Times New Roman" w:cs="Times New Roman" w:eastAsia="Times New Roman" w:hAnsi="Times New Roman"/>
          <w:b/>
          <w:bCs/>
          <w:sz w:val="22"/>
          <w:szCs w:val="22"/>
        </w:rPr>
        <w:t xml:space="preserve">Table 3.3: Main 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0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Use case</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Actor</w:t>
            </w:r>
          </w:p>
        </w:tc>
        <w:tc>
          <w:tcPr>
            <w:tcW w:type="dxa" w:w="4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Check machine health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Maintenance engineer</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Enters the latest reading and views risk, likely failure, explanation and action.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Monitor plant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Supervisor</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Uses the dashboard to see healthy / medium / high-risk machines and recent alerts.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Plan maintenance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Supervisor / technician</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Creates a maintenance record with priority, technician and date, and later marks it completed.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Review model</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Student / examiner</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Opens the model performance page to see comparison tables and plots.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Integrate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External system</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Calls the REST API to get predictions or summaries in JSON.</w:t>
            </w:r>
          </w:p>
        </w:tc>
      </w:tr>
    </w:tbl>
    <w:p>
      <w:pPr>
        <w:spacing w:after="160"/>
      </w:pPr>
    </w:p>
    <w:p>
      <w:pPr>
        <w:pStyle w:val="Heading1"/>
        <w:pageBreakBefore/>
        <w:spacing w:after="240" w:before="0"/>
      </w:pPr>
      <w:r>
        <w:rPr>
          <w:rFonts w:ascii="Times New Roman" w:cs="Times New Roman" w:eastAsia="Times New Roman" w:hAnsi="Times New Roman"/>
          <w:b/>
          <w:bCs/>
          <w:sz w:val="32"/>
          <w:szCs w:val="32"/>
        </w:rPr>
        <w:t xml:space="preserve">Chapter 4: System Design</w:t>
      </w:r>
    </w:p>
    <w:p>
      <w:pPr>
        <w:pStyle w:val="Heading2"/>
        <w:keepNext/>
        <w:spacing w:after="120" w:before="240"/>
      </w:pPr>
      <w:r>
        <w:rPr>
          <w:rFonts w:ascii="Times New Roman" w:cs="Times New Roman" w:eastAsia="Times New Roman" w:hAnsi="Times New Roman"/>
          <w:b/>
          <w:bCs/>
          <w:sz w:val="28"/>
          <w:szCs w:val="28"/>
        </w:rPr>
        <w:t xml:space="preserve">4.1 Architecture</w:t>
      </w:r>
    </w:p>
    <w:p>
      <w:pPr>
        <w:spacing w:after="120" w:before="0" w:line="360"/>
        <w:jc w:val="both"/>
      </w:pPr>
      <w:r>
        <w:rPr>
          <w:rFonts w:ascii="Times New Roman" w:cs="Times New Roman" w:eastAsia="Times New Roman" w:hAnsi="Times New Roman"/>
          <w:sz w:val="24"/>
          <w:szCs w:val="24"/>
        </w:rPr>
        <w:t xml:space="preserve">The system follows a layered design. The presentation layer is the web browser. The application layer is a Flask application that validates input, builds features, runs the models, applies business rules and renders pages. The model layer is a single serialised artefact containing the failure classifier, failure-type model, anomaly detector and RUL regressor. The data layer is a SQLite database and the CSV dataset used for training.</w:t>
      </w:r>
    </w:p>
    <w:p>
      <w:pPr>
        <w:keepNext/>
        <w:spacing w:after="60" w:before="120"/>
        <w:jc w:val="center"/>
      </w:pPr>
      <w:r>
        <w:drawing>
          <wp:inline distT="0" distB="0" distL="0" distR="0">
            <wp:extent cx="5667375" cy="3638550"/>
            <wp:effectExtent t="0" r="0" b="0" l="0"/>
            <wp:docPr id="1" name="Layered system architecture" descr="Layered system architecture" title="Laye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6385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4.1: Layered system architecture</w:t>
      </w:r>
    </w:p>
    <w:p>
      <w:pPr>
        <w:pStyle w:val="Heading2"/>
        <w:keepNext/>
        <w:spacing w:after="120" w:before="240"/>
      </w:pPr>
      <w:r>
        <w:rPr>
          <w:rFonts w:ascii="Times New Roman" w:cs="Times New Roman" w:eastAsia="Times New Roman" w:hAnsi="Times New Roman"/>
          <w:b/>
          <w:bCs/>
          <w:sz w:val="28"/>
          <w:szCs w:val="28"/>
        </w:rPr>
        <w:t xml:space="preserve">4.2 Machine Learning Pipeline</w:t>
      </w:r>
    </w:p>
    <w:p>
      <w:pPr>
        <w:spacing w:after="120" w:before="0" w:line="360"/>
        <w:jc w:val="both"/>
      </w:pPr>
      <w:r>
        <w:rPr>
          <w:rFonts w:ascii="Times New Roman" w:cs="Times New Roman" w:eastAsia="Times New Roman" w:hAnsi="Times New Roman"/>
          <w:sz w:val="24"/>
          <w:szCs w:val="24"/>
        </w:rPr>
        <w:t xml:space="preserve">The offline training pipeline is run by src/train.py. It loads and cleans the data, builds features, splits it by time, compares four models, evaluates them, trains the three additional models, and saves everything as one joblib artefact together with metrics.json, model_comparison.csv and the figures used in this report.</w:t>
      </w:r>
    </w:p>
    <w:p>
      <w:pPr>
        <w:keepNext/>
        <w:spacing w:after="60" w:before="120"/>
        <w:jc w:val="center"/>
      </w:pPr>
      <w:r>
        <w:drawing>
          <wp:inline distT="0" distB="0" distL="0" distR="0">
            <wp:extent cx="5667375" cy="2314575"/>
            <wp:effectExtent t="0" r="0" b="0" l="0"/>
            <wp:docPr id="1" name="Machine learning training pipeline" descr="Machine learning training pipeline" title="Machine learning trai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31457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4.2: Machine learning training pipeline</w:t>
      </w:r>
    </w:p>
    <w:p>
      <w:pPr>
        <w:pStyle w:val="Heading2"/>
        <w:keepNext/>
        <w:spacing w:after="120" w:before="240"/>
      </w:pPr>
      <w:r>
        <w:rPr>
          <w:rFonts w:ascii="Times New Roman" w:cs="Times New Roman" w:eastAsia="Times New Roman" w:hAnsi="Times New Roman"/>
          <w:b/>
          <w:bCs/>
          <w:sz w:val="28"/>
          <w:szCs w:val="28"/>
        </w:rPr>
        <w:t xml:space="preserve">4.3 Prediction Flow</w:t>
      </w:r>
    </w:p>
    <w:p>
      <w:pPr>
        <w:spacing w:after="120" w:before="0" w:line="360"/>
        <w:jc w:val="both"/>
      </w:pPr>
      <w:r>
        <w:rPr>
          <w:rFonts w:ascii="Times New Roman" w:cs="Times New Roman" w:eastAsia="Times New Roman" w:hAnsi="Times New Roman"/>
          <w:sz w:val="24"/>
          <w:szCs w:val="24"/>
        </w:rPr>
        <w:t xml:space="preserve">When a user submits a reading, the application validates it, loads the recent history of that machine from the database, and calls the same add_features() function used in training. The models run on the resulting feature row. An explanation is computed only when the risk is at least MEDIUM, because there is nothing to explain for a healthy machine. Business rules in status.py convert the probability into a risk level, machine health, priority and recommended action, and the result is saved and displayed.</w:t>
      </w:r>
    </w:p>
    <w:p>
      <w:pPr>
        <w:keepNext/>
        <w:spacing w:after="60" w:before="120"/>
        <w:jc w:val="center"/>
      </w:pPr>
      <w:r>
        <w:drawing>
          <wp:inline distT="0" distB="0" distL="0" distR="0">
            <wp:extent cx="3933825" cy="5305425"/>
            <wp:effectExtent t="0" r="0" b="0" l="0"/>
            <wp:docPr id="1" name="Flowchart of a single prediction request" descr="Flowchart of a single prediction request" title="Flowchart of a single predictio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53054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4.3: Flowchart of a single prediction request</w:t>
      </w:r>
    </w:p>
    <w:p>
      <w:pPr>
        <w:pStyle w:val="Heading2"/>
        <w:keepNext/>
        <w:spacing w:after="120" w:before="240"/>
      </w:pPr>
      <w:r>
        <w:rPr>
          <w:rFonts w:ascii="Times New Roman" w:cs="Times New Roman" w:eastAsia="Times New Roman" w:hAnsi="Times New Roman"/>
          <w:b/>
          <w:bCs/>
          <w:sz w:val="28"/>
          <w:szCs w:val="28"/>
        </w:rPr>
        <w:t xml:space="preserve">4.4 Database Design</w:t>
      </w:r>
    </w:p>
    <w:p>
      <w:pPr>
        <w:spacing w:after="120" w:before="0" w:line="360"/>
        <w:jc w:val="both"/>
      </w:pPr>
      <w:r>
        <w:rPr>
          <w:rFonts w:ascii="Times New Roman" w:cs="Times New Roman" w:eastAsia="Times New Roman" w:hAnsi="Times New Roman"/>
          <w:sz w:val="24"/>
          <w:szCs w:val="24"/>
        </w:rPr>
        <w:t xml:space="preserve">SQLite stores five main tables. The machines table is the parent; sensor readings, failure events, predictions and maintenance records refer to it through machine_id. Indexes on (machine_id, timestamp) keep the history queries fast.</w:t>
      </w:r>
    </w:p>
    <w:p>
      <w:pPr>
        <w:keepNext/>
        <w:spacing w:after="60" w:before="120"/>
        <w:jc w:val="center"/>
      </w:pPr>
      <w:r>
        <w:drawing>
          <wp:inline distT="0" distB="0" distL="0" distR="0">
            <wp:extent cx="3686175" cy="5667375"/>
            <wp:effectExtent t="0" r="0" b="0" l="0"/>
            <wp:docPr id="1" name="Entity-relationship diagram of the database" descr="Entity-relationship diagram of the database" title="Entity-relationship diagram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86175" cy="566737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4.4: Entity-relationship diagram of the database</w:t>
      </w:r>
    </w:p>
    <w:p>
      <w:pPr>
        <w:keepNext/>
        <w:spacing w:after="80" w:before="120" w:line="360"/>
        <w:jc w:val="center"/>
      </w:pPr>
      <w:r>
        <w:rPr>
          <w:rFonts w:ascii="Times New Roman" w:cs="Times New Roman" w:eastAsia="Times New Roman" w:hAnsi="Times New Roman"/>
          <w:b/>
          <w:bCs/>
          <w:sz w:val="22"/>
          <w:szCs w:val="22"/>
        </w:rPr>
        <w:t xml:space="preserve">Table 4.1: Main database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0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Table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Purpose</w:t>
            </w:r>
          </w:p>
        </w:tc>
        <w:tc>
          <w:tcPr>
            <w:tcW w:type="dxa" w:w="4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Key columns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List of machines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machine_id (PK), machine_type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sensor_readings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History of sensor values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machine_id (FK), timestamp, temperatures, speed, torque, tool_wear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failure_events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Past failures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machine_id (FK), timestamp, failure_type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predictions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Every prediction made</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failure_probability, risk_level, anomaly, estimated_rul, likely_failure_type, top_factors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maintenance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Maintenance records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machine_id (FK), action, technician, priority, scheduled_date, status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ml_models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Model versions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version, algorithm, metrics</w:t>
            </w:r>
          </w:p>
        </w:tc>
      </w:tr>
    </w:tbl>
    <w:p>
      <w:pPr>
        <w:spacing w:after="160"/>
      </w:pPr>
    </w:p>
    <w:p>
      <w:pPr>
        <w:pStyle w:val="Heading2"/>
        <w:keepNext/>
        <w:spacing w:after="120" w:before="240"/>
      </w:pPr>
      <w:r>
        <w:rPr>
          <w:rFonts w:ascii="Times New Roman" w:cs="Times New Roman" w:eastAsia="Times New Roman" w:hAnsi="Times New Roman"/>
          <w:b/>
          <w:bCs/>
          <w:sz w:val="28"/>
          <w:szCs w:val="28"/>
        </w:rPr>
        <w:t xml:space="preserve">4.5 Module Description</w:t>
      </w:r>
    </w:p>
    <w:p>
      <w:pPr>
        <w:keepNext/>
        <w:spacing w:after="80" w:before="120" w:line="360"/>
        <w:jc w:val="center"/>
      </w:pPr>
      <w:r>
        <w:rPr>
          <w:rFonts w:ascii="Times New Roman" w:cs="Times New Roman" w:eastAsia="Times New Roman" w:hAnsi="Times New Roman"/>
          <w:b/>
          <w:bCs/>
          <w:sz w:val="22"/>
          <w:szCs w:val="22"/>
        </w:rPr>
        <w:t xml:space="preserve">Table 4.2: Source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File</w:t>
            </w:r>
          </w:p>
        </w:tc>
        <w:tc>
          <w:tcPr>
            <w:tcW w:type="dxa" w:w="6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Responsibility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config.py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All settings in one place: paths, column names, feature list, thresholds, actions.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src/preprocessing.py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Loading, cleaning, validation, feature engineering, RUL labels, inference-time feature building.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src/train.py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Complete training pipeline, evaluation, plots and artefact saving.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src/model_utils.py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Boosted classifier factory, explanation, single and batch prediction.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src/status.py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Risk, anomaly level, health status, priority and recommended action rules.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src/database.py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SQLite schema, inserts and all queries used by the pages.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src/charts.py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Inline SVG charts (no JavaScript library).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src/data_generator.py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Synthetic dataset generator following the AI4I structure.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src/import_ai4i.py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Converts the real AI4I 2020 CSV to the project format.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app.py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Flask application: nine pages, REST API and error handling.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tests/test_app.py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46 automated tests.</w:t>
            </w:r>
          </w:p>
        </w:tc>
      </w:tr>
    </w:tbl>
    <w:p>
      <w:pPr>
        <w:spacing w:after="160"/>
      </w:pPr>
    </w:p>
    <w:p>
      <w:pPr>
        <w:pStyle w:val="Heading1"/>
        <w:pageBreakBefore/>
        <w:spacing w:after="240" w:before="0"/>
      </w:pPr>
      <w:r>
        <w:rPr>
          <w:rFonts w:ascii="Times New Roman" w:cs="Times New Roman" w:eastAsia="Times New Roman" w:hAnsi="Times New Roman"/>
          <w:b/>
          <w:bCs/>
          <w:sz w:val="32"/>
          <w:szCs w:val="32"/>
        </w:rPr>
        <w:t xml:space="preserve">Chapter 5: Implementation</w:t>
      </w:r>
    </w:p>
    <w:p>
      <w:pPr>
        <w:pStyle w:val="Heading2"/>
        <w:keepNext/>
        <w:spacing w:after="120" w:before="240"/>
      </w:pPr>
      <w:r>
        <w:rPr>
          <w:rFonts w:ascii="Times New Roman" w:cs="Times New Roman" w:eastAsia="Times New Roman" w:hAnsi="Times New Roman"/>
          <w:b/>
          <w:bCs/>
          <w:sz w:val="28"/>
          <w:szCs w:val="28"/>
        </w:rPr>
        <w:t xml:space="preserve">5.1 Dataset</w:t>
      </w:r>
    </w:p>
    <w:p>
      <w:pPr>
        <w:spacing w:after="120" w:before="0" w:line="360"/>
        <w:jc w:val="both"/>
      </w:pPr>
      <w:r>
        <w:rPr>
          <w:rFonts w:ascii="Times New Roman" w:cs="Times New Roman" w:eastAsia="Times New Roman" w:hAnsi="Times New Roman"/>
          <w:sz w:val="24"/>
          <w:szCs w:val="24"/>
        </w:rPr>
        <w:t xml:space="preserve">The default dataset (data/raw/predictive_maintenance.csv) contains 10,000 hourly readings from 50 machines between 1 and 9 January 2026. It follows the AI4I 2020 structure, with machine_id and timestamp added so that rolling and trend features can be computed per machine. The overall failure rate is 2.96% (296 failure rows). Because the dataset is synthetic, results on it show that the pipeline works and are not a promise of the same accuracy on a real plant.</w:t>
      </w:r>
    </w:p>
    <w:p>
      <w:pPr>
        <w:keepNext/>
        <w:spacing w:after="80" w:before="120" w:line="360"/>
        <w:jc w:val="center"/>
      </w:pPr>
      <w:r>
        <w:rPr>
          <w:rFonts w:ascii="Times New Roman" w:cs="Times New Roman" w:eastAsia="Times New Roman" w:hAnsi="Times New Roman"/>
          <w:b/>
          <w:bCs/>
          <w:sz w:val="22"/>
          <w:szCs w:val="22"/>
        </w:rPr>
        <w:t xml:space="preserve">Table 5.1: Dataset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Column</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Meaning</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Unit / values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machine_id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 identifier</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M001 - M050</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timestamp</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Time of the reading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hourly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machine_type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Quality / product variant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 M, H</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air_temperature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Ambient air temperature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Kelvin (about 300 K = 27 C)</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temperature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Process temperature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Kelvin (about 310 K = 37 C)</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rotational_speed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Spindle speed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rpm</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torque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Torque applied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Nm</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tool_wear</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Cumulative tool usage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minutes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failure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Target: 0 = healthy, 1 = failure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0 / 1</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failure_type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Type of failure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No Failure, Heat Dissipation, Tool Wear, Power, Overstrain, Random</w:t>
            </w:r>
          </w:p>
        </w:tc>
      </w:tr>
    </w:tbl>
    <w:p>
      <w:pPr>
        <w:spacing w:after="160"/>
      </w:pPr>
    </w:p>
    <w:p>
      <w:pPr>
        <w:spacing w:after="120" w:before="0" w:line="360"/>
        <w:jc w:val="both"/>
      </w:pPr>
      <w:r>
        <w:rPr>
          <w:rFonts w:ascii="Times New Roman" w:cs="Times New Roman" w:eastAsia="Times New Roman" w:hAnsi="Times New Roman"/>
          <w:sz w:val="24"/>
          <w:szCs w:val="24"/>
        </w:rPr>
        <w:t xml:space="preserve">Temperatures are stored in Kelvin, as in the original AI4I dataset. Kelvin is the SI unit of temperature and 0 K is absolute zero, so differences (such as process temperature minus air temperature) have the same value in Kelvin and in degrees Celsius.</w:t>
      </w:r>
    </w:p>
    <w:p>
      <w:pPr>
        <w:keepNext/>
        <w:spacing w:after="60" w:before="120"/>
        <w:jc w:val="center"/>
      </w:pPr>
      <w:r>
        <w:drawing>
          <wp:inline distT="0" distB="0" distL="0" distR="0">
            <wp:extent cx="3476625" cy="2781300"/>
            <wp:effectExtent t="0" r="0" b="0" l="0"/>
            <wp:docPr id="1" name="Class balance: failures are only about 3% of the rows" descr="Class balance: failures are only about 3% of the rows" title="Class balance: failures are only about 3% of th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76625" cy="27813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5.1: Class balance: failures are only about 3% of the rows</w:t>
      </w:r>
    </w:p>
    <w:p>
      <w:pPr>
        <w:keepNext/>
        <w:spacing w:after="60" w:before="120"/>
        <w:jc w:val="center"/>
      </w:pPr>
      <w:r>
        <w:drawing>
          <wp:inline distT="0" distB="0" distL="0" distR="0">
            <wp:extent cx="4210050" cy="2400300"/>
            <wp:effectExtent t="0" r="0" b="0" l="0"/>
            <wp:docPr id="1" name="Distribution of failure types" descr="Distribution of failure types" title="Distribution of failur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4003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5.2: Distribution of failure types</w:t>
      </w:r>
    </w:p>
    <w:p>
      <w:pPr>
        <w:keepNext/>
        <w:spacing w:after="60" w:before="120"/>
        <w:jc w:val="center"/>
      </w:pPr>
      <w:r>
        <w:drawing>
          <wp:inline distT="0" distB="0" distL="0" distR="0">
            <wp:extent cx="5305425" cy="3714750"/>
            <wp:effectExtent t="0" r="0" b="0" l="0"/>
            <wp:docPr id="1" name="Sensor distributions for healthy and failed rows" descr="Sensor distributions for healthy and failed rows" title="Sensor distributions for healthy and failed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7147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5.3: Sensor distributions for healthy and failed rows</w:t>
      </w:r>
    </w:p>
    <w:p>
      <w:pPr>
        <w:keepNext/>
        <w:spacing w:after="60" w:before="120"/>
        <w:jc w:val="center"/>
      </w:pPr>
      <w:r>
        <w:drawing>
          <wp:inline distT="0" distB="0" distL="0" distR="0">
            <wp:extent cx="4572000" cy="3429000"/>
            <wp:effectExtent t="0" r="0" b="0" l="0"/>
            <wp:docPr id="1" name="Correlation heatmap of the main sensor values" descr="Correlation heatmap of the main sensor values" title="Correlation heatmap of the main sensor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290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5.4: Correlation heatmap of the main sensor values</w:t>
      </w:r>
    </w:p>
    <w:p>
      <w:pPr>
        <w:pStyle w:val="Heading2"/>
        <w:keepNext/>
        <w:spacing w:after="120" w:before="240"/>
      </w:pPr>
      <w:r>
        <w:rPr>
          <w:rFonts w:ascii="Times New Roman" w:cs="Times New Roman" w:eastAsia="Times New Roman" w:hAnsi="Times New Roman"/>
          <w:b/>
          <w:bCs/>
          <w:sz w:val="28"/>
          <w:szCs w:val="28"/>
        </w:rPr>
        <w:t xml:space="preserve">5.2 Data Cleaning</w:t>
      </w:r>
    </w:p>
    <w:p>
      <w:pPr>
        <w:spacing w:after="120" w:before="0" w:line="360"/>
        <w:jc w:val="both"/>
      </w:pPr>
      <w:r>
        <w:rPr>
          <w:rFonts w:ascii="Times New Roman" w:cs="Times New Roman" w:eastAsia="Times New Roman" w:hAnsi="Times New Roman"/>
          <w:sz w:val="24"/>
          <w:szCs w:val="24"/>
        </w:rPr>
        <w:t xml:space="preserve">The clean() function removes duplicate rows, converts sensor columns to numbers, marks physically impossible values (for example a negative torque or a temperature outside 250-450 K) as missing, fills gaps with the last known value of the same machine and finally with the median, and sorts the data by machine and time. Unusual but possible values are not deleted, because they may be genuine warning signs.</w:t>
      </w:r>
    </w:p>
    <w:p>
      <w:pPr>
        <w:pStyle w:val="Heading2"/>
        <w:keepNext/>
        <w:spacing w:after="120" w:before="240"/>
      </w:pPr>
      <w:r>
        <w:rPr>
          <w:rFonts w:ascii="Times New Roman" w:cs="Times New Roman" w:eastAsia="Times New Roman" w:hAnsi="Times New Roman"/>
          <w:b/>
          <w:bCs/>
          <w:sz w:val="28"/>
          <w:szCs w:val="28"/>
        </w:rPr>
        <w:t xml:space="preserve">5.3 Feature Engineering</w:t>
      </w:r>
    </w:p>
    <w:p>
      <w:pPr>
        <w:spacing w:after="120" w:before="0" w:line="360"/>
        <w:jc w:val="both"/>
      </w:pPr>
      <w:r>
        <w:rPr>
          <w:rFonts w:ascii="Times New Roman" w:cs="Times New Roman" w:eastAsia="Times New Roman" w:hAnsi="Times New Roman"/>
          <w:sz w:val="24"/>
          <w:szCs w:val="24"/>
        </w:rPr>
        <w:t xml:space="preserve">A single reading rarely shows that a machine is degrading, so 17 features were engineered from the raw values. All rolling and difference features use only past readings of the same machine (pandas rolling windows look backwards), which prevents future information from leaking into the model.</w:t>
      </w:r>
    </w:p>
    <w:p>
      <w:pPr>
        <w:keepNext/>
        <w:spacing w:after="80" w:before="120" w:line="360"/>
        <w:jc w:val="center"/>
      </w:pPr>
      <w:r>
        <w:rPr>
          <w:rFonts w:ascii="Times New Roman" w:cs="Times New Roman" w:eastAsia="Times New Roman" w:hAnsi="Times New Roman"/>
          <w:b/>
          <w:bCs/>
          <w:sz w:val="22"/>
          <w:szCs w:val="22"/>
        </w:rPr>
        <w:t xml:space="preserve">Table 5.2: Engineered features and their reason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00"/>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Feature</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Definition</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Why it is useful</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temp_diff</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process temp - air temp</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Shows whether heat is being dissipated properly</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power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torque x speed x 2pi / 60</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Actual mechanical load on the drive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torque_speed_ratio</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torque / speed</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Load relative to speed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temp_roll_mean / temp_roll_std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mean / std of last 10 readings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Smoothed level and instability of temperature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temp_delta</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current - previous temperature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Sudden jumps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temp_slope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line fit over last 10 readings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Slow heating trend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torque_roll_mean / torque_delta</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rolling mean / difference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Load trend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speed_roll_std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std of last 10 speeds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Speed instability</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wear_rate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difference in tool wear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How fast the tool is wearing</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type_code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 M, H mapped to 0, 1, 2</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 class</w:t>
            </w:r>
          </w:p>
        </w:tc>
      </w:tr>
    </w:tbl>
    <w:p>
      <w:pPr>
        <w:spacing w:after="160"/>
      </w:pPr>
    </w:p>
    <w:p>
      <w:pPr>
        <w:spacing w:after="120" w:before="0" w:line="360"/>
        <w:jc w:val="both"/>
      </w:pPr>
      <w:r>
        <w:rPr>
          <w:rFonts w:ascii="Times New Roman" w:cs="Times New Roman" w:eastAsia="Times New Roman" w:hAnsi="Times New Roman"/>
          <w:sz w:val="24"/>
          <w:szCs w:val="24"/>
        </w:rPr>
        <w:t xml:space="preserve">A dedicated unit test builds a feature from only the first eight rows and from the full history and checks that both give the same value, proving that no future data is used.</w:t>
      </w:r>
    </w:p>
    <w:p>
      <w:pPr>
        <w:pStyle w:val="Heading2"/>
        <w:keepNext/>
        <w:spacing w:after="120" w:before="240"/>
      </w:pPr>
      <w:r>
        <w:rPr>
          <w:rFonts w:ascii="Times New Roman" w:cs="Times New Roman" w:eastAsia="Times New Roman" w:hAnsi="Times New Roman"/>
          <w:b/>
          <w:bCs/>
          <w:sz w:val="28"/>
          <w:szCs w:val="28"/>
        </w:rPr>
        <w:t xml:space="preserve">5.4 Train / Test Split</w:t>
      </w:r>
    </w:p>
    <w:p>
      <w:pPr>
        <w:spacing w:after="120" w:before="0" w:line="360"/>
        <w:jc w:val="both"/>
      </w:pPr>
      <w:r>
        <w:rPr>
          <w:rFonts w:ascii="Times New Roman" w:cs="Times New Roman" w:eastAsia="Times New Roman" w:hAnsi="Times New Roman"/>
          <w:sz w:val="24"/>
          <w:szCs w:val="24"/>
        </w:rPr>
        <w:t xml:space="preserve">A random split would put readings from the future into the training set and give an unrealistically good score. The data is therefore split by time: the first 75% of the timeline (up to 2026-01-07 05:15:00) is used for training (7500 rows) and the last 25% for testing (2500 rows). The model is evaluated only on data that comes after everything it has seen.</w:t>
      </w:r>
    </w:p>
    <w:p>
      <w:pPr>
        <w:pStyle w:val="Heading2"/>
        <w:keepNext/>
        <w:spacing w:after="120" w:before="240"/>
      </w:pPr>
      <w:r>
        <w:rPr>
          <w:rFonts w:ascii="Times New Roman" w:cs="Times New Roman" w:eastAsia="Times New Roman" w:hAnsi="Times New Roman"/>
          <w:b/>
          <w:bCs/>
          <w:sz w:val="28"/>
          <w:szCs w:val="28"/>
        </w:rPr>
        <w:t xml:space="preserve">5.5 Handling Class Imbalance</w:t>
      </w:r>
    </w:p>
    <w:p>
      <w:pPr>
        <w:spacing w:after="120" w:before="0" w:line="360"/>
        <w:jc w:val="both"/>
      </w:pPr>
      <w:r>
        <w:rPr>
          <w:rFonts w:ascii="Times New Roman" w:cs="Times New Roman" w:eastAsia="Times New Roman" w:hAnsi="Times New Roman"/>
          <w:sz w:val="24"/>
          <w:szCs w:val="24"/>
        </w:rPr>
        <w:t xml:space="preserve">Only about 3% of the rows are failures. SMOTE was not used because creating synthetic points between neighbouring readings is risky for time-ordered sensor data. Instead, class weights are used: scale_pos_weight (boosting) equal to the ratio of healthy to failure rows, and class_weight set to balanced for the other models. Accuracy is not used to choose the model. The models are judged by Precision, Recall, F1, ROC-AUC and PR-AUC.</w:t>
      </w:r>
    </w:p>
    <w:p>
      <w:pPr>
        <w:pStyle w:val="Heading2"/>
        <w:keepNext/>
        <w:spacing w:after="120" w:before="240"/>
      </w:pPr>
      <w:r>
        <w:rPr>
          <w:rFonts w:ascii="Times New Roman" w:cs="Times New Roman" w:eastAsia="Times New Roman" w:hAnsi="Times New Roman"/>
          <w:b/>
          <w:bCs/>
          <w:sz w:val="28"/>
          <w:szCs w:val="28"/>
        </w:rPr>
        <w:t xml:space="preserve">5.6 Models</w:t>
      </w:r>
    </w:p>
    <w:p>
      <w:pPr>
        <w:pStyle w:val="Heading3"/>
        <w:keepNext/>
        <w:spacing w:after="80" w:before="160"/>
      </w:pPr>
      <w:r>
        <w:rPr>
          <w:rFonts w:ascii="Times New Roman" w:cs="Times New Roman" w:eastAsia="Times New Roman" w:hAnsi="Times New Roman"/>
          <w:b/>
          <w:bCs/>
          <w:i/>
          <w:iCs/>
          <w:sz w:val="24"/>
          <w:szCs w:val="24"/>
        </w:rPr>
        <w:t xml:space="preserve">5.6.1 Failure Classifier</w:t>
      </w:r>
    </w:p>
    <w:p>
      <w:pPr>
        <w:spacing w:after="120" w:before="0" w:line="360"/>
        <w:jc w:val="both"/>
      </w:pPr>
      <w:r>
        <w:rPr>
          <w:rFonts w:ascii="Times New Roman" w:cs="Times New Roman" w:eastAsia="Times New Roman" w:hAnsi="Times New Roman"/>
          <w:sz w:val="24"/>
          <w:szCs w:val="24"/>
        </w:rPr>
        <w:t xml:space="preserve">Four classifiers are compared: Logistic Regression (with feature scaling), a Decision Tree (depth 6), a Random Forest (200 trees) and a gradient-boosted tree model (300 trees, depth 5, learning rate 0.05). The code uses XGBoost when it is installed and falls back to scikit-learn's HistGradientBoostingClassifier otherwise; both belong to the same family of algorithms. The results in this report were produced with the scikit-learn fallback because XGBoost was not installed in the build environment. Installing XGBoost and re-running python -m src.train regenerates all results with XGBoost.</w:t>
      </w:r>
    </w:p>
    <w:p>
      <w:pPr>
        <w:pStyle w:val="Heading3"/>
        <w:keepNext/>
        <w:spacing w:after="80" w:before="160"/>
      </w:pPr>
      <w:r>
        <w:rPr>
          <w:rFonts w:ascii="Times New Roman" w:cs="Times New Roman" w:eastAsia="Times New Roman" w:hAnsi="Times New Roman"/>
          <w:b/>
          <w:bCs/>
          <w:i/>
          <w:iCs/>
          <w:sz w:val="24"/>
          <w:szCs w:val="24"/>
        </w:rPr>
        <w:t xml:space="preserve">5.6.2 Anomaly Detection</w:t>
      </w:r>
    </w:p>
    <w:p>
      <w:pPr>
        <w:spacing w:after="120" w:before="0" w:line="360"/>
        <w:jc w:val="both"/>
      </w:pPr>
      <w:r>
        <w:rPr>
          <w:rFonts w:ascii="Times New Roman" w:cs="Times New Roman" w:eastAsia="Times New Roman" w:hAnsi="Times New Roman"/>
          <w:sz w:val="24"/>
          <w:szCs w:val="24"/>
        </w:rPr>
        <w:t xml:space="preserve">An Isolation Forest (200 trees, contamination 2%) is trained only on healthy training rows. Its score is turned into a LOW / MEDIUM / HIGH anomaly level according to the distance from the model's decision boundary. Anomaly detection is complementary: it can flag unusual behaviour even when the classifier sees low failure risk, for example a faulty sensor or an unseen failure mode.</w:t>
      </w:r>
    </w:p>
    <w:p>
      <w:pPr>
        <w:pStyle w:val="Heading3"/>
        <w:keepNext/>
        <w:spacing w:after="80" w:before="160"/>
      </w:pPr>
      <w:r>
        <w:rPr>
          <w:rFonts w:ascii="Times New Roman" w:cs="Times New Roman" w:eastAsia="Times New Roman" w:hAnsi="Times New Roman"/>
          <w:b/>
          <w:bCs/>
          <w:i/>
          <w:iCs/>
          <w:sz w:val="24"/>
          <w:szCs w:val="24"/>
        </w:rPr>
        <w:t xml:space="preserve">5.6.3 Failure-Type Model</w:t>
      </w:r>
    </w:p>
    <w:p>
      <w:pPr>
        <w:spacing w:after="120" w:before="0" w:line="360"/>
        <w:jc w:val="both"/>
      </w:pPr>
      <w:r>
        <w:rPr>
          <w:rFonts w:ascii="Times New Roman" w:cs="Times New Roman" w:eastAsia="Times New Roman" w:hAnsi="Times New Roman"/>
          <w:sz w:val="24"/>
          <w:szCs w:val="24"/>
        </w:rPr>
        <w:t xml:space="preserve">A Random Forest predicts the failure type. In the first version it was trained on all rows including the majority class "No Failure", which inflated the weighted F1-score. It is now trained and evaluated only on rows where a failure actually occurred (163 training and 133 test failure rows). At prediction time the binary model first estimates the failure risk and the type model then tells which failure type is most likely.</w:t>
      </w:r>
    </w:p>
    <w:p>
      <w:pPr>
        <w:pStyle w:val="Heading3"/>
        <w:keepNext/>
        <w:spacing w:after="80" w:before="160"/>
      </w:pPr>
      <w:r>
        <w:rPr>
          <w:rFonts w:ascii="Times New Roman" w:cs="Times New Roman" w:eastAsia="Times New Roman" w:hAnsi="Times New Roman"/>
          <w:b/>
          <w:bCs/>
          <w:i/>
          <w:iCs/>
          <w:sz w:val="24"/>
          <w:szCs w:val="24"/>
        </w:rPr>
        <w:t xml:space="preserve">5.6.4 Remaining Useful Life (experimental)</w:t>
      </w:r>
    </w:p>
    <w:p>
      <w:pPr>
        <w:spacing w:after="120" w:before="0" w:line="360"/>
        <w:jc w:val="both"/>
      </w:pPr>
      <w:r>
        <w:rPr>
          <w:rFonts w:ascii="Times New Roman" w:cs="Times New Roman" w:eastAsia="Times New Roman" w:hAnsi="Times New Roman"/>
          <w:sz w:val="24"/>
          <w:szCs w:val="24"/>
        </w:rPr>
        <w:t xml:space="preserve">RUL is defined as the number of readings left until the next failure of the same machine, capped at 30. A Random Forest regressor estimates it. Because the data contains only short histories and many machines have no later failure, this output is experimental and is labelled so in the interface.</w:t>
      </w:r>
    </w:p>
    <w:p>
      <w:pPr>
        <w:pStyle w:val="Heading2"/>
        <w:keepNext/>
        <w:spacing w:after="120" w:before="240"/>
      </w:pPr>
      <w:r>
        <w:rPr>
          <w:rFonts w:ascii="Times New Roman" w:cs="Times New Roman" w:eastAsia="Times New Roman" w:hAnsi="Times New Roman"/>
          <w:b/>
          <w:bCs/>
          <w:sz w:val="28"/>
          <w:szCs w:val="28"/>
        </w:rPr>
        <w:t xml:space="preserve">5.7 Explainability</w:t>
      </w:r>
    </w:p>
    <w:p>
      <w:pPr>
        <w:spacing w:after="120" w:before="0" w:line="360"/>
        <w:jc w:val="both"/>
      </w:pPr>
      <w:r>
        <w:rPr>
          <w:rFonts w:ascii="Times New Roman" w:cs="Times New Roman" w:eastAsia="Times New Roman" w:hAnsi="Times New Roman"/>
          <w:sz w:val="24"/>
          <w:szCs w:val="24"/>
        </w:rPr>
        <w:t xml:space="preserve">For each MEDIUM or HIGH prediction the system groups the 17 features into eight sensor groups (tool wear, process-air temperature gap, process temperature, temperature slope, torque, rotational speed, mechanical power, machine type). Each group is replaced by its training median, one at a time, and the drop in the model's raw failure score (log-odds) is measured. A group whose removal lowers the score the most is the main driver. The drops are converted to percentage shares and displayed as bars. Log-odds are used instead of probability because the probability saturates near 100% and would hide differences. This is a simple group-level what-if analysis and not a full SHAP computation.</w:t>
      </w:r>
    </w:p>
    <w:p>
      <w:pPr>
        <w:pStyle w:val="Heading2"/>
        <w:keepNext/>
        <w:spacing w:after="120" w:before="240"/>
      </w:pPr>
      <w:r>
        <w:rPr>
          <w:rFonts w:ascii="Times New Roman" w:cs="Times New Roman" w:eastAsia="Times New Roman" w:hAnsi="Times New Roman"/>
          <w:b/>
          <w:bCs/>
          <w:sz w:val="28"/>
          <w:szCs w:val="28"/>
        </w:rPr>
        <w:t xml:space="preserve">5.8 Risk Rules and Recommended Actions</w:t>
      </w:r>
    </w:p>
    <w:p>
      <w:pPr>
        <w:keepNext/>
        <w:spacing w:after="80" w:before="120" w:line="360"/>
        <w:jc w:val="center"/>
      </w:pPr>
      <w:r>
        <w:rPr>
          <w:rFonts w:ascii="Times New Roman" w:cs="Times New Roman" w:eastAsia="Times New Roman" w:hAnsi="Times New Roman"/>
          <w:b/>
          <w:bCs/>
          <w:sz w:val="22"/>
          <w:szCs w:val="22"/>
        </w:rPr>
        <w:t xml:space="preserve">Table 5.3: Risk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600"/>
        <w:gridCol w:w="33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Failure probability</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Risk level</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Priority</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Recommended action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&gt;= 0.80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HIGH</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Urgent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Inspect machine immediately (within 24 hours)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0.50 - 0.79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MEDIUM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Medium</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Schedule inspection soon (within 7 days)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&lt; 0.50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LOW</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Low</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Continue monitoring</w:t>
            </w:r>
          </w:p>
        </w:tc>
      </w:tr>
    </w:tbl>
    <w:p>
      <w:pPr>
        <w:spacing w:after="160"/>
      </w:pPr>
    </w:p>
    <w:p>
      <w:pPr>
        <w:spacing w:after="120" w:before="0" w:line="360"/>
        <w:jc w:val="both"/>
      </w:pPr>
      <w:r>
        <w:rPr>
          <w:rFonts w:ascii="Times New Roman" w:cs="Times New Roman" w:eastAsia="Times New Roman" w:hAnsi="Times New Roman"/>
          <w:sz w:val="24"/>
          <w:szCs w:val="24"/>
        </w:rPr>
        <w:t xml:space="preserve">The action text is refined by the likely failure type, for example "Inspect cooling system and airflow" for Heat Dissipation Failure or "Inspect or replace the cutting tool" for Tool Wear Failure. Thresholds and actions are defined in config.py so that a plant can tune them.</w:t>
      </w:r>
    </w:p>
    <w:p>
      <w:pPr>
        <w:pStyle w:val="Heading2"/>
        <w:keepNext/>
        <w:spacing w:after="120" w:before="240"/>
      </w:pPr>
      <w:r>
        <w:rPr>
          <w:rFonts w:ascii="Times New Roman" w:cs="Times New Roman" w:eastAsia="Times New Roman" w:hAnsi="Times New Roman"/>
          <w:b/>
          <w:bCs/>
          <w:sz w:val="28"/>
          <w:szCs w:val="28"/>
        </w:rPr>
        <w:t xml:space="preserve">5.9 Web Application</w:t>
      </w:r>
    </w:p>
    <w:p>
      <w:pPr>
        <w:spacing w:after="120" w:before="0" w:line="360"/>
        <w:jc w:val="both"/>
      </w:pPr>
      <w:r>
        <w:rPr>
          <w:rFonts w:ascii="Times New Roman" w:cs="Times New Roman" w:eastAsia="Times New Roman" w:hAnsi="Times New Roman"/>
          <w:sz w:val="24"/>
          <w:szCs w:val="24"/>
        </w:rPr>
        <w:t xml:space="preserve">The Flask application provides nine pages and a REST API. Pages are rendered with Jinja2 templates and charts are generated as inline SVG on the server, so the application needs no JavaScript chart library and works offline. On the first run the application trains the model if it is missing and fills the database with demo history.</w:t>
      </w:r>
    </w:p>
    <w:p>
      <w:pPr>
        <w:keepNext/>
        <w:spacing w:after="80" w:before="120" w:line="360"/>
        <w:jc w:val="center"/>
      </w:pPr>
      <w:r>
        <w:rPr>
          <w:rFonts w:ascii="Times New Roman" w:cs="Times New Roman" w:eastAsia="Times New Roman" w:hAnsi="Times New Roman"/>
          <w:b/>
          <w:bCs/>
          <w:sz w:val="22"/>
          <w:szCs w:val="22"/>
        </w:rPr>
        <w:t xml:space="preserve">Table 5.4: Web pages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00"/>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Page</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URL</w:t>
            </w:r>
          </w:p>
        </w:tc>
        <w:tc>
          <w:tcPr>
            <w:tcW w:type="dxa" w:w="4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Content</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Dashboard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Summary cards, risk trend, health donut, machines needing attention, recent alerts</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/machines</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All machines with health, risk, probability, anomaly and RUL; filters and search</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 details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/machine/&lt;id&gt;</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Status, explanation, RUL, sensor trends, probability history, maintenance records</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Predict Health</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/predict</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Input form and result page with explanation and "Create maintenance record"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Analytics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/analytics</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Failure and risk distributions, health trend, expected failure types</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Anomalies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/anomalies</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Machines with abnormal behaviour and their risk</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Maintenance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/maintenance</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Create, view and complete maintenance records</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Prediction History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/history</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Past predictions per machine with probability chart</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Model Performance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/model</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Model comparison, metrics, confusion matrix and plots</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Settings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/settings</w:t>
            </w:r>
          </w:p>
        </w:tc>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Model info, thresholds, database counts and data drift check</w:t>
            </w:r>
          </w:p>
        </w:tc>
      </w:tr>
    </w:tbl>
    <w:p>
      <w:pPr>
        <w:spacing w:after="160"/>
      </w:pPr>
    </w:p>
    <w:p>
      <w:pPr>
        <w:keepNext/>
        <w:spacing w:after="80" w:before="120" w:line="360"/>
        <w:jc w:val="center"/>
      </w:pPr>
      <w:r>
        <w:rPr>
          <w:rFonts w:ascii="Times New Roman" w:cs="Times New Roman" w:eastAsia="Times New Roman" w:hAnsi="Times New Roman"/>
          <w:b/>
          <w:bCs/>
          <w:sz w:val="22"/>
          <w:szCs w:val="22"/>
        </w:rPr>
        <w:t xml:space="preserve">Table 5.5: REST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Endpoint</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Method</w:t>
            </w:r>
          </w:p>
        </w:tc>
        <w:tc>
          <w:tcPr>
            <w:tcW w:type="dxa" w:w="4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Purpose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/api/predict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POST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Predict from a JSON reading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/api/summary</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GET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Dashboard summary numbers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/api/machines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GET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List of machines with latest status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/api/machine/&lt;id&gt;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GET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Details of one machine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/api/history/&lt;id&gt;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GET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Prediction history of one machine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/api/maintenance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GET / POST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List or create maintenance records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/api/drift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GET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Simple data drift report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/health</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GET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Health check and model status</w:t>
            </w:r>
          </w:p>
        </w:tc>
      </w:tr>
    </w:tbl>
    <w:p>
      <w:pPr>
        <w:spacing w:after="160"/>
      </w:pPr>
    </w:p>
    <w:p>
      <w:pPr>
        <w:pStyle w:val="Heading1"/>
        <w:pageBreakBefore/>
        <w:spacing w:after="240" w:before="0"/>
      </w:pPr>
      <w:r>
        <w:rPr>
          <w:rFonts w:ascii="Times New Roman" w:cs="Times New Roman" w:eastAsia="Times New Roman" w:hAnsi="Times New Roman"/>
          <w:b/>
          <w:bCs/>
          <w:sz w:val="32"/>
          <w:szCs w:val="32"/>
        </w:rPr>
        <w:t xml:space="preserve">Chapter 6: Results and Discussion</w:t>
      </w:r>
    </w:p>
    <w:p>
      <w:pPr>
        <w:pStyle w:val="Heading2"/>
        <w:keepNext/>
        <w:spacing w:after="120" w:before="240"/>
      </w:pPr>
      <w:r>
        <w:rPr>
          <w:rFonts w:ascii="Times New Roman" w:cs="Times New Roman" w:eastAsia="Times New Roman" w:hAnsi="Times New Roman"/>
          <w:b/>
          <w:bCs/>
          <w:sz w:val="28"/>
          <w:szCs w:val="28"/>
        </w:rPr>
        <w:t xml:space="preserve">6.1 Evaluation Setup</w:t>
      </w:r>
    </w:p>
    <w:p>
      <w:pPr>
        <w:spacing w:after="120" w:before="0" w:line="360"/>
        <w:jc w:val="both"/>
      </w:pPr>
      <w:r>
        <w:rPr>
          <w:rFonts w:ascii="Times New Roman" w:cs="Times New Roman" w:eastAsia="Times New Roman" w:hAnsi="Times New Roman"/>
          <w:sz w:val="24"/>
          <w:szCs w:val="24"/>
        </w:rPr>
        <w:t xml:space="preserve">All models were trained on the first 75% of the timeline (7500 rows) and evaluated on the last 25% (2500 rows), which contain 133 real failures. A threshold of 0.5 was used for the hard predictions. Results were generated with the scikit-learn HistGradientBoosting model as the primary model.</w:t>
      </w:r>
    </w:p>
    <w:p>
      <w:pPr>
        <w:pStyle w:val="Heading2"/>
        <w:keepNext/>
        <w:spacing w:after="120" w:before="240"/>
      </w:pPr>
      <w:r>
        <w:rPr>
          <w:rFonts w:ascii="Times New Roman" w:cs="Times New Roman" w:eastAsia="Times New Roman" w:hAnsi="Times New Roman"/>
          <w:b/>
          <w:bCs/>
          <w:sz w:val="28"/>
          <w:szCs w:val="28"/>
        </w:rPr>
        <w:t xml:space="preserve">6.2 Model Comparison</w:t>
      </w:r>
    </w:p>
    <w:p>
      <w:pPr>
        <w:keepNext/>
        <w:spacing w:after="80" w:before="120" w:line="360"/>
        <w:jc w:val="center"/>
      </w:pPr>
      <w:r>
        <w:rPr>
          <w:rFonts w:ascii="Times New Roman" w:cs="Times New Roman" w:eastAsia="Times New Roman" w:hAnsi="Times New Roman"/>
          <w:b/>
          <w:bCs/>
          <w:sz w:val="22"/>
          <w:szCs w:val="22"/>
        </w:rPr>
        <w:t xml:space="preserve">Table 6.1: Model comparison on the test period (synthetic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000"/>
        <w:gridCol w:w="900"/>
        <w:gridCol w:w="1250"/>
        <w:gridCol w:w="125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Model</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Accuracy</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Precision</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Recall</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F1</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ROC-AUC</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PR-AUC</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Logistic Regression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0.746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0.170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0.970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0.289</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0.937</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0.491</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Decision Tree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0.969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0.649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0.917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0.760</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0.934</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0.879</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Random Forest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0.986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0.971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0.767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0.857</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0.977</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0.933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HistGradientBoosting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0.989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0.908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0.887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0.897</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0.978</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0.937</w:t>
            </w:r>
          </w:p>
        </w:tc>
      </w:tr>
    </w:tbl>
    <w:p>
      <w:pPr>
        <w:spacing w:after="160"/>
      </w:pPr>
    </w:p>
    <w:p>
      <w:pPr>
        <w:spacing w:after="120" w:before="0" w:line="360"/>
        <w:jc w:val="both"/>
      </w:pPr>
      <w:r>
        <w:rPr>
          <w:rFonts w:ascii="Times New Roman" w:cs="Times New Roman" w:eastAsia="Times New Roman" w:hAnsi="Times New Roman"/>
          <w:sz w:val="24"/>
          <w:szCs w:val="24"/>
        </w:rPr>
        <w:t xml:space="preserve">Accuracy is shown only to demonstrate why it is not used for model selection: Logistic Regression has the lowest accuracy but the highest recall, and the Decision Tree and the boosted model have almost the same accuracy but very different precision. The comparison leads to the following observations.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Logistic Regression </w:t>
      </w:r>
      <w:r>
        <w:rPr>
          <w:rFonts w:ascii="Times New Roman" w:cs="Times New Roman" w:eastAsia="Times New Roman" w:hAnsi="Times New Roman"/>
          <w:sz w:val="24"/>
          <w:szCs w:val="24"/>
        </w:rPr>
        <w:t xml:space="preserve">catches almost all failures (recall 0.970) but with a precision of only 0.170, i.e. most alarms are false. The relation between the sensors and failure is non-linear, which a linear model cannot represent.</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Decision Tree </w:t>
      </w:r>
      <w:r>
        <w:rPr>
          <w:rFonts w:ascii="Times New Roman" w:cs="Times New Roman" w:eastAsia="Times New Roman" w:hAnsi="Times New Roman"/>
          <w:sz w:val="24"/>
          <w:szCs w:val="24"/>
        </w:rPr>
        <w:t xml:space="preserve">has good recall (0.917) but low precision (0.649) and is unstable.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Random Forest </w:t>
      </w:r>
      <w:r>
        <w:rPr>
          <w:rFonts w:ascii="Times New Roman" w:cs="Times New Roman" w:eastAsia="Times New Roman" w:hAnsi="Times New Roman"/>
          <w:sz w:val="24"/>
          <w:szCs w:val="24"/>
        </w:rPr>
        <w:t xml:space="preserve">has the best precision (0.971) but misses about one in four failures (recall 0.767).</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Gradient boosting </w:t>
      </w:r>
      <w:r>
        <w:rPr>
          <w:rFonts w:ascii="Times New Roman" w:cs="Times New Roman" w:eastAsia="Times New Roman" w:hAnsi="Times New Roman"/>
          <w:sz w:val="24"/>
          <w:szCs w:val="24"/>
        </w:rPr>
        <w:t xml:space="preserve">gives the best balance: F1 0.897, PR-AUC 0.937, with precision 0.908 and recall 0.887. It is therefore the primary model.</w:t>
      </w:r>
    </w:p>
    <w:p>
      <w:pPr>
        <w:keepNext/>
        <w:spacing w:after="60" w:before="120"/>
        <w:jc w:val="center"/>
      </w:pPr>
      <w:r>
        <w:drawing>
          <wp:inline distT="0" distB="0" distL="0" distR="0">
            <wp:extent cx="5667375" cy="2057400"/>
            <wp:effectExtent t="0" r="0" b="0" l="0"/>
            <wp:docPr id="1" name="ROC and Precision-Recall curves of all models" descr="ROC and Precision-Recall curves of all models" title="ROC and Precision-Recall curves of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0574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6.1: ROC and Precision-Recall curves of all models</w:t>
      </w:r>
    </w:p>
    <w:p>
      <w:pPr>
        <w:pStyle w:val="Heading2"/>
        <w:keepNext/>
        <w:spacing w:after="120" w:before="240"/>
      </w:pPr>
      <w:r>
        <w:rPr>
          <w:rFonts w:ascii="Times New Roman" w:cs="Times New Roman" w:eastAsia="Times New Roman" w:hAnsi="Times New Roman"/>
          <w:b/>
          <w:bCs/>
          <w:sz w:val="28"/>
          <w:szCs w:val="28"/>
        </w:rPr>
        <w:t xml:space="preserve">6.3 Confusion Matrix</w:t>
      </w:r>
    </w:p>
    <w:p>
      <w:pPr>
        <w:spacing w:after="120" w:before="0" w:line="360"/>
        <w:jc w:val="both"/>
      </w:pPr>
      <w:r>
        <w:rPr>
          <w:rFonts w:ascii="Times New Roman" w:cs="Times New Roman" w:eastAsia="Times New Roman" w:hAnsi="Times New Roman"/>
          <w:sz w:val="24"/>
          <w:szCs w:val="24"/>
        </w:rPr>
        <w:t xml:space="preserve">For the primary model, of 2367 healthy readings 2355 were classified correctly and 12 raised a false alarm. Of 133 real failures 118 were detected and 15 were missed. In maintenance, a missed failure usually costs more than a false alarm, so the threshold can be lowered to gain recall at the price of more inspections; the notebook 03_model_training shows this trade-off for several thresholds.</w:t>
      </w:r>
    </w:p>
    <w:p>
      <w:pPr>
        <w:keepNext/>
        <w:spacing w:after="60" w:before="120"/>
        <w:jc w:val="center"/>
      </w:pPr>
      <w:r>
        <w:drawing>
          <wp:inline distT="0" distB="0" distL="0" distR="0">
            <wp:extent cx="3476625" cy="2781300"/>
            <wp:effectExtent t="0" r="0" b="0" l="0"/>
            <wp:docPr id="1" name="Confusion matrix of the primary model on the test period" descr="Confusion matrix of the primary model on the test period" title="Confusion matrix of the primary model on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76625" cy="27813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6.2: Confusion matrix of the primary model on the test period</w:t>
      </w:r>
    </w:p>
    <w:p>
      <w:pPr>
        <w:pStyle w:val="Heading2"/>
        <w:keepNext/>
        <w:spacing w:after="120" w:before="240"/>
      </w:pPr>
      <w:r>
        <w:rPr>
          <w:rFonts w:ascii="Times New Roman" w:cs="Times New Roman" w:eastAsia="Times New Roman" w:hAnsi="Times New Roman"/>
          <w:b/>
          <w:bCs/>
          <w:sz w:val="28"/>
          <w:szCs w:val="28"/>
        </w:rPr>
        <w:t xml:space="preserve">6.4 Feature Importance</w:t>
      </w:r>
    </w:p>
    <w:p>
      <w:pPr>
        <w:spacing w:after="120" w:before="0" w:line="360"/>
        <w:jc w:val="both"/>
      </w:pPr>
      <w:r>
        <w:rPr>
          <w:rFonts w:ascii="Times New Roman" w:cs="Times New Roman" w:eastAsia="Times New Roman" w:hAnsi="Times New Roman"/>
          <w:sz w:val="24"/>
          <w:szCs w:val="24"/>
        </w:rPr>
        <w:t xml:space="preserve">Permutation importance on the test data (drop in PR-AUC when a feature is shuffled) ranks temp diff, rotational speed, tool wear, torque, type code as the five most important features. This agrees with the physical failure modes: the temperature gap relates to heat dissipation failure, the speed and torque to power and overstrain failures, and tool wear to tool wear failure.</w:t>
      </w:r>
    </w:p>
    <w:p>
      <w:pPr>
        <w:keepNext/>
        <w:spacing w:after="60" w:before="120"/>
        <w:jc w:val="center"/>
      </w:pPr>
      <w:r>
        <w:drawing>
          <wp:inline distT="0" distB="0" distL="0" distR="0">
            <wp:extent cx="4572000" cy="3914775"/>
            <wp:effectExtent t="0" r="0" b="0" l="0"/>
            <wp:docPr id="1" name="Permutation feature importance" descr="Permutation feature importance" title="Permutation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91477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6.3: Permutation feature importance</w:t>
      </w:r>
    </w:p>
    <w:p>
      <w:pPr>
        <w:pStyle w:val="Heading2"/>
        <w:keepNext/>
        <w:spacing w:after="120" w:before="240"/>
      </w:pPr>
      <w:r>
        <w:rPr>
          <w:rFonts w:ascii="Times New Roman" w:cs="Times New Roman" w:eastAsia="Times New Roman" w:hAnsi="Times New Roman"/>
          <w:b/>
          <w:bCs/>
          <w:sz w:val="28"/>
          <w:szCs w:val="28"/>
        </w:rPr>
        <w:t xml:space="preserve">6.5 Failure-Type Model</w:t>
      </w:r>
    </w:p>
    <w:p>
      <w:pPr>
        <w:spacing w:after="120" w:before="0" w:line="360"/>
        <w:jc w:val="both"/>
      </w:pPr>
      <w:r>
        <w:rPr>
          <w:rFonts w:ascii="Times New Roman" w:cs="Times New Roman" w:eastAsia="Times New Roman" w:hAnsi="Times New Roman"/>
          <w:sz w:val="24"/>
          <w:szCs w:val="24"/>
        </w:rPr>
        <w:t xml:space="preserve">Trained and evaluated on failure rows only, the failure-type Random Forest reaches a weighted F1-score of 0.949 on 133 test failures. This is a more honest number than the earlier version, which was evaluated on all rows. Note that Heat Dissipation Failure is the dominant failure type in this dataset (205 of 296 failure rows), so rare types such as Power or Tool Wear failure have very few examples and their individual scores are less reliable.</w:t>
      </w:r>
    </w:p>
    <w:p>
      <w:pPr>
        <w:keepNext/>
        <w:spacing w:after="60" w:before="120"/>
        <w:jc w:val="center"/>
      </w:pPr>
      <w:r>
        <w:drawing>
          <wp:inline distT="0" distB="0" distL="0" distR="0">
            <wp:extent cx="4210050" cy="3305175"/>
            <wp:effectExtent t="0" r="0" b="0" l="0"/>
            <wp:docPr id="1" name="Failure-type confusion matrix (failure rows only)" descr="Failure-type confusion matrix (failure rows only)" title="Failure-type confusion matrix (failure row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330517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6.4: Failure-type confusion matrix (failure rows only)</w:t>
      </w:r>
    </w:p>
    <w:p>
      <w:pPr>
        <w:pStyle w:val="Heading2"/>
        <w:keepNext/>
        <w:spacing w:after="120" w:before="240"/>
      </w:pPr>
      <w:r>
        <w:rPr>
          <w:rFonts w:ascii="Times New Roman" w:cs="Times New Roman" w:eastAsia="Times New Roman" w:hAnsi="Times New Roman"/>
          <w:b/>
          <w:bCs/>
          <w:sz w:val="28"/>
          <w:szCs w:val="28"/>
        </w:rPr>
        <w:t xml:space="preserve">6.6 Anomaly Detection and RUL</w:t>
      </w:r>
    </w:p>
    <w:p>
      <w:pPr>
        <w:keepNext/>
        <w:spacing w:after="80" w:before="120" w:line="360"/>
        <w:jc w:val="center"/>
      </w:pPr>
      <w:r>
        <w:rPr>
          <w:rFonts w:ascii="Times New Roman" w:cs="Times New Roman" w:eastAsia="Times New Roman" w:hAnsi="Times New Roman"/>
          <w:b/>
          <w:bCs/>
          <w:sz w:val="22"/>
          <w:szCs w:val="22"/>
        </w:rPr>
        <w:t xml:space="preserve">Table 6.2: Anomaly detector and RUL regressor (synthetic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Component</w:t>
            </w:r>
          </w:p>
        </w:tc>
        <w:tc>
          <w:tcPr>
            <w:tcW w:type="dxa" w:w="6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Result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Isolation Forest</w:t>
            </w:r>
          </w:p>
        </w:tc>
        <w:tc>
          <w:tcPr>
            <w:tcW w:type="dxa" w:w="6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131 of 2500 test readings flagged; overlap with real failures: precision 0.481, recall 0.474</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RUL regressor</w:t>
            </w:r>
          </w:p>
        </w:tc>
        <w:tc>
          <w:tcPr>
            <w:tcW w:type="dxa" w:w="6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MAE 7.75 readings, RMSE 9.93, R2 0.253; predicting the training mean gives MAE 10.22</w:t>
            </w:r>
          </w:p>
        </w:tc>
      </w:tr>
    </w:tbl>
    <w:p>
      <w:pPr>
        <w:spacing w:after="160"/>
      </w:pPr>
    </w:p>
    <w:p>
      <w:pPr>
        <w:spacing w:after="120" w:before="0" w:line="360"/>
        <w:jc w:val="both"/>
      </w:pPr>
      <w:r>
        <w:rPr>
          <w:rFonts w:ascii="Times New Roman" w:cs="Times New Roman" w:eastAsia="Times New Roman" w:hAnsi="Times New Roman"/>
          <w:sz w:val="24"/>
          <w:szCs w:val="24"/>
        </w:rPr>
        <w:t xml:space="preserve">The anomaly detector is unsupervised and is not meant to predict failures; its overlap with real failures shows that about half of the failures are also visible as unusual behaviour, while it additionally flags other unusual readings. The RUL model improves on the naive mean baseline, but with an R2 of only about 0.25 it is a rough indicator, so it is marked as experimental in the application.</w:t>
      </w:r>
    </w:p>
    <w:p>
      <w:pPr>
        <w:pStyle w:val="Heading2"/>
        <w:keepNext/>
        <w:spacing w:after="120" w:before="240"/>
      </w:pPr>
      <w:r>
        <w:rPr>
          <w:rFonts w:ascii="Times New Roman" w:cs="Times New Roman" w:eastAsia="Times New Roman" w:hAnsi="Times New Roman"/>
          <w:b/>
          <w:bCs/>
          <w:sz w:val="28"/>
          <w:szCs w:val="28"/>
        </w:rPr>
        <w:t xml:space="preserve">6.7 Comparison with the Real AI4I 2020 Dataset</w:t>
      </w:r>
    </w:p>
    <w:p>
      <w:pPr>
        <w:spacing w:after="120" w:before="0" w:line="360"/>
        <w:jc w:val="both"/>
      </w:pPr>
      <w:r>
        <w:rPr>
          <w:rFonts w:ascii="Times New Roman" w:cs="Times New Roman" w:eastAsia="Times New Roman" w:hAnsi="Times New Roman"/>
          <w:sz w:val="24"/>
          <w:szCs w:val="24"/>
        </w:rPr>
        <w:t xml:space="preserve">To check that the pipeline is not tuned only to the synthetic data, the real AI4I 2020 file was converted with src/import_ai4i.py and the same training script was run. The original dataset has no machine_id or timestamp, so rows are grouped into pseudo-machines of 200 consecutive rows with hourly timestamps. Rolling and trend features are therefore much less meaningful on this dataset, and this is expected to lower the scores.</w:t>
      </w:r>
    </w:p>
    <w:p>
      <w:pPr>
        <w:keepNext/>
        <w:spacing w:after="80" w:before="120" w:line="360"/>
        <w:jc w:val="center"/>
      </w:pPr>
      <w:r>
        <w:rPr>
          <w:rFonts w:ascii="Times New Roman" w:cs="Times New Roman" w:eastAsia="Times New Roman" w:hAnsi="Times New Roman"/>
          <w:b/>
          <w:bCs/>
          <w:sz w:val="22"/>
          <w:szCs w:val="22"/>
        </w:rPr>
        <w:t xml:space="preserve">Table 6.3: Primary model on synthetic data vs real AI4I 2020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Metric</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Synthetic dataset</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Real AI4I 2020</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Precision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0.908</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0.752</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Recall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0.887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0.840</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F1-score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0.897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0.794</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ROC-AUC</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0.978</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0.984</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PR-AUC</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0.937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0.886</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Failure-type weighted F1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0.949</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0.968</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Failure rate in data</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2.96%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center"/>
            </w:pPr>
            <w:r>
              <w:rPr>
                <w:rFonts w:ascii="Times New Roman" w:cs="Times New Roman" w:eastAsia="Times New Roman" w:hAnsi="Times New Roman"/>
                <w:b w:val="false"/>
                <w:bCs w:val="false"/>
                <w:sz w:val="20"/>
                <w:szCs w:val="20"/>
              </w:rPr>
              <w:t xml:space="preserve">3.39%</w:t>
            </w:r>
          </w:p>
        </w:tc>
      </w:tr>
    </w:tbl>
    <w:p>
      <w:pPr>
        <w:spacing w:after="160"/>
      </w:pPr>
    </w:p>
    <w:p>
      <w:pPr>
        <w:spacing w:after="120" w:before="0" w:line="360"/>
        <w:jc w:val="both"/>
      </w:pPr>
      <w:r>
        <w:rPr>
          <w:rFonts w:ascii="Times New Roman" w:cs="Times New Roman" w:eastAsia="Times New Roman" w:hAnsi="Times New Roman"/>
          <w:sz w:val="24"/>
          <w:szCs w:val="24"/>
        </w:rPr>
        <w:t xml:space="preserve">On the real data the boosted model still performs best among the four models (F1 0.794 against 0.764 for Random Forest, 0.557 for the Decision Tree and 0.292 for Logistic Regression) and its ROC-AUC is 0.984. The lower F1-score compared to the synthetic data is expected because real records are noisier and the time-based features carry less information. The result also shows that the pipeline runs on a real, externally published dataset without code changes.</w:t>
      </w:r>
    </w:p>
    <w:p>
      <w:pPr>
        <w:keepNext/>
        <w:spacing w:after="60" w:before="120"/>
        <w:jc w:val="center"/>
      </w:pPr>
      <w:r>
        <w:drawing>
          <wp:inline distT="0" distB="0" distL="0" distR="0">
            <wp:extent cx="3476625" cy="2781300"/>
            <wp:effectExtent t="0" r="0" b="0" l="0"/>
            <wp:docPr id="1" name="Confusion matrix on the real AI4I 2020 data" descr="Confusion matrix on the real AI4I 2020 data" title="Confusion matrix on the real AI4I 2020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76625" cy="27813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6.5: Confusion matrix on the real AI4I 2020 data</w:t>
      </w:r>
    </w:p>
    <w:p>
      <w:pPr>
        <w:pStyle w:val="Heading2"/>
        <w:keepNext/>
        <w:spacing w:after="120" w:before="240"/>
      </w:pPr>
      <w:r>
        <w:rPr>
          <w:rFonts w:ascii="Times New Roman" w:cs="Times New Roman" w:eastAsia="Times New Roman" w:hAnsi="Times New Roman"/>
          <w:b/>
          <w:bCs/>
          <w:sz w:val="28"/>
          <w:szCs w:val="28"/>
        </w:rPr>
        <w:t xml:space="preserve">6.8 Discussion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Time-based validation and class weights give results that can be trusted more than a random split with accuracy.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best model is chosen by the balance of precision and recall, not by one number; the balance can be moved by changing the threshold.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failure-type result was corrected by evaluating it on failure rows only, which lowers inflated numbers but is more honest.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real-data experiment shows lower but still good scores and highlights how much the time-series features depend on proper machine histories.</w:t>
      </w:r>
    </w:p>
    <w:p>
      <w:pPr>
        <w:pStyle w:val="Heading1"/>
        <w:pageBreakBefore/>
        <w:spacing w:after="240" w:before="0"/>
      </w:pPr>
      <w:r>
        <w:rPr>
          <w:rFonts w:ascii="Times New Roman" w:cs="Times New Roman" w:eastAsia="Times New Roman" w:hAnsi="Times New Roman"/>
          <w:b/>
          <w:bCs/>
          <w:sz w:val="32"/>
          <w:szCs w:val="32"/>
        </w:rPr>
        <w:t xml:space="preserve">Chapter 7: Testing</w:t>
      </w:r>
    </w:p>
    <w:p>
      <w:pPr>
        <w:spacing w:after="120" w:before="0" w:line="360"/>
        <w:jc w:val="both"/>
      </w:pPr>
      <w:r>
        <w:rPr>
          <w:rFonts w:ascii="Times New Roman" w:cs="Times New Roman" w:eastAsia="Times New Roman" w:hAnsi="Times New Roman"/>
          <w:sz w:val="24"/>
          <w:szCs w:val="24"/>
        </w:rPr>
        <w:t>Testing is done with Python's unittest framework (python -m unittest discover -s tests -v). The tests use a temporary database so the real database is not changed. All 46 tests pass.</w:t>
      </w:r>
    </w:p>
    <w:p>
      <w:pPr>
        <w:keepNext/>
        <w:spacing w:after="80" w:before="120" w:line="360"/>
        <w:jc w:val="center"/>
      </w:pPr>
      <w:r>
        <w:rPr>
          <w:rFonts w:ascii="Times New Roman" w:cs="Times New Roman" w:eastAsia="Times New Roman" w:hAnsi="Times New Roman"/>
          <w:b/>
          <w:bCs/>
          <w:sz w:val="22"/>
          <w:szCs w:val="22"/>
        </w:rPr>
        <w:t xml:space="preserve">Table 7.1: Automated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7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Test group</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Tests</w:t>
            </w:r>
          </w:p>
        </w:tc>
        <w:tc>
          <w:tcPr>
            <w:tcW w:type="dxa" w:w="5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What is checked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PreprocessingTests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4</w:t>
            </w:r>
          </w:p>
        </w:tc>
        <w:tc>
          <w:tcPr>
            <w:tcW w:type="dxa" w:w="5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Cleaning removes duplicates and fills gaps; all model features exist; rolling features use only past data (leakage test); default air temperature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StatusRuleTests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4</w:t>
            </w:r>
          </w:p>
        </w:tc>
        <w:tc>
          <w:tcPr>
            <w:tcW w:type="dxa" w:w="5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Risk thresholds, anomaly level, health status, priority and recommended action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ChartTests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3</w:t>
            </w:r>
          </w:p>
        </w:tc>
        <w:tc>
          <w:tcPr>
            <w:tcW w:type="dxa" w:w="5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SVG charts for empty/tiny data, flat lines, escaping of labels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AppTests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30</w:t>
            </w:r>
          </w:p>
        </w:tc>
        <w:tc>
          <w:tcPr>
            <w:tcW w:type="dxa" w:w="5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Pages load, prediction output fields, normal vs risky sample, missing or non-numeric input, history saving, maintenance create/complete, safe redirect, HTML escaping of notes, API responses, missing-model error page, sidebar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Total</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46</w:t>
            </w:r>
          </w:p>
        </w:tc>
        <w:tc>
          <w:tcPr>
            <w:tcW w:type="dxa" w:w="5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All passed</w:t>
            </w:r>
          </w:p>
        </w:tc>
      </w:tr>
    </w:tbl>
    <w:p>
      <w:pPr>
        <w:spacing w:after="160"/>
      </w:pPr>
    </w:p>
    <w:p>
      <w:pPr>
        <w:spacing w:after="120" w:before="0" w:line="360"/>
        <w:jc w:val="both"/>
      </w:pPr>
      <w:r>
        <w:rPr>
          <w:rFonts w:ascii="Times New Roman" w:cs="Times New Roman" w:eastAsia="Times New Roman" w:hAnsi="Times New Roman"/>
          <w:sz w:val="24"/>
          <w:szCs w:val="24"/>
        </w:rPr>
        <w:t xml:space="preserve">Besides the automated tests, the application was run and every page was opened in a browser; the screenshots in Chapter 8 were captured from this run.</w:t>
      </w:r>
    </w:p>
    <w:p>
      <w:pPr>
        <w:keepNext/>
        <w:spacing w:after="80" w:before="120" w:line="360"/>
        <w:jc w:val="center"/>
      </w:pPr>
      <w:r>
        <w:rPr>
          <w:rFonts w:ascii="Times New Roman" w:cs="Times New Roman" w:eastAsia="Times New Roman" w:hAnsi="Times New Roman"/>
          <w:b/>
          <w:bCs/>
          <w:sz w:val="22"/>
          <w:szCs w:val="22"/>
        </w:rPr>
        <w:t xml:space="preserve">Table 7.2: Sample manual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Input</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Expected</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line="260"/>
              <w:jc w:val="center"/>
            </w:pPr>
            <w:r>
              <w:rPr>
                <w:rFonts w:ascii="Times New Roman" w:cs="Times New Roman" w:eastAsia="Times New Roman" w:hAnsi="Times New Roman"/>
                <w:b/>
                <w:bCs/>
                <w:sz w:val="20"/>
                <w:szCs w:val="20"/>
              </w:rPr>
              <w:t xml:space="preserve">Observed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Normal reading (300 K, 309.6 K, 1500 rpm, 40 Nm, 30 min)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LOW risk, no explanation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LOW risk, "Machine looks normal"</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Risky reading (302 K, 313.5 K, 1250 rpm, 62 Nm, 220 min)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HIGH risk with explanation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HIGH risk (99.7%), Overstrain Failure, tool wear and torque as main factors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Temperature left empty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Validation error message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Friendly message: "Process temperature is required."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Text in a numeric field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Validation error message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Friendly message, no crash</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Torque far outside typical range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Warning shown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jc w:val="left"/>
            </w:pPr>
            <w:r>
              <w:rPr>
                <w:rFonts w:ascii="Times New Roman" w:cs="Times New Roman" w:eastAsia="Times New Roman" w:hAnsi="Times New Roman"/>
                <w:b w:val="false"/>
                <w:bCs w:val="false"/>
                <w:sz w:val="20"/>
                <w:szCs w:val="20"/>
              </w:rPr>
              <w:t xml:space="preserve">Warning "torque value is far outside the usual range"</w:t>
            </w:r>
          </w:p>
        </w:tc>
      </w:tr>
    </w:tbl>
    <w:p>
      <w:pPr>
        <w:spacing w:after="160"/>
      </w:pPr>
    </w:p>
    <w:p>
      <w:pPr>
        <w:pStyle w:val="Heading1"/>
        <w:pageBreakBefore/>
        <w:spacing w:after="240" w:before="0"/>
      </w:pPr>
      <w:r>
        <w:rPr>
          <w:rFonts w:ascii="Times New Roman" w:cs="Times New Roman" w:eastAsia="Times New Roman" w:hAnsi="Times New Roman"/>
          <w:b/>
          <w:bCs/>
          <w:sz w:val="32"/>
          <w:szCs w:val="32"/>
        </w:rPr>
        <w:t xml:space="preserve">Chapter 8: User Interface Screenshots</w:t>
      </w:r>
    </w:p>
    <w:p>
      <w:pPr>
        <w:spacing w:after="120" w:before="0" w:line="360"/>
        <w:jc w:val="both"/>
      </w:pPr>
      <w:r>
        <w:rPr>
          <w:rFonts w:ascii="Times New Roman" w:cs="Times New Roman" w:eastAsia="Times New Roman" w:hAnsi="Times New Roman"/>
          <w:sz w:val="24"/>
          <w:szCs w:val="24"/>
        </w:rPr>
        <w:t xml:space="preserve">The following screenshots were taken from the running application. Long pages are cropped to the visible top part.</w:t>
      </w:r>
    </w:p>
    <w:p>
      <w:pPr>
        <w:keepNext/>
        <w:spacing w:after="60" w:before="120"/>
        <w:jc w:val="center"/>
      </w:pPr>
      <w:r>
        <w:drawing>
          <wp:inline distT="0" distB="0" distL="0" distR="0">
            <wp:extent cx="5486400" cy="5962650"/>
            <wp:effectExtent t="0" r="0" b="0" l="0"/>
            <wp:docPr id="1" name="Dashboard with summary cards, risk trend and machines needing attention" descr="Dashboard with summary cards, risk trend and machines needing attention" title="Dashboard with summary cards, risk trend and machines needing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59626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8.1: Dashboard with summary cards, risk trend and machines needing attention</w:t>
      </w:r>
    </w:p>
    <w:p>
      <w:pPr>
        <w:keepNext/>
        <w:spacing w:after="60" w:before="120"/>
        <w:jc w:val="center"/>
      </w:pPr>
      <w:r>
        <w:drawing>
          <wp:inline distT="0" distB="0" distL="0" distR="0">
            <wp:extent cx="5114925" cy="6038850"/>
            <wp:effectExtent t="0" r="0" b="0" l="0"/>
            <wp:docPr id="1" name="Machines page with health, risk, anomaly and RUL columns" descr="Machines page with health, risk, anomaly and RUL columns" title="Machines page with health, risk, anomaly and RUL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14925" cy="60388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8.2: Machines page with health, risk, anomaly and RUL columns</w:t>
      </w:r>
    </w:p>
    <w:p>
      <w:pPr>
        <w:keepNext/>
        <w:spacing w:after="60" w:before="120"/>
        <w:jc w:val="center"/>
      </w:pPr>
      <w:r>
        <w:drawing>
          <wp:inline distT="0" distB="0" distL="0" distR="0">
            <wp:extent cx="5114925" cy="6038850"/>
            <wp:effectExtent t="0" r="0" b="0" l="0"/>
            <wp:docPr id="1" name="Machine detail page with explanation, sensor trends and history" descr="Machine detail page with explanation, sensor trends and history" title="Machine detail page with explanation, sensor trends 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14925" cy="60388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8.3: Machine detail page with explanation, sensor trends and history</w:t>
      </w:r>
    </w:p>
    <w:p>
      <w:pPr>
        <w:keepNext/>
        <w:spacing w:after="60" w:before="120"/>
        <w:jc w:val="center"/>
      </w:pPr>
      <w:r>
        <w:drawing>
          <wp:inline distT="0" distB="0" distL="0" distR="0">
            <wp:extent cx="5486400" cy="3429000"/>
            <wp:effectExtent t="0" r="0" b="0" l="0"/>
            <wp:docPr id="1" name="Predict Health input form" descr="Predict Health input form" title="Predict Health inpu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4290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8.4: Predict Health input form</w:t>
      </w:r>
    </w:p>
    <w:p>
      <w:pPr>
        <w:keepNext/>
        <w:spacing w:after="60" w:before="120"/>
        <w:jc w:val="center"/>
      </w:pPr>
      <w:r>
        <w:drawing>
          <wp:inline distT="0" distB="0" distL="0" distR="0">
            <wp:extent cx="5486400" cy="5010150"/>
            <wp:effectExtent t="0" r="0" b="0" l="0"/>
            <wp:docPr id="1" name="Prediction result with risk, likely failure, explanation and next step" descr="Prediction result with risk, likely failure, explanation and next step" title="Prediction result with risk, likely failure, explanation and nex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50101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8.5: Prediction result with risk, likely failure, explanation and next step</w:t>
      </w:r>
    </w:p>
    <w:p>
      <w:pPr>
        <w:keepNext/>
        <w:spacing w:after="60" w:before="120"/>
        <w:jc w:val="center"/>
      </w:pPr>
      <w:r>
        <w:drawing>
          <wp:inline distT="0" distB="0" distL="0" distR="0">
            <wp:extent cx="5486400" cy="5105400"/>
            <wp:effectExtent t="0" r="0" b="0" l="0"/>
            <wp:docPr id="1" name="Analytics page" descr="Analytics page" title="Analytic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51054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8.6: Analytics page</w:t>
      </w:r>
    </w:p>
    <w:p>
      <w:pPr>
        <w:keepNext/>
        <w:spacing w:after="60" w:before="120"/>
        <w:jc w:val="center"/>
      </w:pPr>
      <w:r>
        <w:drawing>
          <wp:inline distT="0" distB="0" distL="0" distR="0">
            <wp:extent cx="5486400" cy="3829050"/>
            <wp:effectExtent t="0" r="0" b="0" l="0"/>
            <wp:docPr id="1" name="Anomalies page" descr="Anomalies page" title="Anomali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8290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8.7: Anomalies page</w:t>
      </w:r>
    </w:p>
    <w:p>
      <w:pPr>
        <w:keepNext/>
        <w:spacing w:after="60" w:before="120"/>
        <w:jc w:val="center"/>
      </w:pPr>
      <w:r>
        <w:drawing>
          <wp:inline distT="0" distB="0" distL="0" distR="0">
            <wp:extent cx="5467350" cy="6038850"/>
            <wp:effectExtent t="0" r="0" b="0" l="0"/>
            <wp:docPr id="1" name="Maintenance page with records and creation form" descr="Maintenance page with records and creation form" title="Maintenance page with records and cre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67350" cy="60388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8.8: Maintenance page with records and creation form</w:t>
      </w:r>
    </w:p>
    <w:p>
      <w:pPr>
        <w:keepNext/>
        <w:spacing w:after="60" w:before="120"/>
        <w:jc w:val="center"/>
      </w:pPr>
      <w:r>
        <w:drawing>
          <wp:inline distT="0" distB="0" distL="0" distR="0">
            <wp:extent cx="5486400" cy="5534025"/>
            <wp:effectExtent t="0" r="0" b="0" l="0"/>
            <wp:docPr id="1" name="Prediction History page" descr="Prediction History page" title="Prediction Hist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55340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8.9: Prediction History page</w:t>
      </w:r>
    </w:p>
    <w:p>
      <w:pPr>
        <w:keepNext/>
        <w:spacing w:after="60" w:before="120"/>
        <w:jc w:val="center"/>
      </w:pPr>
      <w:r>
        <w:drawing>
          <wp:inline distT="0" distB="0" distL="0" distR="0">
            <wp:extent cx="5114925" cy="6038850"/>
            <wp:effectExtent t="0" r="0" b="0" l="0"/>
            <wp:docPr id="1" name="Model Performance page" descr="Model Performance page" title="Model Performanc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14925" cy="603885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8.10: Model Performance page</w:t>
      </w:r>
    </w:p>
    <w:p>
      <w:pPr>
        <w:keepNext/>
        <w:spacing w:after="60" w:before="120"/>
        <w:jc w:val="center"/>
      </w:pPr>
      <w:r>
        <w:drawing>
          <wp:inline distT="0" distB="0" distL="0" distR="0">
            <wp:extent cx="5486400" cy="3438525"/>
            <wp:effectExtent t="0" r="0" b="0" l="0"/>
            <wp:docPr id="1" name="Settings page with model information, thresholds and drift check" descr="Settings page with model information, thresholds and drift check" title="Settings page with model information, thresholds and drift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438525"/>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sz w:val="22"/>
          <w:szCs w:val="22"/>
        </w:rPr>
        <w:t xml:space="preserve">Figure 8.11: Settings page with model information, thresholds and drift check</w:t>
      </w:r>
    </w:p>
    <w:p>
      <w:pPr>
        <w:pStyle w:val="Heading1"/>
        <w:pageBreakBefore/>
        <w:spacing w:after="240" w:before="0"/>
      </w:pPr>
      <w:r>
        <w:rPr>
          <w:rFonts w:ascii="Times New Roman" w:cs="Times New Roman" w:eastAsia="Times New Roman" w:hAnsi="Times New Roman"/>
          <w:b/>
          <w:bCs/>
          <w:sz w:val="32"/>
          <w:szCs w:val="32"/>
        </w:rPr>
        <w:t xml:space="preserve">Chapter 9: Limitations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Synthetic dataset: </w:t>
      </w:r>
      <w:r>
        <w:rPr>
          <w:rFonts w:ascii="Times New Roman" w:cs="Times New Roman" w:eastAsia="Times New Roman" w:hAnsi="Times New Roman"/>
          <w:sz w:val="24"/>
          <w:szCs w:val="24"/>
        </w:rPr>
        <w:t xml:space="preserve">the default data is generated and follows the AI4I 2020 structure; results on a real plant will differ. Real AI4I 2020 results are reported for comparison.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Short histories: </w:t>
      </w:r>
      <w:r>
        <w:rPr>
          <w:rFonts w:ascii="Times New Roman" w:cs="Times New Roman" w:eastAsia="Times New Roman" w:hAnsi="Times New Roman"/>
          <w:sz w:val="24"/>
          <w:szCs w:val="24"/>
        </w:rPr>
        <w:t xml:space="preserve">each machine has about 200 readings over nine days, which limits long-term degradation learning and RUL accuracy.</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RUL is experimental: </w:t>
      </w:r>
      <w:r>
        <w:rPr>
          <w:rFonts w:ascii="Times New Roman" w:cs="Times New Roman" w:eastAsia="Times New Roman" w:hAnsi="Times New Roman"/>
          <w:sz w:val="24"/>
          <w:szCs w:val="24"/>
        </w:rPr>
        <w:t xml:space="preserve">R2 is about 0.25; it is a rough indicator only.</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Rare failure types: </w:t>
      </w:r>
      <w:r>
        <w:rPr>
          <w:rFonts w:ascii="Times New Roman" w:cs="Times New Roman" w:eastAsia="Times New Roman" w:hAnsi="Times New Roman"/>
          <w:sz w:val="24"/>
          <w:szCs w:val="24"/>
        </w:rPr>
        <w:t xml:space="preserve">some types (Power, Tool Wear, Random) have very few examples, so type-level scores are uncertain.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Explainability is approximate: </w:t>
      </w:r>
      <w:r>
        <w:rPr>
          <w:rFonts w:ascii="Times New Roman" w:cs="Times New Roman" w:eastAsia="Times New Roman" w:hAnsi="Times New Roman"/>
          <w:sz w:val="24"/>
          <w:szCs w:val="24"/>
        </w:rPr>
        <w:t xml:space="preserve">sensor-group what-if analysis is not SHAP and does not model feature interactions exactly.</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No authentication / CSRF protection: </w:t>
      </w:r>
      <w:r>
        <w:rPr>
          <w:rFonts w:ascii="Times New Roman" w:cs="Times New Roman" w:eastAsia="Times New Roman" w:hAnsi="Times New Roman"/>
          <w:sz w:val="24"/>
          <w:szCs w:val="24"/>
        </w:rPr>
        <w:t>the application is a single-user demo. The SECRET_KEY is generated randomly at start-up unless it is set through an environment variable, which must be done in any real deployment.</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No live sensor connection: </w:t>
      </w:r>
      <w:r>
        <w:rPr>
          <w:rFonts w:ascii="Times New Roman" w:cs="Times New Roman" w:eastAsia="Times New Roman" w:hAnsi="Times New Roman"/>
          <w:sz w:val="24"/>
          <w:szCs w:val="24"/>
        </w:rPr>
        <w:t xml:space="preserve">readings are entered manually or through the API.</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XGBoost not used in the reported run: </w:t>
      </w:r>
      <w:r>
        <w:rPr>
          <w:rFonts w:ascii="Times New Roman" w:cs="Times New Roman" w:eastAsia="Times New Roman" w:hAnsi="Times New Roman"/>
          <w:sz w:val="24"/>
          <w:szCs w:val="24"/>
        </w:rPr>
        <w:t xml:space="preserve">the scikit-learn gradient boosting fallback was used because XGBoost was not installed in the build environment.</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AI4I rows are not a time series: </w:t>
      </w:r>
      <w:r>
        <w:rPr>
          <w:rFonts w:ascii="Times New Roman" w:cs="Times New Roman" w:eastAsia="Times New Roman" w:hAnsi="Times New Roman"/>
          <w:sz w:val="24"/>
          <w:szCs w:val="24"/>
        </w:rPr>
        <w:t xml:space="preserve">on the real dataset the machine/timestamp structure is artificial, which weakens rolling features.</w:t>
      </w:r>
    </w:p>
    <w:p>
      <w:pPr>
        <w:pStyle w:val="Heading1"/>
        <w:pageBreakBefore/>
        <w:spacing w:after="240" w:before="0"/>
      </w:pPr>
      <w:r>
        <w:rPr>
          <w:rFonts w:ascii="Times New Roman" w:cs="Times New Roman" w:eastAsia="Times New Roman" w:hAnsi="Times New Roman"/>
          <w:b/>
          <w:bCs/>
          <w:sz w:val="32"/>
          <w:szCs w:val="32"/>
        </w:rPr>
        <w:t xml:space="preserve">Chapter 10: Conclusion and Future Scope</w:t>
      </w:r>
    </w:p>
    <w:p>
      <w:pPr>
        <w:pStyle w:val="Heading2"/>
        <w:keepNext/>
        <w:spacing w:after="120" w:before="240"/>
      </w:pPr>
      <w:r>
        <w:rPr>
          <w:rFonts w:ascii="Times New Roman" w:cs="Times New Roman" w:eastAsia="Times New Roman" w:hAnsi="Times New Roman"/>
          <w:b/>
          <w:bCs/>
          <w:sz w:val="28"/>
          <w:szCs w:val="28"/>
        </w:rPr>
        <w:t xml:space="preserve">10.1 Conclusion</w:t>
      </w:r>
    </w:p>
    <w:p>
      <w:pPr>
        <w:spacing w:after="120" w:before="0" w:line="360"/>
        <w:jc w:val="both"/>
      </w:pPr>
      <w:r>
        <w:rPr>
          <w:rFonts w:ascii="Times New Roman" w:cs="Times New Roman" w:eastAsia="Times New Roman" w:hAnsi="Times New Roman"/>
          <w:sz w:val="24"/>
          <w:szCs w:val="24"/>
        </w:rPr>
        <w:t>This project built a complete predictive maintenance system and not only a model. The machine learning part follows good practice for imbalanced time-ordered data: a time-based split, no leakage, class weights instead of SMOTE, and evaluation with Precision, Recall, F1, ROC-AUC and PR-AUC. The gradient-boosted model achieved a precision of 0.908, recall of 0.887 and F1-score of 0.897 on the unseen test period and gave the best balance among the four models compared. Additional components for anomaly detection, failure-type prediction, RUL estimation and a lightweight explanation make the output useful to a maintenance team. The Flask dashboard, database, REST API and maintenance workflow turn a prediction into an action, and 46 automated tests protect the behaviour of the system. The experiment on the real AI4I 2020 dataset (F1 0.794, ROC-AUC 0.984) shows that the pipeline generalises to external data, with the expected drop caused by noisier records and missing time-series structure.</w:t>
      </w:r>
    </w:p>
    <w:p>
      <w:pPr>
        <w:pStyle w:val="Heading2"/>
        <w:keepNext/>
        <w:spacing w:after="120" w:before="240"/>
      </w:pPr>
      <w:r>
        <w:rPr>
          <w:rFonts w:ascii="Times New Roman" w:cs="Times New Roman" w:eastAsia="Times New Roman" w:hAnsi="Times New Roman"/>
          <w:b/>
          <w:bCs/>
          <w:sz w:val="28"/>
          <w:szCs w:val="28"/>
        </w:rPr>
        <w:t xml:space="preserve">10.2 Future Scope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Train and validate on real plant data with proper machine histories, and connect live sensors through MQTT or OPC-UA.</w:t>
      </w:r>
    </w:p>
    <w:p>
      <w:pPr>
        <w:pStyle w:val="ListParagraph"/>
        <w:numPr>
          <w:ilvl w:val="0"/>
          <w:numId w:val="2"/>
        </w:numPr>
        <w:spacing w:after="60" w:line="340"/>
        <w:jc w:val="both"/>
      </w:pPr>
      <w:r>
        <w:rPr>
          <w:rFonts w:ascii="Times New Roman" w:cs="Times New Roman" w:eastAsia="Times New Roman" w:hAnsi="Times New Roman"/>
          <w:sz w:val="24"/>
          <w:szCs w:val="24"/>
        </w:rPr>
        <w:t xml:space="preserve">Use deep sequence models (LSTM, temporal convolution) for RUL when long run-to-failure histories are available.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Add SHAP or other model-agnostic explanation methods and compare them with the group-level what-if method.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Tune the decision threshold from the real cost of a missed failure versus a false alarm, and add probability calibration.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Add user login, role-based access, CSRF protection and a production WSGI server for deployment.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Automate periodic retraining and drift-triggered alerts, and send notifications by e-mail or SMS.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Package the application with Docker for easy deployment.</w:t>
      </w:r>
    </w:p>
    <w:p>
      <w:pPr>
        <w:pStyle w:val="Heading1"/>
        <w:pageBreakBefore/>
        <w:spacing w:after="240" w:before="0"/>
      </w:pPr>
      <w:r>
        <w:rPr>
          <w:rFonts w:ascii="Times New Roman" w:cs="Times New Roman" w:eastAsia="Times New Roman" w:hAnsi="Times New Roman"/>
          <w:b/>
          <w:bCs/>
          <w:sz w:val="32"/>
          <w:szCs w:val="32"/>
        </w:rPr>
        <w:t xml:space="preserve">References</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S. Matzka, "Explainable Artificial Intelligence for Predictive Maintenance Applications," in Proc. 3rd International Conference on Artificial Intelligence for Industries (AI4I), 2020, pp. 69-74. (AI4I 2020 Predictive Maintenance Dataset.)</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T. P. Carvalho, F. A. A. M. N. Soares, R. Vita, R. P. Francisco, J. P. Basto and S. G. S. Alcala, "A systematic literature review of machine learning methods applied to predictive maintenance," Computers &amp; Industrial Engineering, vol. 137, 106024, 2019.</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A. Saxena, K. Goebel, D. Simon and N. Eklund, "Damage propagation modeling for aircraft engine run-to-failure simulation," in Proc. International Conference on Prognostics and Health Management (PHM), 2008.</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L. Breiman, "Random Forests," Machine Learning, vol. 45, no. 1, pp. 5-32, 2001.</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T. Chen and C. Guestrin, "XGBoost: A Scalable Tree Boosting System," in Proc. 22nd ACM SIGKDD International Conference on Knowledge Discovery and Data Mining, 2016, pp. 785-794.</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F. T. Liu, K. M. Ting and Z.-H. Zhou, "Isolation Forest," in Proc. 8th IEEE International Conference on Data Mining (ICDM), 2008, pp. 413-422.</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N. V. Chawla, K. W. Bowyer, L. O. Hall and W. P. Kegelmeyer, "SMOTE: Synthetic Minority Over-sampling Technique," Journal of Artificial Intelligence Research, vol. 16, pp. 321-357, 2002.</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T. Saito and M. Rehmsmeier, "The Precision-Recall Plot Is More Informative than the ROC Plot When Evaluating Binary Classifiers on Imbalanced Datasets," PLoS ONE, vol. 10, no. 3, e0118432, 2015.</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S. M. Lundberg and S.-I. Lee, "A Unified Approach to Interpreting Model Predictions," in Advances in Neural Information Processing Systems (NeurIPS), vol. 30, 2017.</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F. Pedregosa et al., "Scikit-learn: Machine Learning in Python," Journal of Machine Learning Research, vol. 12, pp. 2825-2830, 2011.</w:t>
      </w:r>
    </w:p>
    <w:p>
      <w:pPr>
        <w:pStyle w:val="ListParagraph"/>
        <w:numPr>
          <w:ilvl w:val="0"/>
          <w:numId w:val="3"/>
        </w:numPr>
        <w:spacing w:after="100" w:line="340"/>
        <w:jc w:val="both"/>
      </w:pPr>
      <w:r>
        <w:rPr>
          <w:rFonts w:ascii="Times New Roman" w:cs="Times New Roman" w:eastAsia="Times New Roman" w:hAnsi="Times New Roman"/>
          <w:sz w:val="24"/>
          <w:szCs w:val="24"/>
        </w:rPr>
        <w:t xml:space="preserve">Flask Documentation, Pallets Projects. https://flask.palletsprojects.com</w:t>
      </w:r>
    </w:p>
    <w:p>
      <w:pPr>
        <w:spacing w:after="120" w:before="120" w:line="360"/>
        <w:jc w:val="both"/>
      </w:pPr>
      <w:r>
        <w:rPr>
          <w:rFonts w:ascii="Times New Roman" w:cs="Times New Roman" w:eastAsia="Times New Roman" w:hAnsi="Times New Roman"/>
          <w:i/>
          <w:iCs/>
          <w:sz w:val="20"/>
          <w:szCs w:val="20"/>
        </w:rPr>
        <w:t xml:space="preserve">Note: please cross-check bibliographic details (page numbers, volume) against the original sources before final submission.</w:t>
      </w:r>
    </w:p>
    <w:p>
      <w:pPr>
        <w:pStyle w:val="Heading1"/>
        <w:pageBreakBefore/>
        <w:spacing w:after="240" w:before="0"/>
      </w:pPr>
      <w:r>
        <w:rPr>
          <w:rFonts w:ascii="Times New Roman" w:cs="Times New Roman" w:eastAsia="Times New Roman" w:hAnsi="Times New Roman"/>
          <w:b/>
          <w:bCs/>
          <w:sz w:val="32"/>
          <w:szCs w:val="32"/>
        </w:rPr>
        <w:t xml:space="preserve">Appendix A: Project Structure and How to Run</w:t>
      </w:r>
    </w:p>
    <w:p>
      <w:pPr>
        <w:pStyle w:val="Heading2"/>
        <w:keepNext/>
        <w:spacing w:after="120" w:before="240"/>
      </w:pPr>
      <w:r>
        <w:rPr>
          <w:rFonts w:ascii="Times New Roman" w:cs="Times New Roman" w:eastAsia="Times New Roman" w:hAnsi="Times New Roman"/>
          <w:b/>
          <w:bCs/>
          <w:sz w:val="28"/>
          <w:szCs w:val="28"/>
        </w:rPr>
        <w:t xml:space="preserve">A.1 Folder Structure</w:t>
      </w:r>
    </w:p>
    <w:p>
      <w:pPr>
        <w:spacing w:after="0" w:line="240"/>
      </w:pPr>
      <w:r>
        <w:rPr>
          <w:rFonts w:ascii="Courier New" w:cs="Courier New" w:eastAsia="Courier New" w:hAnsi="Courier New"/>
          <w:sz w:val="19"/>
          <w:szCs w:val="19"/>
        </w:rPr>
        <w:t xml:space="preserve">predictive-maintenance/</w:t>
      </w:r>
    </w:p>
    <w:p>
      <w:pPr>
        <w:spacing w:after="0" w:line="240"/>
      </w:pPr>
      <w:r>
        <w:rPr>
          <w:rFonts w:ascii="Courier New" w:cs="Courier New" w:eastAsia="Courier New" w:hAnsi="Courier New"/>
          <w:sz w:val="19"/>
          <w:szCs w:val="19"/>
        </w:rPr>
        <w:t xml:space="preserve">|-- app.py                  Flask application (pages, API)</w:t>
      </w:r>
    </w:p>
    <w:p>
      <w:pPr>
        <w:spacing w:after="0" w:line="240"/>
      </w:pPr>
      <w:r>
        <w:rPr>
          <w:rFonts w:ascii="Courier New" w:cs="Courier New" w:eastAsia="Courier New" w:hAnsi="Courier New"/>
          <w:sz w:val="19"/>
          <w:szCs w:val="19"/>
        </w:rPr>
        <w:t xml:space="preserve">|-- config.py               settings: paths, thresholds, features</w:t>
      </w:r>
    </w:p>
    <w:p>
      <w:pPr>
        <w:spacing w:after="0" w:line="240"/>
      </w:pPr>
      <w:r>
        <w:rPr>
          <w:rFonts w:ascii="Courier New" w:cs="Courier New" w:eastAsia="Courier New" w:hAnsi="Courier New"/>
          <w:sz w:val="19"/>
          <w:szCs w:val="19"/>
        </w:rPr>
        <w:t xml:space="preserve">|-- requirements.txt</w:t>
      </w:r>
    </w:p>
    <w:p>
      <w:pPr>
        <w:spacing w:after="0" w:line="240"/>
      </w:pPr>
      <w:r>
        <w:rPr>
          <w:rFonts w:ascii="Courier New" w:cs="Courier New" w:eastAsia="Courier New" w:hAnsi="Courier New"/>
          <w:sz w:val="19"/>
          <w:szCs w:val="19"/>
        </w:rPr>
        <w:t xml:space="preserve">|-- data/raw/               predictive_maintenance.csv (synthetic)</w:t>
      </w:r>
    </w:p>
    <w:p>
      <w:pPr>
        <w:spacing w:after="0" w:line="240"/>
      </w:pPr>
      <w:r>
        <w:rPr>
          <w:rFonts w:ascii="Courier New" w:cs="Courier New" w:eastAsia="Courier New" w:hAnsi="Courier New"/>
          <w:sz w:val="19"/>
          <w:szCs w:val="19"/>
        </w:rPr>
        <w:t xml:space="preserve">|-- data/external/          ai4i2020.csv (real AI4I 2020 data)</w:t>
      </w:r>
    </w:p>
    <w:p>
      <w:pPr>
        <w:spacing w:after="0" w:line="240"/>
      </w:pPr>
      <w:r>
        <w:rPr>
          <w:rFonts w:ascii="Courier New" w:cs="Courier New" w:eastAsia="Courier New" w:hAnsi="Courier New"/>
          <w:sz w:val="19"/>
          <w:szCs w:val="19"/>
        </w:rPr>
        <w:t xml:space="preserve">|-- models/                 predictive_maintenance.joblib (trained)</w:t>
      </w:r>
    </w:p>
    <w:p>
      <w:pPr>
        <w:spacing w:after="0" w:line="240"/>
      </w:pPr>
      <w:r>
        <w:rPr>
          <w:rFonts w:ascii="Courier New" w:cs="Courier New" w:eastAsia="Courier New" w:hAnsi="Courier New"/>
          <w:sz w:val="19"/>
          <w:szCs w:val="19"/>
        </w:rPr>
        <w:t xml:space="preserve">|-- notebooks/              01_eda, 02_feature_engineering,</w:t>
      </w:r>
    </w:p>
    <w:p>
      <w:pPr>
        <w:spacing w:after="0" w:line="240"/>
      </w:pPr>
      <w:r>
        <w:rPr>
          <w:rFonts w:ascii="Courier New" w:cs="Courier New" w:eastAsia="Courier New" w:hAnsi="Courier New"/>
          <w:sz w:val="19"/>
          <w:szCs w:val="19"/>
        </w:rPr>
        <w:t xml:space="preserve">|                           03_model_training, 04_real_ai4i_comparison</w:t>
      </w:r>
    </w:p>
    <w:p>
      <w:pPr>
        <w:spacing w:after="0" w:line="240"/>
      </w:pPr>
      <w:r>
        <w:rPr>
          <w:rFonts w:ascii="Courier New" w:cs="Courier New" w:eastAsia="Courier New" w:hAnsi="Courier New"/>
          <w:sz w:val="19"/>
          <w:szCs w:val="19"/>
        </w:rPr>
        <w:t xml:space="preserve">|-- reports/                metrics.json, model_comparison.csv,</w:t>
      </w:r>
    </w:p>
    <w:p>
      <w:pPr>
        <w:spacing w:after="0" w:line="240"/>
      </w:pPr>
      <w:r>
        <w:rPr>
          <w:rFonts w:ascii="Courier New" w:cs="Courier New" w:eastAsia="Courier New" w:hAnsi="Courier New"/>
          <w:sz w:val="19"/>
          <w:szCs w:val="19"/>
        </w:rPr>
        <w:t xml:space="preserve">|                           figures/, ai4i_real/</w:t>
      </w:r>
    </w:p>
    <w:p>
      <w:pPr>
        <w:spacing w:after="0" w:line="240"/>
      </w:pPr>
      <w:r>
        <w:rPr>
          <w:rFonts w:ascii="Courier New" w:cs="Courier New" w:eastAsia="Courier New" w:hAnsi="Courier New"/>
          <w:sz w:val="19"/>
          <w:szCs w:val="19"/>
        </w:rPr>
        <w:t xml:space="preserve">|-- src/                    preprocessing, train, model_utils, status,</w:t>
      </w:r>
    </w:p>
    <w:p>
      <w:pPr>
        <w:spacing w:after="0" w:line="240"/>
      </w:pPr>
      <w:r>
        <w:rPr>
          <w:rFonts w:ascii="Courier New" w:cs="Courier New" w:eastAsia="Courier New" w:hAnsi="Courier New"/>
          <w:sz w:val="19"/>
          <w:szCs w:val="19"/>
        </w:rPr>
        <w:t xml:space="preserve">|                           database, charts, data_generator, import_ai4i</w:t>
      </w:r>
    </w:p>
    <w:p>
      <w:pPr>
        <w:spacing w:after="0" w:line="240"/>
      </w:pPr>
      <w:r>
        <w:rPr>
          <w:rFonts w:ascii="Courier New" w:cs="Courier New" w:eastAsia="Courier New" w:hAnsi="Courier New"/>
          <w:sz w:val="19"/>
          <w:szCs w:val="19"/>
        </w:rPr>
        <w:t xml:space="preserve">|-- templates/, static/     HTML pages and CSS</w:t>
      </w:r>
    </w:p>
    <w:p>
      <w:pPr>
        <w:spacing w:after="0" w:line="240"/>
      </w:pPr>
      <w:r>
        <w:rPr>
          <w:rFonts w:ascii="Courier New" w:cs="Courier New" w:eastAsia="Courier New" w:hAnsi="Courier New"/>
          <w:sz w:val="19"/>
          <w:szCs w:val="19"/>
        </w:rPr>
        <w:t>|-- tests/test_app.py       46 automated tests</w:t>
      </w:r>
    </w:p>
    <w:p>
      <w:pPr>
        <w:spacing w:after="0" w:line="240"/>
      </w:pPr>
      <w:r>
        <w:rPr>
          <w:rFonts w:ascii="Courier New" w:cs="Courier New" w:eastAsia="Courier New" w:hAnsi="Courier New"/>
          <w:sz w:val="19"/>
          <w:szCs w:val="19"/>
        </w:rPr>
        <w:t xml:space="preserve">|-- docs/                   VIVA_NOTES.md, architecture diagrams, report</w:t>
      </w:r>
    </w:p>
    <w:p>
      <w:pPr>
        <w:pStyle w:val="Heading2"/>
        <w:keepNext/>
        <w:spacing w:after="120" w:before="240"/>
      </w:pPr>
      <w:r>
        <w:rPr>
          <w:rFonts w:ascii="Times New Roman" w:cs="Times New Roman" w:eastAsia="Times New Roman" w:hAnsi="Times New Roman"/>
          <w:b/>
          <w:bCs/>
          <w:sz w:val="28"/>
          <w:szCs w:val="28"/>
        </w:rPr>
        <w:t xml:space="preserve">A.2 Commands</w:t>
      </w:r>
    </w:p>
    <w:p>
      <w:pPr>
        <w:spacing w:after="0" w:line="240"/>
      </w:pPr>
      <w:r>
        <w:rPr>
          <w:rFonts w:ascii="Courier New" w:cs="Courier New" w:eastAsia="Courier New" w:hAnsi="Courier New"/>
          <w:sz w:val="19"/>
          <w:szCs w:val="19"/>
        </w:rPr>
        <w:t xml:space="preserve">pip install -r requirements.txt</w:t>
      </w:r>
    </w:p>
    <w:p>
      <w:pPr>
        <w:spacing w:after="0" w:line="240"/>
      </w:pPr>
      <w:r>
        <w:rPr>
          <w:rFonts w:ascii="Courier New" w:cs="Courier New" w:eastAsia="Courier New" w:hAnsi="Courier New"/>
          <w:sz w:val="19"/>
          <w:szCs w:val="19"/>
        </w:rPr>
        <w:t xml:space="preserve">python -m src.train                 # train models, create plots and metrics</w:t>
      </w:r>
    </w:p>
    <w:p>
      <w:pPr>
        <w:spacing w:after="0" w:line="240"/>
      </w:pPr>
      <w:r>
        <w:rPr>
          <w:rFonts w:ascii="Courier New" w:cs="Courier New" w:eastAsia="Courier New" w:hAnsi="Courier New"/>
          <w:sz w:val="19"/>
          <w:szCs w:val="19"/>
        </w:rPr>
        <w:t xml:space="preserve">python app.py                       # start web app at http://127.0.0.1:5000</w:t>
      </w:r>
    </w:p>
    <w:p>
      <w:pPr>
        <w:spacing w:after="0" w:line="240"/>
      </w:pPr>
      <w:r>
        <w:rPr>
          <w:rFonts w:ascii="Courier New" w:cs="Courier New" w:eastAsia="Courier New" w:hAnsi="Courier New"/>
          <w:sz w:val="19"/>
          <w:szCs w:val="19"/>
        </w:rPr>
        <w:t>python -m unittest discover -s tests -v   # run the 46 tests</w:t>
      </w:r>
    </w:p>
    <w:p>
      <w:pPr>
        <w:spacing w:after="0" w:line="240"/>
      </w:pPr>
      <w:r>
        <w:rPr>
          <w:rFonts w:ascii="Courier New" w:cs="Courier New" w:eastAsia="Courier New" w:hAnsi="Courier New"/>
          <w:sz w:val="19"/>
          <w:szCs w:val="19"/>
        </w:rPr>
        <w:t xml:space="preserve">python -m src.import_ai4i data/external/ai4i2020.csv   # use real AI4I data</w:t>
      </w:r>
    </w:p>
    <w:p>
      <w:pPr>
        <w:pStyle w:val="Heading2"/>
        <w:keepNext/>
        <w:spacing w:after="120" w:before="240"/>
      </w:pPr>
      <w:r>
        <w:rPr>
          <w:rFonts w:ascii="Times New Roman" w:cs="Times New Roman" w:eastAsia="Times New Roman" w:hAnsi="Times New Roman"/>
          <w:b/>
          <w:bCs/>
          <w:sz w:val="28"/>
          <w:szCs w:val="28"/>
        </w:rPr>
        <w:t xml:space="preserve">A.3 Example API Call</w:t>
      </w:r>
    </w:p>
    <w:p>
      <w:pPr>
        <w:spacing w:after="0" w:line="240"/>
      </w:pPr>
      <w:r>
        <w:rPr>
          <w:rFonts w:ascii="Courier New" w:cs="Courier New" w:eastAsia="Courier New" w:hAnsi="Courier New"/>
          <w:sz w:val="19"/>
          <w:szCs w:val="19"/>
        </w:rPr>
        <w:t xml:space="preserve">POST /api/predict</w:t>
      </w:r>
    </w:p>
    <w:p>
      <w:pPr>
        <w:spacing w:after="0" w:line="240"/>
      </w:pPr>
      <w:r>
        <w:rPr>
          <w:rFonts w:ascii="Courier New" w:cs="Courier New" w:eastAsia="Courier New" w:hAnsi="Courier New"/>
          <w:sz w:val="19"/>
          <w:szCs w:val="19"/>
        </w:rPr>
        <w:t xml:space="preserve">{"machine_id": "M001", "machine_type": "L", "air_temperature": 302,</w:t>
      </w:r>
    </w:p>
    <w:p>
      <w:pPr>
        <w:spacing w:after="0" w:line="240"/>
      </w:pPr>
      <w:r>
        <w:rPr>
          <w:rFonts w:ascii="Courier New" w:cs="Courier New" w:eastAsia="Courier New" w:hAnsi="Courier New"/>
          <w:sz w:val="19"/>
          <w:szCs w:val="19"/>
        </w:rPr>
        <w:t xml:space="preserve"> "temperature": 313.5, "rotational_speed": 1250, "torque": 62, "tool_wear": 220}</w:t>
      </w:r>
    </w:p>
    <w:p>
      <w:pPr>
        <w:spacing w:after="120" w:before="120" w:line="360"/>
        <w:jc w:val="both"/>
      </w:pPr>
      <w:r>
        <w:rPr>
          <w:rFonts w:ascii="Times New Roman" w:cs="Times New Roman" w:eastAsia="Times New Roman" w:hAnsi="Times New Roman"/>
          <w:sz w:val="24"/>
          <w:szCs w:val="24"/>
        </w:rPr>
        <w:t xml:space="preserve">The response contains failure_probability, risk_level, recommended_action, priority, likely_failure_type, is_anomaly, anomaly_level, estimated_rul and top_factors.</w:t>
      </w:r>
    </w:p>
    <w:sectPr>
      <w:headerReference w:type="default" r:id="rId7"/>
      <w:headerReference w:type="first" r:id="rId8"/>
      <w:footerReference w:type="default" r:id="rId9"/>
      <w:footerReference w:type="first" r:id="rId10"/>
      <w:pgSz w:w="11906" w:h="16838" w:orient="portrait"/>
      <w:pgMar w:top="1440" w:right="1304" w:bottom="144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Gaurav Kumar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i/>
        <w:iCs/>
        <w:sz w:val="20"/>
        <w:szCs w:val="20"/>
      </w:rPr>
      <w:t xml:space="preserve">AI-Based Predictive Maintenance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5921cd8f61a3ae617f2e843d483c1cc89640d9c.png"/><Relationship Id="rId12" Type="http://schemas.openxmlformats.org/officeDocument/2006/relationships/image" Target="media/0158af5adf514ac8d37469b874396df5f6c97eba.png"/><Relationship Id="rId13" Type="http://schemas.openxmlformats.org/officeDocument/2006/relationships/image" Target="media/0d0f43bda66d0e42df99a58578b8f164204d917b.png"/><Relationship Id="rId14" Type="http://schemas.openxmlformats.org/officeDocument/2006/relationships/image" Target="media/c6f6601d0520264b9113b9cbb394a9c4eefe2864.png"/><Relationship Id="rId15" Type="http://schemas.openxmlformats.org/officeDocument/2006/relationships/image" Target="media/43c58042a4acb9e2d17b8d1640428ab1ca2b9367.png"/><Relationship Id="rId16" Type="http://schemas.openxmlformats.org/officeDocument/2006/relationships/image" Target="media/97db37285fa95c7f167c5f44c48af2e556d39d47.png"/><Relationship Id="rId17" Type="http://schemas.openxmlformats.org/officeDocument/2006/relationships/image" Target="media/42774f08756ffc1a28fb32dcf9ec4591db16cb49.png"/><Relationship Id="rId18" Type="http://schemas.openxmlformats.org/officeDocument/2006/relationships/image" Target="media/27aac90f59fca9c517055362b81752ffe17b4153.png"/><Relationship Id="rId19" Type="http://schemas.openxmlformats.org/officeDocument/2006/relationships/image" Target="media/4baf7758f7387ae067f216337f8ee9494dede8b1.png"/><Relationship Id="rId20" Type="http://schemas.openxmlformats.org/officeDocument/2006/relationships/image" Target="media/1eb0bdd4171fe21d71006bae2ea6b42cac3f0f20.png"/><Relationship Id="rId21" Type="http://schemas.openxmlformats.org/officeDocument/2006/relationships/image" Target="media/53f715b349adb0c7b1e9ff6c7c892ffcad549bcd.png"/><Relationship Id="rId22" Type="http://schemas.openxmlformats.org/officeDocument/2006/relationships/image" Target="media/2a3f2871bb8cc8d1a369d01ff20acd1030f1fc92.png"/><Relationship Id="rId23" Type="http://schemas.openxmlformats.org/officeDocument/2006/relationships/image" Target="media/3408f95917dc584a5e8be339afe68384214a42f5.png"/><Relationship Id="rId24" Type="http://schemas.openxmlformats.org/officeDocument/2006/relationships/image" Target="media/0fd904e01c65abb7a152666a3c1d715ebfbf5275.png"/><Relationship Id="rId25" Type="http://schemas.openxmlformats.org/officeDocument/2006/relationships/image" Target="media/b2bed20d4bcb882fb2cae6751d69b2dd59443884.png"/><Relationship Id="rId26" Type="http://schemas.openxmlformats.org/officeDocument/2006/relationships/image" Target="media/85f37b9d9a14a82b653dacaadef9e965ff15b040.png"/><Relationship Id="rId27" Type="http://schemas.openxmlformats.org/officeDocument/2006/relationships/image" Target="media/c4680442677b4bcb7f7f28fe6f5ff65f08187298.png"/><Relationship Id="rId28" Type="http://schemas.openxmlformats.org/officeDocument/2006/relationships/image" Target="media/41474108d3130a91c27f84618af4d0bc29526816.png"/><Relationship Id="rId29" Type="http://schemas.openxmlformats.org/officeDocument/2006/relationships/image" Target="media/7483631c1f83a9c16f44bb4042a42716e7431a0a.png"/><Relationship Id="rId30" Type="http://schemas.openxmlformats.org/officeDocument/2006/relationships/image" Target="media/da186c559c799c096acd21384474d7677af9e1d9.png"/><Relationship Id="rId31" Type="http://schemas.openxmlformats.org/officeDocument/2006/relationships/image" Target="media/cb357ec45e6d07fb57d7b01232ede2ce7eae44c0.png"/><Relationship Id="rId32" Type="http://schemas.openxmlformats.org/officeDocument/2006/relationships/image" Target="media/894b81a57a58b5d8a31538221e05d613d1507aff.png"/><Relationship Id="rId33" Type="http://schemas.openxmlformats.org/officeDocument/2006/relationships/image" Target="media/991e97677bc2c144b2797e78eade73ff83951c5f.png"/><Relationship Id="rId34" Type="http://schemas.openxmlformats.org/officeDocument/2006/relationships/image" Target="media/ebb0389bb589876539371253564f9e4ea15b6373.png"/><Relationship Id="rId3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Predictive Maintenance Platform - Major Project Report</dc:title>
  <dc:creator>Gaurav Kumar</dc:creator>
  <cp:lastModifiedBy>Un-named</cp:lastModifiedBy>
  <cp:revision>1</cp:revision>
  <dcterms:created xsi:type="dcterms:W3CDTF">2026-10-13T07:54:37.723Z</dcterms:created>
  <dcterms:modified xsi:type="dcterms:W3CDTF">2026-10-13T07:54:37.724Z</dcterms:modified>
</cp:coreProperties>
</file>

<file path=docProps/custom.xml><?xml version="1.0" encoding="utf-8"?>
<Properties xmlns="http://schemas.openxmlformats.org/officeDocument/2006/custom-properties" xmlns:vt="http://schemas.openxmlformats.org/officeDocument/2006/docPropsVTypes"/>
</file>