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E3" w:rsidRDefault="008B39E3" w:rsidP="008B39E3">
      <w:pPr>
        <w:spacing w:line="40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>Comparison of Algorithms</w:t>
      </w:r>
    </w:p>
    <w:p w:rsidR="008B39E3" w:rsidRPr="00A64E79" w:rsidRDefault="008B39E3" w:rsidP="008B39E3">
      <w:pPr>
        <w:spacing w:line="400" w:lineRule="exact"/>
        <w:rPr>
          <w:bCs/>
          <w:sz w:val="28"/>
          <w:szCs w:val="28"/>
        </w:rPr>
      </w:pPr>
    </w:p>
    <w:p w:rsidR="008B39E3" w:rsidRDefault="008B39E3" w:rsidP="008B39E3">
      <w:pPr>
        <w:spacing w:line="400" w:lineRule="exact"/>
        <w:jc w:val="both"/>
        <w:rPr>
          <w:rFonts w:ascii="Verdana" w:hAnsi="Verdana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22"/>
        <w:gridCol w:w="2322"/>
        <w:gridCol w:w="2322"/>
        <w:gridCol w:w="2322"/>
      </w:tblGrid>
      <w:tr w:rsidR="008B39E3" w:rsidRPr="00B47000" w:rsidTr="00717E89"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  <w:sz w:val="28"/>
                <w:szCs w:val="28"/>
              </w:rPr>
            </w:pPr>
            <w:r w:rsidRPr="00B47000">
              <w:rPr>
                <w:bCs/>
                <w:sz w:val="28"/>
                <w:szCs w:val="28"/>
              </w:rPr>
              <w:t>ALGORITHM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ADVANTAGE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DISADVANTAGE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APPLICATION</w:t>
            </w:r>
          </w:p>
        </w:tc>
      </w:tr>
      <w:tr w:rsidR="008B39E3" w:rsidRPr="00B47000" w:rsidTr="00717E89"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Linear Regression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Simple algorithm,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rFonts w:ascii="Verdana" w:hAnsi="Verdana"/>
                <w:b/>
                <w:bCs/>
              </w:rPr>
            </w:pPr>
            <w:r w:rsidRPr="00B47000">
              <w:rPr>
                <w:bCs/>
              </w:rPr>
              <w:t xml:space="preserve"> helps in finding relationship intuitively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It oversimplifies the problem and always assume a linear relationship between variables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Stock market prediction ,</w:t>
            </w:r>
          </w:p>
          <w:p w:rsidR="008B39E3" w:rsidRPr="00B47000" w:rsidRDefault="008B39E3" w:rsidP="00717E89">
            <w:pPr>
              <w:shd w:val="clear" w:color="auto" w:fill="FFFFFF"/>
              <w:ind w:right="480"/>
              <w:rPr>
                <w:color w:val="333333"/>
              </w:rPr>
            </w:pPr>
            <w:r w:rsidRPr="00B47000">
              <w:rPr>
                <w:color w:val="333333"/>
              </w:rPr>
              <w:t xml:space="preserve">customer survey results analysis, </w:t>
            </w:r>
          </w:p>
          <w:p w:rsidR="008B39E3" w:rsidRPr="00B47000" w:rsidRDefault="008B39E3" w:rsidP="00717E89">
            <w:pPr>
              <w:shd w:val="clear" w:color="auto" w:fill="FFFFFF"/>
              <w:ind w:right="480"/>
              <w:rPr>
                <w:color w:val="333333"/>
              </w:rPr>
            </w:pPr>
            <w:r w:rsidRPr="00B47000">
              <w:rPr>
                <w:color w:val="333333"/>
              </w:rPr>
              <w:t>weather forecasting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rFonts w:ascii="Verdana" w:hAnsi="Verdana"/>
                <w:b/>
                <w:bCs/>
              </w:rPr>
            </w:pPr>
          </w:p>
        </w:tc>
      </w:tr>
      <w:tr w:rsidR="008B39E3" w:rsidRPr="00B47000" w:rsidTr="00717E89"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SVM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Due to regularization of parameters over fitting problem is avoided, kernel trick helps svm to solve complex problem. SVM is not solved for local optima.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Choosing a good kernel is not easy, Difficult to understand and decode the final model, hence tough for business logic.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Prediction problems, Handwriting Recognition,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</w:tr>
      <w:tr w:rsidR="008B39E3" w:rsidRPr="00B47000" w:rsidTr="00717E89"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Decision tree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Very useful in classification and decision problems  , it is capable of handling missing values in attributes,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Over fitting of data ,  sampling error, it achieve local optimum may not global, difficult to control size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Customer Relationship Management ,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Fraudulent Statement Detection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health area 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</w:tr>
      <w:tr w:rsidR="008B39E3" w:rsidRPr="00B47000" w:rsidTr="00717E89"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lastRenderedPageBreak/>
              <w:t xml:space="preserve">Naive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Bayes Classification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it will converge quicker than discriminative models like logistic regression, Need less training data, Not sensitive to irrelevant features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makes a very strong assumption on the shape of your data distribution, continuous features creates a problem and  a large amount of data is lost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Real-time Prediction,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Text classification  Spam Filtering Sentiment Analysis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Recommendation system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</w:tr>
      <w:tr w:rsidR="008B39E3" w:rsidRPr="00B47000" w:rsidTr="00717E89"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LOGISTIC REGRESSION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It gives the information of how relevant the prediction is and direction of prediction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Independent observation is required , over fitting, limited outcome variable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If you want to predict any classification problem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</w:tr>
      <w:tr w:rsidR="008B39E3" w:rsidRPr="00B47000" w:rsidTr="00717E89"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K-means clustering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Easy to implement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k-Means may produce tighter clusters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An instance can change cluster i.e. can move to another cluster when the centroid are computed</w:t>
            </w: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 Initial guesses have a strong impact on the final results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Sensitive to scaling i.e. on normalizing the data set result completely changes.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document clustering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image compression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News on sites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Color prediction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</w:tr>
      <w:tr w:rsidR="008B39E3" w:rsidRPr="00B47000" w:rsidTr="00717E89"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GAUSSIAN MIXTURE MODEL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GMM is a lot more flexible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Produce valid parameters for the mixture distribution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Converges to local optimum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 xml:space="preserve">Less  relevant in 1-  D </w:t>
            </w:r>
          </w:p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</w:p>
        </w:tc>
        <w:tc>
          <w:tcPr>
            <w:tcW w:w="2322" w:type="dxa"/>
          </w:tcPr>
          <w:p w:rsidR="008B39E3" w:rsidRPr="00B47000" w:rsidRDefault="008B39E3" w:rsidP="00717E89">
            <w:pPr>
              <w:spacing w:line="400" w:lineRule="exact"/>
              <w:jc w:val="both"/>
              <w:rPr>
                <w:bCs/>
              </w:rPr>
            </w:pPr>
            <w:r w:rsidRPr="00B47000">
              <w:rPr>
                <w:bCs/>
              </w:rPr>
              <w:t>Anomaly detection</w:t>
            </w:r>
          </w:p>
        </w:tc>
      </w:tr>
    </w:tbl>
    <w:p w:rsidR="00265AF5" w:rsidRDefault="00265AF5"/>
    <w:sectPr w:rsidR="0026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9E3"/>
    <w:rsid w:val="00265AF5"/>
    <w:rsid w:val="008B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2019-09-23T18:03:00Z</dcterms:created>
  <dcterms:modified xsi:type="dcterms:W3CDTF">2019-09-23T18:03:00Z</dcterms:modified>
</cp:coreProperties>
</file>