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8"/>
          <w:sz w:val="44"/>
          <w:szCs w:val="44"/>
          <w:rtl w:val="0"/>
        </w:rPr>
        <w:t xml:space="preserve">Business Requirement Document</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sz w:val="30"/>
          <w:szCs w:val="30"/>
          <w:rtl w:val="0"/>
        </w:rPr>
        <w:t xml:space="preserve">Enterprise Logistics Data Platform (ELDP)</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555555"/>
          <w:sz w:val="26"/>
          <w:szCs w:val="26"/>
          <w:rtl w:val="0"/>
        </w:rPr>
        <w:t xml:space="preserve">ABC Logistics Ltd.</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shd w:fill="1f4e78" w:val="cle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4e78" w:val="clear"/>
            <w:vAlign w:val="cente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b w:val="0"/>
                <w:bCs w:val="0"/>
                <w:sz w:val="20"/>
                <w:szCs w:val="20"/>
                <w:rtl w:val="0"/>
              </w:rPr>
              <w:t xml:space="preserve">Document Type</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b w:val="0"/>
                <w:bCs w:val="0"/>
                <w:sz w:val="20"/>
                <w:szCs w:val="20"/>
                <w:rtl w:val="0"/>
              </w:rPr>
              <w:t xml:space="preserve">Business Requirement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b w:val="0"/>
                <w:bCs w:val="0"/>
                <w:sz w:val="20"/>
                <w:szCs w:val="20"/>
                <w:rtl w:val="0"/>
              </w:rPr>
              <w:t xml:space="preserve">Project</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b w:val="0"/>
                <w:bCs w:val="0"/>
                <w:sz w:val="20"/>
                <w:szCs w:val="20"/>
                <w:rtl w:val="0"/>
              </w:rPr>
              <w:t xml:space="preserve">Enterprise Logistics Data Platform (ELDP)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b w:val="0"/>
                <w:bCs w:val="0"/>
                <w:sz w:val="20"/>
                <w:szCs w:val="20"/>
                <w:rtl w:val="0"/>
              </w:rPr>
              <w:t xml:space="preserve">Sprint</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b w:val="0"/>
                <w:bCs w:val="0"/>
                <w:sz w:val="20"/>
                <w:szCs w:val="20"/>
                <w:rtl w:val="0"/>
              </w:rPr>
              <w:t xml:space="preserve">Sprint 0 — Project Initiation &amp; Architecture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b w:val="0"/>
                <w:bCs w:val="0"/>
                <w:sz w:val="20"/>
                <w:szCs w:val="20"/>
                <w:rtl w:val="0"/>
              </w:rPr>
              <w:t xml:space="preserve">Version</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0"/>
                <w:bCs w:val="0"/>
                <w:sz w:val="20"/>
                <w:szCs w:val="20"/>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b w:val="0"/>
                <w:bCs w:val="0"/>
                <w:sz w:val="20"/>
                <w:szCs w:val="20"/>
                <w:rtl w:val="0"/>
              </w:rPr>
              <w:t xml:space="preserve">Status</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b w:val="0"/>
                <w:bCs w:val="0"/>
                <w:sz w:val="20"/>
                <w:szCs w:val="20"/>
                <w:rtl w:val="0"/>
              </w:rPr>
              <w:t xml:space="preserve">Draft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b w:val="0"/>
                <w:bCs w:val="0"/>
                <w:sz w:val="20"/>
                <w:szCs w:val="20"/>
                <w:rtl w:val="0"/>
              </w:rPr>
              <w:t xml:space="preserve">Repository</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b w:val="0"/>
                <w:bCs w:val="0"/>
                <w:sz w:val="20"/>
                <w:szCs w:val="20"/>
                <w:rtl w:val="0"/>
              </w:rPr>
              <w:t xml:space="preserve">github.com/gauravlk0309/abc-logistics-data-platform</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before="240" w:lineRule="auto"/>
        <w:rPr/>
      </w:pPr>
      <w:r w:rsidDel="00000000" w:rsidR="00000000" w:rsidRPr="00000000">
        <w:rPr>
          <w:rtl w:val="0"/>
        </w:rPr>
        <w:t xml:space="preserve">Table of Contents</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Business Problem Statement</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sz w:val="24"/>
          <w:szCs w:val="24"/>
          <w:rtl w:val="0"/>
        </w:rPr>
        <w:t xml:space="preserve">Business Stakeholders</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sz w:val="24"/>
          <w:szCs w:val="24"/>
          <w:rtl w:val="0"/>
        </w:rPr>
        <w:t xml:space="preserve">Logistics Data Sources</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Project Scope</w:t>
      </w:r>
    </w:p>
    <w:p w:rsidR="00000000" w:rsidDel="00000000" w:rsidP="00000000" w:rsidRDefault="00000000" w:rsidRPr="00000000" w14:paraId="0000001A">
      <w:pPr>
        <w:spacing w:after="240" w:before="240" w:lineRule="auto"/>
        <w:ind w:left="720" w:firstLine="0"/>
        <w:rPr>
          <w:sz w:val="24"/>
          <w:szCs w:val="24"/>
        </w:rPr>
      </w:pPr>
      <w:r w:rsidDel="00000000" w:rsidR="00000000" w:rsidRPr="00000000">
        <w:rPr>
          <w:sz w:val="24"/>
          <w:szCs w:val="24"/>
          <w:rtl w:val="0"/>
        </w:rPr>
        <w:t xml:space="preserve">5.1 In Scope</w:t>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sz w:val="24"/>
          <w:szCs w:val="24"/>
          <w:rtl w:val="0"/>
        </w:rPr>
        <w:t xml:space="preserve">5.2 Out of Scope</w:t>
      </w:r>
    </w:p>
    <w:p w:rsidR="00000000" w:rsidDel="00000000" w:rsidP="00000000" w:rsidRDefault="00000000" w:rsidRPr="00000000" w14:paraId="0000001C">
      <w:pPr>
        <w:spacing w:after="240" w:before="240" w:lineRule="auto"/>
        <w:ind w:left="720" w:firstLine="0"/>
        <w:rPr>
          <w:sz w:val="24"/>
          <w:szCs w:val="24"/>
        </w:rPr>
      </w:pPr>
      <w:r w:rsidDel="00000000" w:rsidR="00000000" w:rsidRPr="00000000">
        <w:rPr>
          <w:sz w:val="24"/>
          <w:szCs w:val="24"/>
          <w:rtl w:val="0"/>
        </w:rPr>
        <w:t xml:space="preserve">5.3 Assumptions</w:t>
      </w:r>
    </w:p>
    <w:p w:rsidR="00000000" w:rsidDel="00000000" w:rsidP="00000000" w:rsidRDefault="00000000" w:rsidRPr="00000000" w14:paraId="0000001D">
      <w:pPr>
        <w:spacing w:after="240" w:before="240" w:lineRule="auto"/>
        <w:ind w:left="720" w:firstLine="0"/>
        <w:rPr>
          <w:sz w:val="24"/>
          <w:szCs w:val="24"/>
        </w:rPr>
      </w:pPr>
      <w:r w:rsidDel="00000000" w:rsidR="00000000" w:rsidRPr="00000000">
        <w:rPr>
          <w:sz w:val="24"/>
          <w:szCs w:val="24"/>
          <w:rtl w:val="0"/>
        </w:rPr>
        <w:t xml:space="preserve">5.4 Constraints</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High-Level Architecture</w:t>
      </w:r>
    </w:p>
    <w:p w:rsidR="00000000" w:rsidDel="00000000" w:rsidP="00000000" w:rsidRDefault="00000000" w:rsidRPr="00000000" w14:paraId="0000001F">
      <w:pPr>
        <w:spacing w:after="240" w:before="240" w:lineRule="auto"/>
        <w:ind w:left="720" w:firstLine="0"/>
        <w:rPr>
          <w:sz w:val="24"/>
          <w:szCs w:val="24"/>
        </w:rPr>
      </w:pPr>
      <w:r w:rsidDel="00000000" w:rsidR="00000000" w:rsidRPr="00000000">
        <w:rPr>
          <w:sz w:val="24"/>
          <w:szCs w:val="24"/>
          <w:rtl w:val="0"/>
        </w:rPr>
        <w:t xml:space="preserve">6.1 Architecture Overview</w:t>
      </w:r>
    </w:p>
    <w:p w:rsidR="00000000" w:rsidDel="00000000" w:rsidP="00000000" w:rsidRDefault="00000000" w:rsidRPr="00000000" w14:paraId="00000020">
      <w:pPr>
        <w:spacing w:after="240" w:before="240" w:lineRule="auto"/>
        <w:ind w:left="720" w:firstLine="0"/>
        <w:rPr>
          <w:sz w:val="24"/>
          <w:szCs w:val="24"/>
        </w:rPr>
      </w:pPr>
      <w:r w:rsidDel="00000000" w:rsidR="00000000" w:rsidRPr="00000000">
        <w:rPr>
          <w:sz w:val="24"/>
          <w:szCs w:val="24"/>
          <w:rtl w:val="0"/>
        </w:rPr>
        <w:t xml:space="preserve">6.2 Architecture Principles</w:t>
      </w:r>
    </w:p>
    <w:p w:rsidR="00000000" w:rsidDel="00000000" w:rsidP="00000000" w:rsidRDefault="00000000" w:rsidRPr="00000000" w14:paraId="00000021">
      <w:pPr>
        <w:spacing w:after="240" w:before="240" w:lineRule="auto"/>
        <w:ind w:left="720" w:firstLine="0"/>
        <w:rPr>
          <w:sz w:val="24"/>
          <w:szCs w:val="24"/>
        </w:rPr>
      </w:pPr>
      <w:r w:rsidDel="00000000" w:rsidR="00000000" w:rsidRPr="00000000">
        <w:rPr>
          <w:sz w:val="24"/>
          <w:szCs w:val="24"/>
          <w:rtl w:val="0"/>
        </w:rPr>
        <w:t xml:space="preserve">6.3 Technology Stack</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Enterprise Repository Structure</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Success Criteria</w:t>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Approval</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tl w:val="0"/>
        </w:rPr>
        <w:t xml:space="preserve">1. Executive Summary</w:t>
      </w:r>
    </w:p>
    <w:p w:rsidR="00000000" w:rsidDel="00000000" w:rsidP="00000000" w:rsidRDefault="00000000" w:rsidRPr="00000000" w14:paraId="00000027">
      <w:pPr>
        <w:spacing w:after="160" w:lineRule="auto"/>
        <w:rPr/>
      </w:pPr>
      <w:r w:rsidDel="00000000" w:rsidR="00000000" w:rsidRPr="00000000">
        <w:rPr>
          <w:rtl w:val="0"/>
        </w:rPr>
        <w:t xml:space="preserve">ABC Logistics Ltd. is a global logistics and supply chain organization operating multiple distribution centers, warehouses, transportation hubs, and delivery fleets across domestic and international markets. The organization currently manages its operations through a collection of independent, disconnected enterprise systems, which limits visibility into shipments, warehouse operations, and fleet performance.</w:t>
      </w:r>
    </w:p>
    <w:p w:rsidR="00000000" w:rsidDel="00000000" w:rsidP="00000000" w:rsidRDefault="00000000" w:rsidRPr="00000000" w14:paraId="00000028">
      <w:pPr>
        <w:spacing w:after="160" w:lineRule="auto"/>
        <w:rPr/>
      </w:pPr>
      <w:r w:rsidDel="00000000" w:rsidR="00000000" w:rsidRPr="00000000">
        <w:rPr>
          <w:rtl w:val="0"/>
        </w:rPr>
        <w:t xml:space="preserve">This document defines the business problem, stakeholders, data sources, scope, and high-level architecture for the Enterprise Logistics Data Platform (ELDP) — a unified data platform that will consolidate logistics and supply chain data into a single, trusted PostgreSQL Data Warehouse to support operational and executive decision-making.</w:t>
      </w:r>
    </w:p>
    <w:p w:rsidR="00000000" w:rsidDel="00000000" w:rsidP="00000000" w:rsidRDefault="00000000" w:rsidRPr="00000000" w14:paraId="00000029">
      <w:pPr>
        <w:pStyle w:val="Heading1"/>
        <w:spacing w:after="120" w:before="240" w:lineRule="auto"/>
        <w:rPr/>
      </w:pPr>
      <w:r w:rsidDel="00000000" w:rsidR="00000000" w:rsidRPr="00000000">
        <w:rPr>
          <w:rtl w:val="0"/>
        </w:rPr>
        <w:t xml:space="preserve">2. Business Problem Statement</w:t>
      </w:r>
    </w:p>
    <w:p w:rsidR="00000000" w:rsidDel="00000000" w:rsidP="00000000" w:rsidRDefault="00000000" w:rsidRPr="00000000" w14:paraId="0000002A">
      <w:pPr>
        <w:spacing w:after="160" w:lineRule="auto"/>
        <w:rPr/>
      </w:pPr>
      <w:r w:rsidDel="00000000" w:rsidR="00000000" w:rsidRPr="00000000">
        <w:rPr>
          <w:rtl w:val="0"/>
        </w:rPr>
        <w:t xml:space="preserve">ABC Logistics generates millions of records every day from systems including the Transportation Management System (TMS), Warehouse Management System (WMS), Fleet Management System, GPS Tracking Devices, Order Management System (OMS), Vendor Portals, Inventory Systems, Customer Service Applications, and IoT-enabled shipment sensors. Because these systems operate independently and in isolation, the organization faces the following business problems: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200"/>
        <w:gridCol w:w="3300"/>
        <w:tblGridChange w:id="0">
          <w:tblGrid>
            <w:gridCol w:w="500"/>
            <w:gridCol w:w="5200"/>
            <w:gridCol w:w="3300"/>
          </w:tblGrid>
        </w:tblGridChange>
      </w:tblGrid>
      <w:tr>
        <w:trPr>
          <w:cantSplit w:val="0"/>
          <w:tblHeader w:val="1"/>
        </w:trPr>
        <w:tc>
          <w:tcPr>
            <w:shd w:fill="1f4e78" w:val="cle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w:t>
            </w:r>
            <w:r w:rsidDel="00000000" w:rsidR="00000000" w:rsidRPr="00000000">
              <w:rPr>
                <w:rtl w:val="0"/>
              </w:rPr>
            </w:r>
          </w:p>
        </w:tc>
        <w:tc>
          <w:tcPr>
            <w:shd w:fill="1f4e78" w:val="cle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Problem</w:t>
            </w:r>
            <w:r w:rsidDel="00000000" w:rsidR="00000000" w:rsidRPr="00000000">
              <w:rPr>
                <w:rtl w:val="0"/>
              </w:rPr>
            </w:r>
          </w:p>
        </w:tc>
        <w:tc>
          <w:tcPr>
            <w:shd w:fill="1f4e78" w:val="clear"/>
            <w:vAlign w:val="cente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Business Impact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20"/>
                <w:szCs w:val="20"/>
                <w:rtl w:val="0"/>
              </w:rPr>
              <w:t xml:space="preserve">Fragmented shipment visibility — no single view of a shipment across TMS, GPS, and Shipment Tracking systems</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20"/>
                <w:szCs w:val="20"/>
                <w:rtl w:val="0"/>
              </w:rPr>
              <w:t xml:space="preserve">Delayed response to shipment delays and exceptions; poor customer communication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0"/>
                <w:bCs w:val="0"/>
                <w:sz w:val="20"/>
                <w:szCs w:val="20"/>
                <w:rtl w:val="0"/>
              </w:rPr>
              <w:t xml:space="preserve">Inefficient route and delivery planning — GPS and fleet data are not integrated with order/shipment data</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b w:val="0"/>
                <w:bCs w:val="0"/>
                <w:sz w:val="20"/>
                <w:szCs w:val="20"/>
                <w:rtl w:val="0"/>
              </w:rPr>
              <w:t xml:space="preserve">Higher fuel and operating costs; longer delivery times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b w:val="0"/>
                <w:bCs w:val="0"/>
                <w:sz w:val="20"/>
                <w:szCs w:val="20"/>
                <w:rtl w:val="0"/>
              </w:rPr>
              <w:t xml:space="preserve">Inaccurate warehouse and inventory visibility — WMS and Inventory Management data are not reconciled</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b w:val="0"/>
                <w:bCs w:val="0"/>
                <w:sz w:val="20"/>
                <w:szCs w:val="20"/>
                <w:rtl w:val="0"/>
              </w:rPr>
              <w:t xml:space="preserve">Stockouts, overstocking, and mismatched fulfillment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b w:val="0"/>
                <w:bCs w:val="0"/>
                <w:sz w:val="20"/>
                <w:szCs w:val="20"/>
                <w:rtl w:val="0"/>
              </w:rPr>
              <w:t xml:space="preserve">Poor fleet utilization tracking — Fleet Management and GPS data are siloed</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b w:val="0"/>
                <w:bCs w:val="0"/>
                <w:sz w:val="20"/>
                <w:szCs w:val="20"/>
                <w:rtl w:val="0"/>
              </w:rPr>
              <w:t xml:space="preserve">Underused or overused vehicles; higher maintenance costs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20"/>
                <w:szCs w:val="20"/>
                <w:rtl w:val="0"/>
              </w:rPr>
              <w:t xml:space="preserve">Inconsistent supplier/vendor performance data — Vendor Portal data is disconnected from inbound shipment and inventory records</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b w:val="0"/>
                <w:bCs w:val="0"/>
                <w:sz w:val="20"/>
                <w:szCs w:val="20"/>
                <w:rtl w:val="0"/>
              </w:rPr>
              <w:t xml:space="preserve">Difficulty holding suppliers accountable to SLAs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b w:val="0"/>
                <w:bCs w:val="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b w:val="0"/>
                <w:bCs w:val="0"/>
                <w:sz w:val="20"/>
                <w:szCs w:val="20"/>
                <w:rtl w:val="0"/>
              </w:rPr>
              <w:t xml:space="preserve">No unified customer experience view — Customer feedback is not linked to shipment or delivery performance data</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20"/>
                <w:szCs w:val="20"/>
                <w:rtl w:val="0"/>
              </w:rPr>
              <w:t xml:space="preserve">Missed root-cause analysis of service complaints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20"/>
                <w:szCs w:val="20"/>
                <w:rtl w:val="0"/>
              </w:rPr>
              <w:t xml:space="preserve">Lack of a single source of truth for reporting — Executive Management has no consolidated, trusted dataset for supply chain KPIs</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20"/>
                <w:szCs w:val="20"/>
                <w:rtl w:val="0"/>
              </w:rPr>
              <w:t xml:space="preserve">Slow, manual, error-prone reporting; delayed strategic decisions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b w:val="0"/>
                <w:bCs w:val="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0"/>
                <w:bCs w:val="0"/>
                <w:sz w:val="20"/>
                <w:szCs w:val="20"/>
                <w:rtl w:val="0"/>
              </w:rPr>
              <w:t xml:space="preserve">No formal data governance, lineage, or audit trail</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20"/>
                <w:szCs w:val="20"/>
                <w:rtl w:val="0"/>
              </w:rPr>
              <w:t xml:space="preserve">Compliance risk and difficulty troubleshooting data issues</w:t>
            </w:r>
            <w:r w:rsidDel="00000000" w:rsidR="00000000" w:rsidRPr="00000000">
              <w:rPr>
                <w:rtl w:val="0"/>
              </w:rPr>
            </w:r>
          </w:p>
        </w:tc>
      </w:tr>
    </w:tbl>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b w:val="1"/>
          <w:bCs w:val="1"/>
          <w:rtl w:val="0"/>
        </w:rPr>
        <w:t xml:space="preserve">Root Cause:</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tl w:val="0"/>
        </w:rPr>
        <w:t xml:space="preserve">Each operational system was designed to serve its own function and was never architected to share data with other systems in a consistent, validated, and traceable way.</w:t>
      </w:r>
    </w:p>
    <w:p w:rsidR="00000000" w:rsidDel="00000000" w:rsidP="00000000" w:rsidRDefault="00000000" w:rsidRPr="00000000" w14:paraId="00000049">
      <w:pPr>
        <w:spacing w:after="160" w:lineRule="auto"/>
        <w:rPr/>
      </w:pPr>
      <w:r w:rsidDel="00000000" w:rsidR="00000000" w:rsidRPr="00000000">
        <w:rPr>
          <w:b w:val="1"/>
          <w:bCs w:val="1"/>
          <w:rtl w:val="0"/>
        </w:rPr>
        <w:t xml:space="preserve">Desired Outcome:</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tl w:val="0"/>
        </w:rPr>
        <w:t xml:space="preserve">A centralized, governed logistics data platform that ingests, cleans, standardizes, and stores data from all source systems, enabling accurate, timely, and trusted analytics across logistics operations, warehouse management, fleet performance, and executive reporting.</w:t>
      </w:r>
    </w:p>
    <w:p w:rsidR="00000000" w:rsidDel="00000000" w:rsidP="00000000" w:rsidRDefault="00000000" w:rsidRPr="00000000" w14:paraId="0000004B">
      <w:pPr>
        <w:spacing w:after="160" w:lineRule="auto"/>
        <w:rPr/>
      </w:pP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pStyle w:val="Heading1"/>
        <w:spacing w:after="120" w:before="240" w:lineRule="auto"/>
        <w:rPr/>
      </w:pPr>
      <w:r w:rsidDel="00000000" w:rsidR="00000000" w:rsidRPr="00000000">
        <w:rPr>
          <w:rtl w:val="0"/>
        </w:rPr>
        <w:t xml:space="preserve">3. Business Stakeholders</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00"/>
        <w:tblGridChange w:id="0">
          <w:tblGrid>
            <w:gridCol w:w="2400"/>
            <w:gridCol w:w="3300"/>
            <w:gridCol w:w="3300"/>
          </w:tblGrid>
        </w:tblGridChange>
      </w:tblGrid>
      <w:tr>
        <w:trPr>
          <w:cantSplit w:val="0"/>
          <w:tblHeader w:val="1"/>
        </w:trPr>
        <w:tc>
          <w:tcPr>
            <w:shd w:fill="1f4e78" w:val="clear"/>
            <w:vAlign w:val="cente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Stakeholder Group</w:t>
            </w:r>
            <w:r w:rsidDel="00000000" w:rsidR="00000000" w:rsidRPr="00000000">
              <w:rPr>
                <w:rtl w:val="0"/>
              </w:rPr>
            </w:r>
          </w:p>
        </w:tc>
        <w:tc>
          <w:tcPr>
            <w:shd w:fill="1f4e78" w:val="clear"/>
            <w:vAlign w:val="cente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Role in the Project</w:t>
            </w:r>
            <w:r w:rsidDel="00000000" w:rsidR="00000000" w:rsidRPr="00000000">
              <w:rPr>
                <w:rtl w:val="0"/>
              </w:rPr>
            </w:r>
          </w:p>
        </w:tc>
        <w:tc>
          <w:tcPr>
            <w:shd w:fill="1f4e78" w:val="clear"/>
            <w:vAlign w:val="cente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Key Interests / Needs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b w:val="0"/>
                <w:bCs w:val="0"/>
                <w:sz w:val="20"/>
                <w:szCs w:val="20"/>
                <w:rtl w:val="0"/>
              </w:rPr>
              <w:t xml:space="preserve">Logistics Managers</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0"/>
                <w:bCs w:val="0"/>
                <w:sz w:val="20"/>
                <w:szCs w:val="20"/>
                <w:rtl w:val="0"/>
              </w:rPr>
              <w:t xml:space="preserve">Own shipment and delivery operations</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b w:val="0"/>
                <w:bCs w:val="0"/>
                <w:sz w:val="20"/>
                <w:szCs w:val="20"/>
                <w:rtl w:val="0"/>
              </w:rPr>
              <w:t xml:space="preserve">Real-time shipment status, on-time delivery rates, delay root-cause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b w:val="0"/>
                <w:bCs w:val="0"/>
                <w:sz w:val="20"/>
                <w:szCs w:val="20"/>
                <w:rtl w:val="0"/>
              </w:rPr>
              <w:t xml:space="preserve">Warehouse Operations Team</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20"/>
                <w:szCs w:val="20"/>
                <w:rtl w:val="0"/>
              </w:rPr>
              <w:t xml:space="preserve">Manage inventory, stock movement, and warehouse throughput</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20"/>
                <w:szCs w:val="20"/>
                <w:rtl w:val="0"/>
              </w:rPr>
              <w:t xml:space="preserve">Accurate stock levels, inventory reconciliation, reorder alerts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b w:val="0"/>
                <w:bCs w:val="0"/>
                <w:sz w:val="20"/>
                <w:szCs w:val="20"/>
                <w:rtl w:val="0"/>
              </w:rPr>
              <w:t xml:space="preserve">Fleet Management Team</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20"/>
                <w:szCs w:val="20"/>
                <w:rtl w:val="0"/>
              </w:rPr>
              <w:t xml:space="preserve">Manage vehicles, drivers, and maintenance</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20"/>
                <w:szCs w:val="20"/>
                <w:rtl w:val="0"/>
              </w:rPr>
              <w:t xml:space="preserve">Vehicle utilization, fuel efficiency, maintenance scheduling, GPS/route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b w:val="0"/>
                <w:bCs w:val="0"/>
                <w:sz w:val="20"/>
                <w:szCs w:val="20"/>
                <w:rtl w:val="0"/>
              </w:rPr>
              <w:t xml:space="preserve">Procurement Team</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b w:val="0"/>
                <w:bCs w:val="0"/>
                <w:sz w:val="20"/>
                <w:szCs w:val="20"/>
                <w:rtl w:val="0"/>
              </w:rPr>
              <w:t xml:space="preserve">Manage supplier relationships and purchase orders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sz w:val="20"/>
                <w:szCs w:val="20"/>
                <w:rtl w:val="0"/>
              </w:rPr>
              <w:t xml:space="preserve">Supplier/vendor performance, purchase order status, delivery reliability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b w:val="0"/>
                <w:bCs w:val="0"/>
                <w:sz w:val="20"/>
                <w:szCs w:val="20"/>
                <w:rtl w:val="0"/>
              </w:rPr>
              <w:t xml:space="preserve">Customer Service Team</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0"/>
                <w:bCs w:val="0"/>
                <w:sz w:val="20"/>
                <w:szCs w:val="20"/>
                <w:rtl w:val="0"/>
              </w:rPr>
              <w:t xml:space="preserve">Handle customer inquiries and delivery feedback</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b w:val="0"/>
                <w:bCs w:val="0"/>
                <w:sz w:val="20"/>
                <w:szCs w:val="20"/>
                <w:rtl w:val="0"/>
              </w:rPr>
              <w:t xml:space="preserve">Linked shipment + feedback data to resolve complaints and track satisfaction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b w:val="0"/>
                <w:bCs w:val="0"/>
                <w:sz w:val="20"/>
                <w:szCs w:val="20"/>
                <w:rtl w:val="0"/>
              </w:rPr>
              <w:t xml:space="preserve">Executive Management</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0"/>
                <w:bCs w:val="0"/>
                <w:sz w:val="20"/>
                <w:szCs w:val="20"/>
                <w:rtl w:val="0"/>
              </w:rPr>
              <w:t xml:space="preserve">Strategic decision-making and oversight</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20"/>
                <w:szCs w:val="20"/>
                <w:rtl w:val="0"/>
              </w:rPr>
              <w:t xml:space="preserve">Consolidated KPIs, executive dashboards, supply chain-wide reporting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0"/>
                <w:bCs w:val="0"/>
                <w:sz w:val="20"/>
                <w:szCs w:val="20"/>
                <w:rtl w:val="0"/>
              </w:rPr>
              <w:t xml:space="preserve">Data Engineering Team (project team)</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20"/>
                <w:szCs w:val="20"/>
                <w:rtl w:val="0"/>
              </w:rPr>
              <w:t xml:space="preserve">Build and maintain the ELDP platform</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20"/>
                <w:szCs w:val="20"/>
                <w:rtl w:val="0"/>
              </w:rPr>
              <w:t xml:space="preserve">Clean architecture, reliable pipelines, documented lineage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b w:val="0"/>
                <w:bCs w:val="0"/>
                <w:sz w:val="20"/>
                <w:szCs w:val="20"/>
                <w:rtl w:val="0"/>
              </w:rPr>
              <w:t xml:space="preserve">IT / Infrastructure Team (supporting)</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0"/>
                <w:bCs w:val="0"/>
                <w:sz w:val="20"/>
                <w:szCs w:val="20"/>
                <w:rtl w:val="0"/>
              </w:rPr>
              <w:t xml:space="preserve">Provision and secure infrastructure</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20"/>
                <w:szCs w:val="20"/>
                <w:rtl w:val="0"/>
              </w:rPr>
              <w:t xml:space="preserve">Database access, environment provisioning, security compliance</w:t>
            </w:r>
            <w:r w:rsidDel="00000000" w:rsidR="00000000" w:rsidRPr="00000000">
              <w:rPr>
                <w:rtl w:val="0"/>
              </w:rPr>
            </w:r>
          </w:p>
        </w:tc>
      </w:tr>
    </w:tbl>
    <w:p w:rsidR="00000000" w:rsidDel="00000000" w:rsidP="00000000" w:rsidRDefault="00000000" w:rsidRPr="00000000" w14:paraId="0000006A">
      <w:pPr>
        <w:pStyle w:val="Heading1"/>
        <w:spacing w:after="120" w:before="240" w:lineRule="auto"/>
        <w:rPr/>
      </w:pPr>
      <w:r w:rsidDel="00000000" w:rsidR="00000000" w:rsidRPr="00000000">
        <w:rPr>
          <w:rtl w:val="0"/>
        </w:rPr>
      </w:r>
    </w:p>
    <w:p w:rsidR="00000000" w:rsidDel="00000000" w:rsidP="00000000" w:rsidRDefault="00000000" w:rsidRPr="00000000" w14:paraId="0000006B">
      <w:pPr>
        <w:pStyle w:val="Heading1"/>
        <w:spacing w:after="120" w:before="240" w:lineRule="auto"/>
        <w:rPr/>
      </w:pPr>
      <w:r w:rsidDel="00000000" w:rsidR="00000000" w:rsidRPr="00000000">
        <w:rPr>
          <w:rtl w:val="0"/>
        </w:rPr>
        <w:t xml:space="preserve">4. Logistics Data Sources</w:t>
      </w:r>
    </w:p>
    <w:p w:rsidR="00000000" w:rsidDel="00000000" w:rsidP="00000000" w:rsidRDefault="00000000" w:rsidRPr="00000000" w14:paraId="0000006C">
      <w:pPr>
        <w:spacing w:after="160" w:lineRule="auto"/>
        <w:rPr/>
      </w:pPr>
      <w:r w:rsidDel="00000000" w:rsidR="00000000" w:rsidRPr="00000000">
        <w:rPr>
          <w:rtl w:val="0"/>
        </w:rPr>
        <w:t xml:space="preserve">The ELDP platform will ingest data from the following heterogeneous enterprise systems: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300"/>
        <w:gridCol w:w="3800"/>
        <w:gridCol w:w="1400"/>
        <w:tblGridChange w:id="0">
          <w:tblGrid>
            <w:gridCol w:w="500"/>
            <w:gridCol w:w="3300"/>
            <w:gridCol w:w="3800"/>
            <w:gridCol w:w="1400"/>
          </w:tblGrid>
        </w:tblGridChange>
      </w:tblGrid>
      <w:tr>
        <w:trPr>
          <w:cantSplit w:val="0"/>
          <w:tblHeader w:val="1"/>
        </w:trPr>
        <w:tc>
          <w:tcPr>
            <w:shd w:fill="1f4e78" w:val="clear"/>
            <w:vAlign w:val="center"/>
          </w:tcPr>
          <w:p w:rsidR="00000000" w:rsidDel="00000000" w:rsidP="00000000" w:rsidRDefault="00000000" w:rsidRPr="00000000" w14:paraId="0000006D">
            <w:pPr>
              <w:rPr/>
            </w:pPr>
            <w:r w:rsidDel="00000000" w:rsidR="00000000" w:rsidRPr="00000000">
              <w:rPr>
                <w:b w:val="1"/>
                <w:bCs w:val="1"/>
                <w:color w:val="ffffff"/>
                <w:sz w:val="20"/>
                <w:szCs w:val="20"/>
                <w:rtl w:val="0"/>
              </w:rPr>
              <w:t xml:space="preserve">#</w:t>
            </w:r>
            <w:r w:rsidDel="00000000" w:rsidR="00000000" w:rsidRPr="00000000">
              <w:rPr>
                <w:rtl w:val="0"/>
              </w:rPr>
            </w:r>
          </w:p>
        </w:tc>
        <w:tc>
          <w:tcPr>
            <w:shd w:fill="1f4e78" w:val="clear"/>
            <w:vAlign w:val="cente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Source System</w:t>
            </w:r>
            <w:r w:rsidDel="00000000" w:rsidR="00000000" w:rsidRPr="00000000">
              <w:rPr>
                <w:rtl w:val="0"/>
              </w:rPr>
            </w:r>
          </w:p>
        </w:tc>
        <w:tc>
          <w:tcPr>
            <w:shd w:fill="1f4e78" w:val="clear"/>
            <w:vAlign w:val="center"/>
          </w:tcPr>
          <w:p w:rsidR="00000000" w:rsidDel="00000000" w:rsidP="00000000" w:rsidRDefault="00000000" w:rsidRPr="00000000" w14:paraId="0000006F">
            <w:pPr>
              <w:rPr/>
            </w:pPr>
            <w:r w:rsidDel="00000000" w:rsidR="00000000" w:rsidRPr="00000000">
              <w:rPr>
                <w:b w:val="1"/>
                <w:bCs w:val="1"/>
                <w:color w:val="ffffff"/>
                <w:sz w:val="20"/>
                <w:szCs w:val="20"/>
                <w:rtl w:val="0"/>
              </w:rPr>
              <w:t xml:space="preserve">Data Domain</w:t>
            </w:r>
            <w:r w:rsidDel="00000000" w:rsidR="00000000" w:rsidRPr="00000000">
              <w:rPr>
                <w:rtl w:val="0"/>
              </w:rPr>
            </w:r>
          </w:p>
        </w:tc>
        <w:tc>
          <w:tcPr>
            <w:shd w:fill="1f4e78" w:val="clear"/>
            <w:vAlign w:val="center"/>
          </w:tcPr>
          <w:p w:rsidR="00000000" w:rsidDel="00000000" w:rsidP="00000000" w:rsidRDefault="00000000" w:rsidRPr="00000000" w14:paraId="00000070">
            <w:pPr>
              <w:rPr/>
            </w:pPr>
            <w:r w:rsidDel="00000000" w:rsidR="00000000" w:rsidRPr="00000000">
              <w:rPr>
                <w:b w:val="1"/>
                <w:bCs w:val="1"/>
                <w:color w:val="ffffff"/>
                <w:sz w:val="20"/>
                <w:szCs w:val="20"/>
                <w:rtl w:val="0"/>
              </w:rPr>
              <w:t xml:space="preserve">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20"/>
                <w:szCs w:val="20"/>
                <w:rtl w:val="0"/>
              </w:rPr>
              <w:t xml:space="preserve">Transportation Management System (TMS)</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20"/>
                <w:szCs w:val="20"/>
                <w:rtl w:val="0"/>
              </w:rPr>
              <w:t xml:space="preserve">Shipments, carriers, freight cost</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b w:val="0"/>
                <w:bCs w:val="0"/>
                <w:sz w:val="20"/>
                <w:szCs w:val="20"/>
                <w:rtl w:val="0"/>
              </w:rPr>
              <w:t xml:space="preserve">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b w:val="0"/>
                <w:bCs w:val="0"/>
                <w:sz w:val="20"/>
                <w:szCs w:val="20"/>
                <w:rtl w:val="0"/>
              </w:rPr>
              <w:t xml:space="preserve">Warehouse Management System (WMS)</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0"/>
                <w:bCs w:val="0"/>
                <w:sz w:val="20"/>
                <w:szCs w:val="20"/>
                <w:rtl w:val="0"/>
              </w:rPr>
              <w:t xml:space="preserve">Stock levels, bin locations</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b w:val="0"/>
                <w:bCs w:val="0"/>
                <w:sz w:val="20"/>
                <w:szCs w:val="20"/>
                <w:rtl w:val="0"/>
              </w:rPr>
              <w:t xml:space="preserve">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b w:val="0"/>
                <w:bCs w:val="0"/>
                <w:sz w:val="20"/>
                <w:szCs w:val="20"/>
                <w:rtl w:val="0"/>
              </w:rPr>
              <w:t xml:space="preserve">Fleet Management System</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20"/>
                <w:szCs w:val="20"/>
                <w:rtl w:val="0"/>
              </w:rPr>
              <w:t xml:space="preserve">Vehicle trips, maintenance, fuel</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20"/>
                <w:szCs w:val="20"/>
                <w:rtl w:val="0"/>
              </w:rPr>
              <w:t xml:space="preserve">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0"/>
                <w:bCs w:val="0"/>
                <w:sz w:val="20"/>
                <w:szCs w:val="20"/>
                <w:rtl w:val="0"/>
              </w:rPr>
              <w:t xml:space="preserve">GPS Tracking Devices</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20"/>
                <w:szCs w:val="20"/>
                <w:rtl w:val="0"/>
              </w:rPr>
              <w:t xml:space="preserve">Vehicle location, speed, ignition status</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20"/>
                <w:szCs w:val="20"/>
                <w:rtl w:val="0"/>
              </w:rPr>
              <w:t xml:space="preserve">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b w:val="0"/>
                <w:bCs w:val="0"/>
                <w:sz w:val="20"/>
                <w:szCs w:val="20"/>
                <w:rtl w:val="0"/>
              </w:rPr>
              <w:t xml:space="preserve">Order Management System (OMS)</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20"/>
                <w:szCs w:val="20"/>
                <w:rtl w:val="0"/>
              </w:rPr>
              <w:t xml:space="preserve">Customer orders, order status</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20"/>
                <w:szCs w:val="20"/>
                <w:rtl w:val="0"/>
              </w:rPr>
              <w:t xml:space="preserve">XML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b w:val="0"/>
                <w:bCs w:val="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20"/>
                <w:szCs w:val="20"/>
                <w:rtl w:val="0"/>
              </w:rPr>
              <w:t xml:space="preserve">Inventory Management System</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20"/>
                <w:szCs w:val="20"/>
                <w:rtl w:val="0"/>
              </w:rPr>
              <w:t xml:space="preserve">Stock movements (inbound/outbound/returns)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20"/>
                <w:szCs w:val="20"/>
                <w:rtl w:val="0"/>
              </w:rPr>
              <w:t xml:space="preserve">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b w:val="0"/>
                <w:bCs w:val="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20"/>
                <w:szCs w:val="20"/>
                <w:rtl w:val="0"/>
              </w:rPr>
              <w:t xml:space="preserve">Vendor &amp; Supplier Portal</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20"/>
                <w:szCs w:val="20"/>
                <w:rtl w:val="0"/>
              </w:rPr>
              <w:t xml:space="preserve">Purchase orders, supplier performance</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20"/>
                <w:szCs w:val="20"/>
                <w:rtl w:val="0"/>
              </w:rPr>
              <w:t xml:space="preserve">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b w:val="0"/>
                <w:bCs w:val="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20"/>
                <w:szCs w:val="20"/>
                <w:rtl w:val="0"/>
              </w:rPr>
              <w:t xml:space="preserve">Shipment Tracking System</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20"/>
                <w:szCs w:val="20"/>
                <w:rtl w:val="0"/>
              </w:rPr>
              <w:t xml:space="preserve">Tracking scan events, delivery exceptions</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20"/>
                <w:szCs w:val="20"/>
                <w:rtl w:val="0"/>
              </w:rPr>
              <w:t xml:space="preserve">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b w:val="0"/>
                <w:bCs w:val="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20"/>
                <w:szCs w:val="20"/>
                <w:rtl w:val="0"/>
              </w:rPr>
              <w:t xml:space="preserve">Customer Service Application</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20"/>
                <w:szCs w:val="20"/>
                <w:rtl w:val="0"/>
              </w:rPr>
              <w:t xml:space="preserve">Delivery feedback, satisfaction ratings</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20"/>
                <w:szCs w:val="20"/>
                <w:rtl w:val="0"/>
              </w:rPr>
              <w:t xml:space="preserve">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b w:val="0"/>
                <w:bCs w:val="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sz w:val="20"/>
                <w:szCs w:val="20"/>
                <w:rtl w:val="0"/>
              </w:rPr>
              <w:t xml:space="preserve">IoT-enabled Shipment Sensors</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20"/>
                <w:szCs w:val="20"/>
                <w:rtl w:val="0"/>
              </w:rPr>
              <w:t xml:space="preserve">Temperature, humidity, shock detection</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20"/>
                <w:szCs w:val="20"/>
                <w:rtl w:val="0"/>
              </w:rPr>
              <w:t xml:space="preserve">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b w:val="0"/>
                <w:bCs w:val="0"/>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sz w:val="20"/>
                <w:szCs w:val="20"/>
                <w:rtl w:val="0"/>
              </w:rPr>
              <w:t xml:space="preserve">Legacy ERP (Master Data)</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20"/>
                <w:szCs w:val="20"/>
                <w:rtl w:val="0"/>
              </w:rPr>
              <w:t xml:space="preserve">Customers, warehouses, vehicles, suppliers, products</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20"/>
                <w:szCs w:val="20"/>
                <w:rtl w:val="0"/>
              </w:rPr>
              <w:t xml:space="preserve">SQL (RDBMS)</w:t>
            </w:r>
            <w:r w:rsidDel="00000000" w:rsidR="00000000" w:rsidRPr="00000000">
              <w:rPr>
                <w:rtl w:val="0"/>
              </w:rPr>
            </w:r>
          </w:p>
        </w:tc>
      </w:tr>
    </w:tbl>
    <w:p w:rsidR="00000000" w:rsidDel="00000000" w:rsidP="00000000" w:rsidRDefault="00000000" w:rsidRPr="00000000" w14:paraId="0000009D">
      <w:pPr>
        <w:spacing w:after="160" w:lineRule="auto"/>
        <w:rPr/>
      </w:pP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rtl w:val="0"/>
        </w:rPr>
        <w:t xml:space="preserve">Note: All operational sources reference common master entities (customer_id, warehouse_id, vehicle_id, supplier_id, product_id) sourced from the legacy ERP system, ensuring the data can be joined into a unified star schema during Sprint 2.</w:t>
      </w:r>
    </w:p>
    <w:p w:rsidR="00000000" w:rsidDel="00000000" w:rsidP="00000000" w:rsidRDefault="00000000" w:rsidRPr="00000000" w14:paraId="0000009F">
      <w:pPr>
        <w:pStyle w:val="Heading1"/>
        <w:spacing w:after="120" w:before="240" w:lineRule="auto"/>
        <w:rPr/>
      </w:pPr>
      <w:r w:rsidDel="00000000" w:rsidR="00000000" w:rsidRPr="00000000">
        <w:rPr>
          <w:rtl w:val="0"/>
        </w:rPr>
        <w:t xml:space="preserve">5. Project Scope</w:t>
      </w:r>
    </w:p>
    <w:p w:rsidR="00000000" w:rsidDel="00000000" w:rsidP="00000000" w:rsidRDefault="00000000" w:rsidRPr="00000000" w14:paraId="000000A0">
      <w:pPr>
        <w:pStyle w:val="Heading2"/>
        <w:spacing w:after="120" w:before="240" w:lineRule="auto"/>
        <w:rPr/>
      </w:pPr>
      <w:r w:rsidDel="00000000" w:rsidR="00000000" w:rsidRPr="00000000">
        <w:rPr>
          <w:rtl w:val="0"/>
        </w:rPr>
        <w:t xml:space="preserve">5.1 In Scope</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Ingestion of data from all 11 source systems listed in Section 4, across CSV, Excel, JSON, XML, and SQL formats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cleansing, validation, standardization, and deduplication of operational, shipment, and inventory data</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and implementation of a star schema (fact and dimension tables) in an enterprise PostgreSQL Data Warehouse</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Metadata management, audit logging, and end-to-end data lineage documentation</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Source-to-target mapping and business glossary</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ETL pipeline development using Pentaho Data Integration (Spoon), orchestrated via Pentaho Jobs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Executive and operational reporting via Power BI dashboards covering: shipment and delivery performance, warehouse inventory movement, fleet utilization and vehicle performance, supplier and carrier performance, executive supply chain summary</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 control of all ETL artifacts, SQL scripts, and documentation via Git and GitHub</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Enterprise-standard technical documentation (BRD, architecture, data dictionary, lineage, project report)</w:t>
      </w:r>
    </w:p>
    <w:p w:rsidR="00000000" w:rsidDel="00000000" w:rsidP="00000000" w:rsidRDefault="00000000" w:rsidRPr="00000000" w14:paraId="000000AA">
      <w:pPr>
        <w:pStyle w:val="Heading2"/>
        <w:spacing w:after="120" w:before="240" w:lineRule="auto"/>
        <w:rPr/>
      </w:pPr>
      <w:r w:rsidDel="00000000" w:rsidR="00000000" w:rsidRPr="00000000">
        <w:rPr>
          <w:rtl w:val="0"/>
        </w:rPr>
        <w:t xml:space="preserve">5.2 Out of Scope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 streaming data ingestion (batch ingestion only for this phase)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Predictive analytics or machine learning models (e.g., demand forecasting, route optimization algorithms)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Direct integration with live production source systems (synthetic/sample data used for this capstone)</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Mobile application development</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CI/CD deployment pipelines (manual Git-based workflow only)</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platform security/compliance certification (e.g., SOC 2, ISO 27001) — governance is limited to lineage, metadata, and audit logging</w:t>
      </w:r>
    </w:p>
    <w:p w:rsidR="00000000" w:rsidDel="00000000" w:rsidP="00000000" w:rsidRDefault="00000000" w:rsidRPr="00000000" w14:paraId="000000B1">
      <w:pPr>
        <w:pStyle w:val="Heading2"/>
        <w:spacing w:after="120" w:before="240" w:lineRule="auto"/>
        <w:rPr/>
      </w:pPr>
      <w:r w:rsidDel="00000000" w:rsidR="00000000" w:rsidRPr="00000000">
        <w:rPr>
          <w:rtl w:val="0"/>
        </w:rPr>
        <w:t xml:space="preserve">5.3 Assumptions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data is made available in the formats defined in Section 4 (CSV, Excel, JSON, XML, SQL)</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 and Pentaho environments are available and accessible to the project team</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volumes for this phase are representative samples (batch loads), not full production-scale volumes</w:t>
      </w:r>
    </w:p>
    <w:p w:rsidR="00000000" w:rsidDel="00000000" w:rsidP="00000000" w:rsidRDefault="00000000" w:rsidRPr="00000000" w14:paraId="000000B5">
      <w:pPr>
        <w:pStyle w:val="Heading2"/>
        <w:spacing w:after="120" w:before="240" w:lineRule="auto"/>
        <w:rPr/>
      </w:pPr>
      <w:r w:rsidDel="00000000" w:rsidR="00000000" w:rsidRPr="00000000">
        <w:rPr>
          <w:rtl w:val="0"/>
        </w:rPr>
        <w:t xml:space="preserve">5.4 Constraints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ETL tooling limited to Pentaho Data Integration (Community Edition)</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Reporting limited to Power BI</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code and documentation must be version-controlled in the designated GitHub repository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C0">
      <w:pPr>
        <w:pStyle w:val="Heading1"/>
        <w:spacing w:after="120" w:before="240" w:lineRule="auto"/>
        <w:rPr/>
      </w:pPr>
      <w:r w:rsidDel="00000000" w:rsidR="00000000" w:rsidRPr="00000000">
        <w:rPr>
          <w:rtl w:val="0"/>
        </w:rPr>
        <w:t xml:space="preserve">6. High-Level Architecture</w:t>
      </w:r>
    </w:p>
    <w:p w:rsidR="00000000" w:rsidDel="00000000" w:rsidP="00000000" w:rsidRDefault="00000000" w:rsidRPr="00000000" w14:paraId="000000C1">
      <w:pPr>
        <w:pStyle w:val="Heading2"/>
        <w:spacing w:after="120" w:before="240" w:lineRule="auto"/>
        <w:rPr/>
      </w:pPr>
      <w:r w:rsidDel="00000000" w:rsidR="00000000" w:rsidRPr="00000000">
        <w:rPr>
          <w:rtl w:val="0"/>
        </w:rPr>
        <w:t xml:space="preserve">6.1 Architecture Overview</w:t>
      </w:r>
    </w:p>
    <w:p w:rsidR="00000000" w:rsidDel="00000000" w:rsidP="00000000" w:rsidRDefault="00000000" w:rsidRPr="00000000" w14:paraId="000000C2">
      <w:pPr>
        <w:spacing w:after="160" w:lineRule="auto"/>
        <w:rPr/>
      </w:pPr>
      <w:r w:rsidDel="00000000" w:rsidR="00000000" w:rsidRPr="00000000">
        <w:rPr>
          <w:rFonts w:ascii="Cardo" w:cs="Cardo" w:eastAsia="Cardo" w:hAnsi="Cardo"/>
          <w:rtl w:val="0"/>
        </w:rPr>
        <w:t xml:space="preserve">The ELDP follows a standard layered data platform architecture: Source → Ingestion → Staging → Data Warehouse → Reporting, with governance (metadata, lineage, audit logs) and version control running across every layer.</w:t>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00"/>
        <w:tblGridChange w:id="0">
          <w:tblGrid>
            <w:gridCol w:w="2200"/>
            <w:gridCol w:w="1800"/>
            <w:gridCol w:w="5300"/>
          </w:tblGrid>
        </w:tblGridChange>
      </w:tblGrid>
      <w:tr>
        <w:trPr>
          <w:cantSplit w:val="0"/>
          <w:tblHeader w:val="1"/>
        </w:trPr>
        <w:tc>
          <w:tcPr>
            <w:shd w:fill="1f4e78" w:val="clear"/>
            <w:vAlign w:val="center"/>
          </w:tcPr>
          <w:p w:rsidR="00000000" w:rsidDel="00000000" w:rsidP="00000000" w:rsidRDefault="00000000" w:rsidRPr="00000000" w14:paraId="000000C3">
            <w:pP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1f4e78" w:val="clear"/>
            <w:vAlign w:val="center"/>
          </w:tcPr>
          <w:p w:rsidR="00000000" w:rsidDel="00000000" w:rsidP="00000000" w:rsidRDefault="00000000" w:rsidRPr="00000000" w14:paraId="000000C4">
            <w:pPr>
              <w:rPr/>
            </w:pPr>
            <w:r w:rsidDel="00000000" w:rsidR="00000000" w:rsidRPr="00000000">
              <w:rPr>
                <w:b w:val="1"/>
                <w:bCs w:val="1"/>
                <w:color w:val="ffffff"/>
                <w:sz w:val="20"/>
                <w:szCs w:val="20"/>
                <w:rtl w:val="0"/>
              </w:rPr>
              <w:t xml:space="preserve">Color</w:t>
            </w:r>
            <w:r w:rsidDel="00000000" w:rsidR="00000000" w:rsidRPr="00000000">
              <w:rPr>
                <w:rtl w:val="0"/>
              </w:rPr>
            </w:r>
          </w:p>
        </w:tc>
        <w:tc>
          <w:tcPr>
            <w:shd w:fill="1f4e78" w:val="clear"/>
            <w:vAlign w:val="center"/>
          </w:tcPr>
          <w:p w:rsidR="00000000" w:rsidDel="00000000" w:rsidP="00000000" w:rsidRDefault="00000000" w:rsidRPr="00000000" w14:paraId="000000C5">
            <w:pPr>
              <w:rPr/>
            </w:pPr>
            <w:r w:rsidDel="00000000" w:rsidR="00000000" w:rsidRPr="00000000">
              <w:rPr>
                <w:b w:val="1"/>
                <w:bCs w:val="1"/>
                <w:color w:val="ffffff"/>
                <w:sz w:val="20"/>
                <w:szCs w:val="20"/>
                <w:rtl w:val="0"/>
              </w:rPr>
              <w:t xml:space="preserve">Contents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b w:val="0"/>
                <w:bCs w:val="0"/>
                <w:sz w:val="20"/>
                <w:szCs w:val="20"/>
                <w:rtl w:val="0"/>
              </w:rPr>
              <w:t xml:space="preserve">Source Systems</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sz w:val="20"/>
                <w:szCs w:val="20"/>
                <w:rtl w:val="0"/>
              </w:rPr>
              <w:t xml:space="preserve">Gray</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b w:val="0"/>
                <w:bCs w:val="0"/>
                <w:sz w:val="20"/>
                <w:szCs w:val="20"/>
                <w:rtl w:val="0"/>
              </w:rPr>
              <w:t xml:space="preserve">TMS, WMS, Fleet, GPS, OMS, Inventory, Vendor Portal, Shipment Tracking, Customer Service, IoT Sensors, Legacy ERP (SQL) — CSV, Excel, JSON, XML, 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b w:val="0"/>
                <w:bCs w:val="0"/>
                <w:sz w:val="20"/>
                <w:szCs w:val="20"/>
                <w:rtl w:val="0"/>
              </w:rPr>
              <w:t xml:space="preserve">Ingestion</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b w:val="0"/>
                <w:bCs w:val="0"/>
                <w:sz w:val="20"/>
                <w:szCs w:val="20"/>
                <w:rtl w:val="0"/>
              </w:rPr>
              <w:t xml:space="preserve">Blue</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20"/>
                <w:szCs w:val="20"/>
                <w:rtl w:val="0"/>
              </w:rPr>
              <w:t xml:space="preserve">Pentaho Data Integration transformations (.ktr) per source, with error handling and load-timestamp/source-file tagging, orchestrated via a Pentaho Job (.kjb)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b w:val="0"/>
                <w:bCs w:val="0"/>
                <w:sz w:val="20"/>
                <w:szCs w:val="20"/>
                <w:rtl w:val="0"/>
              </w:rPr>
              <w:t xml:space="preserve">Staging</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b w:val="0"/>
                <w:bCs w:val="0"/>
                <w:sz w:val="20"/>
                <w:szCs w:val="20"/>
                <w:rtl w:val="0"/>
              </w:rPr>
              <w:t xml:space="preserve">Teal</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b w:val="0"/>
                <w:bCs w:val="0"/>
                <w:sz w:val="20"/>
                <w:szCs w:val="20"/>
                <w:rtl w:val="0"/>
              </w:rPr>
              <w:t xml:space="preserve">PostgreSQL staging schema — raw, minimally-typed tables mirroring each source as-is (stg_shipments, stg_inventory, stg_fleet, stg_orders, 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b w:val="0"/>
                <w:bCs w:val="0"/>
                <w:sz w:val="20"/>
                <w:szCs w:val="20"/>
                <w:rtl w:val="0"/>
              </w:rPr>
              <w:t xml:space="preserve">Data Warehouse</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b w:val="0"/>
                <w:bCs w:val="0"/>
                <w:sz w:val="20"/>
                <w:szCs w:val="20"/>
                <w:rtl w:val="0"/>
              </w:rPr>
              <w:t xml:space="preserve">Purple / Pink / Coral</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b w:val="0"/>
                <w:bCs w:val="0"/>
                <w:sz w:val="20"/>
                <w:szCs w:val="20"/>
                <w:rtl w:val="0"/>
              </w:rPr>
              <w:t xml:space="preserve">PostgreSQL warehouse schema — star schema with dimension tables (dim_customer, dim_warehouse, dim_product, etc.) and fact tables (fact_shipments, fact_inventory_movement, fact_fleet_activity, fact_feedback), populated after Python/Pandas profiling and cleansing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b w:val="0"/>
                <w:bCs w:val="0"/>
                <w:sz w:val="20"/>
                <w:szCs w:val="20"/>
                <w:rtl w:val="0"/>
              </w:rPr>
              <w:t xml:space="preserve">Reporting</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20"/>
                <w:szCs w:val="20"/>
                <w:rtl w:val="0"/>
              </w:rPr>
              <w:t xml:space="preserve">Coral</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sz w:val="20"/>
                <w:szCs w:val="20"/>
                <w:rtl w:val="0"/>
              </w:rPr>
              <w:t xml:space="preserve">Power BI dashboards — shipment &amp; delivery performance, warehouse inventory movement, fleet utilization, supplier &amp; carrier performance, executive KPIs</w:t>
            </w:r>
            <w:r w:rsidDel="00000000" w:rsidR="00000000" w:rsidRPr="00000000">
              <w:rPr>
                <w:rtl w:val="0"/>
              </w:rPr>
            </w:r>
          </w:p>
        </w:tc>
      </w:tr>
    </w:tbl>
    <w:p w:rsidR="00000000" w:rsidDel="00000000" w:rsidP="00000000" w:rsidRDefault="00000000" w:rsidRPr="00000000" w14:paraId="000000D5">
      <w:pPr>
        <w:spacing w:after="160" w:lineRule="auto"/>
        <w:rPr/>
      </w:pPr>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rtl w:val="0"/>
        </w:rPr>
        <w:t xml:space="preserve">Governance — metadata repository, end-to-end data lineage, and audit logs — runs across every layer, and all ETL artifacts, SQL scripts, and documentation are version-controlled in Git/GitHub throughout.</w:t>
      </w:r>
    </w:p>
    <w:p w:rsidR="00000000" w:rsidDel="00000000" w:rsidP="00000000" w:rsidRDefault="00000000" w:rsidRPr="00000000" w14:paraId="000000D7">
      <w:pPr>
        <w:pStyle w:val="Heading2"/>
        <w:spacing w:after="120" w:before="240" w:lineRule="auto"/>
        <w:rPr/>
      </w:pPr>
      <w:r w:rsidDel="00000000" w:rsidR="00000000" w:rsidRPr="00000000">
        <w:rPr>
          <w:rtl w:val="0"/>
        </w:rPr>
        <w:t xml:space="preserve">6.2 Architecture Principles</w:t>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00"/>
        <w:tblGridChange w:id="0">
          <w:tblGrid>
            <w:gridCol w:w="2500"/>
            <w:gridCol w:w="6800"/>
          </w:tblGrid>
        </w:tblGridChange>
      </w:tblGrid>
      <w:tr>
        <w:trPr>
          <w:cantSplit w:val="0"/>
          <w:tblHeader w:val="1"/>
        </w:trPr>
        <w:tc>
          <w:tcPr>
            <w:shd w:fill="1f4e78" w:val="clear"/>
            <w:vAlign w:val="cente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Principle</w:t>
            </w:r>
            <w:r w:rsidDel="00000000" w:rsidR="00000000" w:rsidRPr="00000000">
              <w:rPr>
                <w:rtl w:val="0"/>
              </w:rPr>
            </w:r>
          </w:p>
        </w:tc>
        <w:tc>
          <w:tcPr>
            <w:shd w:fill="1f4e78" w:val="clear"/>
            <w:vAlign w:val="center"/>
          </w:tcPr>
          <w:p w:rsidR="00000000" w:rsidDel="00000000" w:rsidP="00000000" w:rsidRDefault="00000000" w:rsidRPr="00000000" w14:paraId="000000D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b w:val="0"/>
                <w:bCs w:val="0"/>
                <w:sz w:val="20"/>
                <w:szCs w:val="20"/>
                <w:rtl w:val="0"/>
              </w:rPr>
              <w:t xml:space="preserve">Layered separation</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0"/>
                <w:bCs w:val="0"/>
                <w:sz w:val="20"/>
                <w:szCs w:val="20"/>
                <w:rtl w:val="0"/>
              </w:rPr>
              <w:t xml:space="preserve">Raw (staging) and curated (warehouse) data are kept physically separate to preserve traceability and allow reprocessing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b w:val="0"/>
                <w:bCs w:val="0"/>
                <w:sz w:val="20"/>
                <w:szCs w:val="20"/>
                <w:rtl w:val="0"/>
              </w:rPr>
              <w:t xml:space="preserve">Format-agnostic ingestion</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b w:val="0"/>
                <w:bCs w:val="0"/>
                <w:sz w:val="20"/>
                <w:szCs w:val="20"/>
                <w:rtl w:val="0"/>
              </w:rPr>
              <w:t xml:space="preserve">Pentaho transformations normalize CSV, Excel, JSON, XML, and SQL sources into a consistent staging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b w:val="0"/>
                <w:bCs w:val="0"/>
                <w:sz w:val="20"/>
                <w:szCs w:val="20"/>
                <w:rtl w:val="0"/>
              </w:rPr>
              <w:t xml:space="preserve">Single source of truth</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bCs w:val="0"/>
                <w:sz w:val="20"/>
                <w:szCs w:val="20"/>
                <w:rtl w:val="0"/>
              </w:rPr>
              <w:t xml:space="preserve">The PostgreSQL Data Warehouse (star schema) is the only dataset used for reporting — no dashboard queries staging or source data directly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b w:val="0"/>
                <w:bCs w:val="0"/>
                <w:sz w:val="20"/>
                <w:szCs w:val="20"/>
                <w:rtl w:val="0"/>
              </w:rPr>
              <w:t xml:space="preserve">Traceability by design</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0"/>
                <w:bCs w:val="0"/>
                <w:sz w:val="20"/>
                <w:szCs w:val="20"/>
                <w:rtl w:val="0"/>
              </w:rPr>
              <w:t xml:space="preserve">Every staging table carries source_file and load_timestamp fields; every warehouse table is documented in the source-to-target mapping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b w:val="0"/>
                <w:bCs w:val="0"/>
                <w:sz w:val="20"/>
                <w:szCs w:val="20"/>
                <w:rtl w:val="0"/>
              </w:rPr>
              <w:t xml:space="preserve">Version-controlled artifacts</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b w:val="0"/>
                <w:bCs w:val="0"/>
                <w:sz w:val="20"/>
                <w:szCs w:val="20"/>
                <w:rtl w:val="0"/>
              </w:rPr>
              <w:t xml:space="preserve">All ETL transformations, SQL scripts, and documentation are stored and versioned in GitHub</w:t>
            </w:r>
            <w:r w:rsidDel="00000000" w:rsidR="00000000" w:rsidRPr="00000000">
              <w:rPr>
                <w:rtl w:val="0"/>
              </w:rPr>
            </w:r>
          </w:p>
        </w:tc>
      </w:tr>
    </w:tbl>
    <w:p w:rsidR="00000000" w:rsidDel="00000000" w:rsidP="00000000" w:rsidRDefault="00000000" w:rsidRPr="00000000" w14:paraId="000000E4">
      <w:pPr>
        <w:pStyle w:val="Heading2"/>
        <w:spacing w:after="120" w:before="240" w:lineRule="auto"/>
        <w:rPr/>
      </w:pPr>
      <w:r w:rsidDel="00000000" w:rsidR="00000000" w:rsidRPr="00000000">
        <w:rPr>
          <w:rtl w:val="0"/>
        </w:rPr>
        <w:t xml:space="preserve">6.3 Technology Stack</w:t>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00"/>
        <w:tblGridChange w:id="0">
          <w:tblGrid>
            <w:gridCol w:w="3500"/>
            <w:gridCol w:w="5800"/>
          </w:tblGrid>
        </w:tblGridChange>
      </w:tblGrid>
      <w:tr>
        <w:trPr>
          <w:cantSplit w:val="0"/>
          <w:tblHeader w:val="1"/>
        </w:trPr>
        <w:tc>
          <w:tcPr>
            <w:shd w:fill="1f4e78" w:val="clear"/>
            <w:vAlign w:val="center"/>
          </w:tcPr>
          <w:p w:rsidR="00000000" w:rsidDel="00000000" w:rsidP="00000000" w:rsidRDefault="00000000" w:rsidRPr="00000000" w14:paraId="000000E5">
            <w:pP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1f4e78" w:val="clear"/>
            <w:vAlign w:val="center"/>
          </w:tcPr>
          <w:p w:rsidR="00000000" w:rsidDel="00000000" w:rsidP="00000000" w:rsidRDefault="00000000" w:rsidRPr="00000000" w14:paraId="000000E6">
            <w:pPr>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b w:val="0"/>
                <w:bCs w:val="0"/>
                <w:sz w:val="20"/>
                <w:szCs w:val="20"/>
                <w:rtl w:val="0"/>
              </w:rPr>
              <w:t xml:space="preserve">ETL / Orchestration</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20"/>
                <w:szCs w:val="20"/>
                <w:rtl w:val="0"/>
              </w:rPr>
              <w:t xml:space="preserve">Pentaho Data Integration (Spoon)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b w:val="0"/>
                <w:bCs w:val="0"/>
                <w:sz w:val="20"/>
                <w:szCs w:val="20"/>
                <w:rtl w:val="0"/>
              </w:rPr>
              <w:t xml:space="preserve">Database / Data Warehouse</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b w:val="0"/>
                <w:bCs w:val="0"/>
                <w:sz w:val="20"/>
                <w:szCs w:val="20"/>
                <w:rtl w:val="0"/>
              </w:rPr>
              <w:t xml:space="preserve">PostgreSQL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b w:val="0"/>
                <w:bCs w:val="0"/>
                <w:sz w:val="20"/>
                <w:szCs w:val="20"/>
                <w:rtl w:val="0"/>
              </w:rPr>
              <w:t xml:space="preserve">Data Profiling &amp; Cleansing</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b w:val="0"/>
                <w:bCs w:val="0"/>
                <w:sz w:val="20"/>
                <w:szCs w:val="20"/>
                <w:rtl w:val="0"/>
              </w:rPr>
              <w:t xml:space="preserve">Python (Pandas)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b w:val="0"/>
                <w:bCs w:val="0"/>
                <w:sz w:val="20"/>
                <w:szCs w:val="20"/>
                <w:rtl w:val="0"/>
              </w:rPr>
              <w:t xml:space="preserve">Reporting &amp; Dashboards</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b w:val="0"/>
                <w:bCs w:val="0"/>
                <w:sz w:val="20"/>
                <w:szCs w:val="20"/>
                <w:rtl w:val="0"/>
              </w:rPr>
              <w:t xml:space="preserve">Power BI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b w:val="0"/>
                <w:bCs w:val="0"/>
                <w:sz w:val="20"/>
                <w:szCs w:val="20"/>
                <w:rtl w:val="0"/>
              </w:rPr>
              <w:t xml:space="preserve">Version Control</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b w:val="0"/>
                <w:bCs w:val="0"/>
                <w:sz w:val="20"/>
                <w:szCs w:val="20"/>
                <w:rtl w:val="0"/>
              </w:rPr>
              <w:t xml:space="preserve">Git &amp; GitHub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b w:val="0"/>
                <w:bCs w:val="0"/>
                <w:sz w:val="20"/>
                <w:szCs w:val="20"/>
                <w:rtl w:val="0"/>
              </w:rPr>
              <w:t xml:space="preserve">Documentation</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b w:val="0"/>
                <w:bCs w:val="0"/>
                <w:sz w:val="20"/>
                <w:szCs w:val="20"/>
                <w:rtl w:val="0"/>
              </w:rPr>
              <w:t xml:space="preserve">Markdown / MS 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b w:val="0"/>
                <w:bCs w:val="0"/>
                <w:sz w:val="20"/>
                <w:szCs w:val="20"/>
                <w:rtl w:val="0"/>
              </w:rPr>
              <w:t xml:space="preserve">Project Management</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b w:val="0"/>
                <w:bCs w:val="0"/>
                <w:sz w:val="20"/>
                <w:szCs w:val="20"/>
                <w:rtl w:val="0"/>
              </w:rPr>
              <w:t xml:space="preserve">Agile Scrum</w:t>
            </w:r>
            <w:r w:rsidDel="00000000" w:rsidR="00000000" w:rsidRPr="00000000">
              <w:rPr>
                <w:rtl w:val="0"/>
              </w:rPr>
            </w:r>
          </w:p>
        </w:tc>
      </w:tr>
    </w:tbl>
    <w:p w:rsidR="00000000" w:rsidDel="00000000" w:rsidP="00000000" w:rsidRDefault="00000000" w:rsidRPr="00000000" w14:paraId="000000F5">
      <w:pPr>
        <w:pStyle w:val="Heading1"/>
        <w:spacing w:after="120" w:before="240" w:lineRule="auto"/>
        <w:rPr/>
      </w:pPr>
      <w:r w:rsidDel="00000000" w:rsidR="00000000" w:rsidRPr="00000000">
        <w:rPr>
          <w:rtl w:val="0"/>
        </w:rPr>
        <w:t xml:space="preserve">7. Enterprise Repository Structure</w:t>
      </w:r>
    </w:p>
    <w:p w:rsidR="00000000" w:rsidDel="00000000" w:rsidP="00000000" w:rsidRDefault="00000000" w:rsidRPr="00000000" w14:paraId="000000F6">
      <w:pPr>
        <w:spacing w:after="160" w:lineRule="auto"/>
        <w:rPr/>
      </w:pPr>
      <w:r w:rsidDel="00000000" w:rsidR="00000000" w:rsidRPr="00000000">
        <w:rPr>
          <w:b w:val="1"/>
          <w:bCs w:val="1"/>
          <w:rtl w:val="0"/>
        </w:rPr>
        <w:t xml:space="preserve">Repository: </w:t>
      </w:r>
      <w:r w:rsidDel="00000000" w:rsidR="00000000" w:rsidRPr="00000000">
        <w:rPr>
          <w:rtl w:val="0"/>
        </w:rPr>
      </w:r>
    </w:p>
    <w:p w:rsidR="00000000" w:rsidDel="00000000" w:rsidP="00000000" w:rsidRDefault="00000000" w:rsidRPr="00000000" w14:paraId="000000F7">
      <w:pPr>
        <w:spacing w:after="200" w:lineRule="auto"/>
        <w:rPr/>
      </w:pPr>
      <w:r w:rsidDel="00000000" w:rsidR="00000000" w:rsidRPr="00000000">
        <w:rPr>
          <w:color w:val="0563c1"/>
          <w:u w:val="single"/>
          <w:rtl w:val="0"/>
        </w:rPr>
        <w:t xml:space="preserve">github.com/gauravlk0309/abc-logistics-data-platform</w:t>
      </w:r>
      <w:r w:rsidDel="00000000" w:rsidR="00000000" w:rsidRPr="00000000">
        <w:rPr>
          <w:rtl w:val="0"/>
        </w:rPr>
      </w:r>
    </w:p>
    <w:p w:rsidR="00000000" w:rsidDel="00000000" w:rsidP="00000000" w:rsidRDefault="00000000" w:rsidRPr="00000000" w14:paraId="000000F8">
      <w:pPr>
        <w:pBdr>
          <w:top w:color="auto" w:space="0" w:sz="0" w:val="none"/>
          <w:left w:color="auto" w:space="3"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abc-logistics-data-platform/</w:t>
      </w:r>
    </w:p>
    <w:p w:rsidR="00000000" w:rsidDel="00000000" w:rsidP="00000000" w:rsidRDefault="00000000" w:rsidRPr="00000000" w14:paraId="000000F9">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README.md</w:t>
      </w:r>
    </w:p>
    <w:p w:rsidR="00000000" w:rsidDel="00000000" w:rsidP="00000000" w:rsidRDefault="00000000" w:rsidRPr="00000000" w14:paraId="000000FA">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.gitignore</w:t>
      </w:r>
    </w:p>
    <w:p w:rsidR="00000000" w:rsidDel="00000000" w:rsidP="00000000" w:rsidRDefault="00000000" w:rsidRPr="00000000" w14:paraId="000000FB">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docs/</w:t>
      </w:r>
    </w:p>
    <w:p w:rsidR="00000000" w:rsidDel="00000000" w:rsidP="00000000" w:rsidRDefault="00000000" w:rsidRPr="00000000" w14:paraId="000000FC">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BRD.md / BRD.docx</w:t>
      </w:r>
    </w:p>
    <w:p w:rsidR="00000000" w:rsidDel="00000000" w:rsidP="00000000" w:rsidRDefault="00000000" w:rsidRPr="00000000" w14:paraId="000000FD">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solution-architecture.md</w:t>
      </w:r>
    </w:p>
    <w:p w:rsidR="00000000" w:rsidDel="00000000" w:rsidP="00000000" w:rsidRDefault="00000000" w:rsidRPr="00000000" w14:paraId="000000FE">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project-charter.md</w:t>
      </w:r>
    </w:p>
    <w:p w:rsidR="00000000" w:rsidDel="00000000" w:rsidP="00000000" w:rsidRDefault="00000000" w:rsidRPr="00000000" w14:paraId="000000FF">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business-glossary.md</w:t>
      </w:r>
    </w:p>
    <w:p w:rsidR="00000000" w:rsidDel="00000000" w:rsidP="00000000" w:rsidRDefault="00000000" w:rsidRPr="00000000" w14:paraId="00000100">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data-profiling-report.md</w:t>
      </w:r>
    </w:p>
    <w:p w:rsidR="00000000" w:rsidDel="00000000" w:rsidP="00000000" w:rsidRDefault="00000000" w:rsidRPr="00000000" w14:paraId="00000101">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data-quality-report.md</w:t>
      </w:r>
    </w:p>
    <w:p w:rsidR="00000000" w:rsidDel="00000000" w:rsidP="00000000" w:rsidRDefault="00000000" w:rsidRPr="00000000" w14:paraId="00000102">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project-report.md</w:t>
      </w:r>
    </w:p>
    <w:p w:rsidR="00000000" w:rsidDel="00000000" w:rsidP="00000000" w:rsidRDefault="00000000" w:rsidRPr="00000000" w14:paraId="00000103">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product-backlog.md</w:t>
      </w:r>
      <w:r w:rsidDel="00000000" w:rsidR="00000000" w:rsidRPr="00000000">
        <w:rPr>
          <w:rFonts w:ascii="Arial" w:cs="Arial" w:eastAsia="Arial" w:hAnsi="Arial"/>
          <w:sz w:val="18"/>
          <w:szCs w:val="18"/>
          <w:rtl w:val="0"/>
        </w:rPr>
        <w:t xml:space="preserve"> and sprint backlogs (Consolidated from the former project-management directory)</w:t>
      </w:r>
    </w:p>
    <w:p w:rsidR="00000000" w:rsidDel="00000000" w:rsidP="00000000" w:rsidRDefault="00000000" w:rsidRPr="00000000" w14:paraId="00000104">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config/</w:t>
      </w:r>
    </w:p>
    <w:p w:rsidR="00000000" w:rsidDel="00000000" w:rsidP="00000000" w:rsidRDefault="00000000" w:rsidRPr="00000000" w14:paraId="00000105">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datasets/</w:t>
      </w:r>
    </w:p>
    <w:p w:rsidR="00000000" w:rsidDel="00000000" w:rsidP="00000000" w:rsidRDefault="00000000" w:rsidRPr="00000000" w14:paraId="00000106">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bronze/</w:t>
      </w:r>
    </w:p>
    <w:p w:rsidR="00000000" w:rsidDel="00000000" w:rsidP="00000000" w:rsidRDefault="00000000" w:rsidRPr="00000000" w14:paraId="00000107">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ingestion/</w:t>
      </w:r>
    </w:p>
    <w:p w:rsidR="00000000" w:rsidDel="00000000" w:rsidP="00000000" w:rsidRDefault="00000000" w:rsidRPr="00000000" w14:paraId="00000108">
      <w:pPr>
        <w:numPr>
          <w:ilvl w:val="3"/>
          <w:numId w:val="3"/>
        </w:numPr>
        <w:pBdr>
          <w:top w:color="auto" w:space="0" w:sz="0" w:val="none"/>
          <w:bottom w:color="auto" w:space="0" w:sz="0" w:val="none"/>
          <w:right w:color="auto" w:space="0" w:sz="0" w:val="none"/>
          <w:between w:color="auto" w:space="0" w:sz="0" w:val="none"/>
        </w:pBdr>
        <w:spacing w:line="276" w:lineRule="auto"/>
        <w:ind w:left="2880" w:hanging="360"/>
        <w:rPr>
          <w:color w:val="000000"/>
          <w:sz w:val="18"/>
          <w:szCs w:val="18"/>
        </w:rPr>
      </w:pPr>
      <w:r w:rsidDel="00000000" w:rsidR="00000000" w:rsidRPr="00000000">
        <w:rPr>
          <w:rFonts w:ascii="Arial" w:cs="Arial" w:eastAsia="Arial" w:hAnsi="Arial"/>
          <w:b w:val="1"/>
          <w:bCs w:val="1"/>
          <w:sz w:val="18"/>
          <w:szCs w:val="18"/>
          <w:rtl w:val="0"/>
        </w:rPr>
        <w:t xml:space="preserve">Masters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master_customers.csv</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master_warehouses.csv</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master_vehicles.csv</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master_suppliers.csv</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master_products.csv</w:t>
      </w:r>
    </w:p>
    <w:p w:rsidR="00000000" w:rsidDel="00000000" w:rsidP="00000000" w:rsidRDefault="00000000" w:rsidRPr="00000000" w14:paraId="00000109">
      <w:pPr>
        <w:numPr>
          <w:ilvl w:val="3"/>
          <w:numId w:val="3"/>
        </w:numPr>
        <w:pBdr>
          <w:top w:color="auto" w:space="0" w:sz="0" w:val="none"/>
          <w:bottom w:color="auto" w:space="0" w:sz="0" w:val="none"/>
          <w:right w:color="auto" w:space="0" w:sz="0" w:val="none"/>
          <w:between w:color="auto" w:space="0" w:sz="0" w:val="none"/>
        </w:pBdr>
        <w:spacing w:line="276" w:lineRule="auto"/>
        <w:ind w:left="2880" w:hanging="360"/>
        <w:rPr>
          <w:color w:val="000000"/>
          <w:sz w:val="18"/>
          <w:szCs w:val="18"/>
        </w:rPr>
      </w:pPr>
      <w:r w:rsidDel="00000000" w:rsidR="00000000" w:rsidRPr="00000000">
        <w:rPr>
          <w:rFonts w:ascii="Arial" w:cs="Arial" w:eastAsia="Arial" w:hAnsi="Arial"/>
          <w:b w:val="1"/>
          <w:bCs w:val="1"/>
          <w:sz w:val="18"/>
          <w:szCs w:val="18"/>
          <w:rtl w:val="0"/>
        </w:rPr>
        <w:t xml:space="preserve">Source Systems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tms_shipments.csv</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wms_inventory.xlsx</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fleet_management.json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gps_tracking.csv</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oms_orders.xml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inventory_movements.csv</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vendor_portal.xlsx</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shipment_tracking.json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customer_feedback.csv</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iot_sensor_data.json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erp_master_source.sql</w:t>
      </w:r>
    </w:p>
    <w:p w:rsidR="00000000" w:rsidDel="00000000" w:rsidP="00000000" w:rsidRDefault="00000000" w:rsidRPr="00000000" w14:paraId="0000010A">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staging/</w:t>
      </w:r>
    </w:p>
    <w:p w:rsidR="00000000" w:rsidDel="00000000" w:rsidP="00000000" w:rsidRDefault="00000000" w:rsidRPr="00000000" w14:paraId="0000010B">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silver/</w:t>
      </w:r>
    </w:p>
    <w:p w:rsidR="00000000" w:rsidDel="00000000" w:rsidP="00000000" w:rsidRDefault="00000000" w:rsidRPr="00000000" w14:paraId="0000010C">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cleansing/</w:t>
      </w:r>
    </w:p>
    <w:p w:rsidR="00000000" w:rsidDel="00000000" w:rsidP="00000000" w:rsidRDefault="00000000" w:rsidRPr="00000000" w14:paraId="0000010D">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validation/</w:t>
      </w:r>
    </w:p>
    <w:p w:rsidR="00000000" w:rsidDel="00000000" w:rsidP="00000000" w:rsidRDefault="00000000" w:rsidRPr="00000000" w14:paraId="0000010E">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transformations/</w:t>
      </w:r>
    </w:p>
    <w:p w:rsidR="00000000" w:rsidDel="00000000" w:rsidP="00000000" w:rsidRDefault="00000000" w:rsidRPr="00000000" w14:paraId="0000010F">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gold/</w:t>
      </w:r>
    </w:p>
    <w:p w:rsidR="00000000" w:rsidDel="00000000" w:rsidP="00000000" w:rsidRDefault="00000000" w:rsidRPr="00000000" w14:paraId="00000110">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warehouse/</w:t>
      </w:r>
    </w:p>
    <w:p w:rsidR="00000000" w:rsidDel="00000000" w:rsidP="00000000" w:rsidRDefault="00000000" w:rsidRPr="00000000" w14:paraId="00000111">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datamarts/</w:t>
      </w:r>
    </w:p>
    <w:p w:rsidR="00000000" w:rsidDel="00000000" w:rsidP="00000000" w:rsidRDefault="00000000" w:rsidRPr="00000000" w14:paraId="00000112">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analytics/</w:t>
      </w:r>
    </w:p>
    <w:p w:rsidR="00000000" w:rsidDel="00000000" w:rsidP="00000000" w:rsidRDefault="00000000" w:rsidRPr="00000000" w14:paraId="00000113">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pentaho/</w:t>
      </w:r>
    </w:p>
    <w:p w:rsidR="00000000" w:rsidDel="00000000" w:rsidP="00000000" w:rsidRDefault="00000000" w:rsidRPr="00000000" w14:paraId="00000114">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transformations/</w:t>
      </w:r>
      <w:r w:rsidDel="00000000" w:rsidR="00000000" w:rsidRPr="00000000">
        <w:rPr>
          <w:rFonts w:ascii="Arial" w:cs="Arial" w:eastAsia="Arial" w:hAnsi="Arial"/>
          <w:sz w:val="18"/>
          <w:szCs w:val="18"/>
          <w:rtl w:val="0"/>
        </w:rPr>
        <w:t xml:space="preserve"> (Contains </w:t>
      </w:r>
      <w:r w:rsidDel="00000000" w:rsidR="00000000" w:rsidRPr="00000000">
        <w:rPr>
          <w:rFonts w:ascii="Arial" w:cs="Arial" w:eastAsia="Arial" w:hAnsi="Arial"/>
          <w:sz w:val="18"/>
          <w:szCs w:val="18"/>
          <w:rtl w:val="0"/>
        </w:rPr>
        <w:t xml:space="preserve">.ktr</w:t>
      </w:r>
      <w:r w:rsidDel="00000000" w:rsidR="00000000" w:rsidRPr="00000000">
        <w:rPr>
          <w:rFonts w:ascii="Arial" w:cs="Arial" w:eastAsia="Arial" w:hAnsi="Arial"/>
          <w:sz w:val="18"/>
          <w:szCs w:val="18"/>
          <w:rtl w:val="0"/>
        </w:rPr>
        <w:t xml:space="preserve"> files, one per source)</w:t>
      </w:r>
    </w:p>
    <w:p w:rsidR="00000000" w:rsidDel="00000000" w:rsidP="00000000" w:rsidRDefault="00000000" w:rsidRPr="00000000" w14:paraId="00000115">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jobs/</w:t>
      </w:r>
    </w:p>
    <w:p w:rsidR="00000000" w:rsidDel="00000000" w:rsidP="00000000" w:rsidRDefault="00000000" w:rsidRPr="00000000" w14:paraId="00000116">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master_ingestion_job.kjb</w:t>
      </w:r>
    </w:p>
    <w:p w:rsidR="00000000" w:rsidDel="00000000" w:rsidP="00000000" w:rsidRDefault="00000000" w:rsidRPr="00000000" w14:paraId="00000117">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python/</w:t>
      </w:r>
    </w:p>
    <w:p w:rsidR="00000000" w:rsidDel="00000000" w:rsidP="00000000" w:rsidRDefault="00000000" w:rsidRPr="00000000" w14:paraId="00000118">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data_profiling.ipynb</w:t>
      </w:r>
    </w:p>
    <w:p w:rsidR="00000000" w:rsidDel="00000000" w:rsidP="00000000" w:rsidRDefault="00000000" w:rsidRPr="00000000" w14:paraId="00000119">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data_quality_checks.ipynb</w:t>
      </w:r>
    </w:p>
    <w:p w:rsidR="00000000" w:rsidDel="00000000" w:rsidP="00000000" w:rsidRDefault="00000000" w:rsidRPr="00000000" w14:paraId="0000011A">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sql/</w:t>
      </w:r>
    </w:p>
    <w:p w:rsidR="00000000" w:rsidDel="00000000" w:rsidP="00000000" w:rsidRDefault="00000000" w:rsidRPr="00000000" w14:paraId="0000011B">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staging/create_staging_tables.sql</w:t>
      </w:r>
    </w:p>
    <w:p w:rsidR="00000000" w:rsidDel="00000000" w:rsidP="00000000" w:rsidRDefault="00000000" w:rsidRPr="00000000" w14:paraId="0000011C">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warehouse/create_dimension_tables.sql</w:t>
      </w:r>
    </w:p>
    <w:p w:rsidR="00000000" w:rsidDel="00000000" w:rsidP="00000000" w:rsidRDefault="00000000" w:rsidRPr="00000000" w14:paraId="0000011D">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warehouse/create_fact_tables.sql</w:t>
      </w:r>
    </w:p>
    <w:p w:rsidR="00000000" w:rsidDel="00000000" w:rsidP="00000000" w:rsidRDefault="00000000" w:rsidRPr="00000000" w14:paraId="0000011E">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reporting/logistics_reporting_queries.sql</w:t>
      </w:r>
    </w:p>
    <w:p w:rsidR="00000000" w:rsidDel="00000000" w:rsidP="00000000" w:rsidRDefault="00000000" w:rsidRPr="00000000" w14:paraId="0000011F">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metadata/</w:t>
      </w:r>
    </w:p>
    <w:p w:rsidR="00000000" w:rsidDel="00000000" w:rsidP="00000000" w:rsidRDefault="00000000" w:rsidRPr="00000000" w14:paraId="00000120">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data-dictionary.md</w:t>
      </w:r>
    </w:p>
    <w:p w:rsidR="00000000" w:rsidDel="00000000" w:rsidP="00000000" w:rsidRDefault="00000000" w:rsidRPr="00000000" w14:paraId="00000121">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lineage/</w:t>
      </w:r>
    </w:p>
    <w:p w:rsidR="00000000" w:rsidDel="00000000" w:rsidP="00000000" w:rsidRDefault="00000000" w:rsidRPr="00000000" w14:paraId="00000122">
      <w:pPr>
        <w:numPr>
          <w:ilvl w:val="2"/>
          <w:numId w:val="3"/>
        </w:numPr>
        <w:pBdr>
          <w:top w:color="auto" w:space="0" w:sz="0" w:val="none"/>
          <w:bottom w:color="auto" w:space="0" w:sz="0" w:val="none"/>
          <w:right w:color="auto" w:space="0" w:sz="0" w:val="none"/>
          <w:between w:color="auto" w:space="0" w:sz="0" w:val="none"/>
        </w:pBdr>
        <w:spacing w:line="276" w:lineRule="auto"/>
        <w:ind w:left="2160" w:hanging="360"/>
        <w:rPr>
          <w:color w:val="000000"/>
          <w:sz w:val="18"/>
          <w:szCs w:val="18"/>
        </w:rPr>
      </w:pPr>
      <w:r w:rsidDel="00000000" w:rsidR="00000000" w:rsidRPr="00000000">
        <w:rPr>
          <w:rFonts w:ascii="Arial" w:cs="Arial" w:eastAsia="Arial" w:hAnsi="Arial"/>
          <w:sz w:val="18"/>
          <w:szCs w:val="18"/>
          <w:rtl w:val="0"/>
        </w:rPr>
        <w:t xml:space="preserve">data-lineage.md</w:t>
      </w:r>
    </w:p>
    <w:p w:rsidR="00000000" w:rsidDel="00000000" w:rsidP="00000000" w:rsidRDefault="00000000" w:rsidRPr="00000000" w14:paraId="00000123">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dashboards/</w:t>
      </w:r>
    </w:p>
    <w:p w:rsidR="00000000" w:rsidDel="00000000" w:rsidP="00000000" w:rsidRDefault="00000000" w:rsidRPr="00000000" w14:paraId="00000124">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000000"/>
          <w:sz w:val="18"/>
          <w:szCs w:val="18"/>
        </w:rPr>
      </w:pPr>
      <w:r w:rsidDel="00000000" w:rsidR="00000000" w:rsidRPr="00000000">
        <w:rPr>
          <w:rFonts w:ascii="Arial" w:cs="Arial" w:eastAsia="Arial" w:hAnsi="Arial"/>
          <w:sz w:val="18"/>
          <w:szCs w:val="18"/>
          <w:rtl w:val="0"/>
        </w:rPr>
        <w:t xml:space="preserve">logistics_executive_dashboard.pbix</w:t>
      </w:r>
    </w:p>
    <w:p w:rsidR="00000000" w:rsidDel="00000000" w:rsidP="00000000" w:rsidRDefault="00000000" w:rsidRPr="00000000" w14:paraId="00000125">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deployment/</w:t>
      </w:r>
    </w:p>
    <w:p w:rsidR="00000000" w:rsidDel="00000000" w:rsidP="00000000" w:rsidRDefault="00000000" w:rsidRPr="00000000" w14:paraId="00000126">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000000"/>
          <w:sz w:val="18"/>
          <w:szCs w:val="18"/>
        </w:rPr>
      </w:pPr>
      <w:r w:rsidDel="00000000" w:rsidR="00000000" w:rsidRPr="00000000">
        <w:rPr>
          <w:rFonts w:ascii="Arial" w:cs="Arial" w:eastAsia="Arial" w:hAnsi="Arial"/>
          <w:sz w:val="18"/>
          <w:szCs w:val="18"/>
          <w:rtl w:val="0"/>
        </w:rPr>
        <w:t xml:space="preserve">tests/</w:t>
      </w:r>
    </w:p>
    <w:p w:rsidR="00000000" w:rsidDel="00000000" w:rsidP="00000000" w:rsidRDefault="00000000" w:rsidRPr="00000000" w14:paraId="00000127">
      <w:pPr>
        <w:spacing w:after="200" w:lineRule="auto"/>
        <w:rPr>
          <w:rFonts w:ascii="Courier New" w:cs="Courier New" w:eastAsia="Courier New" w:hAnsi="Courier New"/>
          <w:sz w:val="13"/>
          <w:szCs w:val="13"/>
        </w:rPr>
      </w:pPr>
      <w:r w:rsidDel="00000000" w:rsidR="00000000" w:rsidRPr="00000000">
        <w:rPr>
          <w:rtl w:val="0"/>
        </w:rPr>
      </w:r>
    </w:p>
    <w:p w:rsidR="00000000" w:rsidDel="00000000" w:rsidP="00000000" w:rsidRDefault="00000000" w:rsidRPr="00000000" w14:paraId="00000128">
      <w:pPr>
        <w:pStyle w:val="Heading1"/>
        <w:spacing w:after="120" w:before="240" w:lineRule="auto"/>
        <w:rPr/>
      </w:pPr>
      <w:r w:rsidDel="00000000" w:rsidR="00000000" w:rsidRPr="00000000">
        <w:rPr>
          <w:rtl w:val="0"/>
        </w:rPr>
        <w:t xml:space="preserve">8. Success Criteria</w:t>
      </w:r>
    </w:p>
    <w:p w:rsidR="00000000" w:rsidDel="00000000" w:rsidP="00000000" w:rsidRDefault="00000000" w:rsidRPr="00000000" w14:paraId="00000129">
      <w:pPr>
        <w:spacing w:after="160" w:lineRule="auto"/>
        <w:rPr/>
      </w:pPr>
      <w:r w:rsidDel="00000000" w:rsidR="00000000" w:rsidRPr="00000000">
        <w:rPr>
          <w:rtl w:val="0"/>
        </w:rPr>
        <w:t xml:space="preserve">The ELDP project will be considered successful when:</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10+ heterogeneous data sources are ingested into PostgreSQL staging tables with logging and error handling in place</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validated star schema data warehouse is populated with cleaned, deduplicated, and standardized data</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End-to-end data lineage from source to warehouse is documented</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BI dashboards deliver the KPIs required by each stakeholder group identified in Section 3</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ETL pipelines, SQL scripts, and documentation are version-controlled in the abc-logistics-data-platform GitHub repository</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Enterprise-standard documentation (BRD, architecture, data dictionary, lineage, project report) is complete and approved</w:t>
      </w:r>
    </w:p>
    <w:p w:rsidR="00000000" w:rsidDel="00000000" w:rsidP="00000000" w:rsidRDefault="00000000" w:rsidRPr="00000000" w14:paraId="00000130">
      <w:pPr>
        <w:pStyle w:val="Heading1"/>
        <w:spacing w:after="120" w:before="240" w:lineRule="auto"/>
        <w:rPr/>
      </w:pPr>
      <w:r w:rsidDel="00000000" w:rsidR="00000000" w:rsidRPr="00000000">
        <w:rPr>
          <w:rtl w:val="0"/>
        </w:rPr>
        <w:t xml:space="preserve">9. Approval</w:t>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000"/>
        <w:gridCol w:w="2600"/>
        <w:tblGridChange w:id="0">
          <w:tblGrid>
            <w:gridCol w:w="2500"/>
            <w:gridCol w:w="2200"/>
            <w:gridCol w:w="2000"/>
            <w:gridCol w:w="2600"/>
          </w:tblGrid>
        </w:tblGridChange>
      </w:tblGrid>
      <w:tr>
        <w:trPr>
          <w:cantSplit w:val="0"/>
          <w:tblHeader w:val="1"/>
        </w:trPr>
        <w:tc>
          <w:tcPr>
            <w:shd w:fill="1f4e78" w:val="clear"/>
            <w:vAlign w:val="center"/>
          </w:tcPr>
          <w:p w:rsidR="00000000" w:rsidDel="00000000" w:rsidP="00000000" w:rsidRDefault="00000000" w:rsidRPr="00000000" w14:paraId="00000131">
            <w:pPr>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4e78" w:val="clear"/>
            <w:vAlign w:val="center"/>
          </w:tcPr>
          <w:p w:rsidR="00000000" w:rsidDel="00000000" w:rsidP="00000000" w:rsidRDefault="00000000" w:rsidRPr="00000000" w14:paraId="00000132">
            <w:pPr>
              <w:rPr/>
            </w:pPr>
            <w:r w:rsidDel="00000000" w:rsidR="00000000" w:rsidRPr="00000000">
              <w:rPr>
                <w:b w:val="1"/>
                <w:bCs w:val="1"/>
                <w:color w:val="ffffff"/>
                <w:sz w:val="20"/>
                <w:szCs w:val="20"/>
                <w:rtl w:val="0"/>
              </w:rPr>
              <w:t xml:space="preserve">Name</w:t>
            </w:r>
            <w:r w:rsidDel="00000000" w:rsidR="00000000" w:rsidRPr="00000000">
              <w:rPr>
                <w:rtl w:val="0"/>
              </w:rPr>
            </w:r>
          </w:p>
        </w:tc>
        <w:tc>
          <w:tcPr>
            <w:shd w:fill="1f4e78" w:val="clear"/>
            <w:vAlign w:val="center"/>
          </w:tcPr>
          <w:p w:rsidR="00000000" w:rsidDel="00000000" w:rsidP="00000000" w:rsidRDefault="00000000" w:rsidRPr="00000000" w14:paraId="00000133">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f4e78" w:val="clear"/>
            <w:vAlign w:val="center"/>
          </w:tcPr>
          <w:p w:rsidR="00000000" w:rsidDel="00000000" w:rsidP="00000000" w:rsidRDefault="00000000" w:rsidRPr="00000000" w14:paraId="00000134">
            <w:pPr>
              <w:rPr/>
            </w:pPr>
            <w:r w:rsidDel="00000000" w:rsidR="00000000" w:rsidRPr="00000000">
              <w:rPr>
                <w:b w:val="1"/>
                <w:bCs w:val="1"/>
                <w:color w:val="ffffff"/>
                <w:sz w:val="20"/>
                <w:szCs w:val="20"/>
                <w:rtl w:val="0"/>
              </w:rPr>
              <w:t xml:space="preserve">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b w:val="0"/>
                <w:bCs w:val="0"/>
                <w:sz w:val="20"/>
                <w:szCs w:val="20"/>
                <w:rtl w:val="0"/>
              </w:rPr>
              <w:t xml:space="preserve">Project Sponsor</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b w:val="0"/>
                <w:bCs w:val="0"/>
                <w:sz w:val="20"/>
                <w:szCs w:val="20"/>
                <w:rtl w:val="0"/>
              </w:rPr>
              <w:t xml:space="preserve">Logistics Manager</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rPr/>
            </w:pPr>
            <w:r w:rsidDel="00000000" w:rsidR="00000000" w:rsidRPr="00000000">
              <w:rPr>
                <w:b w:val="0"/>
                <w:bCs w:val="0"/>
                <w:sz w:val="20"/>
                <w:szCs w:val="20"/>
                <w:rtl w:val="0"/>
              </w:rPr>
              <w:t xml:space="preserve">Data Engineering Lead</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b w:val="0"/>
                <w:bCs w:val="0"/>
                <w:sz w:val="20"/>
                <w:szCs w:val="20"/>
                <w:rtl w:val="0"/>
              </w:rPr>
              <w:t xml:space="preserve">Executive Sponsor</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right"/>
      <w:rPr/>
    </w:pPr>
    <w:r w:rsidDel="00000000" w:rsidR="00000000" w:rsidRPr="00000000">
      <w:rPr>
        <w:color w:val="888888"/>
        <w:sz w:val="16"/>
        <w:szCs w:val="16"/>
        <w:rtl w:val="0"/>
      </w:rPr>
      <w:t xml:space="preserve">ABC Logistics Ltd. — ELDP Business Requirement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1f1f1f"/>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1f1f1f"/>
        <w:sz w:val="22"/>
        <w:szCs w:val="22"/>
        <w:u w:val="none"/>
      </w:rPr>
    </w:lvl>
    <w:lvl w:ilvl="3">
      <w:start w:val="1"/>
      <w:numFmt w:val="bullet"/>
      <w:lvlText w:val="■"/>
      <w:lvlJc w:val="left"/>
      <w:pPr>
        <w:ind w:left="2880" w:hanging="360"/>
      </w:pPr>
      <w:rPr>
        <w:rFonts w:ascii="Arial" w:cs="Arial" w:eastAsia="Arial" w:hAnsi="Arial"/>
        <w:b w:val="0"/>
        <w:bCs w:val="0"/>
        <w:i w:val="0"/>
        <w:iCs w:val="0"/>
        <w:smallCaps w:val="0"/>
        <w:color w:val="1f1f1f"/>
        <w:sz w:val="22"/>
        <w:szCs w:val="22"/>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