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2ff53c6b842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r56yg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hjn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iuiu Division, Rourkela is hereby accorded for payment of Rs. 78/- (and Seventy Eight) only begin the expenditure incurred towards the cost of payment of telephone bill for the below mentioned offices for the month of uii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uiui</w:t>
            </w:r>
          </w:p>
        </w:tc>
        <w:tc>
          <w:tcPr>
            <w:tcW w:w="2255" w:type="dxa"/>
          </w:tcPr>
          <w:p>
            <w:pPr/>
            <w:r>
              <w:t>iuuiu</w:t>
            </w:r>
          </w:p>
        </w:tc>
        <w:tc>
          <w:tcPr>
            <w:tcW w:w="2255" w:type="dxa"/>
          </w:tcPr>
          <w:p>
            <w:pPr/>
            <w:r>
              <w:t>iuoi</w:t>
            </w:r>
          </w:p>
        </w:tc>
        <w:tc>
          <w:tcPr>
            <w:tcW w:w="2255" w:type="dxa"/>
          </w:tcPr>
          <w:p>
            <w:pPr/>
            <w:r>
              <w:t>78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78.00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uiu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r56yg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hjn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iuiu Division, Rourkela is hereby accorded for payment of Rs. 111/- (One Hundred and Eleven) only begin the expenditure incurred towards the cost of payment of telephone bill for the below mentioned offices for the month of uii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uiui</w:t>
            </w:r>
          </w:p>
        </w:tc>
        <w:tc>
          <w:tcPr>
            <w:tcW w:w="2255" w:type="dxa"/>
          </w:tcPr>
          <w:p>
            <w:pPr/>
            <w:r>
              <w:t>iuuiu</w:t>
            </w:r>
          </w:p>
        </w:tc>
        <w:tc>
          <w:tcPr>
            <w:tcW w:w="2255" w:type="dxa"/>
          </w:tcPr>
          <w:p>
            <w:pPr/>
            <w:r>
              <w:t>iuoi</w:t>
            </w:r>
          </w:p>
        </w:tc>
        <w:tc>
          <w:tcPr>
            <w:tcW w:w="2255" w:type="dxa"/>
          </w:tcPr>
          <w:p>
            <w:pPr/>
            <w:r>
              <w:t>111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111.00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uiu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4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5"/>
        </w:numPr>
      </w:pPr>
      <w:r>
        <w:t>The DA (P), Cuttack-753004.</w:t>
      </w:r>
    </w:p>
    <w:p>
      <w:pPr>
        <w:numPr>
          <w:ilvl w:val="0"/>
          <w:numId w:val="6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5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24dfbe828e4ee4" /><Relationship Type="http://schemas.openxmlformats.org/officeDocument/2006/relationships/numbering" Target="/word/numbering.xml" Id="R34646d997a3c43b5" /><Relationship Type="http://schemas.openxmlformats.org/officeDocument/2006/relationships/settings" Target="/word/settings.xml" Id="R56999460463b4de5" /></Relationships>
</file>