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AntiGravity</w:t>
      </w:r>
    </w:p>
    <w:p>
      <w:pPr>
        <w:pBdr>
          <w:bottom w:val="single" w:color="2E5FA3" w:sz="10" w:space="8"/>
        </w:pBdr>
        <w:spacing w:before="0" w:after="120"/>
        <w:jc w:val="center"/>
      </w:pPr>
      <w:r>
        <w:rPr>
          <w:rFonts w:ascii="Arial" w:cs="Arial" w:eastAsia="Arial" w:hAnsi="Arial"/>
          <w:color w:val="1F6B75"/>
          <w:sz w:val="36"/>
          <w:szCs w:val="36"/>
        </w:rPr>
        <w:t xml:space="preserve">Brand Association Mapping (BAM) — AI Pipeline</w:t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Product Requirements Document  |  MVP 1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March 2026</w:t>
      </w:r>
    </w:p>
    <w:p>
      <w:pPr>
        <w:spacing w:before="80" w:after="240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Confidential — Internal Use Only</w:t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Document Information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Gaurav / Sanjay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BAM AI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Target Release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 1: Week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Accenture Client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defines the requirements, scope, and delivery plan for MVP 1 of the AntiGravity Brand Association Mapping (BAM) AI pipeline. The goal of MVP 1 is to re-implement the existing R-based BAM workflow in Python, enriched with AI-assisted components, so that the process is faster, more scalable, and deployable across new Accenture client engagements with minimal manual effort.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current JLR/Range Rover implementation takes approximately 3 weeks end-to-end. MVP 1 aims to reduce this to under 1 week for repeat clients and under 2 weeks for new clients, while improving output quality through AI-assisted taxonomy suggestions and smarter text normalisation.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Background &amp; Problem Statement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What is BAM?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Brand Association Mapping (BAM) is a structured NLP methodology that analyses social media and earned media mentions to identify which brand attributes (Design, Performance, Heritage, etc.) consumers most associate with a brand, and whether those associations are positive or negative.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current workflow consists of: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Exporting mentions from Sprinklr (owned + earned, excluding neutral)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Cleaning and lemmatising message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Generating sorted bigrams and mapping them to a pre-built taxonomy (T1 → T4)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Performing sentiment mapping at the mention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Computing association strength (Strong / Moderate / Weak / Negligible) at word, T2, T3, and T4 levels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Current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Manual, fragile R code — hundreds of hardcoded regex rules per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reusability across clients — every new brand requires weeks of taxonomy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3-week turnaround for JLR; estimated 2+ months for a brand-new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AI assistance in taxonomy generation — analysts build everything from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Single-developer dependency — process is not documented enough for handoff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Opportunity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migrating to Python with AI-assisted components, AntiGravity can: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Cut execution time by 60–70% for existing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Reduce new-client onboarding from 2 months to 2–3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Expose BAM as a scalable SaaS or managed-insights service to Accenture client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a proprietary AI taxonomy engine as a competitive differentiator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Goals &amp; Non-Goals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MVP 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Re-implement the full BAM pipeline in Python (pandas, spaCy / lookup-based lemmatiser, openpyxl)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Replace all hardcoded R regex with a configurable, client-agnostic JSON config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Achieve parity with R output: ≥95% taxonomy recall, ±5% bigram count delta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Produce a validated multi-sheet Excel output at word, T2, T3, and T4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Document the pipeline as a runbook so any analyst can execute it with a single CLI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on both available datasets: Input_Data_1 (10,000 messages) and Input_Data_2 (146 messages)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Out of Scope for MVP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UI / web front-end (planned for MVP 2 / SaaS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AI-generated taxonomy suggestions (planned for MVP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Automated sentiment re-classification using LLMs (Sprinklr sentiment used as-is)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Real-time / streaming pipeline (batch only in MVP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Multi-language support beyond English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Technical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Pipeline Stages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Python pipeline mirrors the R workflow in 5 sequential stages: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Data Ingestion &amp; Validation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Read Input_Data_*.xlsx (SocialNetwork, Message, Sentiment columns)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Schema validation — raise clear errors on missing columns or empty datasets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Drop NaN messages; normalise Sentiment to uppercase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Text Cleaning &amp; Lemmatisation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Lowercase, strip punctuation, collapse repeated characters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Apply configurable message-level regex filters (from client JSON config)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Lemmatise using spaCy (en_core_web_sm) or fallback lookup table if spaCy unavailable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Bigram Generation &amp; Filtering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Sliding-window bigram tokeniser over cleaned messages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Filter stopwords (built-in NLTK list + client-specific stopwords from JSON config)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Remove country/city names, numeric tokens, single/double-character tokens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Sort each bigram pair alphabetically (word1 &lt; word2) for deduplication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Apply bigram-level regex replacements (offroad, adventure, electric, etc.)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Count and sort final bigrams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Taxonomy Mapping (Bigram → Monogram fallback)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Pass 1 — join bigrams to Bigram_tagging_taxonomy.xlsx on sorted (word1_word2) key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Pass 2 — unmatched bigrams: join on word1 to monogram_tagging_taxonomy.xlsx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Pass 3 — still-unmatched: join on word2 to monogram taxonomy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Produce untagged bigrams file for analyst review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Sentiment Mapping &amp; Statistical Output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Match bigrams back to source messages (both word orders) to capture sentiment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Pivot to get Positive / Negative counts and percentages per bigram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Compute quartile-based Mention Association (Strong/Moderate/Weak/Negligible)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Compute Sentiment Association from Positive_perc thresholds (80/50/20)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Derive Overall Association from combination matrix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Aggregate to T2, T3, T4 levels and repeat association logic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Component Mapping: R → Python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(R)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(Python/AI)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Text Cleaning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regex in R (100+ lines)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Configurable JSON stopword list + regex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Lemmatization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textstem::lemmatize_strings()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spaCy en_core_web_sm or lookup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Bigram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tidytext::unnest_tokens()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Custom sliding-window tokenizer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Sorting &amp; Dedup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rowwise() sort in dplyr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Vectorised pandas sort_values()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Bigram Taxonomy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Excel VLOOKUP 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Pandas merge + sorted key join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Monogram 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Two-pass manual merge in 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Cascaded word1 / word2 merge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Sentiment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inner_join + melt + dcast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Pivot_table in pandas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Stats (quartile)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quartile loops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numpy.percentile + map()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Final Excel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write_xlsx() — one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9"/>
                <w:szCs w:val="19"/>
              </w:rPr>
              <w:t xml:space="preserve">Openpyxl multi-sheet workbook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Configuration File Design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client-specific parameters will live in a single config/&lt;client_name&gt;.json file:</w:t>
      </w:r>
    </w:p>
    <w:p>
      <w:pPr>
        <w:spacing w:before="60" w:after="60"/>
      </w:pPr>
      <w:r>
        <w:t xml:space="preserve"/>
      </w:r>
    </w:p>
    <w:p>
      <w:pPr>
        <w:pBdr>
          <w:left w:val="single" w:color="1F6B75" w:sz="12" w:space="4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 "client": "JLR", "message_filters": [".*call.*", ".*email.*"], "bigram_filters": [".*rover.*", ".*defender.*"], "custom_stopwords": ["nan", "suv", "good"], "bigram_replacements": { ".*offroad.*": "offroad", ".*adventur.*": "adventure" }, "taxonomy": { "bigram": "Bigram_tagging_taxonomy.xlsx", "monogram": "monogram_tagging_taxonomy.xlsx" } }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Phased Execution Plan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Discovery &amp;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Week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 setup, data audit, baseline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Bigram Engine (AI-enhanced)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cleaning + bigram 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Taxonomy Mapping (AI-assisted)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Weeks 2–3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Hybrid bigram + monogram tagger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 + stats 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Output, QA &amp; Handoff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 output + runbook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Phase 0 — Discovery &amp; Setup  (Week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 up Python environment (requirements.txt with pandas, openpyxl, spaCy)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existing R code on Input_Data_1 and save all intermediate outputs as golden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Audit column schemas across both input files and both taxonomy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project folder structure: src/, config/, tests/, output/, notebooks/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 client JSON config for JLR as first reference config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Phase 1 — Bigram Engine  (Weeks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text cleaner module (src/cleaner.py) with config-driven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lemmatiser with spaCy primary and lookup-table fallback (src/lemmatiser.py)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bigram generator with stopword filtering and alphabetical sorting (src/bigrams.py)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Unit test each function against R golden output — target ±5% bigram count delta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Deliverable: bigram_counts.xlsx matching R output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Phase 2 — Taxonomy Mapping  (Weeks 2–3)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3-pass taxonomy mapper (src/taxonomy.py)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Handle edge cases: duplicate bigrams, partial key matches, NA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Generate untagged_bigrams.xlsx for analyst review — format identical to current R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QA pass: compare tagged row count and T1 distribution to R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Deliverable: tagged_bigrams.xlsx with Attribute T1–T4 columns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Phase 3 — Sentiment Mapping &amp; Stats  (Weeks 3–4)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sentiment mapper: scan source messages for bigram matches in both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pivot table (Positive/Negative counts and percentages)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quartile-based Mention Association using numpy.percentile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 Sentiment Association thresholds and Overall Association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Aggregate to T2, T3, T4 levels with repeated association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Deliverable: all 4 association outputs matching R association labels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Phase 4 — Output, QA &amp; Handoff  (Weeks 5–6)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openpyxl writer: multi-sheet Excel with word-level, T2, T3, T4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Apply professional formatting: header rows, column widths, freeze panes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End-to-end test on Input_Data_2 (new brand data — tests config portability)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 analyst runbook: step-by-step guide + CLI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Demo to pilot Accenture client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Deliverable: Final Excel output + runbook PDF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Acceptance Criteria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1800"/>
        <w:gridCol w:w="1800"/>
      </w:tblGrid>
      <w:tr>
        <w:tc>
          <w:tcPr>
            <w:tcW w:type="dxa" w:w="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pipeline runs end-to-end on Input_Data_1 + Input_Data_2 without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0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Bigram count output matches R baseline within ±5%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≤5% delta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Taxonomy mapping recall: ≥95% of R-tagged rows also tagged by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≥95%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 for 10,000 messages ≤ 5 minutes on standard laptop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≤5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Stopword / filter config externalised (no code change required for new clients)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JSON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 Excel has all required sheets: word-level, T2, T3, 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 sheets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Association labels (Strong / Moderate / Weak / Negligible) match R output for test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100%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is runnable by a non-developer via a single CLI 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1-command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Milestones &amp; Timeline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/ Deliverable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Environment set up; baseline R run documented; data schemas audited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1–2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complete — automated cleaning &amp; bigram engine working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2–3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complete — taxonomy mapping matches baseline ≥95%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Mid-point review with Sanjay — output quality sign-off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 + Sanjay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complete — sentiment + association stats computed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pipeline tested on Input_Data_2 (second brand dataset)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5–6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Runbook written; Excel output validated; PRD updated with actuals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Gaurav + Sanjay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 1 handoff — demo to pilot Accenture client 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Sanjay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Risks &amp; Mitigations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3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spaCy unavailable in execution 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Pre-build lemma lookup table as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Bigram count diverges from R 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 test each sub-step vs R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data in different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 validator + column mapping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Taxonomy file format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Strict column name contract +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Timeline overrun (new client onboarding)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Parallel track: JLR as reference, new client in sandbox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Future MVPs (Post MVP 1 Roadmap)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MVP 2 — AI Taxonomy Engine  (Months 2–3)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LLM-assisted taxonomy suggestion: given an untagged bigram, suggest T1–T4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Analyst review-and-approve UI (simple Streamlit or Gradio 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Automated taxonomy expansion as new client data comes 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MVP 3 — Self-Serve Insights Platform  (Months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Web-based dashboard: upload data, configure client, view BAM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Multi-client management: separate config and taxonomy per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Export to PowerPoint and PDF in addition to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Role-based access for Accenture client teams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MVP 4 — SaaS Productisation  (Months 6–12)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API-first architecture: REST endpoints for data ingestion and output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Billing / usage metering per client or per 1,000 mentions processed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Automated Sprinklr integration (direct pull, no manual 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Multi-language support (French, Spanish, German)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Appendix: Data Inventory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Input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Input_Data_1.xlsx — 10,000 social mentions (SocialNetwork, Message, Sentiment)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Input_Data_2.xlsx — 146 social mentions, second brand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Rawdata_ref.xlsx — Full Sprinklr export with 272 metadata columns (reference only)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Taxonomy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Bigram_tagging_taxonomy.xlsx — 2,268 tagged bigram pairs with T1–T4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monogram_tagging_taxonomy.xlsx — 506 single-word entries with T1–T4 classification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Reference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R_Code_Block_(for_reference).R — Full JLR R implementation used as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BAM_Execution_Process_Steps.docx — Analyst process documentation</w:t>
      </w:r>
    </w:p>
    <w:p>
      <w:pPr>
        <w:spacing w:before="60" w:after="60"/>
      </w:pPr>
      <w:r>
        <w:t xml:space="preserve"/>
      </w:r>
    </w:p>
    <w:p>
      <w:pPr>
        <w:pBdr>
          <w:top w:val="single" w:color="D9D9D9" w:sz="6" w:space="8"/>
        </w:pBdr>
        <w:spacing w:before="400" w:after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AntiGravity  |  BAM AI Pipeline PRD  |  MVP 1  |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March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1F3864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AntiGravity  |  BAM AI Pipeline PRD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Confidential  |  MVP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6B7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2026-03-26T15:22:31.378Z</dcterms:created>
  <dcterms:modified xsi:type="dcterms:W3CDTF">2026-03-26T15:22:31.379Z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