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325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3"/>
        <w:gridCol w:w="2330"/>
        <w:gridCol w:w="206"/>
        <w:gridCol w:w="1301"/>
        <w:gridCol w:w="181"/>
        <w:gridCol w:w="5194"/>
        <w:gridCol w:w="413"/>
        <w:gridCol w:w="805"/>
        <w:gridCol w:w="206"/>
        <w:gridCol w:w="2481"/>
        <w:gridCol w:w="5311"/>
      </w:tblGrid>
      <w:tr w:rsidR="00E558BB" w14:paraId="0FFF18FA" w14:textId="77777777" w:rsidTr="001D2E45">
        <w:tc>
          <w:tcPr>
            <w:tcW w:w="14504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200" w:type="dxa"/>
              <w:left w:w="200" w:type="dxa"/>
              <w:bottom w:w="200" w:type="dxa"/>
              <w:right w:w="160" w:type="dxa"/>
            </w:tcMar>
          </w:tcPr>
          <w:p w14:paraId="451BC1E4" w14:textId="579DC10F" w:rsidR="005046A3" w:rsidRPr="00071FCF" w:rsidRDefault="00942417" w:rsidP="00E558BB">
            <w:pPr>
              <w:spacing w:after="30"/>
              <w:rPr>
                <w:sz w:val="40"/>
                <w:szCs w:val="40"/>
              </w:rPr>
            </w:pPr>
            <w:r>
              <w:rPr>
                <w:rFonts w:ascii="Arial" w:eastAsia="Arial" w:hAnsi="Arial" w:cs="Arial"/>
                <w:noProof/>
                <w:color w:val="3A5070"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AFD06B7" wp14:editId="4512BAC7">
                  <wp:simplePos x="0" y="0"/>
                  <wp:positionH relativeFrom="column">
                    <wp:posOffset>6713855</wp:posOffset>
                  </wp:positionH>
                  <wp:positionV relativeFrom="page">
                    <wp:posOffset>-92922</wp:posOffset>
                  </wp:positionV>
                  <wp:extent cx="2272665" cy="1397000"/>
                  <wp:effectExtent l="0" t="0" r="0" b="0"/>
                  <wp:wrapNone/>
                  <wp:docPr id="113166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663492" name="Picture 1131663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66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1FCF">
              <w:rPr>
                <w:rFonts w:ascii="Segoe UI Symbol" w:eastAsia="Georgia" w:hAnsi="Segoe UI Symbol" w:cs="Segoe UI Symbol"/>
                <w:b/>
                <w:bCs/>
                <w:color w:val="FFC220"/>
                <w:sz w:val="40"/>
                <w:szCs w:val="40"/>
              </w:rPr>
              <w:t>✦</w:t>
            </w:r>
            <w:r w:rsidRPr="00071FCF">
              <w:rPr>
                <w:rFonts w:ascii="Georgia" w:eastAsia="Georgia" w:hAnsi="Georgia" w:cs="Georgia"/>
                <w:b/>
                <w:bCs/>
                <w:color w:val="FFC220"/>
                <w:sz w:val="40"/>
                <w:szCs w:val="40"/>
              </w:rPr>
              <w:t xml:space="preserve"> WALMART</w:t>
            </w:r>
          </w:p>
          <w:p w14:paraId="54EA2676" w14:textId="26A6827F" w:rsidR="005046A3" w:rsidRPr="00071FCF" w:rsidRDefault="00000000" w:rsidP="00E558BB">
            <w:pPr>
              <w:spacing w:after="50"/>
              <w:rPr>
                <w:sz w:val="28"/>
                <w:szCs w:val="28"/>
              </w:rPr>
            </w:pPr>
            <w:r w:rsidRPr="00071FCF">
              <w:rPr>
                <w:rFonts w:ascii="Arial" w:eastAsia="Arial" w:hAnsi="Arial" w:cs="Arial"/>
                <w:b/>
                <w:bCs/>
                <w:caps/>
                <w:color w:val="7A9EC0"/>
                <w:sz w:val="28"/>
                <w:szCs w:val="28"/>
              </w:rPr>
              <w:t>INDUSTRY: SUPPLY CHAIN &amp; LOGISTICS</w:t>
            </w:r>
          </w:p>
          <w:p w14:paraId="35D26684" w14:textId="77777777" w:rsidR="005046A3" w:rsidRDefault="00000000" w:rsidP="00E558BB">
            <w:pPr>
              <w:spacing w:after="3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52"/>
                <w:szCs w:val="52"/>
              </w:rPr>
              <w:t xml:space="preserve">Blockchain at </w:t>
            </w:r>
            <w:r>
              <w:rPr>
                <w:rFonts w:ascii="Georgia" w:eastAsia="Georgia" w:hAnsi="Georgia" w:cs="Georgia"/>
                <w:b/>
                <w:bCs/>
                <w:color w:val="FFC220"/>
                <w:sz w:val="52"/>
                <w:szCs w:val="52"/>
              </w:rPr>
              <w:t>Walmart</w:t>
            </w:r>
          </w:p>
          <w:p w14:paraId="63B3B423" w14:textId="77777777" w:rsidR="005046A3" w:rsidRPr="00071FCF" w:rsidRDefault="00000000">
            <w:pPr>
              <w:rPr>
                <w:sz w:val="24"/>
                <w:szCs w:val="24"/>
              </w:rPr>
            </w:pPr>
            <w:r w:rsidRPr="00071FCF">
              <w:rPr>
                <w:rFonts w:ascii="Arial" w:eastAsia="Arial" w:hAnsi="Arial" w:cs="Arial"/>
                <w:color w:val="99BBCC"/>
                <w:sz w:val="24"/>
                <w:szCs w:val="24"/>
              </w:rPr>
              <w:t>Improving supply chain and logistics using blockchain technology</w:t>
            </w:r>
          </w:p>
        </w:tc>
        <w:tc>
          <w:tcPr>
            <w:tcW w:w="8747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140" w:type="dxa"/>
              <w:bottom w:w="140" w:type="dxa"/>
              <w:right w:w="200" w:type="dxa"/>
            </w:tcMar>
            <w:vAlign w:val="center"/>
          </w:tcPr>
          <w:p w14:paraId="001288EC" w14:textId="77777777" w:rsidR="005046A3" w:rsidRPr="00535368" w:rsidRDefault="00000000">
            <w:pPr>
              <w:spacing w:after="80"/>
              <w:jc w:val="right"/>
              <w:rPr>
                <w:sz w:val="28"/>
                <w:szCs w:val="28"/>
              </w:rPr>
            </w:pPr>
            <w:r w:rsidRPr="00535368">
              <w:rPr>
                <w:rFonts w:ascii="Arial" w:eastAsia="Arial" w:hAnsi="Arial" w:cs="Arial"/>
                <w:b/>
                <w:bCs/>
                <w:caps/>
                <w:color w:val="FFC220"/>
                <w:sz w:val="28"/>
                <w:szCs w:val="28"/>
              </w:rPr>
              <w:t>RETAIL TECHNOLOGY</w:t>
            </w:r>
          </w:p>
          <w:p w14:paraId="51A16E53" w14:textId="632E327D" w:rsidR="005046A3" w:rsidRPr="00535368" w:rsidRDefault="00000000" w:rsidP="001D2E45">
            <w:pPr>
              <w:spacing w:after="20"/>
              <w:jc w:val="right"/>
              <w:rPr>
                <w:sz w:val="28"/>
                <w:szCs w:val="28"/>
              </w:rPr>
            </w:pPr>
            <w:r w:rsidRPr="00535368">
              <w:rPr>
                <w:rFonts w:ascii="Arial" w:eastAsia="Arial" w:hAnsi="Arial" w:cs="Arial"/>
                <w:color w:val="99BBCC"/>
                <w:sz w:val="28"/>
                <w:szCs w:val="28"/>
              </w:rPr>
              <w:t>Presented By</w:t>
            </w:r>
          </w:p>
          <w:p w14:paraId="39125978" w14:textId="77777777" w:rsidR="005046A3" w:rsidRDefault="00000000">
            <w:pPr>
              <w:jc w:val="right"/>
            </w:pPr>
            <w:r w:rsidRPr="00535368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Gaurav Nikam</w:t>
            </w:r>
          </w:p>
        </w:tc>
      </w:tr>
      <w:tr w:rsidR="00E558BB" w14:paraId="025FFF79" w14:textId="77777777" w:rsidTr="00E558BB">
        <w:trPr>
          <w:trHeight w:val="1040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A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6DF421" w14:textId="77777777" w:rsidR="005046A3" w:rsidRPr="001D2E45" w:rsidRDefault="00000000">
            <w:pPr>
              <w:spacing w:after="14"/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olor w:val="FFC220"/>
                <w:sz w:val="28"/>
                <w:szCs w:val="28"/>
              </w:rPr>
              <w:t>7 days -&gt; 2 sec</w:t>
            </w:r>
          </w:p>
          <w:p w14:paraId="3D3B7081" w14:textId="77777777" w:rsidR="005046A3" w:rsidRPr="001D2E45" w:rsidRDefault="00000000">
            <w:pPr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color w:val="BBCCDD"/>
                <w:sz w:val="28"/>
                <w:szCs w:val="28"/>
              </w:rPr>
              <w:t>Traceability Speed</w:t>
            </w:r>
          </w:p>
        </w:tc>
        <w:tc>
          <w:tcPr>
            <w:tcW w:w="42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A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57C886" w14:textId="77777777" w:rsidR="005046A3" w:rsidRPr="001D2E45" w:rsidRDefault="00000000">
            <w:pPr>
              <w:spacing w:after="14"/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olor w:val="FFC220"/>
                <w:sz w:val="28"/>
                <w:szCs w:val="28"/>
              </w:rPr>
              <w:t>70+ Carriers</w:t>
            </w:r>
          </w:p>
          <w:p w14:paraId="3EB49758" w14:textId="77777777" w:rsidR="005046A3" w:rsidRPr="001D2E45" w:rsidRDefault="00000000">
            <w:pPr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color w:val="BBCCDD"/>
                <w:sz w:val="28"/>
                <w:szCs w:val="28"/>
              </w:rPr>
              <w:t>DL Freight Network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A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1EDC91" w14:textId="2537DAA7" w:rsidR="005046A3" w:rsidRPr="001D2E45" w:rsidRDefault="00000000">
            <w:pPr>
              <w:spacing w:after="14"/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olor w:val="FFC220"/>
                <w:sz w:val="28"/>
                <w:szCs w:val="28"/>
              </w:rPr>
              <w:t>IBM Hyperledger</w:t>
            </w:r>
          </w:p>
          <w:p w14:paraId="0800791A" w14:textId="2AFF6682" w:rsidR="005046A3" w:rsidRPr="001D2E45" w:rsidRDefault="00000000">
            <w:pPr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color w:val="BBCCDD"/>
                <w:sz w:val="28"/>
                <w:szCs w:val="28"/>
              </w:rPr>
              <w:t>Technology Partner</w:t>
            </w:r>
          </w:p>
        </w:tc>
        <w:tc>
          <w:tcPr>
            <w:tcW w:w="41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A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32866E" w14:textId="4EFDA4AF" w:rsidR="005046A3" w:rsidRPr="001D2E45" w:rsidRDefault="00000000">
            <w:pPr>
              <w:spacing w:after="14"/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olor w:val="FFC220"/>
                <w:sz w:val="28"/>
                <w:szCs w:val="28"/>
              </w:rPr>
              <w:t>2019</w:t>
            </w:r>
          </w:p>
          <w:p w14:paraId="4E5BF557" w14:textId="77777777" w:rsidR="005046A3" w:rsidRPr="001D2E45" w:rsidRDefault="00000000">
            <w:pPr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color w:val="BBCCDD"/>
                <w:sz w:val="28"/>
                <w:szCs w:val="28"/>
              </w:rPr>
              <w:t>India Shrimp Pilot</w:t>
            </w:r>
          </w:p>
        </w:tc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A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DFDA1B" w14:textId="77777777" w:rsidR="005046A3" w:rsidRPr="001D2E45" w:rsidRDefault="00000000">
            <w:pPr>
              <w:spacing w:after="14"/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olor w:val="FFC220"/>
                <w:sz w:val="28"/>
                <w:szCs w:val="28"/>
              </w:rPr>
              <w:t>2020s</w:t>
            </w:r>
          </w:p>
          <w:p w14:paraId="7EBF0CEE" w14:textId="77777777" w:rsidR="005046A3" w:rsidRPr="001D2E45" w:rsidRDefault="00000000">
            <w:pPr>
              <w:jc w:val="center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color w:val="BBCCDD"/>
                <w:sz w:val="28"/>
                <w:szCs w:val="28"/>
              </w:rPr>
              <w:t>Full Blockchain Integration</w:t>
            </w:r>
          </w:p>
        </w:tc>
      </w:tr>
      <w:tr w:rsidR="00942417" w14:paraId="1BEFD7E9" w14:textId="77777777" w:rsidTr="00E558BB">
        <w:trPr>
          <w:trHeight w:val="11872"/>
        </w:trPr>
        <w:tc>
          <w:tcPr>
            <w:tcW w:w="7243" w:type="dxa"/>
            <w:gridSpan w:val="2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D885EC" w14:textId="3483AFC8" w:rsidR="005046A3" w:rsidRPr="001D2E45" w:rsidRDefault="00000000">
            <w:pPr>
              <w:spacing w:after="30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aps/>
                <w:color w:val="0071CE"/>
                <w:sz w:val="28"/>
                <w:szCs w:val="28"/>
              </w:rPr>
              <w:t xml:space="preserve">COLUMN </w:t>
            </w:r>
            <w:r w:rsidR="001E5E77" w:rsidRPr="001D2E45">
              <w:rPr>
                <w:rFonts w:ascii="Arial" w:eastAsia="Arial" w:hAnsi="Arial" w:cs="Arial"/>
                <w:b/>
                <w:bCs/>
                <w:caps/>
                <w:color w:val="0071CE"/>
                <w:sz w:val="28"/>
                <w:szCs w:val="28"/>
              </w:rPr>
              <w:t>01 — THE</w:t>
            </w:r>
            <w:r w:rsidRPr="001D2E45">
              <w:rPr>
                <w:rFonts w:ascii="Arial" w:eastAsia="Arial" w:hAnsi="Arial" w:cs="Arial"/>
                <w:b/>
                <w:bCs/>
                <w:caps/>
                <w:color w:val="0071CE"/>
                <w:sz w:val="28"/>
                <w:szCs w:val="28"/>
              </w:rPr>
              <w:t xml:space="preserve"> WHY</w:t>
            </w:r>
          </w:p>
          <w:p w14:paraId="089674B9" w14:textId="3BE43221" w:rsidR="005046A3" w:rsidRPr="001D2E45" w:rsidRDefault="00000000" w:rsidP="00071FCF">
            <w:pPr>
              <w:spacing w:after="60"/>
              <w:jc w:val="center"/>
              <w:rPr>
                <w:sz w:val="28"/>
                <w:szCs w:val="28"/>
              </w:rPr>
            </w:pPr>
            <w:r w:rsidRPr="001D2E45">
              <w:rPr>
                <w:rFonts w:ascii="Georgia" w:eastAsia="Georgia" w:hAnsi="Georgia" w:cs="Georgia"/>
                <w:b/>
                <w:bCs/>
                <w:color w:val="0071CE"/>
                <w:sz w:val="28"/>
                <w:szCs w:val="28"/>
              </w:rPr>
              <w:t>The Problem: Opacity &amp; Inefficiency</w:t>
            </w:r>
          </w:p>
          <w:tbl>
            <w:tblPr>
              <w:tblW w:w="7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26"/>
            </w:tblGrid>
            <w:tr w:rsidR="005046A3" w:rsidRPr="001D2E45" w14:paraId="6BB02FD7" w14:textId="77777777" w:rsidTr="00FB05BA">
              <w:trPr>
                <w:trHeight w:val="2856"/>
              </w:trPr>
              <w:tc>
                <w:tcPr>
                  <w:tcW w:w="71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62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F089A5A" w14:textId="1B94C0CC" w:rsidR="005046A3" w:rsidRPr="00071FCF" w:rsidRDefault="00000000">
                  <w:pPr>
                    <w:spacing w:after="30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8"/>
                      <w:szCs w:val="28"/>
                    </w:rPr>
                    <w:t>Industry Context</w:t>
                  </w:r>
                </w:p>
                <w:p w14:paraId="58162A90" w14:textId="77777777" w:rsidR="005046A3" w:rsidRPr="001D2E45" w:rsidRDefault="00000000">
                  <w:pPr>
                    <w:spacing w:after="5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>The supply chain industry coordinates goods from raw materials to end consumers at global scale — spanning procurement, production, transportation &amp; delivery.</w:t>
                  </w:r>
                </w:p>
                <w:p w14:paraId="656BB52B" w14:textId="77777777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1.  </w:t>
                  </w: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>Sourcing — Raw materials &amp; supplier selection</w:t>
                  </w:r>
                </w:p>
                <w:p w14:paraId="7012312C" w14:textId="77777777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2.  </w:t>
                  </w: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>Manufacturing — Production &amp; quality control</w:t>
                  </w:r>
                </w:p>
                <w:p w14:paraId="04F55D2C" w14:textId="1ECCFC42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3.  </w:t>
                  </w: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>Logistics — Transportation &amp; warehousing</w:t>
                  </w:r>
                </w:p>
                <w:p w14:paraId="540421F2" w14:textId="7E46A5C3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4.  </w:t>
                  </w: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 xml:space="preserve">Distribution — </w:t>
                  </w:r>
                  <w:r w:rsidR="001E5E77"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>Fulfilment</w:t>
                  </w: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 xml:space="preserve"> &amp; last-mile</w:t>
                  </w:r>
                </w:p>
                <w:p w14:paraId="3D972D43" w14:textId="297B7202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5.  </w:t>
                  </w:r>
                  <w:r w:rsidRPr="001D2E45">
                    <w:rPr>
                      <w:rFonts w:ascii="Arial" w:eastAsia="Arial" w:hAnsi="Arial" w:cs="Arial"/>
                      <w:color w:val="BBCCDD"/>
                      <w:sz w:val="24"/>
                      <w:szCs w:val="24"/>
                    </w:rPr>
                    <w:t>Retail to Consumer — Replenishment &amp; feedback</w:t>
                  </w:r>
                </w:p>
              </w:tc>
            </w:tr>
          </w:tbl>
          <w:p w14:paraId="61283667" w14:textId="67A36673" w:rsidR="005046A3" w:rsidRPr="001D2E45" w:rsidRDefault="005046A3">
            <w:pPr>
              <w:spacing w:after="60"/>
              <w:rPr>
                <w:sz w:val="24"/>
                <w:szCs w:val="24"/>
              </w:rPr>
            </w:pPr>
          </w:p>
          <w:tbl>
            <w:tblPr>
              <w:tblW w:w="714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"/>
              <w:gridCol w:w="7086"/>
            </w:tblGrid>
            <w:tr w:rsidR="005046A3" w:rsidRPr="001D2E45" w14:paraId="689BDB3E" w14:textId="77777777" w:rsidTr="00942417">
              <w:trPr>
                <w:trHeight w:val="1331"/>
              </w:trPr>
              <w:tc>
                <w:tcPr>
                  <w:tcW w:w="5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652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BBEB74" w14:textId="77777777" w:rsidR="005046A3" w:rsidRPr="001D2E45" w:rsidRDefault="005046A3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80" w:type="dxa"/>
                  </w:tcMar>
                </w:tcPr>
                <w:p w14:paraId="6A449967" w14:textId="77777777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F26522"/>
                      <w:sz w:val="24"/>
                      <w:szCs w:val="24"/>
                    </w:rPr>
                    <w:t xml:space="preserve">01 · Traceability 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Tracing Food Origins Was Slow</w:t>
                  </w:r>
                </w:p>
                <w:p w14:paraId="64BE0392" w14:textId="0DD30204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In 2016, tracing sliced mangoes required more than 6 days — far too slow for food safety emergencies or contamination recalls.</w:t>
                  </w:r>
                </w:p>
              </w:tc>
            </w:tr>
          </w:tbl>
          <w:p w14:paraId="3E36C63F" w14:textId="77777777" w:rsidR="005046A3" w:rsidRPr="001D2E45" w:rsidRDefault="005046A3">
            <w:pPr>
              <w:spacing w:after="40"/>
              <w:rPr>
                <w:sz w:val="24"/>
                <w:szCs w:val="24"/>
              </w:rPr>
            </w:pPr>
          </w:p>
          <w:tbl>
            <w:tblPr>
              <w:tblW w:w="713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"/>
              <w:gridCol w:w="7086"/>
            </w:tblGrid>
            <w:tr w:rsidR="005046A3" w:rsidRPr="001D2E45" w14:paraId="459B299C" w14:textId="77777777" w:rsidTr="00E558BB">
              <w:trPr>
                <w:trHeight w:val="1399"/>
              </w:trPr>
              <w:tc>
                <w:tcPr>
                  <w:tcW w:w="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394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6027DE" w14:textId="77777777" w:rsidR="005046A3" w:rsidRPr="001D2E45" w:rsidRDefault="005046A3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80" w:type="dxa"/>
                  </w:tcMar>
                </w:tcPr>
                <w:p w14:paraId="41E64657" w14:textId="77777777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E63946"/>
                      <w:sz w:val="24"/>
                      <w:szCs w:val="24"/>
                    </w:rPr>
                    <w:t xml:space="preserve">02 · Finance 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Invoice &amp; Payment Disputes</w:t>
                  </w:r>
                </w:p>
                <w:p w14:paraId="3A255784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Data mismatches in freight invoices caused costly manual checks and payment delays for Walmart Canada's 70+ transport partners.</w:t>
                  </w:r>
                </w:p>
              </w:tc>
            </w:tr>
          </w:tbl>
          <w:p w14:paraId="6C982A86" w14:textId="58129765" w:rsidR="005046A3" w:rsidRPr="001D2E45" w:rsidRDefault="00E558BB">
            <w:pPr>
              <w:spacing w:after="4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3B25567" wp14:editId="0012494B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1294765</wp:posOffset>
                  </wp:positionV>
                  <wp:extent cx="4436110" cy="1456055"/>
                  <wp:effectExtent l="19050" t="19050" r="21590" b="10795"/>
                  <wp:wrapTight wrapText="bothSides">
                    <wp:wrapPolygon edited="0">
                      <wp:start x="-93" y="-283"/>
                      <wp:lineTo x="-93" y="21478"/>
                      <wp:lineTo x="21612" y="21478"/>
                      <wp:lineTo x="21612" y="-283"/>
                      <wp:lineTo x="-93" y="-283"/>
                    </wp:wrapPolygon>
                  </wp:wrapTight>
                  <wp:docPr id="3616634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63482" name="Picture 3616634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110" cy="1456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716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8"/>
              <w:gridCol w:w="7103"/>
            </w:tblGrid>
            <w:tr w:rsidR="005046A3" w:rsidRPr="001D2E45" w14:paraId="33B5D2C8" w14:textId="77777777" w:rsidTr="00942417">
              <w:trPr>
                <w:trHeight w:val="1524"/>
              </w:trPr>
              <w:tc>
                <w:tcPr>
                  <w:tcW w:w="5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5C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A44341" w14:textId="77777777" w:rsidR="005046A3" w:rsidRPr="001D2E45" w:rsidRDefault="005046A3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10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80" w:type="dxa"/>
                  </w:tcMar>
                </w:tcPr>
                <w:p w14:paraId="4CB4CFBB" w14:textId="0A5F1833" w:rsidR="005046A3" w:rsidRPr="001D2E45" w:rsidRDefault="00000000">
                  <w:pPr>
                    <w:spacing w:after="2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8B5CF6"/>
                      <w:sz w:val="24"/>
                      <w:szCs w:val="24"/>
                    </w:rPr>
                    <w:t>03 · Food Safety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 xml:space="preserve"> </w:t>
                  </w:r>
                  <w:r w:rsidRPr="00FB05BA">
                    <w:rPr>
                      <w:rFonts w:ascii="Arial" w:eastAsia="Arial" w:hAnsi="Arial" w:cs="Arial"/>
                      <w:b/>
                      <w:bCs/>
                      <w:caps/>
                      <w:color w:val="8B5CF6"/>
                      <w:sz w:val="24"/>
                      <w:szCs w:val="24"/>
                    </w:rPr>
                    <w:t>Incidents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 xml:space="preserve"> — Massive Damage</w:t>
                  </w:r>
                </w:p>
                <w:p w14:paraId="4F921ED6" w14:textId="16A9DDD9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 xml:space="preserve">In 2018, contaminated romaine lettuce caused illness and deaths. Paper-based tracking stretched the investigation to </w:t>
                  </w:r>
                  <w:r w:rsidR="001E5E77"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a</w:t>
                  </w: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 xml:space="preserve"> full year.</w:t>
                  </w:r>
                </w:p>
              </w:tc>
            </w:tr>
          </w:tbl>
          <w:p w14:paraId="616410BB" w14:textId="1132772C" w:rsidR="005046A3" w:rsidRPr="001D2E45" w:rsidRDefault="005046A3">
            <w:pPr>
              <w:rPr>
                <w:sz w:val="24"/>
                <w:szCs w:val="24"/>
              </w:rPr>
            </w:pPr>
          </w:p>
        </w:tc>
        <w:tc>
          <w:tcPr>
            <w:tcW w:w="206" w:type="dxa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BA1D" w14:textId="77777777" w:rsidR="005046A3" w:rsidRPr="001D2E45" w:rsidRDefault="005046A3">
            <w:pPr>
              <w:rPr>
                <w:sz w:val="24"/>
                <w:szCs w:val="24"/>
              </w:rPr>
            </w:pPr>
          </w:p>
        </w:tc>
        <w:tc>
          <w:tcPr>
            <w:tcW w:w="7856" w:type="dxa"/>
            <w:gridSpan w:val="5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30ABEC1" w14:textId="046C52D3" w:rsidR="005046A3" w:rsidRPr="001D2E45" w:rsidRDefault="00000000">
            <w:pPr>
              <w:spacing w:after="30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aps/>
                <w:color w:val="00A3BF"/>
                <w:sz w:val="28"/>
                <w:szCs w:val="28"/>
              </w:rPr>
              <w:t xml:space="preserve">COLUMN </w:t>
            </w:r>
            <w:r w:rsidR="001E5E77" w:rsidRPr="001D2E45">
              <w:rPr>
                <w:rFonts w:ascii="Arial" w:eastAsia="Arial" w:hAnsi="Arial" w:cs="Arial"/>
                <w:b/>
                <w:bCs/>
                <w:caps/>
                <w:color w:val="00A3BF"/>
                <w:sz w:val="28"/>
                <w:szCs w:val="28"/>
              </w:rPr>
              <w:t>02 — THE</w:t>
            </w:r>
            <w:r w:rsidRPr="001D2E45">
              <w:rPr>
                <w:rFonts w:ascii="Arial" w:eastAsia="Arial" w:hAnsi="Arial" w:cs="Arial"/>
                <w:b/>
                <w:bCs/>
                <w:caps/>
                <w:color w:val="00A3BF"/>
                <w:sz w:val="28"/>
                <w:szCs w:val="28"/>
              </w:rPr>
              <w:t xml:space="preserve"> HOW</w:t>
            </w:r>
          </w:p>
          <w:p w14:paraId="5E44D23F" w14:textId="77777777" w:rsidR="005046A3" w:rsidRPr="001D2E45" w:rsidRDefault="00000000" w:rsidP="00071FCF">
            <w:pPr>
              <w:spacing w:after="60"/>
              <w:ind w:right="-120"/>
              <w:jc w:val="center"/>
              <w:rPr>
                <w:sz w:val="28"/>
                <w:szCs w:val="28"/>
              </w:rPr>
            </w:pPr>
            <w:r w:rsidRPr="001D2E45">
              <w:rPr>
                <w:rFonts w:ascii="Georgia" w:eastAsia="Georgia" w:hAnsi="Georgia" w:cs="Georgia"/>
                <w:b/>
                <w:bCs/>
                <w:color w:val="00A3BF"/>
                <w:sz w:val="28"/>
                <w:szCs w:val="28"/>
              </w:rPr>
              <w:t>The Blockchain Solution</w:t>
            </w:r>
          </w:p>
          <w:tbl>
            <w:tblPr>
              <w:tblW w:w="79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900"/>
            </w:tblGrid>
            <w:tr w:rsidR="005046A3" w:rsidRPr="001D2E45" w14:paraId="29923939" w14:textId="77777777" w:rsidTr="001E5E77">
              <w:trPr>
                <w:trHeight w:val="3406"/>
              </w:trPr>
              <w:tc>
                <w:tcPr>
                  <w:tcW w:w="7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162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1429674" w14:textId="467247FB" w:rsidR="005046A3" w:rsidRPr="00071FCF" w:rsidRDefault="001E5E77">
                  <w:pPr>
                    <w:spacing w:after="40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Arial" w:eastAsia="Arial" w:hAnsi="Arial" w:cs="Arial"/>
                      <w:b/>
                      <w:bCs/>
                      <w:caps/>
                      <w:color w:val="FFC220"/>
                      <w:sz w:val="28"/>
                      <w:szCs w:val="28"/>
                    </w:rPr>
                    <w:t>PRIVATE · PERMISSIONED · REAL-TIME</w:t>
                  </w:r>
                </w:p>
                <w:tbl>
                  <w:tblPr>
                    <w:tblW w:w="748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1E3A5F"/>
                      <w:insideV w:val="single" w:sz="4" w:space="0" w:color="1E3A5F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95"/>
                    <w:gridCol w:w="2494"/>
                    <w:gridCol w:w="2494"/>
                  </w:tblGrid>
                  <w:tr w:rsidR="005046A3" w:rsidRPr="001D2E45" w14:paraId="35B72FC4" w14:textId="77777777" w:rsidTr="00E558BB">
                    <w:trPr>
                      <w:trHeight w:val="1120"/>
                    </w:trPr>
                    <w:tc>
                      <w:tcPr>
                        <w:tcW w:w="2495" w:type="dxa"/>
                        <w:shd w:val="clear" w:color="auto" w:fill="122035"/>
                        <w:tcMar>
                          <w:top w:w="60" w:type="dxa"/>
                          <w:left w:w="30" w:type="dxa"/>
                          <w:bottom w:w="60" w:type="dxa"/>
                          <w:right w:w="30" w:type="dxa"/>
                        </w:tcMar>
                      </w:tcPr>
                      <w:p w14:paraId="42929245" w14:textId="30CCC747" w:rsidR="005046A3" w:rsidRPr="001D2E45" w:rsidRDefault="00000000">
                        <w:pPr>
                          <w:spacing w:after="1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Farm / Origin</w:t>
                        </w:r>
                      </w:p>
                      <w:p w14:paraId="0C022867" w14:textId="77777777" w:rsidR="005046A3" w:rsidRPr="001D2E45" w:rsidRDefault="000000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color w:val="8899AA"/>
                            <w:sz w:val="24"/>
                            <w:szCs w:val="24"/>
                          </w:rPr>
                          <w:t>GS1 labels &amp; certifications</w:t>
                        </w:r>
                      </w:p>
                    </w:tc>
                    <w:tc>
                      <w:tcPr>
                        <w:tcW w:w="2494" w:type="dxa"/>
                        <w:shd w:val="clear" w:color="auto" w:fill="0D3A6A"/>
                        <w:tcMar>
                          <w:top w:w="60" w:type="dxa"/>
                          <w:left w:w="30" w:type="dxa"/>
                          <w:bottom w:w="60" w:type="dxa"/>
                          <w:right w:w="30" w:type="dxa"/>
                        </w:tcMar>
                      </w:tcPr>
                      <w:p w14:paraId="49D4A7E5" w14:textId="77777777" w:rsidR="005046A3" w:rsidRPr="001D2E45" w:rsidRDefault="00000000">
                        <w:pPr>
                          <w:spacing w:after="1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FB05BA">
                          <w:rPr>
                            <w:rFonts w:ascii="Arial" w:eastAsia="Arial" w:hAnsi="Arial" w:cs="Arial"/>
                            <w:b/>
                            <w:bCs/>
                            <w:color w:val="80C4FF"/>
                            <w:sz w:val="24"/>
                            <w:szCs w:val="24"/>
                          </w:rPr>
                          <w:t>Chain</w:t>
                        </w:r>
                        <w:r w:rsidRPr="001D2E45">
                          <w:rPr>
                            <w:rFonts w:ascii="Arial" w:eastAsia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1D2E45">
                          <w:rPr>
                            <w:rFonts w:ascii="Arial" w:eastAsia="Arial" w:hAnsi="Arial" w:cs="Arial"/>
                            <w:b/>
                            <w:bCs/>
                            <w:color w:val="80C4FF"/>
                            <w:sz w:val="24"/>
                            <w:szCs w:val="24"/>
                          </w:rPr>
                          <w:t>Blockchain Ledger</w:t>
                        </w:r>
                      </w:p>
                      <w:p w14:paraId="7E39EA08" w14:textId="77777777" w:rsidR="005046A3" w:rsidRPr="001D2E45" w:rsidRDefault="000000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color w:val="8899AA"/>
                            <w:sz w:val="24"/>
                            <w:szCs w:val="24"/>
                          </w:rPr>
                          <w:t>Immutable tamper-proof records</w:t>
                        </w:r>
                      </w:p>
                    </w:tc>
                    <w:tc>
                      <w:tcPr>
                        <w:tcW w:w="2494" w:type="dxa"/>
                        <w:shd w:val="clear" w:color="auto" w:fill="122035"/>
                        <w:tcMar>
                          <w:top w:w="60" w:type="dxa"/>
                          <w:left w:w="30" w:type="dxa"/>
                          <w:bottom w:w="60" w:type="dxa"/>
                          <w:right w:w="30" w:type="dxa"/>
                        </w:tcMar>
                      </w:tcPr>
                      <w:p w14:paraId="0ED4400D" w14:textId="34BC25A6" w:rsidR="005046A3" w:rsidRPr="001D2E45" w:rsidRDefault="00000000">
                        <w:pPr>
                          <w:spacing w:after="1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sz w:val="24"/>
                            <w:szCs w:val="24"/>
                          </w:rPr>
                          <w:t xml:space="preserve">Truck </w:t>
                        </w:r>
                        <w:r w:rsidRPr="001D2E45"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Logistics &amp; Transit</w:t>
                        </w:r>
                      </w:p>
                      <w:p w14:paraId="7FA9F209" w14:textId="77777777" w:rsidR="005046A3" w:rsidRPr="001D2E45" w:rsidRDefault="000000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color w:val="8899AA"/>
                            <w:sz w:val="24"/>
                            <w:szCs w:val="24"/>
                          </w:rPr>
                          <w:t>Route, temp &amp; time logged</w:t>
                        </w:r>
                      </w:p>
                    </w:tc>
                  </w:tr>
                  <w:tr w:rsidR="005046A3" w:rsidRPr="001D2E45" w14:paraId="5033466D" w14:textId="77777777" w:rsidTr="00E558BB">
                    <w:trPr>
                      <w:trHeight w:val="853"/>
                    </w:trPr>
                    <w:tc>
                      <w:tcPr>
                        <w:tcW w:w="2495" w:type="dxa"/>
                        <w:shd w:val="clear" w:color="auto" w:fill="122035"/>
                        <w:tcMar>
                          <w:top w:w="60" w:type="dxa"/>
                          <w:left w:w="30" w:type="dxa"/>
                          <w:bottom w:w="60" w:type="dxa"/>
                          <w:right w:w="30" w:type="dxa"/>
                        </w:tcMar>
                      </w:tcPr>
                      <w:p w14:paraId="4FB04CA4" w14:textId="77777777" w:rsidR="005046A3" w:rsidRPr="001D2E45" w:rsidRDefault="00000000">
                        <w:pPr>
                          <w:spacing w:after="1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Distribution</w:t>
                        </w:r>
                      </w:p>
                      <w:p w14:paraId="397912A2" w14:textId="77777777" w:rsidR="005046A3" w:rsidRPr="001D2E45" w:rsidRDefault="000000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color w:val="8899AA"/>
                            <w:sz w:val="24"/>
                            <w:szCs w:val="24"/>
                          </w:rPr>
                          <w:t>Smart contract verification</w:t>
                        </w:r>
                      </w:p>
                    </w:tc>
                    <w:tc>
                      <w:tcPr>
                        <w:tcW w:w="2494" w:type="dxa"/>
                        <w:shd w:val="clear" w:color="auto" w:fill="0D3A6A"/>
                        <w:tcMar>
                          <w:top w:w="60" w:type="dxa"/>
                          <w:left w:w="30" w:type="dxa"/>
                          <w:bottom w:w="60" w:type="dxa"/>
                          <w:right w:w="30" w:type="dxa"/>
                        </w:tcMar>
                      </w:tcPr>
                      <w:p w14:paraId="74CCAFA2" w14:textId="77777777" w:rsidR="005046A3" w:rsidRPr="001D2E45" w:rsidRDefault="00000000">
                        <w:pPr>
                          <w:spacing w:after="1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b/>
                            <w:bCs/>
                            <w:color w:val="80C4FF"/>
                            <w:sz w:val="24"/>
                            <w:szCs w:val="24"/>
                          </w:rPr>
                          <w:t>Smart Contracts</w:t>
                        </w:r>
                      </w:p>
                      <w:p w14:paraId="6B7AD16F" w14:textId="77777777" w:rsidR="005046A3" w:rsidRPr="001D2E45" w:rsidRDefault="000000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color w:val="8899AA"/>
                            <w:sz w:val="24"/>
                            <w:szCs w:val="24"/>
                          </w:rPr>
                          <w:t>Auto-trigger &amp; payments</w:t>
                        </w:r>
                      </w:p>
                    </w:tc>
                    <w:tc>
                      <w:tcPr>
                        <w:tcW w:w="2494" w:type="dxa"/>
                        <w:shd w:val="clear" w:color="auto" w:fill="122035"/>
                        <w:tcMar>
                          <w:top w:w="60" w:type="dxa"/>
                          <w:left w:w="30" w:type="dxa"/>
                          <w:bottom w:w="60" w:type="dxa"/>
                          <w:right w:w="30" w:type="dxa"/>
                        </w:tcMar>
                      </w:tcPr>
                      <w:p w14:paraId="61C18BA1" w14:textId="659455E1" w:rsidR="005046A3" w:rsidRPr="001D2E45" w:rsidRDefault="00000000">
                        <w:pPr>
                          <w:spacing w:after="1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Retail Store</w:t>
                        </w:r>
                      </w:p>
                      <w:p w14:paraId="59168683" w14:textId="77777777" w:rsidR="005046A3" w:rsidRPr="001D2E45" w:rsidRDefault="0000000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1D2E45">
                          <w:rPr>
                            <w:rFonts w:ascii="Arial" w:eastAsia="Arial" w:hAnsi="Arial" w:cs="Arial"/>
                            <w:color w:val="8899AA"/>
                            <w:sz w:val="24"/>
                            <w:szCs w:val="24"/>
                          </w:rPr>
                          <w:t>Farm-to-shelf in seconds</w:t>
                        </w:r>
                      </w:p>
                    </w:tc>
                  </w:tr>
                </w:tbl>
                <w:p w14:paraId="5A21A095" w14:textId="0A4F48A0" w:rsidR="005046A3" w:rsidRPr="001D2E45" w:rsidRDefault="005046A3">
                  <w:pPr>
                    <w:spacing w:after="30"/>
                    <w:rPr>
                      <w:sz w:val="24"/>
                      <w:szCs w:val="24"/>
                    </w:rPr>
                  </w:pPr>
                </w:p>
                <w:p w14:paraId="571A5DED" w14:textId="77E30F54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0A3BF"/>
                      <w:sz w:val="24"/>
                      <w:szCs w:val="24"/>
                    </w:rPr>
                    <w:t>IBM Food Trust</w:t>
                  </w:r>
                  <w:r w:rsidRPr="001D2E45">
                    <w:rPr>
                      <w:rFonts w:ascii="Arial" w:eastAsia="Arial" w:hAnsi="Arial" w:cs="Arial"/>
                      <w:color w:val="AABBCC"/>
                      <w:sz w:val="24"/>
                      <w:szCs w:val="24"/>
                    </w:rPr>
                    <w:t xml:space="preserve"> — Built on Hyperledger Fabric. A shared permissioned network connecting Walmart's farmers, suppliers, carriers, warehouses &amp; retailers in real time.</w:t>
                  </w:r>
                </w:p>
              </w:tc>
            </w:tr>
          </w:tbl>
          <w:p w14:paraId="69A9F74D" w14:textId="77777777" w:rsidR="005046A3" w:rsidRPr="001D2E45" w:rsidRDefault="005046A3">
            <w:pPr>
              <w:spacing w:after="50"/>
              <w:rPr>
                <w:sz w:val="24"/>
                <w:szCs w:val="24"/>
              </w:rPr>
            </w:pPr>
          </w:p>
          <w:tbl>
            <w:tblPr>
              <w:tblW w:w="776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7"/>
              <w:gridCol w:w="6154"/>
              <w:gridCol w:w="1300"/>
            </w:tblGrid>
            <w:tr w:rsidR="005046A3" w:rsidRPr="001D2E45" w14:paraId="4532FB5F" w14:textId="77777777" w:rsidTr="00942417">
              <w:trPr>
                <w:trHeight w:val="1082"/>
              </w:trPr>
              <w:tc>
                <w:tcPr>
                  <w:tcW w:w="30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71CE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8813CA2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1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0FFEFC3" w14:textId="77777777" w:rsidR="005046A3" w:rsidRPr="001D2E45" w:rsidRDefault="00000000">
                  <w:pPr>
                    <w:spacing w:after="16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Farm / Origin Upload</w:t>
                  </w:r>
                </w:p>
                <w:p w14:paraId="059DEEAD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Producers upload origin, batch ID &amp; certifications via standardized GS1 labels.</w:t>
                  </w:r>
                </w:p>
              </w:tc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5FF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6DA065E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2DB87A"/>
                      <w:sz w:val="24"/>
                      <w:szCs w:val="24"/>
                    </w:rPr>
                    <w:t>Farm</w:t>
                  </w:r>
                </w:p>
              </w:tc>
            </w:tr>
          </w:tbl>
          <w:p w14:paraId="4FE24054" w14:textId="77777777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74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"/>
              <w:gridCol w:w="6064"/>
              <w:gridCol w:w="1386"/>
            </w:tblGrid>
            <w:tr w:rsidR="005046A3" w:rsidRPr="001D2E45" w14:paraId="072CBE99" w14:textId="77777777" w:rsidTr="00071FCF">
              <w:trPr>
                <w:trHeight w:val="1157"/>
              </w:trPr>
              <w:tc>
                <w:tcPr>
                  <w:tcW w:w="29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71CE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5CAC808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0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3F68BBDD" w14:textId="77777777" w:rsidR="005046A3" w:rsidRPr="001D2E45" w:rsidRDefault="00000000">
                  <w:pPr>
                    <w:spacing w:after="16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Logistics &amp; Transit</w:t>
                  </w:r>
                </w:p>
                <w:p w14:paraId="2FFBE8C6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Freight carriers log time, route, temperature &amp; handoffs — permanent record.</w:t>
                  </w:r>
                </w:p>
              </w:tc>
              <w:tc>
                <w:tcPr>
                  <w:tcW w:w="13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5FF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E1DC573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0071CE"/>
                      <w:sz w:val="24"/>
                      <w:szCs w:val="24"/>
                    </w:rPr>
                    <w:t>Logistics</w:t>
                  </w:r>
                </w:p>
              </w:tc>
            </w:tr>
          </w:tbl>
          <w:p w14:paraId="5A98A3C2" w14:textId="77777777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7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8"/>
              <w:gridCol w:w="6017"/>
              <w:gridCol w:w="1395"/>
            </w:tblGrid>
            <w:tr w:rsidR="005046A3" w:rsidRPr="001D2E45" w14:paraId="40FC2202" w14:textId="77777777" w:rsidTr="00942417">
              <w:trPr>
                <w:trHeight w:val="928"/>
              </w:trPr>
              <w:tc>
                <w:tcPr>
                  <w:tcW w:w="29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71CE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CCF41D0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01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61C9777" w14:textId="77777777" w:rsidR="005046A3" w:rsidRPr="001D2E45" w:rsidRDefault="00000000">
                  <w:pPr>
                    <w:spacing w:after="16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Distribution Verification</w:t>
                  </w:r>
                </w:p>
                <w:p w14:paraId="31EB6DF9" w14:textId="6CFB1FC3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Smart contracts auto-detect inventory mismatches and flag discrepancies</w:t>
                  </w:r>
                  <w:r w:rsidR="00FE684D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3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5FF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FE6B6B6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00A3BF"/>
                      <w:sz w:val="24"/>
                      <w:szCs w:val="24"/>
                    </w:rPr>
                    <w:t>Distrib.</w:t>
                  </w:r>
                </w:p>
              </w:tc>
            </w:tr>
          </w:tbl>
          <w:p w14:paraId="23B181EB" w14:textId="77777777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71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2"/>
              <w:gridCol w:w="6155"/>
              <w:gridCol w:w="1253"/>
            </w:tblGrid>
            <w:tr w:rsidR="005046A3" w:rsidRPr="001D2E45" w14:paraId="7C1F9572" w14:textId="77777777" w:rsidTr="00942417">
              <w:trPr>
                <w:trHeight w:val="962"/>
              </w:trPr>
              <w:tc>
                <w:tcPr>
                  <w:tcW w:w="30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71CE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BD1CA04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1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A3FFDC0" w14:textId="77777777" w:rsidR="005046A3" w:rsidRPr="001D2E45" w:rsidRDefault="00000000">
                  <w:pPr>
                    <w:spacing w:after="16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Retail Recall Action</w:t>
                  </w:r>
                </w:p>
                <w:p w14:paraId="33F6AA28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Staff trace any product's full journey from source to shelf instantly.</w:t>
                  </w:r>
                </w:p>
              </w:tc>
              <w:tc>
                <w:tcPr>
                  <w:tcW w:w="1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5FF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EAA098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F26522"/>
                      <w:sz w:val="24"/>
                      <w:szCs w:val="24"/>
                    </w:rPr>
                    <w:t>Retail</w:t>
                  </w:r>
                </w:p>
              </w:tc>
            </w:tr>
          </w:tbl>
          <w:p w14:paraId="62B53963" w14:textId="77777777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81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7"/>
              <w:gridCol w:w="6022"/>
              <w:gridCol w:w="1493"/>
            </w:tblGrid>
            <w:tr w:rsidR="005046A3" w:rsidRPr="001D2E45" w14:paraId="076738D2" w14:textId="77777777" w:rsidTr="007F3DDA">
              <w:trPr>
                <w:trHeight w:val="853"/>
              </w:trPr>
              <w:tc>
                <w:tcPr>
                  <w:tcW w:w="29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71CE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D677849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02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57E62E2" w14:textId="77777777" w:rsidR="005046A3" w:rsidRPr="001D2E45" w:rsidRDefault="00000000">
                  <w:pPr>
                    <w:spacing w:after="16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Automated Payments</w:t>
                  </w:r>
                </w:p>
                <w:p w14:paraId="3CA45430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Smart contracts auto-settle invoices on verified delivery — eliminating disputes.</w:t>
                  </w:r>
                </w:p>
              </w:tc>
              <w:tc>
                <w:tcPr>
                  <w:tcW w:w="149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5FF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3E9859" w14:textId="77777777" w:rsidR="005046A3" w:rsidRPr="001D2E45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aps/>
                      <w:color w:val="B8860B"/>
                      <w:sz w:val="24"/>
                      <w:szCs w:val="24"/>
                    </w:rPr>
                    <w:t>Payments</w:t>
                  </w:r>
                </w:p>
              </w:tc>
            </w:tr>
          </w:tbl>
          <w:p w14:paraId="1DFB8364" w14:textId="77777777" w:rsidR="005046A3" w:rsidRPr="001D2E45" w:rsidRDefault="005046A3">
            <w:pPr>
              <w:rPr>
                <w:sz w:val="24"/>
                <w:szCs w:val="24"/>
              </w:rPr>
            </w:pPr>
          </w:p>
        </w:tc>
        <w:tc>
          <w:tcPr>
            <w:tcW w:w="206" w:type="dxa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6885" w14:textId="52C7CB3B" w:rsidR="005046A3" w:rsidRPr="001D2E45" w:rsidRDefault="005046A3">
            <w:pPr>
              <w:rPr>
                <w:sz w:val="24"/>
                <w:szCs w:val="24"/>
              </w:rPr>
            </w:pPr>
          </w:p>
        </w:tc>
        <w:tc>
          <w:tcPr>
            <w:tcW w:w="7740" w:type="dxa"/>
            <w:gridSpan w:val="2"/>
            <w:tcBorders>
              <w:top w:val="single" w:sz="4" w:space="0" w:color="auto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72A451" w14:textId="25CA0A4C" w:rsidR="005046A3" w:rsidRPr="001D2E45" w:rsidRDefault="00000000">
            <w:pPr>
              <w:spacing w:after="30"/>
              <w:rPr>
                <w:sz w:val="28"/>
                <w:szCs w:val="28"/>
              </w:rPr>
            </w:pPr>
            <w:r w:rsidRPr="001D2E45">
              <w:rPr>
                <w:rFonts w:ascii="Arial" w:eastAsia="Arial" w:hAnsi="Arial" w:cs="Arial"/>
                <w:b/>
                <w:bCs/>
                <w:caps/>
                <w:color w:val="2DB87A"/>
                <w:sz w:val="28"/>
                <w:szCs w:val="28"/>
              </w:rPr>
              <w:t xml:space="preserve">COLUMN </w:t>
            </w:r>
            <w:r w:rsidR="001E5E77" w:rsidRPr="001D2E45">
              <w:rPr>
                <w:rFonts w:ascii="Arial" w:eastAsia="Arial" w:hAnsi="Arial" w:cs="Arial"/>
                <w:b/>
                <w:bCs/>
                <w:caps/>
                <w:color w:val="2DB87A"/>
                <w:sz w:val="28"/>
                <w:szCs w:val="28"/>
              </w:rPr>
              <w:t>03 — THE</w:t>
            </w:r>
            <w:r w:rsidRPr="001D2E45">
              <w:rPr>
                <w:rFonts w:ascii="Arial" w:eastAsia="Arial" w:hAnsi="Arial" w:cs="Arial"/>
                <w:b/>
                <w:bCs/>
                <w:caps/>
                <w:color w:val="2DB87A"/>
                <w:sz w:val="28"/>
                <w:szCs w:val="28"/>
              </w:rPr>
              <w:t xml:space="preserve"> IMPACT</w:t>
            </w:r>
          </w:p>
          <w:p w14:paraId="25165D6B" w14:textId="16792AB8" w:rsidR="005046A3" w:rsidRPr="001D2E45" w:rsidRDefault="00000000" w:rsidP="00071FCF">
            <w:pPr>
              <w:spacing w:after="60"/>
              <w:jc w:val="center"/>
              <w:rPr>
                <w:sz w:val="28"/>
                <w:szCs w:val="28"/>
              </w:rPr>
            </w:pPr>
            <w:r w:rsidRPr="001D2E45">
              <w:rPr>
                <w:rFonts w:ascii="Georgia" w:eastAsia="Georgia" w:hAnsi="Georgia" w:cs="Georgia"/>
                <w:b/>
                <w:bCs/>
                <w:color w:val="2DB87A"/>
                <w:sz w:val="28"/>
                <w:szCs w:val="28"/>
              </w:rPr>
              <w:t>Real-World Results</w:t>
            </w:r>
          </w:p>
          <w:tbl>
            <w:tblPr>
              <w:tblW w:w="781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811"/>
            </w:tblGrid>
            <w:tr w:rsidR="005046A3" w:rsidRPr="001D2E45" w14:paraId="11B985B4" w14:textId="77777777">
              <w:tc>
                <w:tcPr>
                  <w:tcW w:w="78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4332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60A88DE" w14:textId="77777777" w:rsidR="005046A3" w:rsidRPr="00071FCF" w:rsidRDefault="00000000">
                  <w:pPr>
                    <w:spacing w:after="30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Arial" w:eastAsia="Arial" w:hAnsi="Arial" w:cs="Arial"/>
                      <w:b/>
                      <w:bCs/>
                      <w:caps/>
                      <w:color w:val="74C69D"/>
                      <w:sz w:val="28"/>
                      <w:szCs w:val="28"/>
                    </w:rPr>
                    <w:t>USE CASE  2019</w:t>
                  </w:r>
                </w:p>
                <w:p w14:paraId="3D3192ED" w14:textId="77777777" w:rsidR="005046A3" w:rsidRPr="001D2E45" w:rsidRDefault="00000000">
                  <w:pPr>
                    <w:spacing w:after="4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4"/>
                      <w:szCs w:val="24"/>
                    </w:rPr>
                    <w:t>Shrimp Export Traceability — India</w:t>
                  </w:r>
                </w:p>
                <w:p w14:paraId="31DE659D" w14:textId="7F2056CD" w:rsidR="005046A3" w:rsidRPr="001D2E45" w:rsidRDefault="00000000">
                  <w:pPr>
                    <w:spacing w:after="4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AACCBB"/>
                      <w:sz w:val="24"/>
                      <w:szCs w:val="24"/>
                    </w:rPr>
                    <w:t>Walmart piloted blockchain to trace shrimp from farms in Andhra Pradesh to Sam's Club stores in the USA — the first time blockchain was used to trace seafood from local Indian farmers to international retail.</w:t>
                  </w:r>
                </w:p>
                <w:p w14:paraId="3BED17DE" w14:textId="43F80A1B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74C69D"/>
                      <w:sz w:val="24"/>
                      <w:szCs w:val="24"/>
                    </w:rPr>
                    <w:t xml:space="preserve">India (Andhra Pradesh </w:t>
                  </w:r>
                  <w:r w:rsidR="001E5E77" w:rsidRPr="001D2E45">
                    <w:rPr>
                      <w:rFonts w:ascii="Arial" w:eastAsia="Arial" w:hAnsi="Arial" w:cs="Arial"/>
                      <w:b/>
                      <w:bCs/>
                      <w:color w:val="74C69D"/>
                      <w:sz w:val="24"/>
                      <w:szCs w:val="24"/>
                    </w:rPr>
                    <w:t>Farms) --&gt; USA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74C69D"/>
                      <w:sz w:val="24"/>
                      <w:szCs w:val="24"/>
                    </w:rPr>
                    <w:t xml:space="preserve"> (Sam's Club)</w:t>
                  </w:r>
                </w:p>
              </w:tc>
            </w:tr>
          </w:tbl>
          <w:p w14:paraId="154B0D01" w14:textId="4647B0D0" w:rsidR="005046A3" w:rsidRPr="001D2E45" w:rsidRDefault="005046A3">
            <w:pPr>
              <w:spacing w:after="50"/>
              <w:rPr>
                <w:sz w:val="24"/>
                <w:szCs w:val="24"/>
              </w:rPr>
            </w:pPr>
          </w:p>
          <w:tbl>
            <w:tblPr>
              <w:tblW w:w="7587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1"/>
              <w:gridCol w:w="7296"/>
            </w:tblGrid>
            <w:tr w:rsidR="005046A3" w:rsidRPr="001D2E45" w14:paraId="645EB359" w14:textId="77777777" w:rsidTr="00071FCF">
              <w:trPr>
                <w:trHeight w:val="1047"/>
              </w:trPr>
              <w:tc>
                <w:tcPr>
                  <w:tcW w:w="29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4FD"/>
                  <w:tcMar>
                    <w:top w:w="60" w:type="dxa"/>
                    <w:left w:w="20" w:type="dxa"/>
                    <w:bottom w:w="60" w:type="dxa"/>
                    <w:right w:w="20" w:type="dxa"/>
                  </w:tcMar>
                  <w:vAlign w:val="center"/>
                </w:tcPr>
                <w:p w14:paraId="7B3EA531" w14:textId="77777777" w:rsidR="005046A3" w:rsidRPr="00071FCF" w:rsidRDefault="00000000">
                  <w:pPr>
                    <w:jc w:val="center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Arial" w:eastAsia="Arial" w:hAnsi="Arial" w:cs="Arial"/>
                      <w:sz w:val="28"/>
                      <w:szCs w:val="28"/>
                    </w:rPr>
                    <w:t>*</w:t>
                  </w:r>
                </w:p>
              </w:tc>
              <w:tc>
                <w:tcPr>
                  <w:tcW w:w="72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D545418" w14:textId="1C593FFA" w:rsidR="005046A3" w:rsidRPr="001D2E45" w:rsidRDefault="00000000">
                  <w:pPr>
                    <w:spacing w:after="14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Drastically Faster Traceability</w:t>
                  </w:r>
                </w:p>
                <w:p w14:paraId="172AE9F9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Food tracing collapsed from 7 days to seconds, enabling lightning-fast recalls and dramatically better safety response.</w:t>
                  </w:r>
                </w:p>
              </w:tc>
            </w:tr>
          </w:tbl>
          <w:p w14:paraId="20133886" w14:textId="59FE3A06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65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"/>
              <w:gridCol w:w="7361"/>
            </w:tblGrid>
            <w:tr w:rsidR="005046A3" w:rsidRPr="001D2E45" w14:paraId="1E06326A" w14:textId="77777777" w:rsidTr="00071FCF">
              <w:trPr>
                <w:trHeight w:val="1002"/>
              </w:trPr>
              <w:tc>
                <w:tcPr>
                  <w:tcW w:w="29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F5EE"/>
                  <w:tcMar>
                    <w:top w:w="60" w:type="dxa"/>
                    <w:left w:w="20" w:type="dxa"/>
                    <w:bottom w:w="60" w:type="dxa"/>
                    <w:right w:w="20" w:type="dxa"/>
                  </w:tcMar>
                  <w:vAlign w:val="center"/>
                </w:tcPr>
                <w:p w14:paraId="1C6C2255" w14:textId="77777777" w:rsidR="005046A3" w:rsidRPr="00071FCF" w:rsidRDefault="00000000">
                  <w:pPr>
                    <w:jc w:val="center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Arial" w:eastAsia="Arial" w:hAnsi="Arial" w:cs="Arial"/>
                      <w:sz w:val="28"/>
                      <w:szCs w:val="28"/>
                    </w:rPr>
                    <w:t>~</w:t>
                  </w:r>
                </w:p>
              </w:tc>
              <w:tc>
                <w:tcPr>
                  <w:tcW w:w="736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B6DCC73" w14:textId="475692A4" w:rsidR="005046A3" w:rsidRPr="001D2E45" w:rsidRDefault="00000000">
                  <w:pPr>
                    <w:spacing w:after="14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Enhanced Food Safety &amp; Trust</w:t>
                  </w:r>
                </w:p>
                <w:p w14:paraId="3E49531C" w14:textId="79B79AE6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Blockchain records and digital certificates reduce food fraud and build confidence among consumers and regulators.</w:t>
                  </w:r>
                </w:p>
              </w:tc>
            </w:tr>
          </w:tbl>
          <w:p w14:paraId="6EC8CCCB" w14:textId="77777777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62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"/>
              <w:gridCol w:w="7329"/>
            </w:tblGrid>
            <w:tr w:rsidR="005046A3" w:rsidRPr="001D2E45" w14:paraId="50ADB56C" w14:textId="77777777" w:rsidTr="00071FCF">
              <w:trPr>
                <w:trHeight w:val="972"/>
              </w:trPr>
              <w:tc>
                <w:tcPr>
                  <w:tcW w:w="29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4F8"/>
                  <w:tcMar>
                    <w:top w:w="60" w:type="dxa"/>
                    <w:left w:w="20" w:type="dxa"/>
                    <w:bottom w:w="60" w:type="dxa"/>
                    <w:right w:w="20" w:type="dxa"/>
                  </w:tcMar>
                  <w:vAlign w:val="center"/>
                </w:tcPr>
                <w:p w14:paraId="2865821B" w14:textId="77777777" w:rsidR="005046A3" w:rsidRPr="00071FCF" w:rsidRDefault="00000000">
                  <w:pPr>
                    <w:jc w:val="center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Arial" w:eastAsia="Arial" w:hAnsi="Arial" w:cs="Arial"/>
                      <w:sz w:val="28"/>
                      <w:szCs w:val="28"/>
                    </w:rPr>
                    <w:t>=</w:t>
                  </w:r>
                </w:p>
              </w:tc>
              <w:tc>
                <w:tcPr>
                  <w:tcW w:w="732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93D111C" w14:textId="73D010BB" w:rsidR="005046A3" w:rsidRPr="001D2E45" w:rsidRDefault="00000000">
                  <w:pPr>
                    <w:spacing w:after="14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Improved Inventory Accuracy</w:t>
                  </w:r>
                </w:p>
                <w:p w14:paraId="16C64E12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Real-time visibility helps Walmart spot delays, avoid overstocking, improve demand forecasting, and cut food waste.</w:t>
                  </w:r>
                </w:p>
              </w:tc>
            </w:tr>
          </w:tbl>
          <w:p w14:paraId="3315C282" w14:textId="77777777" w:rsidR="005046A3" w:rsidRPr="001D2E45" w:rsidRDefault="005046A3">
            <w:pPr>
              <w:spacing w:after="36"/>
              <w:rPr>
                <w:sz w:val="24"/>
                <w:szCs w:val="24"/>
              </w:rPr>
            </w:pPr>
          </w:p>
          <w:tbl>
            <w:tblPr>
              <w:tblW w:w="755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"/>
              <w:gridCol w:w="7262"/>
            </w:tblGrid>
            <w:tr w:rsidR="005046A3" w:rsidRPr="001D2E45" w14:paraId="0FD6F4F2" w14:textId="77777777" w:rsidTr="00071FCF">
              <w:trPr>
                <w:trHeight w:val="1247"/>
              </w:trPr>
              <w:tc>
                <w:tcPr>
                  <w:tcW w:w="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E8"/>
                  <w:tcMar>
                    <w:top w:w="60" w:type="dxa"/>
                    <w:left w:w="20" w:type="dxa"/>
                    <w:bottom w:w="60" w:type="dxa"/>
                    <w:right w:w="20" w:type="dxa"/>
                  </w:tcMar>
                  <w:vAlign w:val="center"/>
                </w:tcPr>
                <w:p w14:paraId="64D3B9A2" w14:textId="77777777" w:rsidR="005046A3" w:rsidRPr="00071FCF" w:rsidRDefault="00000000">
                  <w:pPr>
                    <w:jc w:val="center"/>
                    <w:rPr>
                      <w:sz w:val="28"/>
                      <w:szCs w:val="28"/>
                    </w:rPr>
                  </w:pPr>
                  <w:r w:rsidRPr="00071FCF">
                    <w:rPr>
                      <w:rFonts w:ascii="Arial" w:eastAsia="Arial" w:hAnsi="Arial" w:cs="Arial"/>
                      <w:sz w:val="28"/>
                      <w:szCs w:val="28"/>
                    </w:rPr>
                    <w:t>$</w:t>
                  </w:r>
                </w:p>
              </w:tc>
              <w:tc>
                <w:tcPr>
                  <w:tcW w:w="726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98575D6" w14:textId="77777777" w:rsidR="005046A3" w:rsidRPr="001D2E45" w:rsidRDefault="00000000">
                  <w:pPr>
                    <w:spacing w:after="14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0A1628"/>
                      <w:sz w:val="24"/>
                      <w:szCs w:val="24"/>
                    </w:rPr>
                    <w:t>Automated Payment Resolution</w:t>
                  </w:r>
                </w:p>
                <w:p w14:paraId="0006617F" w14:textId="77777777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3A5070"/>
                      <w:sz w:val="24"/>
                      <w:szCs w:val="24"/>
                    </w:rPr>
                    <w:t>Walmart Canada's DL Freight system eliminated manual invoice processing with 70+ carriers, slashing payment delays.</w:t>
                  </w:r>
                </w:p>
              </w:tc>
            </w:tr>
          </w:tbl>
          <w:p w14:paraId="447F970C" w14:textId="77777777" w:rsidR="005046A3" w:rsidRPr="001D2E45" w:rsidRDefault="005046A3">
            <w:pPr>
              <w:spacing w:after="50"/>
              <w:rPr>
                <w:sz w:val="24"/>
                <w:szCs w:val="24"/>
              </w:rPr>
            </w:pPr>
          </w:p>
          <w:tbl>
            <w:tblPr>
              <w:tblW w:w="781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811"/>
            </w:tblGrid>
            <w:tr w:rsidR="005046A3" w:rsidRPr="001D2E45" w14:paraId="3F991A6B" w14:textId="77777777" w:rsidTr="00E558BB">
              <w:trPr>
                <w:trHeight w:val="2310"/>
              </w:trPr>
              <w:tc>
                <w:tcPr>
                  <w:tcW w:w="7811" w:type="dxa"/>
                  <w:shd w:val="clear" w:color="auto" w:fill="0071CE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DD27227" w14:textId="77777777" w:rsidR="005046A3" w:rsidRPr="00942417" w:rsidRDefault="00000000">
                  <w:pPr>
                    <w:spacing w:after="30"/>
                    <w:rPr>
                      <w:sz w:val="28"/>
                      <w:szCs w:val="28"/>
                    </w:rPr>
                  </w:pPr>
                  <w:r w:rsidRPr="00942417">
                    <w:rPr>
                      <w:rFonts w:ascii="Georgia" w:eastAsia="Georgia" w:hAnsi="Georgia" w:cs="Georgia"/>
                      <w:b/>
                      <w:bCs/>
                      <w:color w:val="FFFFFF"/>
                      <w:sz w:val="28"/>
                      <w:szCs w:val="28"/>
                    </w:rPr>
                    <w:t>The Road Ahead</w:t>
                  </w:r>
                </w:p>
                <w:p w14:paraId="3D724525" w14:textId="77777777" w:rsidR="005046A3" w:rsidRPr="001D2E45" w:rsidRDefault="00000000">
                  <w:pPr>
                    <w:spacing w:after="40"/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color w:val="CCDDE8"/>
                      <w:sz w:val="24"/>
                      <w:szCs w:val="24"/>
                    </w:rPr>
                    <w:t>Combining blockchain with IoT sensors and AI/ML analytics will make Walmart's supply chains exponentially smarter, more predictive, and more resilient — setting a new global standard for retail logistics.</w:t>
                  </w:r>
                </w:p>
                <w:p w14:paraId="63D36366" w14:textId="2CE5E9F8" w:rsidR="005046A3" w:rsidRPr="001D2E45" w:rsidRDefault="00000000">
                  <w:pPr>
                    <w:rPr>
                      <w:sz w:val="24"/>
                      <w:szCs w:val="24"/>
                    </w:rPr>
                  </w:pP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IoT </w:t>
                  </w:r>
                  <w:r w:rsidR="001E5E77"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>Integration | AI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 </w:t>
                  </w:r>
                  <w:r w:rsidR="001E5E77"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>Analytics | Real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-Time </w:t>
                  </w:r>
                  <w:r w:rsidR="001E5E77"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>Sensors | Predictive</w:t>
                  </w:r>
                  <w:r w:rsidRPr="001D2E45">
                    <w:rPr>
                      <w:rFonts w:ascii="Arial" w:eastAsia="Arial" w:hAnsi="Arial" w:cs="Arial"/>
                      <w:b/>
                      <w:bCs/>
                      <w:color w:val="FFC220"/>
                      <w:sz w:val="24"/>
                      <w:szCs w:val="24"/>
                    </w:rPr>
                    <w:t xml:space="preserve"> Logistics</w:t>
                  </w:r>
                </w:p>
              </w:tc>
            </w:tr>
          </w:tbl>
          <w:p w14:paraId="6F9756F5" w14:textId="77777777" w:rsidR="005046A3" w:rsidRPr="001D2E45" w:rsidRDefault="005046A3">
            <w:pPr>
              <w:rPr>
                <w:sz w:val="24"/>
                <w:szCs w:val="24"/>
              </w:rPr>
            </w:pPr>
          </w:p>
        </w:tc>
      </w:tr>
      <w:tr w:rsidR="00942417" w:rsidRPr="001D2E45" w14:paraId="145AE0C5" w14:textId="77777777" w:rsidTr="001D2E45">
        <w:tc>
          <w:tcPr>
            <w:tcW w:w="8891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70" w:type="dxa"/>
              <w:left w:w="140" w:type="dxa"/>
              <w:bottom w:w="70" w:type="dxa"/>
              <w:right w:w="80" w:type="dxa"/>
            </w:tcMar>
            <w:vAlign w:val="center"/>
          </w:tcPr>
          <w:p w14:paraId="5B3AD67E" w14:textId="77777777" w:rsidR="005046A3" w:rsidRPr="001D2E45" w:rsidRDefault="00000000" w:rsidP="001D2E45">
            <w:pPr>
              <w:ind w:right="-324"/>
              <w:rPr>
                <w:sz w:val="24"/>
                <w:szCs w:val="24"/>
              </w:rPr>
            </w:pPr>
            <w:r w:rsidRPr="001D2E45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* BLOCKCHAIN AT WALMART — Supply Chain &amp; Logistics Case Study</w:t>
            </w:r>
          </w:p>
        </w:tc>
        <w:tc>
          <w:tcPr>
            <w:tcW w:w="641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43793C" w14:textId="373FB8DA" w:rsidR="005046A3" w:rsidRPr="001D2E45" w:rsidRDefault="005046A3" w:rsidP="001D2E45">
            <w:pPr>
              <w:ind w:left="895" w:right="-660"/>
              <w:rPr>
                <w:sz w:val="24"/>
                <w:szCs w:val="24"/>
              </w:rPr>
            </w:pPr>
          </w:p>
        </w:tc>
        <w:tc>
          <w:tcPr>
            <w:tcW w:w="7942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668EEE5A" w14:textId="7D66FACE" w:rsidR="005046A3" w:rsidRPr="001D2E45" w:rsidRDefault="001D2E45" w:rsidP="001D2E45">
            <w:pPr>
              <w:ind w:left="-894"/>
              <w:jc w:val="right"/>
              <w:rPr>
                <w:sz w:val="24"/>
                <w:szCs w:val="24"/>
              </w:rPr>
            </w:pPr>
            <w:r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 xml:space="preserve">IBM </w:t>
            </w:r>
            <w:r w:rsidR="001E5E77"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>Hyperledger | Food</w:t>
            </w:r>
            <w:r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 xml:space="preserve"> </w:t>
            </w:r>
            <w:r w:rsidR="001E5E77"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>Traceability | Smart</w:t>
            </w:r>
            <w:r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 xml:space="preserve"> </w:t>
            </w:r>
            <w:r w:rsidR="001E5E77"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>Contracts | DL</w:t>
            </w:r>
            <w:r w:rsidRPr="001D2E45">
              <w:rPr>
                <w:rFonts w:ascii="Arial" w:eastAsia="Arial" w:hAnsi="Arial" w:cs="Arial"/>
                <w:color w:val="6688AA"/>
                <w:sz w:val="24"/>
                <w:szCs w:val="24"/>
              </w:rPr>
              <w:t xml:space="preserve"> Freigh</w:t>
            </w:r>
            <w:r w:rsidR="001E5E77">
              <w:rPr>
                <w:rFonts w:ascii="Arial" w:eastAsia="Arial" w:hAnsi="Arial" w:cs="Arial"/>
                <w:color w:val="6688AA"/>
                <w:sz w:val="24"/>
                <w:szCs w:val="24"/>
              </w:rPr>
              <w:t>t</w:t>
            </w:r>
          </w:p>
        </w:tc>
      </w:tr>
    </w:tbl>
    <w:p w14:paraId="355A8DA0" w14:textId="77777777" w:rsidR="00D87B9D" w:rsidRDefault="00D87B9D"/>
    <w:sectPr w:rsidR="00D87B9D">
      <w:pgSz w:w="23811" w:h="16838" w:orient="landscape"/>
      <w:pgMar w:top="280" w:right="280" w:bottom="280" w:left="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A7090"/>
    <w:multiLevelType w:val="hybridMultilevel"/>
    <w:tmpl w:val="7E560A3C"/>
    <w:lvl w:ilvl="0" w:tplc="EEEC704C">
      <w:start w:val="1"/>
      <w:numFmt w:val="bullet"/>
      <w:lvlText w:val="●"/>
      <w:lvlJc w:val="left"/>
      <w:pPr>
        <w:ind w:left="720" w:hanging="360"/>
      </w:pPr>
    </w:lvl>
    <w:lvl w:ilvl="1" w:tplc="756E7C06">
      <w:start w:val="1"/>
      <w:numFmt w:val="bullet"/>
      <w:lvlText w:val="○"/>
      <w:lvlJc w:val="left"/>
      <w:pPr>
        <w:ind w:left="1440" w:hanging="360"/>
      </w:pPr>
    </w:lvl>
    <w:lvl w:ilvl="2" w:tplc="529C8478">
      <w:start w:val="1"/>
      <w:numFmt w:val="bullet"/>
      <w:lvlText w:val="■"/>
      <w:lvlJc w:val="left"/>
      <w:pPr>
        <w:ind w:left="2160" w:hanging="360"/>
      </w:pPr>
    </w:lvl>
    <w:lvl w:ilvl="3" w:tplc="8E9437B0">
      <w:start w:val="1"/>
      <w:numFmt w:val="bullet"/>
      <w:lvlText w:val="●"/>
      <w:lvlJc w:val="left"/>
      <w:pPr>
        <w:ind w:left="2880" w:hanging="360"/>
      </w:pPr>
    </w:lvl>
    <w:lvl w:ilvl="4" w:tplc="B63E0630">
      <w:start w:val="1"/>
      <w:numFmt w:val="bullet"/>
      <w:lvlText w:val="○"/>
      <w:lvlJc w:val="left"/>
      <w:pPr>
        <w:ind w:left="3600" w:hanging="360"/>
      </w:pPr>
    </w:lvl>
    <w:lvl w:ilvl="5" w:tplc="C310B97A">
      <w:start w:val="1"/>
      <w:numFmt w:val="bullet"/>
      <w:lvlText w:val="■"/>
      <w:lvlJc w:val="left"/>
      <w:pPr>
        <w:ind w:left="4320" w:hanging="360"/>
      </w:pPr>
    </w:lvl>
    <w:lvl w:ilvl="6" w:tplc="F884A2B8">
      <w:start w:val="1"/>
      <w:numFmt w:val="bullet"/>
      <w:lvlText w:val="●"/>
      <w:lvlJc w:val="left"/>
      <w:pPr>
        <w:ind w:left="5040" w:hanging="360"/>
      </w:pPr>
    </w:lvl>
    <w:lvl w:ilvl="7" w:tplc="0C1E33A4">
      <w:start w:val="1"/>
      <w:numFmt w:val="bullet"/>
      <w:lvlText w:val="●"/>
      <w:lvlJc w:val="left"/>
      <w:pPr>
        <w:ind w:left="5760" w:hanging="360"/>
      </w:pPr>
    </w:lvl>
    <w:lvl w:ilvl="8" w:tplc="890886C2">
      <w:start w:val="1"/>
      <w:numFmt w:val="bullet"/>
      <w:lvlText w:val="●"/>
      <w:lvlJc w:val="left"/>
      <w:pPr>
        <w:ind w:left="6480" w:hanging="360"/>
      </w:pPr>
    </w:lvl>
  </w:abstractNum>
  <w:num w:numId="1" w16cid:durableId="1519198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6A3"/>
    <w:rsid w:val="00053363"/>
    <w:rsid w:val="00071FCF"/>
    <w:rsid w:val="00094048"/>
    <w:rsid w:val="001D2E45"/>
    <w:rsid w:val="001E5E77"/>
    <w:rsid w:val="00415F00"/>
    <w:rsid w:val="005046A3"/>
    <w:rsid w:val="00535368"/>
    <w:rsid w:val="007F3DDA"/>
    <w:rsid w:val="00942417"/>
    <w:rsid w:val="00D87B9D"/>
    <w:rsid w:val="00DD4777"/>
    <w:rsid w:val="00E558BB"/>
    <w:rsid w:val="00F34ABB"/>
    <w:rsid w:val="00FB05BA"/>
    <w:rsid w:val="00FE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C655"/>
  <w15:docId w15:val="{406AC60D-A969-452F-9545-E03AAFCD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8B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nikam</cp:lastModifiedBy>
  <cp:revision>18</cp:revision>
  <dcterms:created xsi:type="dcterms:W3CDTF">2026-03-11T08:54:00Z</dcterms:created>
  <dcterms:modified xsi:type="dcterms:W3CDTF">2026-04-17T16:04:00Z</dcterms:modified>
</cp:coreProperties>
</file>