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74EA" w14:textId="75412289" w:rsidR="00862DB3" w:rsidRPr="00E7272B" w:rsidRDefault="00E7272B">
      <w:pPr>
        <w:rPr>
          <w:rFonts w:ascii="Segoe UI" w:hAnsi="Segoe UI" w:cs="Segoe UI"/>
          <w:b/>
          <w:bCs/>
          <w:sz w:val="32"/>
          <w:szCs w:val="32"/>
        </w:rPr>
      </w:pPr>
      <w:r w:rsidRPr="00E7272B">
        <w:rPr>
          <w:rFonts w:ascii="Segoe UI" w:hAnsi="Segoe UI" w:cs="Segoe UI"/>
          <w:b/>
          <w:bCs/>
          <w:sz w:val="32"/>
          <w:szCs w:val="32"/>
        </w:rPr>
        <w:t>FINANCIAL DASHBOARD – EVEREST GROUP</w:t>
      </w:r>
    </w:p>
    <w:p w14:paraId="7E520962" w14:textId="2CF61A78" w:rsidR="00E7272B" w:rsidRPr="00E7272B" w:rsidRDefault="00E7272B" w:rsidP="00E7272B">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1" locked="0" layoutInCell="1" allowOverlap="1" wp14:anchorId="77ED1EC7" wp14:editId="34A42D02">
            <wp:simplePos x="0" y="0"/>
            <wp:positionH relativeFrom="margin">
              <wp:posOffset>-220980</wp:posOffset>
            </wp:positionH>
            <wp:positionV relativeFrom="paragraph">
              <wp:posOffset>238760</wp:posOffset>
            </wp:positionV>
            <wp:extent cx="6231890" cy="2781300"/>
            <wp:effectExtent l="0" t="0" r="0" b="0"/>
            <wp:wrapTight wrapText="bothSides">
              <wp:wrapPolygon edited="0">
                <wp:start x="0" y="0"/>
                <wp:lineTo x="0" y="21452"/>
                <wp:lineTo x="21525" y="21452"/>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1890" cy="2781300"/>
                    </a:xfrm>
                    <a:prstGeom prst="rect">
                      <a:avLst/>
                    </a:prstGeom>
                  </pic:spPr>
                </pic:pic>
              </a:graphicData>
            </a:graphic>
            <wp14:sizeRelH relativeFrom="margin">
              <wp14:pctWidth>0</wp14:pctWidth>
            </wp14:sizeRelH>
            <wp14:sizeRelV relativeFrom="margin">
              <wp14:pctHeight>0</wp14:pctHeight>
            </wp14:sizeRelV>
          </wp:anchor>
        </w:drawing>
      </w:r>
    </w:p>
    <w:p w14:paraId="75B93A05" w14:textId="54827CAF" w:rsidR="00E7272B" w:rsidRDefault="00E7272B" w:rsidP="00E7272B">
      <w:pPr>
        <w:rPr>
          <w:rFonts w:ascii="Segoe UI" w:hAnsi="Segoe UI" w:cs="Segoe UI"/>
          <w:sz w:val="24"/>
          <w:szCs w:val="24"/>
        </w:rPr>
      </w:pPr>
      <w:r>
        <w:rPr>
          <w:rFonts w:ascii="Segoe UI" w:hAnsi="Segoe UI" w:cs="Segoe UI"/>
          <w:sz w:val="24"/>
          <w:szCs w:val="24"/>
        </w:rPr>
        <w:t>F</w:t>
      </w:r>
      <w:r w:rsidRPr="00E7272B">
        <w:rPr>
          <w:rFonts w:ascii="Segoe UI" w:hAnsi="Segoe UI" w:cs="Segoe UI"/>
          <w:sz w:val="24"/>
          <w:szCs w:val="24"/>
        </w:rPr>
        <w:t>inancial statements provide a valuable source of information for stakeholders to evaluate a company's financial performance and position. They are used to make decisions about investing, lending, managing, and regulating companies, and are an essential tool for ensuring transparency and accountability in the business world.</w:t>
      </w:r>
    </w:p>
    <w:p w14:paraId="6A7CE1A3" w14:textId="53E91E0E" w:rsidR="00E7272B" w:rsidRDefault="00E7272B">
      <w:pPr>
        <w:rPr>
          <w:rFonts w:ascii="Segoe UI" w:hAnsi="Segoe UI" w:cs="Segoe UI"/>
          <w:sz w:val="24"/>
          <w:szCs w:val="24"/>
        </w:rPr>
      </w:pPr>
    </w:p>
    <w:p w14:paraId="3132D1E2" w14:textId="51C043CD" w:rsidR="00E7272B" w:rsidRPr="00E7272B" w:rsidRDefault="00E7272B">
      <w:pPr>
        <w:rPr>
          <w:rFonts w:ascii="Segoe UI" w:hAnsi="Segoe UI" w:cs="Segoe UI"/>
          <w:b/>
          <w:bCs/>
          <w:sz w:val="28"/>
          <w:szCs w:val="28"/>
        </w:rPr>
      </w:pPr>
      <w:r w:rsidRPr="00E7272B">
        <w:rPr>
          <w:rFonts w:ascii="Segoe UI" w:hAnsi="Segoe UI" w:cs="Segoe UI"/>
          <w:b/>
          <w:bCs/>
          <w:sz w:val="28"/>
          <w:szCs w:val="28"/>
        </w:rPr>
        <w:t>Data Attributes:</w:t>
      </w:r>
    </w:p>
    <w:p w14:paraId="176ED8F2"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Month</w:t>
      </w:r>
      <w:r w:rsidRPr="00C62F1A">
        <w:rPr>
          <w:rFonts w:ascii="Segoe UI" w:hAnsi="Segoe UI" w:cs="Segoe UI"/>
          <w:sz w:val="24"/>
          <w:szCs w:val="24"/>
        </w:rPr>
        <w:tab/>
      </w:r>
    </w:p>
    <w:p w14:paraId="1687AB4A"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Company</w:t>
      </w:r>
    </w:p>
    <w:p w14:paraId="2FC1F587"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Depreciations Amortizations</w:t>
      </w:r>
    </w:p>
    <w:p w14:paraId="59166AA3"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Taxes</w:t>
      </w:r>
      <w:r w:rsidRPr="00C62F1A">
        <w:rPr>
          <w:rFonts w:ascii="Segoe UI" w:hAnsi="Segoe UI" w:cs="Segoe UI"/>
          <w:sz w:val="24"/>
          <w:szCs w:val="24"/>
        </w:rPr>
        <w:tab/>
      </w:r>
    </w:p>
    <w:p w14:paraId="17B69077"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Operating Costs / COGS</w:t>
      </w:r>
      <w:r w:rsidRPr="00C62F1A">
        <w:rPr>
          <w:rFonts w:ascii="Segoe UI" w:hAnsi="Segoe UI" w:cs="Segoe UI"/>
          <w:sz w:val="24"/>
          <w:szCs w:val="24"/>
        </w:rPr>
        <w:tab/>
      </w:r>
    </w:p>
    <w:p w14:paraId="79B52F10"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Operating Expenses</w:t>
      </w:r>
      <w:r w:rsidRPr="00C62F1A">
        <w:rPr>
          <w:rFonts w:ascii="Segoe UI" w:hAnsi="Segoe UI" w:cs="Segoe UI"/>
          <w:sz w:val="24"/>
          <w:szCs w:val="24"/>
        </w:rPr>
        <w:tab/>
      </w:r>
    </w:p>
    <w:p w14:paraId="248C9E54" w14:textId="2E331B90"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Sales</w:t>
      </w:r>
      <w:r w:rsidRPr="00C62F1A">
        <w:rPr>
          <w:rFonts w:ascii="Segoe UI" w:hAnsi="Segoe UI" w:cs="Segoe UI"/>
          <w:sz w:val="24"/>
          <w:szCs w:val="24"/>
        </w:rPr>
        <w:tab/>
      </w:r>
    </w:p>
    <w:p w14:paraId="3F01414E"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Current Assets</w:t>
      </w:r>
      <w:r w:rsidRPr="00C62F1A">
        <w:rPr>
          <w:rFonts w:ascii="Segoe UI" w:hAnsi="Segoe UI" w:cs="Segoe UI"/>
          <w:sz w:val="24"/>
          <w:szCs w:val="24"/>
        </w:rPr>
        <w:tab/>
      </w:r>
    </w:p>
    <w:p w14:paraId="1AAA9834"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Current Liabilities</w:t>
      </w:r>
      <w:r w:rsidRPr="00C62F1A">
        <w:rPr>
          <w:rFonts w:ascii="Segoe UI" w:hAnsi="Segoe UI" w:cs="Segoe UI"/>
          <w:sz w:val="24"/>
          <w:szCs w:val="24"/>
        </w:rPr>
        <w:tab/>
      </w:r>
    </w:p>
    <w:p w14:paraId="47B496F3" w14:textId="77777777"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Assets</w:t>
      </w:r>
      <w:r w:rsidRPr="00C62F1A">
        <w:rPr>
          <w:rFonts w:ascii="Segoe UI" w:hAnsi="Segoe UI" w:cs="Segoe UI"/>
          <w:sz w:val="24"/>
          <w:szCs w:val="24"/>
        </w:rPr>
        <w:tab/>
      </w:r>
    </w:p>
    <w:p w14:paraId="57F5EEA1" w14:textId="1D9DBEFC" w:rsidR="00E7272B" w:rsidRPr="00C62F1A" w:rsidRDefault="00E7272B" w:rsidP="00C62F1A">
      <w:pPr>
        <w:pStyle w:val="ListParagraph"/>
        <w:numPr>
          <w:ilvl w:val="0"/>
          <w:numId w:val="2"/>
        </w:numPr>
        <w:rPr>
          <w:rFonts w:ascii="Segoe UI" w:hAnsi="Segoe UI" w:cs="Segoe UI"/>
          <w:sz w:val="24"/>
          <w:szCs w:val="24"/>
        </w:rPr>
      </w:pPr>
      <w:r w:rsidRPr="00C62F1A">
        <w:rPr>
          <w:rFonts w:ascii="Segoe UI" w:hAnsi="Segoe UI" w:cs="Segoe UI"/>
          <w:sz w:val="24"/>
          <w:szCs w:val="24"/>
        </w:rPr>
        <w:t>Liabilities</w:t>
      </w:r>
    </w:p>
    <w:p w14:paraId="26871A3E" w14:textId="77777777" w:rsidR="002F58A0" w:rsidRDefault="002F58A0" w:rsidP="00E7272B">
      <w:pPr>
        <w:rPr>
          <w:rFonts w:ascii="Segoe UI" w:hAnsi="Segoe UI" w:cs="Segoe UI"/>
          <w:b/>
          <w:bCs/>
          <w:sz w:val="28"/>
          <w:szCs w:val="28"/>
        </w:rPr>
      </w:pPr>
    </w:p>
    <w:p w14:paraId="7CDFF63B" w14:textId="27F3B44A" w:rsidR="00E7272B" w:rsidRPr="00371079" w:rsidRDefault="00E7272B">
      <w:pPr>
        <w:rPr>
          <w:rFonts w:ascii="Segoe UI" w:hAnsi="Segoe UI" w:cs="Segoe UI"/>
          <w:b/>
          <w:bCs/>
          <w:sz w:val="28"/>
          <w:szCs w:val="28"/>
        </w:rPr>
      </w:pPr>
      <w:r w:rsidRPr="00E7272B">
        <w:rPr>
          <w:rFonts w:ascii="Segoe UI" w:hAnsi="Segoe UI" w:cs="Segoe UI"/>
          <w:b/>
          <w:bCs/>
          <w:sz w:val="28"/>
          <w:szCs w:val="28"/>
        </w:rPr>
        <w:t>Data</w:t>
      </w:r>
      <w:r>
        <w:rPr>
          <w:rFonts w:ascii="Segoe UI" w:hAnsi="Segoe UI" w:cs="Segoe UI"/>
          <w:b/>
          <w:bCs/>
          <w:sz w:val="28"/>
          <w:szCs w:val="28"/>
        </w:rPr>
        <w:t xml:space="preserve"> Preparation</w:t>
      </w:r>
      <w:r w:rsidRPr="00E7272B">
        <w:rPr>
          <w:rFonts w:ascii="Segoe UI" w:hAnsi="Segoe UI" w:cs="Segoe UI"/>
          <w:b/>
          <w:bCs/>
          <w:sz w:val="28"/>
          <w:szCs w:val="28"/>
        </w:rPr>
        <w:t>:</w:t>
      </w:r>
    </w:p>
    <w:p w14:paraId="6A5B7605" w14:textId="24C4EBE5" w:rsidR="00E7272B" w:rsidRDefault="00E7272B">
      <w:pPr>
        <w:rPr>
          <w:rFonts w:ascii="Segoe UI" w:hAnsi="Segoe UI" w:cs="Segoe UI"/>
          <w:sz w:val="24"/>
          <w:szCs w:val="24"/>
        </w:rPr>
      </w:pPr>
      <w:r>
        <w:rPr>
          <w:rFonts w:ascii="Segoe UI" w:hAnsi="Segoe UI" w:cs="Segoe UI"/>
          <w:sz w:val="24"/>
          <w:szCs w:val="24"/>
        </w:rPr>
        <w:t xml:space="preserve">To prepare the data for analysis, following checks were </w:t>
      </w:r>
      <w:proofErr w:type="gramStart"/>
      <w:r>
        <w:rPr>
          <w:rFonts w:ascii="Segoe UI" w:hAnsi="Segoe UI" w:cs="Segoe UI"/>
          <w:sz w:val="24"/>
          <w:szCs w:val="24"/>
        </w:rPr>
        <w:t>performed:-</w:t>
      </w:r>
      <w:proofErr w:type="gramEnd"/>
    </w:p>
    <w:p w14:paraId="319A7341" w14:textId="7B1864E4" w:rsidR="00E7272B" w:rsidRPr="00E7272B" w:rsidRDefault="00E7272B" w:rsidP="00E7272B">
      <w:pPr>
        <w:pStyle w:val="ListParagraph"/>
        <w:numPr>
          <w:ilvl w:val="0"/>
          <w:numId w:val="1"/>
        </w:numPr>
        <w:rPr>
          <w:rFonts w:ascii="Segoe UI" w:hAnsi="Segoe UI" w:cs="Segoe UI"/>
          <w:sz w:val="24"/>
          <w:szCs w:val="24"/>
        </w:rPr>
      </w:pPr>
      <w:r w:rsidRPr="00E7272B">
        <w:rPr>
          <w:rFonts w:ascii="Segoe UI" w:hAnsi="Segoe UI" w:cs="Segoe UI"/>
          <w:sz w:val="24"/>
          <w:szCs w:val="24"/>
        </w:rPr>
        <w:lastRenderedPageBreak/>
        <w:t>Duplicate Values</w:t>
      </w:r>
    </w:p>
    <w:p w14:paraId="343718F8" w14:textId="4AF0AF39" w:rsidR="00E7272B" w:rsidRPr="00E7272B" w:rsidRDefault="00E7272B" w:rsidP="00E7272B">
      <w:pPr>
        <w:pStyle w:val="ListParagraph"/>
        <w:numPr>
          <w:ilvl w:val="0"/>
          <w:numId w:val="1"/>
        </w:numPr>
        <w:rPr>
          <w:rFonts w:ascii="Segoe UI" w:hAnsi="Segoe UI" w:cs="Segoe UI"/>
          <w:sz w:val="24"/>
          <w:szCs w:val="24"/>
        </w:rPr>
      </w:pPr>
      <w:r w:rsidRPr="00E7272B">
        <w:rPr>
          <w:rFonts w:ascii="Segoe UI" w:hAnsi="Segoe UI" w:cs="Segoe UI"/>
          <w:sz w:val="24"/>
          <w:szCs w:val="24"/>
        </w:rPr>
        <w:t>Missing / Irrelevant Value</w:t>
      </w:r>
    </w:p>
    <w:p w14:paraId="0E7F0C88" w14:textId="5583F926" w:rsidR="00E7272B" w:rsidRPr="00E7272B" w:rsidRDefault="00E7272B" w:rsidP="00E7272B">
      <w:pPr>
        <w:pStyle w:val="ListParagraph"/>
        <w:numPr>
          <w:ilvl w:val="0"/>
          <w:numId w:val="1"/>
        </w:numPr>
        <w:rPr>
          <w:rFonts w:ascii="Segoe UI" w:hAnsi="Segoe UI" w:cs="Segoe UI"/>
          <w:sz w:val="24"/>
          <w:szCs w:val="24"/>
        </w:rPr>
      </w:pPr>
      <w:r w:rsidRPr="00E7272B">
        <w:rPr>
          <w:rFonts w:ascii="Segoe UI" w:hAnsi="Segoe UI" w:cs="Segoe UI"/>
          <w:sz w:val="24"/>
          <w:szCs w:val="24"/>
        </w:rPr>
        <w:t>Outliers</w:t>
      </w:r>
    </w:p>
    <w:p w14:paraId="42FA10FA" w14:textId="7BF92846" w:rsidR="00E7272B" w:rsidRPr="00E7272B" w:rsidRDefault="00E7272B" w:rsidP="00E7272B">
      <w:pPr>
        <w:pStyle w:val="ListParagraph"/>
        <w:numPr>
          <w:ilvl w:val="0"/>
          <w:numId w:val="1"/>
        </w:numPr>
        <w:rPr>
          <w:rFonts w:ascii="Segoe UI" w:hAnsi="Segoe UI" w:cs="Segoe UI"/>
          <w:sz w:val="24"/>
          <w:szCs w:val="24"/>
        </w:rPr>
      </w:pPr>
      <w:r w:rsidRPr="00E7272B">
        <w:rPr>
          <w:rFonts w:ascii="Segoe UI" w:hAnsi="Segoe UI" w:cs="Segoe UI"/>
          <w:sz w:val="24"/>
          <w:szCs w:val="24"/>
        </w:rPr>
        <w:t xml:space="preserve">Appropriate Data Type </w:t>
      </w:r>
      <w:proofErr w:type="gramStart"/>
      <w:r w:rsidRPr="00E7272B">
        <w:rPr>
          <w:rFonts w:ascii="Segoe UI" w:hAnsi="Segoe UI" w:cs="Segoe UI"/>
          <w:sz w:val="24"/>
          <w:szCs w:val="24"/>
        </w:rPr>
        <w:t>For</w:t>
      </w:r>
      <w:proofErr w:type="gramEnd"/>
      <w:r w:rsidRPr="00E7272B">
        <w:rPr>
          <w:rFonts w:ascii="Segoe UI" w:hAnsi="Segoe UI" w:cs="Segoe UI"/>
          <w:sz w:val="24"/>
          <w:szCs w:val="24"/>
        </w:rPr>
        <w:t xml:space="preserve"> Each Column</w:t>
      </w:r>
    </w:p>
    <w:p w14:paraId="208AF753" w14:textId="77777777" w:rsidR="00E7272B" w:rsidRDefault="00E7272B">
      <w:pPr>
        <w:rPr>
          <w:rFonts w:ascii="Segoe UI" w:hAnsi="Segoe UI" w:cs="Segoe UI"/>
          <w:sz w:val="24"/>
          <w:szCs w:val="24"/>
        </w:rPr>
      </w:pPr>
    </w:p>
    <w:p w14:paraId="1D2FAEA7" w14:textId="2B5BB474" w:rsidR="00E7272B" w:rsidRDefault="00BA7CF2">
      <w:pPr>
        <w:rPr>
          <w:rFonts w:ascii="Segoe UI" w:hAnsi="Segoe UI" w:cs="Segoe UI"/>
          <w:sz w:val="24"/>
          <w:szCs w:val="24"/>
        </w:rPr>
      </w:pPr>
      <w:r>
        <w:rPr>
          <w:rFonts w:ascii="Segoe UI" w:hAnsi="Segoe UI" w:cs="Segoe UI"/>
          <w:b/>
          <w:bCs/>
          <w:sz w:val="28"/>
          <w:szCs w:val="28"/>
        </w:rPr>
        <w:t>Objective:</w:t>
      </w:r>
    </w:p>
    <w:p w14:paraId="041A0CA8" w14:textId="478AB13A" w:rsidR="00E7272B" w:rsidRPr="00C62F1A" w:rsidRDefault="00C62F1A" w:rsidP="00C62F1A">
      <w:pPr>
        <w:pStyle w:val="ListParagraph"/>
        <w:numPr>
          <w:ilvl w:val="0"/>
          <w:numId w:val="3"/>
        </w:numPr>
        <w:rPr>
          <w:rFonts w:ascii="Segoe UI" w:hAnsi="Segoe UI" w:cs="Segoe UI"/>
          <w:sz w:val="24"/>
          <w:szCs w:val="24"/>
        </w:rPr>
      </w:pPr>
      <w:r w:rsidRPr="00C62F1A">
        <w:rPr>
          <w:rFonts w:ascii="Segoe UI" w:hAnsi="Segoe UI" w:cs="Segoe UI"/>
          <w:sz w:val="24"/>
          <w:szCs w:val="24"/>
        </w:rPr>
        <w:t>Calculate and present important financial parameters &amp; ratios of the company:</w:t>
      </w:r>
    </w:p>
    <w:p w14:paraId="690F002F" w14:textId="29228BEA" w:rsidR="00C62F1A" w:rsidRPr="00C62F1A" w:rsidRDefault="00C62F1A" w:rsidP="00C62F1A">
      <w:pPr>
        <w:pStyle w:val="ListParagraph"/>
        <w:numPr>
          <w:ilvl w:val="0"/>
          <w:numId w:val="4"/>
        </w:numPr>
        <w:rPr>
          <w:rFonts w:ascii="Segoe UI" w:hAnsi="Segoe UI" w:cs="Segoe UI"/>
          <w:sz w:val="24"/>
          <w:szCs w:val="24"/>
        </w:rPr>
      </w:pPr>
      <w:r w:rsidRPr="00C62F1A">
        <w:rPr>
          <w:rFonts w:ascii="Segoe UI" w:hAnsi="Segoe UI" w:cs="Segoe UI"/>
          <w:sz w:val="24"/>
          <w:szCs w:val="24"/>
        </w:rPr>
        <w:t>Net Income % Change</w:t>
      </w:r>
    </w:p>
    <w:p w14:paraId="2D5E6713" w14:textId="39202ACC" w:rsidR="00C62F1A" w:rsidRPr="00C62F1A" w:rsidRDefault="00C62F1A" w:rsidP="00C62F1A">
      <w:pPr>
        <w:pStyle w:val="ListParagraph"/>
        <w:numPr>
          <w:ilvl w:val="0"/>
          <w:numId w:val="4"/>
        </w:numPr>
        <w:rPr>
          <w:rFonts w:ascii="Segoe UI" w:hAnsi="Segoe UI" w:cs="Segoe UI"/>
          <w:sz w:val="24"/>
          <w:szCs w:val="24"/>
        </w:rPr>
      </w:pPr>
      <w:r w:rsidRPr="00C62F1A">
        <w:rPr>
          <w:rFonts w:ascii="Segoe UI" w:hAnsi="Segoe UI" w:cs="Segoe UI"/>
          <w:sz w:val="24"/>
          <w:szCs w:val="24"/>
        </w:rPr>
        <w:t>Return On Equity (ROE)</w:t>
      </w:r>
    </w:p>
    <w:p w14:paraId="221699DF" w14:textId="176E2819" w:rsidR="00C62F1A" w:rsidRPr="00C62F1A" w:rsidRDefault="00C62F1A" w:rsidP="00C62F1A">
      <w:pPr>
        <w:pStyle w:val="ListParagraph"/>
        <w:numPr>
          <w:ilvl w:val="0"/>
          <w:numId w:val="4"/>
        </w:numPr>
        <w:rPr>
          <w:rFonts w:ascii="Segoe UI" w:hAnsi="Segoe UI" w:cs="Segoe UI"/>
          <w:sz w:val="24"/>
          <w:szCs w:val="24"/>
        </w:rPr>
      </w:pPr>
      <w:r w:rsidRPr="00C62F1A">
        <w:rPr>
          <w:rFonts w:ascii="Segoe UI" w:hAnsi="Segoe UI" w:cs="Segoe UI"/>
          <w:sz w:val="24"/>
          <w:szCs w:val="24"/>
        </w:rPr>
        <w:t>Debt To Equity</w:t>
      </w:r>
    </w:p>
    <w:p w14:paraId="7804F2D6" w14:textId="49404A33" w:rsidR="00C62F1A" w:rsidRPr="00C62F1A" w:rsidRDefault="00C62F1A" w:rsidP="00C62F1A">
      <w:pPr>
        <w:pStyle w:val="ListParagraph"/>
        <w:numPr>
          <w:ilvl w:val="0"/>
          <w:numId w:val="4"/>
        </w:numPr>
        <w:rPr>
          <w:rFonts w:ascii="Segoe UI" w:hAnsi="Segoe UI" w:cs="Segoe UI"/>
          <w:sz w:val="24"/>
          <w:szCs w:val="24"/>
        </w:rPr>
      </w:pPr>
      <w:proofErr w:type="spellStart"/>
      <w:r w:rsidRPr="00C62F1A">
        <w:rPr>
          <w:rFonts w:ascii="Segoe UI" w:hAnsi="Segoe UI" w:cs="Segoe UI"/>
          <w:sz w:val="24"/>
          <w:szCs w:val="24"/>
        </w:rPr>
        <w:t>Opex</w:t>
      </w:r>
      <w:proofErr w:type="spellEnd"/>
      <w:r w:rsidRPr="00C62F1A">
        <w:rPr>
          <w:rFonts w:ascii="Segoe UI" w:hAnsi="Segoe UI" w:cs="Segoe UI"/>
          <w:sz w:val="24"/>
          <w:szCs w:val="24"/>
        </w:rPr>
        <w:t xml:space="preserve"> To Revenue</w:t>
      </w:r>
    </w:p>
    <w:p w14:paraId="426B6563" w14:textId="3668DD0B" w:rsidR="00C62F1A" w:rsidRPr="00C62F1A" w:rsidRDefault="00C62F1A" w:rsidP="00C62F1A">
      <w:pPr>
        <w:pStyle w:val="ListParagraph"/>
        <w:numPr>
          <w:ilvl w:val="0"/>
          <w:numId w:val="4"/>
        </w:numPr>
        <w:rPr>
          <w:rFonts w:ascii="Segoe UI" w:hAnsi="Segoe UI" w:cs="Segoe UI"/>
          <w:sz w:val="24"/>
          <w:szCs w:val="24"/>
        </w:rPr>
      </w:pPr>
      <w:r w:rsidRPr="00C62F1A">
        <w:rPr>
          <w:rFonts w:ascii="Segoe UI" w:hAnsi="Segoe UI" w:cs="Segoe UI"/>
          <w:sz w:val="24"/>
          <w:szCs w:val="24"/>
        </w:rPr>
        <w:t>Liquidity Ratio</w:t>
      </w:r>
    </w:p>
    <w:p w14:paraId="7E977737" w14:textId="057357D6" w:rsidR="00E7272B" w:rsidRPr="00C62F1A" w:rsidRDefault="001C5625" w:rsidP="00C62F1A">
      <w:pPr>
        <w:pStyle w:val="ListParagraph"/>
        <w:numPr>
          <w:ilvl w:val="0"/>
          <w:numId w:val="3"/>
        </w:numPr>
        <w:rPr>
          <w:rFonts w:ascii="Segoe UI" w:hAnsi="Segoe UI" w:cs="Segoe UI"/>
          <w:sz w:val="24"/>
          <w:szCs w:val="24"/>
        </w:rPr>
      </w:pPr>
      <w:r>
        <w:rPr>
          <w:rFonts w:ascii="Segoe UI" w:hAnsi="Segoe UI" w:cs="Segoe UI"/>
          <w:sz w:val="24"/>
          <w:szCs w:val="24"/>
        </w:rPr>
        <w:t xml:space="preserve">Display the </w:t>
      </w:r>
      <w:r w:rsidR="00C62F1A" w:rsidRPr="00C62F1A">
        <w:rPr>
          <w:rFonts w:ascii="Segoe UI" w:hAnsi="Segoe UI" w:cs="Segoe UI"/>
          <w:sz w:val="24"/>
          <w:szCs w:val="24"/>
        </w:rPr>
        <w:t xml:space="preserve">Income Statement </w:t>
      </w:r>
    </w:p>
    <w:p w14:paraId="6A488AAA" w14:textId="2548717D" w:rsidR="00C62F1A" w:rsidRPr="00C62F1A" w:rsidRDefault="001C5625" w:rsidP="00C62F1A">
      <w:pPr>
        <w:pStyle w:val="ListParagraph"/>
        <w:numPr>
          <w:ilvl w:val="0"/>
          <w:numId w:val="3"/>
        </w:numPr>
        <w:rPr>
          <w:rFonts w:ascii="Segoe UI" w:hAnsi="Segoe UI" w:cs="Segoe UI"/>
          <w:sz w:val="24"/>
          <w:szCs w:val="24"/>
        </w:rPr>
      </w:pPr>
      <w:r>
        <w:rPr>
          <w:rFonts w:ascii="Segoe UI" w:hAnsi="Segoe UI" w:cs="Segoe UI"/>
          <w:sz w:val="24"/>
          <w:szCs w:val="24"/>
        </w:rPr>
        <w:t xml:space="preserve">Display the </w:t>
      </w:r>
      <w:r w:rsidR="00C62F1A" w:rsidRPr="00C62F1A">
        <w:rPr>
          <w:rFonts w:ascii="Segoe UI" w:hAnsi="Segoe UI" w:cs="Segoe UI"/>
          <w:sz w:val="24"/>
          <w:szCs w:val="24"/>
        </w:rPr>
        <w:t>Balance Sheet</w:t>
      </w:r>
    </w:p>
    <w:p w14:paraId="0A26B903" w14:textId="0A9460AA" w:rsidR="00E7272B" w:rsidRDefault="00E7272B">
      <w:pPr>
        <w:rPr>
          <w:rFonts w:ascii="Segoe UI" w:hAnsi="Segoe UI" w:cs="Segoe UI"/>
          <w:sz w:val="24"/>
          <w:szCs w:val="24"/>
        </w:rPr>
      </w:pPr>
    </w:p>
    <w:p w14:paraId="17649B4C" w14:textId="450E97D0" w:rsidR="00E7272B" w:rsidRDefault="00BA7CF2">
      <w:pPr>
        <w:rPr>
          <w:rFonts w:ascii="Segoe UI" w:hAnsi="Segoe UI" w:cs="Segoe UI"/>
          <w:sz w:val="24"/>
          <w:szCs w:val="24"/>
        </w:rPr>
      </w:pPr>
      <w:r>
        <w:rPr>
          <w:rFonts w:ascii="Segoe UI" w:hAnsi="Segoe UI" w:cs="Segoe UI"/>
          <w:b/>
          <w:bCs/>
          <w:sz w:val="28"/>
          <w:szCs w:val="28"/>
        </w:rPr>
        <w:t>Link To Dashboard:</w:t>
      </w:r>
    </w:p>
    <w:p w14:paraId="52F165C5" w14:textId="2FE8FA6D" w:rsidR="00E7272B" w:rsidRDefault="00BA7CF2">
      <w:pPr>
        <w:rPr>
          <w:rFonts w:ascii="Segoe UI" w:hAnsi="Segoe UI" w:cs="Segoe UI"/>
          <w:sz w:val="24"/>
          <w:szCs w:val="24"/>
        </w:rPr>
      </w:pPr>
      <w:hyperlink r:id="rId6" w:history="1">
        <w:r w:rsidRPr="00452BB0">
          <w:rPr>
            <w:rStyle w:val="Hyperlink"/>
            <w:rFonts w:ascii="Segoe UI" w:hAnsi="Segoe UI" w:cs="Segoe UI"/>
            <w:sz w:val="24"/>
            <w:szCs w:val="24"/>
          </w:rPr>
          <w:t>https://public.tableau.com/app/profile/gaurav.patil7479/viz/FinancialDashboard-EverestGroup/Dashboard2</w:t>
        </w:r>
      </w:hyperlink>
    </w:p>
    <w:p w14:paraId="13EC7AAC" w14:textId="77777777" w:rsidR="00BA7CF2" w:rsidRDefault="00BA7CF2">
      <w:pPr>
        <w:rPr>
          <w:rFonts w:ascii="Segoe UI" w:hAnsi="Segoe UI" w:cs="Segoe UI"/>
          <w:sz w:val="24"/>
          <w:szCs w:val="24"/>
        </w:rPr>
      </w:pPr>
    </w:p>
    <w:p w14:paraId="78A83570" w14:textId="6816FFC6" w:rsidR="00E7272B" w:rsidRDefault="00E7272B">
      <w:pPr>
        <w:rPr>
          <w:rFonts w:ascii="Segoe UI" w:hAnsi="Segoe UI" w:cs="Segoe UI"/>
          <w:sz w:val="24"/>
          <w:szCs w:val="24"/>
        </w:rPr>
      </w:pPr>
    </w:p>
    <w:p w14:paraId="555F32F5" w14:textId="4032CDA6" w:rsidR="00E7272B" w:rsidRDefault="00E7272B">
      <w:pPr>
        <w:rPr>
          <w:rFonts w:ascii="Segoe UI" w:hAnsi="Segoe UI" w:cs="Segoe UI"/>
          <w:sz w:val="24"/>
          <w:szCs w:val="24"/>
        </w:rPr>
      </w:pPr>
    </w:p>
    <w:p w14:paraId="780841AD" w14:textId="6FCC8B05" w:rsidR="00E7272B" w:rsidRDefault="00E7272B">
      <w:pPr>
        <w:rPr>
          <w:rFonts w:ascii="Segoe UI" w:hAnsi="Segoe UI" w:cs="Segoe UI"/>
          <w:sz w:val="24"/>
          <w:szCs w:val="24"/>
        </w:rPr>
      </w:pPr>
    </w:p>
    <w:p w14:paraId="14FE44B7" w14:textId="799EEABB" w:rsidR="00E7272B" w:rsidRDefault="00E7272B">
      <w:pPr>
        <w:rPr>
          <w:rFonts w:ascii="Segoe UI" w:hAnsi="Segoe UI" w:cs="Segoe UI"/>
          <w:sz w:val="24"/>
          <w:szCs w:val="24"/>
        </w:rPr>
      </w:pPr>
    </w:p>
    <w:p w14:paraId="60A0085C" w14:textId="766D9825" w:rsidR="00E7272B" w:rsidRDefault="00E7272B">
      <w:pPr>
        <w:rPr>
          <w:rFonts w:ascii="Segoe UI" w:hAnsi="Segoe UI" w:cs="Segoe UI"/>
          <w:sz w:val="24"/>
          <w:szCs w:val="24"/>
        </w:rPr>
      </w:pPr>
    </w:p>
    <w:p w14:paraId="6572C4C4" w14:textId="7EF380D2" w:rsidR="00E7272B" w:rsidRDefault="00E7272B">
      <w:pPr>
        <w:rPr>
          <w:rFonts w:ascii="Segoe UI" w:hAnsi="Segoe UI" w:cs="Segoe UI"/>
          <w:sz w:val="24"/>
          <w:szCs w:val="24"/>
        </w:rPr>
      </w:pPr>
    </w:p>
    <w:p w14:paraId="5EA1EE86" w14:textId="05487CCD" w:rsidR="00E7272B" w:rsidRDefault="00E7272B">
      <w:pPr>
        <w:rPr>
          <w:rFonts w:ascii="Segoe UI" w:hAnsi="Segoe UI" w:cs="Segoe UI"/>
          <w:sz w:val="24"/>
          <w:szCs w:val="24"/>
        </w:rPr>
      </w:pPr>
    </w:p>
    <w:p w14:paraId="48E86A16" w14:textId="173AAEE1" w:rsidR="00E7272B" w:rsidRDefault="00E7272B">
      <w:pPr>
        <w:rPr>
          <w:rFonts w:ascii="Segoe UI" w:hAnsi="Segoe UI" w:cs="Segoe UI"/>
          <w:sz w:val="24"/>
          <w:szCs w:val="24"/>
        </w:rPr>
      </w:pPr>
    </w:p>
    <w:p w14:paraId="41539BE5" w14:textId="3F9075D6" w:rsidR="00E7272B" w:rsidRDefault="00E7272B">
      <w:pPr>
        <w:rPr>
          <w:rFonts w:ascii="Segoe UI" w:hAnsi="Segoe UI" w:cs="Segoe UI"/>
          <w:sz w:val="24"/>
          <w:szCs w:val="24"/>
        </w:rPr>
      </w:pPr>
    </w:p>
    <w:p w14:paraId="24055DD3" w14:textId="7CED1B46" w:rsidR="00E7272B" w:rsidRDefault="00E7272B">
      <w:pPr>
        <w:rPr>
          <w:rFonts w:ascii="Segoe UI" w:hAnsi="Segoe UI" w:cs="Segoe UI"/>
          <w:sz w:val="24"/>
          <w:szCs w:val="24"/>
        </w:rPr>
      </w:pPr>
    </w:p>
    <w:p w14:paraId="2F3C5267" w14:textId="38320A91" w:rsidR="00E7272B" w:rsidRDefault="00E7272B">
      <w:pPr>
        <w:rPr>
          <w:rFonts w:ascii="Segoe UI" w:hAnsi="Segoe UI" w:cs="Segoe UI"/>
          <w:sz w:val="24"/>
          <w:szCs w:val="24"/>
        </w:rPr>
      </w:pPr>
    </w:p>
    <w:p w14:paraId="72CC2BA6" w14:textId="1DB36A61" w:rsidR="00E7272B" w:rsidRDefault="00E7272B">
      <w:pPr>
        <w:rPr>
          <w:rFonts w:ascii="Segoe UI" w:hAnsi="Segoe UI" w:cs="Segoe UI"/>
          <w:sz w:val="24"/>
          <w:szCs w:val="24"/>
        </w:rPr>
      </w:pPr>
    </w:p>
    <w:p w14:paraId="0704D472" w14:textId="5F56DEA5" w:rsidR="00E7272B" w:rsidRDefault="00E7272B">
      <w:pPr>
        <w:rPr>
          <w:rFonts w:ascii="Segoe UI" w:hAnsi="Segoe UI" w:cs="Segoe UI"/>
          <w:sz w:val="24"/>
          <w:szCs w:val="24"/>
        </w:rPr>
      </w:pPr>
    </w:p>
    <w:p w14:paraId="22A859DA" w14:textId="2F8BC7FA" w:rsidR="00E7272B" w:rsidRDefault="00E7272B">
      <w:pPr>
        <w:rPr>
          <w:rFonts w:ascii="Segoe UI" w:hAnsi="Segoe UI" w:cs="Segoe UI"/>
          <w:sz w:val="24"/>
          <w:szCs w:val="24"/>
        </w:rPr>
      </w:pPr>
    </w:p>
    <w:p w14:paraId="20839C1C" w14:textId="7408B34A" w:rsidR="00E7272B" w:rsidRDefault="00E7272B">
      <w:pPr>
        <w:rPr>
          <w:rFonts w:ascii="Segoe UI" w:hAnsi="Segoe UI" w:cs="Segoe UI"/>
          <w:sz w:val="24"/>
          <w:szCs w:val="24"/>
        </w:rPr>
      </w:pPr>
    </w:p>
    <w:p w14:paraId="0CD304EA" w14:textId="16702F32" w:rsidR="00E7272B" w:rsidRDefault="00E7272B">
      <w:pPr>
        <w:rPr>
          <w:rFonts w:ascii="Segoe UI" w:hAnsi="Segoe UI" w:cs="Segoe UI"/>
          <w:sz w:val="24"/>
          <w:szCs w:val="24"/>
        </w:rPr>
      </w:pPr>
    </w:p>
    <w:p w14:paraId="68CF4EC1" w14:textId="740D27CA" w:rsidR="00E7272B" w:rsidRDefault="00E7272B">
      <w:pPr>
        <w:rPr>
          <w:rFonts w:ascii="Segoe UI" w:hAnsi="Segoe UI" w:cs="Segoe UI"/>
          <w:sz w:val="24"/>
          <w:szCs w:val="24"/>
        </w:rPr>
      </w:pPr>
    </w:p>
    <w:p w14:paraId="37BC5CE1" w14:textId="5043FE2D" w:rsidR="00E7272B" w:rsidRDefault="00E7272B">
      <w:pPr>
        <w:rPr>
          <w:rFonts w:ascii="Segoe UI" w:hAnsi="Segoe UI" w:cs="Segoe UI"/>
          <w:sz w:val="24"/>
          <w:szCs w:val="24"/>
        </w:rPr>
      </w:pPr>
    </w:p>
    <w:p w14:paraId="5B7AE767" w14:textId="77777777" w:rsidR="00E7272B" w:rsidRPr="00E7272B" w:rsidRDefault="00E7272B">
      <w:pPr>
        <w:rPr>
          <w:rFonts w:ascii="Segoe UI" w:hAnsi="Segoe UI" w:cs="Segoe UI"/>
          <w:sz w:val="24"/>
          <w:szCs w:val="24"/>
        </w:rPr>
      </w:pPr>
    </w:p>
    <w:sectPr w:rsidR="00E7272B" w:rsidRPr="00E7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3E3A"/>
    <w:multiLevelType w:val="hybridMultilevel"/>
    <w:tmpl w:val="9BB04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E1D79"/>
    <w:multiLevelType w:val="hybridMultilevel"/>
    <w:tmpl w:val="B7C0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F42EE"/>
    <w:multiLevelType w:val="hybridMultilevel"/>
    <w:tmpl w:val="CE867E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5BA11B4"/>
    <w:multiLevelType w:val="hybridMultilevel"/>
    <w:tmpl w:val="C65A0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2B"/>
    <w:rsid w:val="001C5625"/>
    <w:rsid w:val="002F58A0"/>
    <w:rsid w:val="00371079"/>
    <w:rsid w:val="00862DB3"/>
    <w:rsid w:val="00BA7CF2"/>
    <w:rsid w:val="00C62F1A"/>
    <w:rsid w:val="00E7272B"/>
    <w:rsid w:val="00FA3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56DA"/>
  <w15:chartTrackingRefBased/>
  <w15:docId w15:val="{8CD95321-1EB6-4D29-B41D-14DF177C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2B"/>
    <w:pPr>
      <w:ind w:left="720"/>
      <w:contextualSpacing/>
    </w:pPr>
  </w:style>
  <w:style w:type="character" w:styleId="Hyperlink">
    <w:name w:val="Hyperlink"/>
    <w:basedOn w:val="DefaultParagraphFont"/>
    <w:uiPriority w:val="99"/>
    <w:unhideWhenUsed/>
    <w:rsid w:val="00BA7CF2"/>
    <w:rPr>
      <w:color w:val="0563C1" w:themeColor="hyperlink"/>
      <w:u w:val="single"/>
    </w:rPr>
  </w:style>
  <w:style w:type="character" w:styleId="UnresolvedMention">
    <w:name w:val="Unresolved Mention"/>
    <w:basedOn w:val="DefaultParagraphFont"/>
    <w:uiPriority w:val="99"/>
    <w:semiHidden/>
    <w:unhideWhenUsed/>
    <w:rsid w:val="00BA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6776">
      <w:bodyDiv w:val="1"/>
      <w:marLeft w:val="0"/>
      <w:marRight w:val="0"/>
      <w:marTop w:val="0"/>
      <w:marBottom w:val="0"/>
      <w:divBdr>
        <w:top w:val="none" w:sz="0" w:space="0" w:color="auto"/>
        <w:left w:val="none" w:sz="0" w:space="0" w:color="auto"/>
        <w:bottom w:val="none" w:sz="0" w:space="0" w:color="auto"/>
        <w:right w:val="none" w:sz="0" w:space="0" w:color="auto"/>
      </w:divBdr>
    </w:div>
    <w:div w:id="19951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gaurav.patil7479/viz/FinancialDashboard-EverestGroup/Dashboard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Patil</dc:creator>
  <cp:keywords/>
  <dc:description/>
  <cp:lastModifiedBy>Gaurav Patil</cp:lastModifiedBy>
  <cp:revision>5</cp:revision>
  <cp:lastPrinted>2023-03-06T13:16:00Z</cp:lastPrinted>
  <dcterms:created xsi:type="dcterms:W3CDTF">2023-03-06T12:57:00Z</dcterms:created>
  <dcterms:modified xsi:type="dcterms:W3CDTF">2023-03-06T13:18:00Z</dcterms:modified>
</cp:coreProperties>
</file>