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1DFC08" w14:textId="77777777" w:rsidR="00F67488" w:rsidRPr="00F67488" w:rsidRDefault="00F67488" w:rsidP="00F67488">
      <w:r w:rsidRPr="00F67488">
        <w:t>ATPC Application Briefing Document</w:t>
      </w:r>
    </w:p>
    <w:p w14:paraId="085A8F4F" w14:textId="77777777" w:rsidR="00F67488" w:rsidRPr="00F67488" w:rsidRDefault="00F67488" w:rsidP="00F67488">
      <w:r w:rsidRPr="00F67488">
        <w:t>1. Executive Summary</w:t>
      </w:r>
    </w:p>
    <w:p w14:paraId="1538795B" w14:textId="77777777" w:rsidR="00F67488" w:rsidRPr="00F67488" w:rsidRDefault="00F67488" w:rsidP="00F67488">
      <w:r w:rsidRPr="00F67488">
        <w:t>This document provides a detailed overview of the ATPC (Assessment of Third-Party Compliance) application, an assessment tool within Citi's ICRM suite of applications. ATPC is designed to manage the compliance assessment workflow for third-party vendors, ensuring they adhere to Citi's controls and compliance standards when outsourcing processes. The application facilitates the creation, completion, and tracking of assessments through a multi-step workflow involving various users. It integrates with several upstream systems for data ingestion and provides status updates back to a primary external system. While currently the primary source of truth for its assessment data, future plans include potential downstream integrations for enhanced data consumption and analysis.</w:t>
      </w:r>
    </w:p>
    <w:p w14:paraId="32945F9E" w14:textId="77777777" w:rsidR="00F67488" w:rsidRPr="00F67488" w:rsidRDefault="00F67488" w:rsidP="00F67488">
      <w:r w:rsidRPr="00F67488">
        <w:t>2. Application Overview: ATPC (Assessment of Third-Party Compliance)</w:t>
      </w:r>
    </w:p>
    <w:p w14:paraId="0124F5C9" w14:textId="77777777" w:rsidR="00F67488" w:rsidRPr="00F67488" w:rsidRDefault="00F67488" w:rsidP="00F67488">
      <w:r w:rsidRPr="00F67488">
        <w:t>ATPC is an assessment application within the ICRM (International Compliance Risk Management) suite at Citi. Its core function is to facilitate the due diligence and ongoing monitoring of third-party vendors that Citi outsources processes to. This ensures that these third parties "are following the right controls" from a compliance perspective.</w:t>
      </w:r>
    </w:p>
    <w:p w14:paraId="01F5DB24" w14:textId="77777777" w:rsidR="00F67488" w:rsidRPr="00F67488" w:rsidRDefault="00F67488" w:rsidP="00F67488">
      <w:r w:rsidRPr="00F67488">
        <w:t>2.1. Core Functionality</w:t>
      </w:r>
    </w:p>
    <w:p w14:paraId="4FE4B39E" w14:textId="77777777" w:rsidR="00F67488" w:rsidRPr="00F67488" w:rsidRDefault="00F67488" w:rsidP="00F67488">
      <w:pPr>
        <w:numPr>
          <w:ilvl w:val="0"/>
          <w:numId w:val="1"/>
        </w:numPr>
      </w:pPr>
      <w:r w:rsidRPr="00F67488">
        <w:rPr>
          <w:b/>
          <w:bCs/>
        </w:rPr>
        <w:t>Assessment Creation:</w:t>
      </w:r>
      <w:r w:rsidRPr="00F67488">
        <w:t xml:space="preserve"> ATPC creates assessments based on notifications and data received from Aravo, an external SaaS application.</w:t>
      </w:r>
    </w:p>
    <w:p w14:paraId="13CB9AF0" w14:textId="77777777" w:rsidR="00F67488" w:rsidRPr="00F67488" w:rsidRDefault="00F67488" w:rsidP="00F67488">
      <w:pPr>
        <w:numPr>
          <w:ilvl w:val="0"/>
          <w:numId w:val="1"/>
        </w:numPr>
      </w:pPr>
      <w:r w:rsidRPr="00F67488">
        <w:rPr>
          <w:b/>
          <w:bCs/>
        </w:rPr>
        <w:t>Questionnaire Management:</w:t>
      </w:r>
      <w:r w:rsidRPr="00F67488">
        <w:t xml:space="preserve"> Users fill out questionnaires within ATPC to assess the third party's compliance.</w:t>
      </w:r>
    </w:p>
    <w:p w14:paraId="0503AEF3" w14:textId="77777777" w:rsidR="00F67488" w:rsidRPr="00F67488" w:rsidRDefault="00F67488" w:rsidP="00F67488">
      <w:pPr>
        <w:numPr>
          <w:ilvl w:val="0"/>
          <w:numId w:val="1"/>
        </w:numPr>
      </w:pPr>
      <w:r w:rsidRPr="00F67488">
        <w:rPr>
          <w:b/>
          <w:bCs/>
        </w:rPr>
        <w:t>Workflow Management:</w:t>
      </w:r>
      <w:r w:rsidRPr="00F67488">
        <w:t xml:space="preserve"> The application manages a multi-step workflow for each assessment, involving different user roles (Business Submission User, Supervisor, TPRO, PFICRM User).</w:t>
      </w:r>
    </w:p>
    <w:p w14:paraId="795B57DF" w14:textId="77777777" w:rsidR="00F67488" w:rsidRPr="00F67488" w:rsidRDefault="00F67488" w:rsidP="00F67488">
      <w:pPr>
        <w:numPr>
          <w:ilvl w:val="0"/>
          <w:numId w:val="1"/>
        </w:numPr>
      </w:pPr>
      <w:r w:rsidRPr="00F67488">
        <w:rPr>
          <w:b/>
          <w:bCs/>
        </w:rPr>
        <w:t>Data Enrichment:</w:t>
      </w:r>
      <w:r w:rsidRPr="00F67488">
        <w:t xml:space="preserve"> ATPC enriches initial data received from Aravo with additional internal data and user inputs.</w:t>
      </w:r>
    </w:p>
    <w:p w14:paraId="4046FDAC" w14:textId="77777777" w:rsidR="00F67488" w:rsidRPr="00F67488" w:rsidRDefault="00F67488" w:rsidP="00F67488">
      <w:pPr>
        <w:numPr>
          <w:ilvl w:val="0"/>
          <w:numId w:val="1"/>
        </w:numPr>
      </w:pPr>
      <w:r w:rsidRPr="00F67488">
        <w:rPr>
          <w:b/>
          <w:bCs/>
        </w:rPr>
        <w:t>Document Storage:</w:t>
      </w:r>
      <w:r w:rsidRPr="00F67488">
        <w:t xml:space="preserve"> Integrates with IDocs for storing supporting documents uploaded by users.</w:t>
      </w:r>
    </w:p>
    <w:p w14:paraId="7E7E8C78" w14:textId="77777777" w:rsidR="00F67488" w:rsidRPr="00F67488" w:rsidRDefault="00F67488" w:rsidP="00F67488">
      <w:pPr>
        <w:numPr>
          <w:ilvl w:val="0"/>
          <w:numId w:val="1"/>
        </w:numPr>
      </w:pPr>
      <w:r w:rsidRPr="00F67488">
        <w:rPr>
          <w:b/>
          <w:bCs/>
        </w:rPr>
        <w:t>Issue Management:</w:t>
      </w:r>
      <w:r w:rsidRPr="00F67488">
        <w:t xml:space="preserve"> Connects with IAPS to display existing issues and allow users to create new ones.</w:t>
      </w:r>
    </w:p>
    <w:p w14:paraId="57DFC164" w14:textId="77777777" w:rsidR="00F67488" w:rsidRPr="00F67488" w:rsidRDefault="00F67488" w:rsidP="00F67488">
      <w:pPr>
        <w:numPr>
          <w:ilvl w:val="0"/>
          <w:numId w:val="1"/>
        </w:numPr>
      </w:pPr>
      <w:r w:rsidRPr="00F67488">
        <w:rPr>
          <w:b/>
          <w:bCs/>
        </w:rPr>
        <w:lastRenderedPageBreak/>
        <w:t>Status Updates:</w:t>
      </w:r>
      <w:r w:rsidRPr="00F67488">
        <w:t xml:space="preserve"> Sends workflow status, SLA information, and adverse event details back to Aravo.</w:t>
      </w:r>
    </w:p>
    <w:p w14:paraId="3E0B0573" w14:textId="77777777" w:rsidR="00F67488" w:rsidRPr="00F67488" w:rsidRDefault="00F67488" w:rsidP="00F67488">
      <w:r w:rsidRPr="00F67488">
        <w:t>2.2. Key Business Processes</w:t>
      </w:r>
    </w:p>
    <w:p w14:paraId="47DCEABD" w14:textId="77777777" w:rsidR="00F67488" w:rsidRPr="00F67488" w:rsidRDefault="00F67488" w:rsidP="00F67488">
      <w:pPr>
        <w:numPr>
          <w:ilvl w:val="0"/>
          <w:numId w:val="2"/>
        </w:numPr>
      </w:pPr>
      <w:r w:rsidRPr="00F67488">
        <w:rPr>
          <w:b/>
          <w:bCs/>
        </w:rPr>
        <w:t>Third-Party Onboarding Initiation:</w:t>
      </w:r>
      <w:r w:rsidRPr="00F67488">
        <w:t xml:space="preserve"> A TPM (Third-Party Management) user onboards a relationship into Aravo, answering initial questionnaires.</w:t>
      </w:r>
    </w:p>
    <w:p w14:paraId="012625F6" w14:textId="77777777" w:rsidR="00F67488" w:rsidRPr="00F67488" w:rsidRDefault="00F67488" w:rsidP="00F67488">
      <w:pPr>
        <w:numPr>
          <w:ilvl w:val="0"/>
          <w:numId w:val="2"/>
        </w:numPr>
      </w:pPr>
      <w:r w:rsidRPr="00F67488">
        <w:rPr>
          <w:b/>
          <w:bCs/>
        </w:rPr>
        <w:t>ATPC Assessment Creation:</w:t>
      </w:r>
      <w:r w:rsidRPr="00F67488">
        <w:t xml:space="preserve"> Aravo sends a notification to ATPC, which then creates an assessment based on "relationship and control data" received from Aravo.</w:t>
      </w:r>
    </w:p>
    <w:p w14:paraId="2F8B04EB" w14:textId="77777777" w:rsidR="00F67488" w:rsidRPr="00F67488" w:rsidRDefault="00F67488" w:rsidP="00F67488">
      <w:pPr>
        <w:numPr>
          <w:ilvl w:val="0"/>
          <w:numId w:val="2"/>
        </w:numPr>
      </w:pPr>
      <w:r w:rsidRPr="00F67488">
        <w:rPr>
          <w:b/>
          <w:bCs/>
        </w:rPr>
        <w:t>Data Enrichment:</w:t>
      </w:r>
      <w:r w:rsidRPr="00F67488">
        <w:t xml:space="preserve"> ATPC queries MCA Data Proxy (for MCA and REG Management data) and Reference Data to populate assessment headers and other relevant information.</w:t>
      </w:r>
    </w:p>
    <w:p w14:paraId="034867D8" w14:textId="77777777" w:rsidR="00F67488" w:rsidRPr="00F67488" w:rsidRDefault="00F67488" w:rsidP="00F67488">
      <w:pPr>
        <w:numPr>
          <w:ilvl w:val="0"/>
          <w:numId w:val="3"/>
        </w:numPr>
      </w:pPr>
      <w:r w:rsidRPr="00F67488">
        <w:rPr>
          <w:b/>
          <w:bCs/>
        </w:rPr>
        <w:t xml:space="preserve">Workflow </w:t>
      </w:r>
      <w:proofErr w:type="spellStart"/>
      <w:proofErr w:type="gramStart"/>
      <w:r w:rsidRPr="00F67488">
        <w:rPr>
          <w:b/>
          <w:bCs/>
        </w:rPr>
        <w:t>Execution:Business</w:t>
      </w:r>
      <w:proofErr w:type="spellEnd"/>
      <w:proofErr w:type="gramEnd"/>
      <w:r w:rsidRPr="00F67488">
        <w:rPr>
          <w:b/>
          <w:bCs/>
        </w:rPr>
        <w:t xml:space="preserve"> Submission User:</w:t>
      </w:r>
      <w:r w:rsidRPr="00F67488">
        <w:t xml:space="preserve"> Fills out the questionnaire.</w:t>
      </w:r>
    </w:p>
    <w:p w14:paraId="0BC4787D" w14:textId="77777777" w:rsidR="00F67488" w:rsidRPr="00F67488" w:rsidRDefault="00F67488" w:rsidP="00F67488">
      <w:pPr>
        <w:numPr>
          <w:ilvl w:val="0"/>
          <w:numId w:val="3"/>
        </w:numPr>
      </w:pPr>
      <w:r w:rsidRPr="00F67488">
        <w:rPr>
          <w:b/>
          <w:bCs/>
        </w:rPr>
        <w:t>Supervisor:</w:t>
      </w:r>
      <w:r w:rsidRPr="00F67488">
        <w:t xml:space="preserve"> Attests to the information.</w:t>
      </w:r>
    </w:p>
    <w:p w14:paraId="0B4F1949" w14:textId="77777777" w:rsidR="00F67488" w:rsidRPr="00F67488" w:rsidRDefault="00F67488" w:rsidP="00F67488">
      <w:pPr>
        <w:numPr>
          <w:ilvl w:val="0"/>
          <w:numId w:val="3"/>
        </w:numPr>
      </w:pPr>
      <w:r w:rsidRPr="00F67488">
        <w:rPr>
          <w:b/>
          <w:bCs/>
        </w:rPr>
        <w:t>TPRO (Third-Party Risk Officer):</w:t>
      </w:r>
      <w:r w:rsidRPr="00F67488">
        <w:t xml:space="preserve"> Validates the assessment.</w:t>
      </w:r>
    </w:p>
    <w:p w14:paraId="7489CB61" w14:textId="77777777" w:rsidR="00F67488" w:rsidRPr="00F67488" w:rsidRDefault="00F67488" w:rsidP="00F67488">
      <w:pPr>
        <w:numPr>
          <w:ilvl w:val="0"/>
          <w:numId w:val="3"/>
        </w:numPr>
      </w:pPr>
      <w:r w:rsidRPr="00F67488">
        <w:rPr>
          <w:b/>
          <w:bCs/>
        </w:rPr>
        <w:t>PFICRM User (ICRM User):</w:t>
      </w:r>
      <w:r w:rsidRPr="00F67488">
        <w:t xml:space="preserve"> Reviews and comments, bringing the assessment to a "completed status."</w:t>
      </w:r>
    </w:p>
    <w:p w14:paraId="654C3493" w14:textId="77777777" w:rsidR="00F67488" w:rsidRPr="00F67488" w:rsidRDefault="00F67488" w:rsidP="00F67488">
      <w:pPr>
        <w:numPr>
          <w:ilvl w:val="0"/>
          <w:numId w:val="4"/>
        </w:numPr>
      </w:pPr>
      <w:r w:rsidRPr="00F67488">
        <w:rPr>
          <w:b/>
          <w:bCs/>
        </w:rPr>
        <w:t>Document Upload &amp; Issue Integration:</w:t>
      </w:r>
      <w:r w:rsidRPr="00F67488">
        <w:t xml:space="preserve"> Users can upload documents (stored in IDocs) and view/create issues (integrated with IAPS) during the assessment process.</w:t>
      </w:r>
    </w:p>
    <w:p w14:paraId="3789CF22" w14:textId="77777777" w:rsidR="00F67488" w:rsidRPr="00F67488" w:rsidRDefault="00F67488" w:rsidP="00F67488">
      <w:pPr>
        <w:numPr>
          <w:ilvl w:val="0"/>
          <w:numId w:val="4"/>
        </w:numPr>
      </w:pPr>
      <w:r w:rsidRPr="00F67488">
        <w:rPr>
          <w:b/>
          <w:bCs/>
        </w:rPr>
        <w:t>Status Reporting to Aravo:</w:t>
      </w:r>
      <w:r w:rsidRPr="00F67488">
        <w:t xml:space="preserve"> Upon completion or state changes, ATPC sends status updates, SLA information, and adverse event details back to Aravo.</w:t>
      </w:r>
    </w:p>
    <w:p w14:paraId="3CDC1C20" w14:textId="77777777" w:rsidR="00F67488" w:rsidRPr="00F67488" w:rsidRDefault="00F67488" w:rsidP="00F67488">
      <w:pPr>
        <w:numPr>
          <w:ilvl w:val="0"/>
          <w:numId w:val="4"/>
        </w:numPr>
      </w:pPr>
      <w:r w:rsidRPr="00F67488">
        <w:rPr>
          <w:b/>
          <w:bCs/>
        </w:rPr>
        <w:t>Annual Reviews (OGM):</w:t>
      </w:r>
      <w:r w:rsidRPr="00F67488">
        <w:t xml:space="preserve"> Assessments are point-in-time snapshots. For ongoing monitoring, "each year they will do the review" through a new OGM (Ongoing Monitoring) assessment, reflecting any changes in underlying data (e.g., MCA controls).</w:t>
      </w:r>
    </w:p>
    <w:p w14:paraId="632FCA1F" w14:textId="77777777" w:rsidR="00F67488" w:rsidRPr="00F67488" w:rsidRDefault="00F67488" w:rsidP="00F67488">
      <w:r w:rsidRPr="00F67488">
        <w:t>3. Architecture and Integrations</w:t>
      </w:r>
    </w:p>
    <w:p w14:paraId="3B69E094" w14:textId="77777777" w:rsidR="00F67488" w:rsidRPr="00F67488" w:rsidRDefault="00F67488" w:rsidP="00F67488">
      <w:r w:rsidRPr="00F67488">
        <w:t>ATPC consists of a "backend component," a "front-end component," and a "batch component" (for tasks like sending emails). It is deployed on an OpenShift ECS cluster. Its UI is part of the new CRC (Citi Risk &amp; Control) application.</w:t>
      </w:r>
    </w:p>
    <w:p w14:paraId="67D95505" w14:textId="77777777" w:rsidR="00F67488" w:rsidRPr="00F67488" w:rsidRDefault="00F67488" w:rsidP="00F67488">
      <w:r w:rsidRPr="00F67488">
        <w:t>3.1. Upstream Systems (Data Sources to ATPC)</w:t>
      </w:r>
    </w:p>
    <w:p w14:paraId="179F970E" w14:textId="77777777" w:rsidR="00F67488" w:rsidRPr="00F67488" w:rsidRDefault="00F67488" w:rsidP="00F67488">
      <w:pPr>
        <w:numPr>
          <w:ilvl w:val="0"/>
          <w:numId w:val="5"/>
        </w:numPr>
      </w:pPr>
      <w:proofErr w:type="spellStart"/>
      <w:proofErr w:type="gramStart"/>
      <w:r w:rsidRPr="00F67488">
        <w:rPr>
          <w:b/>
          <w:bCs/>
        </w:rPr>
        <w:t>Aravo:Role</w:t>
      </w:r>
      <w:proofErr w:type="spellEnd"/>
      <w:proofErr w:type="gramEnd"/>
      <w:r w:rsidRPr="00F67488">
        <w:rPr>
          <w:b/>
          <w:bCs/>
        </w:rPr>
        <w:t>:</w:t>
      </w:r>
      <w:r w:rsidRPr="00F67488">
        <w:t xml:space="preserve"> Primary initiator of assessments. An external SAS application.</w:t>
      </w:r>
    </w:p>
    <w:p w14:paraId="6072BFB0" w14:textId="77777777" w:rsidR="00F67488" w:rsidRPr="00F67488" w:rsidRDefault="00F67488" w:rsidP="00F67488">
      <w:pPr>
        <w:numPr>
          <w:ilvl w:val="0"/>
          <w:numId w:val="5"/>
        </w:numPr>
      </w:pPr>
      <w:r w:rsidRPr="00F67488">
        <w:rPr>
          <w:b/>
          <w:bCs/>
        </w:rPr>
        <w:lastRenderedPageBreak/>
        <w:t>Data Consumed:</w:t>
      </w:r>
      <w:r w:rsidRPr="00F67488">
        <w:t xml:space="preserve"> "Relationship and control data." Aravo Integration team creates a wrapper within Citi's firewall to store this data internally, which ATPC then queries.</w:t>
      </w:r>
    </w:p>
    <w:p w14:paraId="2D30A758" w14:textId="77777777" w:rsidR="00F67488" w:rsidRPr="00F67488" w:rsidRDefault="00F67488" w:rsidP="00F67488">
      <w:pPr>
        <w:numPr>
          <w:ilvl w:val="0"/>
          <w:numId w:val="5"/>
        </w:numPr>
      </w:pPr>
      <w:r w:rsidRPr="00F67488">
        <w:rPr>
          <w:b/>
          <w:bCs/>
        </w:rPr>
        <w:t>Quote:</w:t>
      </w:r>
      <w:r w:rsidRPr="00F67488">
        <w:t xml:space="preserve"> "we are tightly integrated within system called </w:t>
      </w:r>
      <w:proofErr w:type="spellStart"/>
      <w:r w:rsidRPr="00F67488">
        <w:t>aravo</w:t>
      </w:r>
      <w:proofErr w:type="spellEnd"/>
      <w:r w:rsidRPr="00F67488">
        <w:t xml:space="preserve">… whenever… a relationship gets created in </w:t>
      </w:r>
      <w:proofErr w:type="spellStart"/>
      <w:r w:rsidRPr="00F67488">
        <w:t>Arao</w:t>
      </w:r>
      <w:proofErr w:type="spellEnd"/>
      <w:r w:rsidRPr="00F67488">
        <w:t xml:space="preserve"> we kind of get a let's say notification right and then we use that one notification to create one assessment within APC."</w:t>
      </w:r>
    </w:p>
    <w:p w14:paraId="3E909DBB" w14:textId="77777777" w:rsidR="00F67488" w:rsidRPr="00F67488" w:rsidRDefault="00F67488" w:rsidP="00F67488">
      <w:pPr>
        <w:numPr>
          <w:ilvl w:val="0"/>
          <w:numId w:val="5"/>
        </w:numPr>
      </w:pPr>
      <w:r w:rsidRPr="00F67488">
        <w:rPr>
          <w:b/>
          <w:bCs/>
        </w:rPr>
        <w:t xml:space="preserve">MCA Data </w:t>
      </w:r>
      <w:proofErr w:type="spellStart"/>
      <w:proofErr w:type="gramStart"/>
      <w:r w:rsidRPr="00F67488">
        <w:rPr>
          <w:b/>
          <w:bCs/>
        </w:rPr>
        <w:t>Proxy:Role</w:t>
      </w:r>
      <w:proofErr w:type="spellEnd"/>
      <w:proofErr w:type="gramEnd"/>
      <w:r w:rsidRPr="00F67488">
        <w:rPr>
          <w:b/>
          <w:bCs/>
        </w:rPr>
        <w:t>:</w:t>
      </w:r>
      <w:r w:rsidRPr="00F67488">
        <w:t xml:space="preserve"> Provides T-1 data from MCA (Management Control Assessment) and REG (Regulatory) Management.</w:t>
      </w:r>
    </w:p>
    <w:p w14:paraId="4CFFE2B4" w14:textId="77777777" w:rsidR="00F67488" w:rsidRPr="00F67488" w:rsidRDefault="00F67488" w:rsidP="00F67488">
      <w:pPr>
        <w:numPr>
          <w:ilvl w:val="0"/>
          <w:numId w:val="5"/>
        </w:numPr>
      </w:pPr>
      <w:r w:rsidRPr="00F67488">
        <w:rPr>
          <w:b/>
          <w:bCs/>
        </w:rPr>
        <w:t>Data Consumed:</w:t>
      </w:r>
      <w:r w:rsidRPr="00F67488">
        <w:t xml:space="preserve"> Regulatory and control-related data used to populate assessment questionnaires.</w:t>
      </w:r>
    </w:p>
    <w:p w14:paraId="0FA8F015" w14:textId="77777777" w:rsidR="00F67488" w:rsidRPr="00F67488" w:rsidRDefault="00F67488" w:rsidP="00F67488">
      <w:pPr>
        <w:numPr>
          <w:ilvl w:val="0"/>
          <w:numId w:val="5"/>
        </w:numPr>
      </w:pPr>
      <w:r w:rsidRPr="00F67488">
        <w:rPr>
          <w:b/>
          <w:bCs/>
        </w:rPr>
        <w:t>Quote:</w:t>
      </w:r>
      <w:r w:rsidRPr="00F67488">
        <w:t xml:space="preserve"> "MCA data proxy does is it's </w:t>
      </w:r>
      <w:proofErr w:type="spellStart"/>
      <w:r w:rsidRPr="00F67488">
        <w:t>it's</w:t>
      </w:r>
      <w:proofErr w:type="spellEnd"/>
      <w:r w:rsidRPr="00F67488">
        <w:t xml:space="preserve"> a kind of an inbuilt application… it gets all the data from MCA and rec management and stores within the MCA proxy in elastic search." ATPC consumes "all the data from the MTMC data proxy."</w:t>
      </w:r>
    </w:p>
    <w:p w14:paraId="5F0EFD31" w14:textId="77777777" w:rsidR="00F67488" w:rsidRPr="00F67488" w:rsidRDefault="00F67488" w:rsidP="00F67488">
      <w:pPr>
        <w:numPr>
          <w:ilvl w:val="0"/>
          <w:numId w:val="5"/>
        </w:numPr>
      </w:pPr>
      <w:r w:rsidRPr="00F67488">
        <w:rPr>
          <w:b/>
          <w:bCs/>
        </w:rPr>
        <w:t>Reference Data (within ICRM</w:t>
      </w:r>
      <w:proofErr w:type="gramStart"/>
      <w:r w:rsidRPr="00F67488">
        <w:rPr>
          <w:b/>
          <w:bCs/>
        </w:rPr>
        <w:t>):Role</w:t>
      </w:r>
      <w:proofErr w:type="gramEnd"/>
      <w:r w:rsidRPr="00F67488">
        <w:rPr>
          <w:b/>
          <w:bCs/>
        </w:rPr>
        <w:t>:</w:t>
      </w:r>
      <w:r w:rsidRPr="00F67488">
        <w:t xml:space="preserve"> Provides user and common reference data.</w:t>
      </w:r>
    </w:p>
    <w:p w14:paraId="5D14170B" w14:textId="77777777" w:rsidR="00F67488" w:rsidRPr="00F67488" w:rsidRDefault="00F67488" w:rsidP="00F67488">
      <w:pPr>
        <w:numPr>
          <w:ilvl w:val="0"/>
          <w:numId w:val="5"/>
        </w:numPr>
      </w:pPr>
      <w:r w:rsidRPr="00F67488">
        <w:rPr>
          <w:b/>
          <w:bCs/>
        </w:rPr>
        <w:t>Data Consumed:</w:t>
      </w:r>
      <w:r w:rsidRPr="00F67488">
        <w:t xml:space="preserve"> User profiles and other foundational reference information.</w:t>
      </w:r>
    </w:p>
    <w:p w14:paraId="66C4DD75" w14:textId="77777777" w:rsidR="00F67488" w:rsidRPr="00F67488" w:rsidRDefault="00F67488" w:rsidP="00F67488">
      <w:pPr>
        <w:numPr>
          <w:ilvl w:val="0"/>
          <w:numId w:val="5"/>
        </w:numPr>
      </w:pPr>
      <w:r w:rsidRPr="00F67488">
        <w:rPr>
          <w:b/>
          <w:bCs/>
        </w:rPr>
        <w:t>IAPS (Issues and Action Plan System</w:t>
      </w:r>
      <w:proofErr w:type="gramStart"/>
      <w:r w:rsidRPr="00F67488">
        <w:rPr>
          <w:b/>
          <w:bCs/>
        </w:rPr>
        <w:t>):Role</w:t>
      </w:r>
      <w:proofErr w:type="gramEnd"/>
      <w:r w:rsidRPr="00F67488">
        <w:rPr>
          <w:b/>
          <w:bCs/>
        </w:rPr>
        <w:t>:</w:t>
      </w:r>
      <w:r w:rsidRPr="00F67488">
        <w:t xml:space="preserve"> Integrates for issue management.</w:t>
      </w:r>
    </w:p>
    <w:p w14:paraId="2970B0E4" w14:textId="77777777" w:rsidR="00F67488" w:rsidRPr="00F67488" w:rsidRDefault="00F67488" w:rsidP="00F67488">
      <w:pPr>
        <w:numPr>
          <w:ilvl w:val="0"/>
          <w:numId w:val="5"/>
        </w:numPr>
      </w:pPr>
      <w:r w:rsidRPr="00F67488">
        <w:rPr>
          <w:b/>
          <w:bCs/>
        </w:rPr>
        <w:t>Data Consumed:</w:t>
      </w:r>
      <w:r w:rsidRPr="00F67488">
        <w:t xml:space="preserve"> Displays existing issues related to the assessment/third party.</w:t>
      </w:r>
    </w:p>
    <w:p w14:paraId="633ED712" w14:textId="77777777" w:rsidR="00F67488" w:rsidRPr="00F67488" w:rsidRDefault="00F67488" w:rsidP="00F67488">
      <w:pPr>
        <w:numPr>
          <w:ilvl w:val="0"/>
          <w:numId w:val="5"/>
        </w:numPr>
      </w:pPr>
      <w:r w:rsidRPr="00F67488">
        <w:rPr>
          <w:b/>
          <w:bCs/>
        </w:rPr>
        <w:t>Quote:</w:t>
      </w:r>
      <w:r w:rsidRPr="00F67488">
        <w:t xml:space="preserve"> "IAPS where all the issues are created so in in one of the </w:t>
      </w:r>
      <w:proofErr w:type="gramStart"/>
      <w:r w:rsidRPr="00F67488">
        <w:t>questioner</w:t>
      </w:r>
      <w:proofErr w:type="gramEnd"/>
      <w:r w:rsidRPr="00F67488">
        <w:t>… where we integrate with IAPS to get all the issues and display to the user."</w:t>
      </w:r>
    </w:p>
    <w:p w14:paraId="7CCDA8E0" w14:textId="77777777" w:rsidR="00F67488" w:rsidRPr="00F67488" w:rsidRDefault="00F67488" w:rsidP="00F67488">
      <w:pPr>
        <w:numPr>
          <w:ilvl w:val="0"/>
          <w:numId w:val="5"/>
        </w:numPr>
      </w:pPr>
      <w:r w:rsidRPr="00F67488">
        <w:rPr>
          <w:b/>
          <w:bCs/>
        </w:rPr>
        <w:t>EMS (Entitlement Management System</w:t>
      </w:r>
      <w:proofErr w:type="gramStart"/>
      <w:r w:rsidRPr="00F67488">
        <w:rPr>
          <w:b/>
          <w:bCs/>
        </w:rPr>
        <w:t>):Role</w:t>
      </w:r>
      <w:proofErr w:type="gramEnd"/>
      <w:r w:rsidRPr="00F67488">
        <w:rPr>
          <w:b/>
          <w:bCs/>
        </w:rPr>
        <w:t>:</w:t>
      </w:r>
      <w:r w:rsidRPr="00F67488">
        <w:t xml:space="preserve"> Manages user entitlements and access permissions within ATPC.</w:t>
      </w:r>
    </w:p>
    <w:p w14:paraId="78D48352" w14:textId="77777777" w:rsidR="00F67488" w:rsidRPr="00F67488" w:rsidRDefault="00F67488" w:rsidP="00F67488">
      <w:pPr>
        <w:numPr>
          <w:ilvl w:val="0"/>
          <w:numId w:val="5"/>
        </w:numPr>
      </w:pPr>
      <w:r w:rsidRPr="00F67488">
        <w:rPr>
          <w:b/>
          <w:bCs/>
        </w:rPr>
        <w:t>Quote:</w:t>
      </w:r>
      <w:r w:rsidRPr="00F67488">
        <w:t xml:space="preserve"> "for entitlements, we kind of integrate with EMS."</w:t>
      </w:r>
    </w:p>
    <w:p w14:paraId="0BBEDB00" w14:textId="77777777" w:rsidR="00F67488" w:rsidRPr="00F67488" w:rsidRDefault="00F67488" w:rsidP="00F67488">
      <w:r w:rsidRPr="00F67488">
        <w:t>3.2. Downstream Systems (Data Consumers from ATPC)</w:t>
      </w:r>
    </w:p>
    <w:p w14:paraId="33E44C5E" w14:textId="77777777" w:rsidR="00F67488" w:rsidRPr="00F67488" w:rsidRDefault="00F67488" w:rsidP="00F67488">
      <w:pPr>
        <w:numPr>
          <w:ilvl w:val="0"/>
          <w:numId w:val="6"/>
        </w:numPr>
      </w:pPr>
      <w:proofErr w:type="spellStart"/>
      <w:proofErr w:type="gramStart"/>
      <w:r w:rsidRPr="00F67488">
        <w:rPr>
          <w:b/>
          <w:bCs/>
        </w:rPr>
        <w:t>Aravo:Role</w:t>
      </w:r>
      <w:proofErr w:type="spellEnd"/>
      <w:proofErr w:type="gramEnd"/>
      <w:r w:rsidRPr="00F67488">
        <w:rPr>
          <w:b/>
          <w:bCs/>
        </w:rPr>
        <w:t>:</w:t>
      </w:r>
      <w:r w:rsidRPr="00F67488">
        <w:t xml:space="preserve"> Receives status updates from ATPC.</w:t>
      </w:r>
    </w:p>
    <w:p w14:paraId="585282EC" w14:textId="77777777" w:rsidR="00F67488" w:rsidRPr="00F67488" w:rsidRDefault="00F67488" w:rsidP="00F67488">
      <w:pPr>
        <w:numPr>
          <w:ilvl w:val="0"/>
          <w:numId w:val="6"/>
        </w:numPr>
      </w:pPr>
      <w:r w:rsidRPr="00F67488">
        <w:rPr>
          <w:b/>
          <w:bCs/>
        </w:rPr>
        <w:t>Data Sent:</w:t>
      </w:r>
      <w:r w:rsidRPr="00F67488">
        <w:t xml:space="preserve"> Workflow status, SLA (Service Level Agreement) information, and adverse event details.</w:t>
      </w:r>
    </w:p>
    <w:p w14:paraId="70756A3A" w14:textId="77777777" w:rsidR="00F67488" w:rsidRPr="00F67488" w:rsidRDefault="00F67488" w:rsidP="00F67488">
      <w:pPr>
        <w:numPr>
          <w:ilvl w:val="0"/>
          <w:numId w:val="6"/>
        </w:numPr>
      </w:pPr>
      <w:r w:rsidRPr="00F67488">
        <w:rPr>
          <w:b/>
          <w:bCs/>
        </w:rPr>
        <w:t>Quote:</w:t>
      </w:r>
      <w:r w:rsidRPr="00F67488">
        <w:t xml:space="preserve"> "we keep sending them the status and adverse if there is any adverse </w:t>
      </w:r>
      <w:proofErr w:type="spellStart"/>
      <w:r w:rsidRPr="00F67488">
        <w:t>adverse</w:t>
      </w:r>
      <w:proofErr w:type="spellEnd"/>
      <w:r w:rsidRPr="00F67488">
        <w:t xml:space="preserve"> event is something like let's say there is some issue with the third party… </w:t>
      </w:r>
      <w:proofErr w:type="gramStart"/>
      <w:r w:rsidRPr="00F67488">
        <w:t>So</w:t>
      </w:r>
      <w:proofErr w:type="gramEnd"/>
      <w:r w:rsidRPr="00F67488">
        <w:t xml:space="preserve"> we kind of send an update back to </w:t>
      </w:r>
      <w:proofErr w:type="spellStart"/>
      <w:r w:rsidRPr="00F67488">
        <w:t>Arao</w:t>
      </w:r>
      <w:proofErr w:type="spellEnd"/>
      <w:r w:rsidRPr="00F67488">
        <w:t>."</w:t>
      </w:r>
    </w:p>
    <w:p w14:paraId="637932BF" w14:textId="77777777" w:rsidR="00F67488" w:rsidRPr="00F67488" w:rsidRDefault="00F67488" w:rsidP="00F67488">
      <w:pPr>
        <w:numPr>
          <w:ilvl w:val="0"/>
          <w:numId w:val="6"/>
        </w:numPr>
      </w:pPr>
      <w:r w:rsidRPr="00F67488">
        <w:rPr>
          <w:b/>
          <w:bCs/>
        </w:rPr>
        <w:lastRenderedPageBreak/>
        <w:t xml:space="preserve">Future Downstream (Potential): MCA or REG </w:t>
      </w:r>
      <w:proofErr w:type="spellStart"/>
      <w:proofErr w:type="gramStart"/>
      <w:r w:rsidRPr="00F67488">
        <w:rPr>
          <w:b/>
          <w:bCs/>
        </w:rPr>
        <w:t>Management:Role</w:t>
      </w:r>
      <w:proofErr w:type="spellEnd"/>
      <w:proofErr w:type="gramEnd"/>
      <w:r w:rsidRPr="00F67488">
        <w:rPr>
          <w:b/>
          <w:bCs/>
        </w:rPr>
        <w:t>:</w:t>
      </w:r>
      <w:r w:rsidRPr="00F67488">
        <w:t xml:space="preserve"> Potential future consumers of ATPC assessment data, particularly regarding which third parties are connected to which controls.</w:t>
      </w:r>
    </w:p>
    <w:p w14:paraId="3B9CB702" w14:textId="77777777" w:rsidR="00F67488" w:rsidRPr="00F67488" w:rsidRDefault="00F67488" w:rsidP="00F67488">
      <w:pPr>
        <w:numPr>
          <w:ilvl w:val="0"/>
          <w:numId w:val="6"/>
        </w:numPr>
      </w:pPr>
      <w:r w:rsidRPr="00F67488">
        <w:rPr>
          <w:b/>
          <w:bCs/>
        </w:rPr>
        <w:t>Current State:</w:t>
      </w:r>
      <w:r w:rsidRPr="00F67488">
        <w:t xml:space="preserve"> Users currently "manually going to the MCA and they are relating the control to the third party manually."</w:t>
      </w:r>
    </w:p>
    <w:p w14:paraId="0625979B" w14:textId="77777777" w:rsidR="00F67488" w:rsidRPr="00F67488" w:rsidRDefault="00F67488" w:rsidP="00F67488">
      <w:pPr>
        <w:numPr>
          <w:ilvl w:val="0"/>
          <w:numId w:val="6"/>
        </w:numPr>
      </w:pPr>
      <w:r w:rsidRPr="00F67488">
        <w:rPr>
          <w:b/>
          <w:bCs/>
        </w:rPr>
        <w:t>Future Plan:</w:t>
      </w:r>
      <w:r w:rsidRPr="00F67488">
        <w:t xml:space="preserve"> "in future they are thinking about integrating this ATP PC information to MCA." This integration is planned for "next year."</w:t>
      </w:r>
    </w:p>
    <w:p w14:paraId="6B35BA8C" w14:textId="77777777" w:rsidR="00F67488" w:rsidRPr="00F67488" w:rsidRDefault="00F67488" w:rsidP="00F67488">
      <w:r w:rsidRPr="00F67488">
        <w:t>3.3. Utilities/Third-Party Services Leveraged by ATPC</w:t>
      </w:r>
    </w:p>
    <w:p w14:paraId="07427144" w14:textId="77777777" w:rsidR="00F67488" w:rsidRPr="00F67488" w:rsidRDefault="00F67488" w:rsidP="00F67488">
      <w:pPr>
        <w:numPr>
          <w:ilvl w:val="0"/>
          <w:numId w:val="7"/>
        </w:numPr>
      </w:pPr>
      <w:r w:rsidRPr="00F67488">
        <w:rPr>
          <w:b/>
          <w:bCs/>
        </w:rPr>
        <w:t>IDocs (Internal Document Storage</w:t>
      </w:r>
      <w:proofErr w:type="gramStart"/>
      <w:r w:rsidRPr="00F67488">
        <w:rPr>
          <w:b/>
          <w:bCs/>
        </w:rPr>
        <w:t>):Role</w:t>
      </w:r>
      <w:proofErr w:type="gramEnd"/>
      <w:r w:rsidRPr="00F67488">
        <w:rPr>
          <w:b/>
          <w:bCs/>
        </w:rPr>
        <w:t>:</w:t>
      </w:r>
      <w:r w:rsidRPr="00F67488">
        <w:t xml:space="preserve"> Stores documents uploaded by users during the assessment process.</w:t>
      </w:r>
    </w:p>
    <w:p w14:paraId="1B000078" w14:textId="77777777" w:rsidR="00F67488" w:rsidRPr="00F67488" w:rsidRDefault="00F67488" w:rsidP="00F67488">
      <w:pPr>
        <w:numPr>
          <w:ilvl w:val="0"/>
          <w:numId w:val="7"/>
        </w:numPr>
      </w:pPr>
      <w:r w:rsidRPr="00F67488">
        <w:rPr>
          <w:b/>
          <w:bCs/>
        </w:rPr>
        <w:t>Quote:</w:t>
      </w:r>
      <w:r w:rsidRPr="00F67488">
        <w:t xml:space="preserve"> "when the user uploads the </w:t>
      </w:r>
      <w:proofErr w:type="gramStart"/>
      <w:r w:rsidRPr="00F67488">
        <w:t>document</w:t>
      </w:r>
      <w:proofErr w:type="gramEnd"/>
      <w:r w:rsidRPr="00F67488">
        <w:t xml:space="preserve"> we save it in a ID docs ID do." "it's like a drive for us."</w:t>
      </w:r>
    </w:p>
    <w:p w14:paraId="6A1EA900" w14:textId="77777777" w:rsidR="00F67488" w:rsidRPr="00F67488" w:rsidRDefault="00F67488" w:rsidP="00F67488">
      <w:pPr>
        <w:numPr>
          <w:ilvl w:val="0"/>
          <w:numId w:val="7"/>
        </w:numPr>
      </w:pPr>
      <w:r w:rsidRPr="00F67488">
        <w:rPr>
          <w:b/>
          <w:bCs/>
        </w:rPr>
        <w:t>IAPS (Issues and Action Plan System</w:t>
      </w:r>
      <w:proofErr w:type="gramStart"/>
      <w:r w:rsidRPr="00F67488">
        <w:rPr>
          <w:b/>
          <w:bCs/>
        </w:rPr>
        <w:t>):Role</w:t>
      </w:r>
      <w:proofErr w:type="gramEnd"/>
      <w:r w:rsidRPr="00F67488">
        <w:rPr>
          <w:b/>
          <w:bCs/>
        </w:rPr>
        <w:t>:</w:t>
      </w:r>
      <w:r w:rsidRPr="00F67488">
        <w:t xml:space="preserve"> Allows users to create new issues directly from the ATPC application.</w:t>
      </w:r>
    </w:p>
    <w:p w14:paraId="354641B0" w14:textId="77777777" w:rsidR="00F67488" w:rsidRPr="00F67488" w:rsidRDefault="00F67488" w:rsidP="00F67488">
      <w:pPr>
        <w:numPr>
          <w:ilvl w:val="0"/>
          <w:numId w:val="7"/>
        </w:numPr>
      </w:pPr>
      <w:r w:rsidRPr="00F67488">
        <w:rPr>
          <w:b/>
          <w:bCs/>
        </w:rPr>
        <w:t>Quote:</w:t>
      </w:r>
      <w:r w:rsidRPr="00F67488">
        <w:t xml:space="preserve"> "the users can add </w:t>
      </w:r>
      <w:proofErr w:type="gramStart"/>
      <w:r w:rsidRPr="00F67488">
        <w:t>a</w:t>
      </w:r>
      <w:proofErr w:type="gramEnd"/>
      <w:r w:rsidRPr="00F67488">
        <w:t xml:space="preserve"> issue create an issue using our application."</w:t>
      </w:r>
    </w:p>
    <w:p w14:paraId="6352CADC" w14:textId="77777777" w:rsidR="00F67488" w:rsidRPr="00F67488" w:rsidRDefault="00F67488" w:rsidP="00F67488">
      <w:pPr>
        <w:numPr>
          <w:ilvl w:val="0"/>
          <w:numId w:val="7"/>
        </w:numPr>
      </w:pPr>
      <w:r w:rsidRPr="00F67488">
        <w:rPr>
          <w:b/>
          <w:bCs/>
        </w:rPr>
        <w:t xml:space="preserve">Notification/Email </w:t>
      </w:r>
      <w:proofErr w:type="spellStart"/>
      <w:proofErr w:type="gramStart"/>
      <w:r w:rsidRPr="00F67488">
        <w:rPr>
          <w:b/>
          <w:bCs/>
        </w:rPr>
        <w:t>Service:Role</w:t>
      </w:r>
      <w:proofErr w:type="spellEnd"/>
      <w:proofErr w:type="gramEnd"/>
      <w:r w:rsidRPr="00F67488">
        <w:rPr>
          <w:b/>
          <w:bCs/>
        </w:rPr>
        <w:t>:</w:t>
      </w:r>
      <w:r w:rsidRPr="00F67488">
        <w:t xml:space="preserve"> Used by ATPC's batch component for sending emails and notifications related to assessments.</w:t>
      </w:r>
    </w:p>
    <w:p w14:paraId="7A3D5686" w14:textId="77777777" w:rsidR="00F67488" w:rsidRPr="00F67488" w:rsidRDefault="00F67488" w:rsidP="00F67488">
      <w:r w:rsidRPr="00F67488">
        <w:t>4. Data Flows</w:t>
      </w:r>
    </w:p>
    <w:p w14:paraId="1E2D5582" w14:textId="77777777" w:rsidR="00F67488" w:rsidRPr="00F67488" w:rsidRDefault="00F67488" w:rsidP="00F67488">
      <w:pPr>
        <w:numPr>
          <w:ilvl w:val="0"/>
          <w:numId w:val="8"/>
        </w:numPr>
      </w:pPr>
      <w:r w:rsidRPr="00F67488">
        <w:rPr>
          <w:b/>
          <w:bCs/>
        </w:rPr>
        <w:t>Aravo to ATPC:</w:t>
      </w:r>
      <w:r w:rsidRPr="00F67488">
        <w:t xml:space="preserve"> Notification and initial relationship/control data flow from Aravo (via an internal Citi wrapper) to ATPC to trigger assessment creation.</w:t>
      </w:r>
    </w:p>
    <w:p w14:paraId="4C361565" w14:textId="77777777" w:rsidR="00F67488" w:rsidRPr="00F67488" w:rsidRDefault="00F67488" w:rsidP="00F67488">
      <w:pPr>
        <w:numPr>
          <w:ilvl w:val="0"/>
          <w:numId w:val="8"/>
        </w:numPr>
      </w:pPr>
      <w:r w:rsidRPr="00F67488">
        <w:rPr>
          <w:b/>
          <w:bCs/>
        </w:rPr>
        <w:t>MCA Data Proxy &amp; Reference Data to ATPC:</w:t>
      </w:r>
      <w:r w:rsidRPr="00F67488">
        <w:t xml:space="preserve"> ATPC pulls T-1 data from MCA Data Proxy and reference data to enrich the assessment details, particularly header information and questionnaire content.</w:t>
      </w:r>
    </w:p>
    <w:p w14:paraId="51DFB43C" w14:textId="77777777" w:rsidR="00F67488" w:rsidRPr="00F67488" w:rsidRDefault="00F67488" w:rsidP="00F67488">
      <w:pPr>
        <w:numPr>
          <w:ilvl w:val="0"/>
          <w:numId w:val="8"/>
        </w:numPr>
      </w:pPr>
      <w:r w:rsidRPr="00F67488">
        <w:rPr>
          <w:b/>
          <w:bCs/>
        </w:rPr>
        <w:t>User Input to ATPC:</w:t>
      </w:r>
      <w:r w:rsidRPr="00F67488">
        <w:t xml:space="preserve"> Business users, supervisors, TPROs, and PFICRM users input data, answer questionnaires, and upload documents directly into ATPC.</w:t>
      </w:r>
    </w:p>
    <w:p w14:paraId="0E1234E5" w14:textId="77777777" w:rsidR="00F67488" w:rsidRPr="00F67488" w:rsidRDefault="00F67488" w:rsidP="00F67488">
      <w:pPr>
        <w:numPr>
          <w:ilvl w:val="0"/>
          <w:numId w:val="8"/>
        </w:numPr>
      </w:pPr>
      <w:r w:rsidRPr="00F67488">
        <w:rPr>
          <w:b/>
          <w:bCs/>
        </w:rPr>
        <w:t>ATPC to IDocs:</w:t>
      </w:r>
      <w:r w:rsidRPr="00F67488">
        <w:t xml:space="preserve"> Documents uploaded by users are stored in IDocs, with references maintained within ATPC.</w:t>
      </w:r>
    </w:p>
    <w:p w14:paraId="6B83F986" w14:textId="77777777" w:rsidR="00F67488" w:rsidRPr="00F67488" w:rsidRDefault="00F67488" w:rsidP="00F67488">
      <w:pPr>
        <w:numPr>
          <w:ilvl w:val="0"/>
          <w:numId w:val="8"/>
        </w:numPr>
      </w:pPr>
      <w:r w:rsidRPr="00F67488">
        <w:rPr>
          <w:b/>
          <w:bCs/>
        </w:rPr>
        <w:t>ATPC to IAPS (Bi-directional):</w:t>
      </w:r>
      <w:r w:rsidRPr="00F67488">
        <w:t xml:space="preserve"> ATPC queries IAPS for existing issues to display and sends new issue creation requests to IAPS.</w:t>
      </w:r>
    </w:p>
    <w:p w14:paraId="41087CB2" w14:textId="77777777" w:rsidR="00F67488" w:rsidRPr="00F67488" w:rsidRDefault="00F67488" w:rsidP="00F67488">
      <w:pPr>
        <w:numPr>
          <w:ilvl w:val="0"/>
          <w:numId w:val="8"/>
        </w:numPr>
      </w:pPr>
      <w:r w:rsidRPr="00F67488">
        <w:rPr>
          <w:b/>
          <w:bCs/>
        </w:rPr>
        <w:t>ATPC to Aravo:</w:t>
      </w:r>
      <w:r w:rsidRPr="00F67488">
        <w:t xml:space="preserve"> Workflow status updates, SLA information, and adverse event data are sent from ATPC back to Aravo.</w:t>
      </w:r>
    </w:p>
    <w:p w14:paraId="7DA48B9B" w14:textId="77777777" w:rsidR="00F67488" w:rsidRPr="00F67488" w:rsidRDefault="00F67488" w:rsidP="00F67488">
      <w:pPr>
        <w:numPr>
          <w:ilvl w:val="0"/>
          <w:numId w:val="8"/>
        </w:numPr>
      </w:pPr>
      <w:r w:rsidRPr="00F67488">
        <w:rPr>
          <w:b/>
          <w:bCs/>
        </w:rPr>
        <w:lastRenderedPageBreak/>
        <w:t>ATPC to Email Service:</w:t>
      </w:r>
      <w:r w:rsidRPr="00F67488">
        <w:t xml:space="preserve"> ATPC's batch component utilizes a common email service for sending out notifications.</w:t>
      </w:r>
    </w:p>
    <w:p w14:paraId="2C8CBC6F" w14:textId="77777777" w:rsidR="00F67488" w:rsidRPr="00F67488" w:rsidRDefault="00F67488" w:rsidP="00F67488">
      <w:r w:rsidRPr="00F67488">
        <w:t>5. Key Users</w:t>
      </w:r>
    </w:p>
    <w:p w14:paraId="2E25C35F" w14:textId="77777777" w:rsidR="00F67488" w:rsidRPr="00F67488" w:rsidRDefault="00F67488" w:rsidP="00F67488">
      <w:pPr>
        <w:numPr>
          <w:ilvl w:val="0"/>
          <w:numId w:val="9"/>
        </w:numPr>
      </w:pPr>
      <w:r w:rsidRPr="00F67488">
        <w:rPr>
          <w:b/>
          <w:bCs/>
        </w:rPr>
        <w:t>Business Users:</w:t>
      </w:r>
      <w:r w:rsidRPr="00F67488">
        <w:t xml:space="preserve"> Initiate and complete the initial questionnaire.</w:t>
      </w:r>
    </w:p>
    <w:p w14:paraId="79C4CD34" w14:textId="77777777" w:rsidR="00F67488" w:rsidRPr="00F67488" w:rsidRDefault="00F67488" w:rsidP="00F67488">
      <w:pPr>
        <w:numPr>
          <w:ilvl w:val="0"/>
          <w:numId w:val="9"/>
        </w:numPr>
      </w:pPr>
      <w:r w:rsidRPr="00F67488">
        <w:rPr>
          <w:b/>
          <w:bCs/>
        </w:rPr>
        <w:t>Supervisors:</w:t>
      </w:r>
      <w:r w:rsidRPr="00F67488">
        <w:t xml:space="preserve"> Attest to the information provided by business users.</w:t>
      </w:r>
    </w:p>
    <w:p w14:paraId="0E013EDA" w14:textId="77777777" w:rsidR="00F67488" w:rsidRPr="00F67488" w:rsidRDefault="00F67488" w:rsidP="00F67488">
      <w:pPr>
        <w:numPr>
          <w:ilvl w:val="0"/>
          <w:numId w:val="9"/>
        </w:numPr>
      </w:pPr>
      <w:r w:rsidRPr="00F67488">
        <w:rPr>
          <w:b/>
          <w:bCs/>
        </w:rPr>
        <w:t>TPRO (Third-Party Risk Officer):</w:t>
      </w:r>
      <w:r w:rsidRPr="00F67488">
        <w:t xml:space="preserve"> Validates the assessment.</w:t>
      </w:r>
    </w:p>
    <w:p w14:paraId="60D4E784" w14:textId="77777777" w:rsidR="00F67488" w:rsidRPr="00F67488" w:rsidRDefault="00F67488" w:rsidP="00F67488">
      <w:pPr>
        <w:numPr>
          <w:ilvl w:val="0"/>
          <w:numId w:val="9"/>
        </w:numPr>
      </w:pPr>
      <w:r w:rsidRPr="00F67488">
        <w:rPr>
          <w:b/>
          <w:bCs/>
        </w:rPr>
        <w:t>PFICRM User (ICRM User):</w:t>
      </w:r>
      <w:r w:rsidRPr="00F67488">
        <w:t xml:space="preserve"> Reviews and comments on the assessment before completion.</w:t>
      </w:r>
    </w:p>
    <w:p w14:paraId="62C2A73D" w14:textId="77777777" w:rsidR="00F67488" w:rsidRPr="00F67488" w:rsidRDefault="00F67488" w:rsidP="00F67488">
      <w:pPr>
        <w:numPr>
          <w:ilvl w:val="0"/>
          <w:numId w:val="9"/>
        </w:numPr>
      </w:pPr>
      <w:r w:rsidRPr="00F67488">
        <w:rPr>
          <w:b/>
          <w:bCs/>
        </w:rPr>
        <w:t>DPM User (Third-Party Management User):</w:t>
      </w:r>
      <w:r w:rsidRPr="00F67488">
        <w:t xml:space="preserve"> Onboards data to Aravo, which triggers ATPC assessments. (External to ATPC workflow but initiates it).</w:t>
      </w:r>
    </w:p>
    <w:p w14:paraId="6096CBC4" w14:textId="77777777" w:rsidR="00F67488" w:rsidRPr="00F67488" w:rsidRDefault="00F67488" w:rsidP="00F67488">
      <w:r w:rsidRPr="00F67488">
        <w:t>6. Current State and Future Plans</w:t>
      </w:r>
    </w:p>
    <w:p w14:paraId="1413FAAB" w14:textId="77777777" w:rsidR="00F67488" w:rsidRPr="00F67488" w:rsidRDefault="00F67488" w:rsidP="00F67488">
      <w:pPr>
        <w:numPr>
          <w:ilvl w:val="0"/>
          <w:numId w:val="10"/>
        </w:numPr>
      </w:pPr>
      <w:r w:rsidRPr="00F67488">
        <w:rPr>
          <w:b/>
          <w:bCs/>
        </w:rPr>
        <w:t>Production Status:</w:t>
      </w:r>
      <w:r w:rsidRPr="00F67488">
        <w:t xml:space="preserve"> ATPC "went business prod live on March" (of the current year), indicating it is in production.</w:t>
      </w:r>
    </w:p>
    <w:p w14:paraId="5D842B24" w14:textId="77777777" w:rsidR="00F67488" w:rsidRPr="00F67488" w:rsidRDefault="00F67488" w:rsidP="00F67488">
      <w:pPr>
        <w:numPr>
          <w:ilvl w:val="0"/>
          <w:numId w:val="10"/>
        </w:numPr>
      </w:pPr>
      <w:r w:rsidRPr="00F67488">
        <w:rPr>
          <w:b/>
          <w:bCs/>
        </w:rPr>
        <w:t>Aravo Integration:</w:t>
      </w:r>
      <w:r w:rsidRPr="00F67488">
        <w:t xml:space="preserve"> The Aravo integration is currently being built, with users expected to start using it around December (of the current year).</w:t>
      </w:r>
    </w:p>
    <w:p w14:paraId="3277E6AF" w14:textId="77777777" w:rsidR="00F67488" w:rsidRPr="00F67488" w:rsidRDefault="00F67488" w:rsidP="00F67488">
      <w:pPr>
        <w:numPr>
          <w:ilvl w:val="0"/>
          <w:numId w:val="10"/>
        </w:numPr>
      </w:pPr>
      <w:r w:rsidRPr="00F67488">
        <w:rPr>
          <w:b/>
          <w:bCs/>
        </w:rPr>
        <w:t>Data Source of Truth:</w:t>
      </w:r>
      <w:r w:rsidRPr="00F67488">
        <w:t xml:space="preserve"> ATPC is currently the primary source of truth for the detailed assessment questionnaires and controls. The "main question answer things we are not sending out anywhere. ATPC will become the source of it."</w:t>
      </w:r>
    </w:p>
    <w:p w14:paraId="3CD9A2EA" w14:textId="77777777" w:rsidR="00F67488" w:rsidRPr="00F67488" w:rsidRDefault="00F67488" w:rsidP="00F67488">
      <w:pPr>
        <w:numPr>
          <w:ilvl w:val="0"/>
          <w:numId w:val="10"/>
        </w:numPr>
      </w:pPr>
      <w:r w:rsidRPr="00F67488">
        <w:rPr>
          <w:b/>
          <w:bCs/>
        </w:rPr>
        <w:t>Future Downstream Integration:</w:t>
      </w:r>
      <w:r w:rsidRPr="00F67488">
        <w:t xml:space="preserve"> A significant future plan involves integrating ATPC with MCA or REG Management (potentially next year) to automatically link third parties to specific controls, removing the current manual process.</w:t>
      </w:r>
    </w:p>
    <w:p w14:paraId="044BAE99" w14:textId="77777777" w:rsidR="00F67488" w:rsidRPr="00F67488" w:rsidRDefault="00F67488" w:rsidP="00F67488">
      <w:pPr>
        <w:numPr>
          <w:ilvl w:val="0"/>
          <w:numId w:val="10"/>
        </w:numPr>
      </w:pPr>
      <w:r w:rsidRPr="00F67488">
        <w:rPr>
          <w:b/>
          <w:bCs/>
        </w:rPr>
        <w:t>Data Immutability:</w:t>
      </w:r>
      <w:r w:rsidRPr="00F67488">
        <w:t xml:space="preserve"> Assessments represent a "point in time snapshot." Changes in upstream data (e.g., MCA) are addressed by initiating new "Ongoing Monitoring" (OGM) assessments annually, rather than updating past assessments. "</w:t>
      </w:r>
      <w:proofErr w:type="gramStart"/>
      <w:r w:rsidRPr="00F67488">
        <w:t>we</w:t>
      </w:r>
      <w:proofErr w:type="gramEnd"/>
      <w:r w:rsidRPr="00F67488">
        <w:t xml:space="preserve"> accept there might be a delta from like what we have created with respect to today's value."</w:t>
      </w:r>
    </w:p>
    <w:p w14:paraId="6675D0E9" w14:textId="77777777" w:rsidR="00F67488" w:rsidRPr="00F67488" w:rsidRDefault="00F67488" w:rsidP="00F67488">
      <w:r w:rsidRPr="00F67488">
        <w:t>7. Operational Details</w:t>
      </w:r>
    </w:p>
    <w:p w14:paraId="50DC76BA" w14:textId="77777777" w:rsidR="00F67488" w:rsidRPr="00F67488" w:rsidRDefault="00F67488" w:rsidP="00F67488">
      <w:pPr>
        <w:numPr>
          <w:ilvl w:val="0"/>
          <w:numId w:val="11"/>
        </w:numPr>
      </w:pPr>
      <w:r w:rsidRPr="00F67488">
        <w:rPr>
          <w:b/>
          <w:bCs/>
        </w:rPr>
        <w:t>Deployment Environment:</w:t>
      </w:r>
      <w:r w:rsidRPr="00F67488">
        <w:t xml:space="preserve"> OpenShift ECS cluster.</w:t>
      </w:r>
    </w:p>
    <w:p w14:paraId="34C38F9E" w14:textId="77777777" w:rsidR="00F67488" w:rsidRPr="00F67488" w:rsidRDefault="00F67488" w:rsidP="00F67488">
      <w:pPr>
        <w:numPr>
          <w:ilvl w:val="0"/>
          <w:numId w:val="11"/>
        </w:numPr>
      </w:pPr>
      <w:r w:rsidRPr="00F67488">
        <w:rPr>
          <w:b/>
          <w:bCs/>
        </w:rPr>
        <w:t>UI Integration:</w:t>
      </w:r>
      <w:r w:rsidRPr="00F67488">
        <w:t xml:space="preserve"> The ATPC UI is integrated with the new CRC (Citi Risk &amp; Control) application.</w:t>
      </w:r>
    </w:p>
    <w:p w14:paraId="4D697644" w14:textId="77777777" w:rsidR="00F67488" w:rsidRPr="00F67488" w:rsidRDefault="00F67488" w:rsidP="00F67488">
      <w:pPr>
        <w:numPr>
          <w:ilvl w:val="0"/>
          <w:numId w:val="11"/>
        </w:numPr>
      </w:pPr>
      <w:r w:rsidRPr="00F67488">
        <w:rPr>
          <w:b/>
          <w:bCs/>
        </w:rPr>
        <w:lastRenderedPageBreak/>
        <w:t>Confluence Documentation:</w:t>
      </w:r>
      <w:r w:rsidRPr="00F67488">
        <w:t xml:space="preserve"> Existing Confluence pages provide some architectural diagrams and details, though some are outdated and a "better diagram" is needed.</w:t>
      </w:r>
    </w:p>
    <w:p w14:paraId="61EAEEAF" w14:textId="77777777" w:rsidR="00F67488" w:rsidRPr="00F67488" w:rsidRDefault="00F67488" w:rsidP="00F67488">
      <w:r w:rsidRPr="00F67488">
        <w:t>This briefing document provides a comprehensive overview of the ATPC application, its role in third-party compliance, its technical architecture, and its integration landscape.</w:t>
      </w:r>
    </w:p>
    <w:p w14:paraId="76F8BE9D" w14:textId="77777777" w:rsidR="00235708" w:rsidRDefault="00235708"/>
    <w:sectPr w:rsidR="0023570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31506"/>
    <w:multiLevelType w:val="multilevel"/>
    <w:tmpl w:val="5A12B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D04E12"/>
    <w:multiLevelType w:val="multilevel"/>
    <w:tmpl w:val="AC18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21189D"/>
    <w:multiLevelType w:val="multilevel"/>
    <w:tmpl w:val="D8C2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8E0B29"/>
    <w:multiLevelType w:val="multilevel"/>
    <w:tmpl w:val="B3B84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C0476C"/>
    <w:multiLevelType w:val="multilevel"/>
    <w:tmpl w:val="9DCC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512C3C"/>
    <w:multiLevelType w:val="multilevel"/>
    <w:tmpl w:val="7B807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B800D1"/>
    <w:multiLevelType w:val="multilevel"/>
    <w:tmpl w:val="EFD4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B11726"/>
    <w:multiLevelType w:val="multilevel"/>
    <w:tmpl w:val="6174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9B6A70"/>
    <w:multiLevelType w:val="multilevel"/>
    <w:tmpl w:val="29F2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FC7A0B"/>
    <w:multiLevelType w:val="multilevel"/>
    <w:tmpl w:val="B9AC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E85685"/>
    <w:multiLevelType w:val="multilevel"/>
    <w:tmpl w:val="F036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4489271">
    <w:abstractNumId w:val="6"/>
  </w:num>
  <w:num w:numId="2" w16cid:durableId="1574509138">
    <w:abstractNumId w:val="3"/>
  </w:num>
  <w:num w:numId="3" w16cid:durableId="1311670206">
    <w:abstractNumId w:val="9"/>
  </w:num>
  <w:num w:numId="4" w16cid:durableId="1221553852">
    <w:abstractNumId w:val="0"/>
  </w:num>
  <w:num w:numId="5" w16cid:durableId="832986487">
    <w:abstractNumId w:val="10"/>
  </w:num>
  <w:num w:numId="6" w16cid:durableId="139002437">
    <w:abstractNumId w:val="7"/>
  </w:num>
  <w:num w:numId="7" w16cid:durableId="1611083286">
    <w:abstractNumId w:val="4"/>
  </w:num>
  <w:num w:numId="8" w16cid:durableId="951323235">
    <w:abstractNumId w:val="5"/>
  </w:num>
  <w:num w:numId="9" w16cid:durableId="253125120">
    <w:abstractNumId w:val="2"/>
  </w:num>
  <w:num w:numId="10" w16cid:durableId="84308466">
    <w:abstractNumId w:val="8"/>
  </w:num>
  <w:num w:numId="11" w16cid:durableId="5992664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114"/>
    <w:rsid w:val="000D6159"/>
    <w:rsid w:val="00235708"/>
    <w:rsid w:val="007F4E3C"/>
    <w:rsid w:val="00A97FC7"/>
    <w:rsid w:val="00B53114"/>
    <w:rsid w:val="00CD7B87"/>
    <w:rsid w:val="00F6748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735DC3-EB92-4B17-A418-237CBF51F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31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31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31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1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1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1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1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1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1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A97FC7"/>
    <w:pPr>
      <w:spacing w:before="360" w:after="440" w:line="240" w:lineRule="auto"/>
      <w:contextualSpacing/>
    </w:pPr>
    <w:rPr>
      <w:rFonts w:asciiTheme="majorHAnsi" w:eastAsiaTheme="majorEastAsia" w:hAnsiTheme="majorHAnsi" w:cstheme="majorBidi"/>
      <w:color w:val="C00000"/>
      <w:spacing w:val="-10"/>
      <w:kern w:val="28"/>
      <w:sz w:val="56"/>
      <w:szCs w:val="56"/>
    </w:rPr>
  </w:style>
  <w:style w:type="character" w:customStyle="1" w:styleId="TitleChar">
    <w:name w:val="Title Char"/>
    <w:basedOn w:val="DefaultParagraphFont"/>
    <w:link w:val="Title"/>
    <w:uiPriority w:val="10"/>
    <w:rsid w:val="00A97FC7"/>
    <w:rPr>
      <w:rFonts w:asciiTheme="majorHAnsi" w:eastAsiaTheme="majorEastAsia" w:hAnsiTheme="majorHAnsi" w:cstheme="majorBidi"/>
      <w:color w:val="C00000"/>
      <w:spacing w:val="-10"/>
      <w:kern w:val="28"/>
      <w:sz w:val="56"/>
      <w:szCs w:val="56"/>
    </w:rPr>
  </w:style>
  <w:style w:type="paragraph" w:styleId="Subtitle">
    <w:name w:val="Subtitle"/>
    <w:basedOn w:val="Normal"/>
    <w:next w:val="Normal"/>
    <w:link w:val="SubtitleChar"/>
    <w:autoRedefine/>
    <w:uiPriority w:val="11"/>
    <w:qFormat/>
    <w:rsid w:val="00A97FC7"/>
    <w:pPr>
      <w:numPr>
        <w:ilvl w:val="1"/>
      </w:numPr>
      <w:spacing w:before="360" w:after="280"/>
    </w:pPr>
    <w:rPr>
      <w:rFonts w:eastAsiaTheme="majorEastAsia" w:cstheme="majorBidi"/>
      <w:b/>
      <w:color w:val="77206D" w:themeColor="accent5" w:themeShade="BF"/>
      <w:spacing w:val="15"/>
      <w:sz w:val="32"/>
      <w:szCs w:val="28"/>
    </w:rPr>
  </w:style>
  <w:style w:type="character" w:customStyle="1" w:styleId="SubtitleChar">
    <w:name w:val="Subtitle Char"/>
    <w:basedOn w:val="DefaultParagraphFont"/>
    <w:link w:val="Subtitle"/>
    <w:uiPriority w:val="11"/>
    <w:rsid w:val="00A97FC7"/>
    <w:rPr>
      <w:rFonts w:eastAsiaTheme="majorEastAsia" w:cstheme="majorBidi"/>
      <w:b/>
      <w:color w:val="77206D" w:themeColor="accent5" w:themeShade="BF"/>
      <w:spacing w:val="15"/>
      <w:sz w:val="32"/>
      <w:szCs w:val="28"/>
    </w:rPr>
  </w:style>
  <w:style w:type="character" w:customStyle="1" w:styleId="Heading1Char">
    <w:name w:val="Heading 1 Char"/>
    <w:basedOn w:val="DefaultParagraphFont"/>
    <w:link w:val="Heading1"/>
    <w:uiPriority w:val="9"/>
    <w:rsid w:val="00B531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31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31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31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1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1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1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1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114"/>
    <w:rPr>
      <w:rFonts w:eastAsiaTheme="majorEastAsia" w:cstheme="majorBidi"/>
      <w:color w:val="272727" w:themeColor="text1" w:themeTint="D8"/>
    </w:rPr>
  </w:style>
  <w:style w:type="paragraph" w:styleId="Quote">
    <w:name w:val="Quote"/>
    <w:basedOn w:val="Normal"/>
    <w:next w:val="Normal"/>
    <w:link w:val="QuoteChar"/>
    <w:uiPriority w:val="29"/>
    <w:qFormat/>
    <w:rsid w:val="00B53114"/>
    <w:pPr>
      <w:spacing w:before="160"/>
      <w:jc w:val="center"/>
    </w:pPr>
    <w:rPr>
      <w:i/>
      <w:iCs/>
      <w:color w:val="404040" w:themeColor="text1" w:themeTint="BF"/>
    </w:rPr>
  </w:style>
  <w:style w:type="character" w:customStyle="1" w:styleId="QuoteChar">
    <w:name w:val="Quote Char"/>
    <w:basedOn w:val="DefaultParagraphFont"/>
    <w:link w:val="Quote"/>
    <w:uiPriority w:val="29"/>
    <w:rsid w:val="00B53114"/>
    <w:rPr>
      <w:i/>
      <w:iCs/>
      <w:color w:val="404040" w:themeColor="text1" w:themeTint="BF"/>
    </w:rPr>
  </w:style>
  <w:style w:type="paragraph" w:styleId="ListParagraph">
    <w:name w:val="List Paragraph"/>
    <w:basedOn w:val="Normal"/>
    <w:uiPriority w:val="34"/>
    <w:qFormat/>
    <w:rsid w:val="00B53114"/>
    <w:pPr>
      <w:ind w:left="720"/>
      <w:contextualSpacing/>
    </w:pPr>
  </w:style>
  <w:style w:type="character" w:styleId="IntenseEmphasis">
    <w:name w:val="Intense Emphasis"/>
    <w:basedOn w:val="DefaultParagraphFont"/>
    <w:uiPriority w:val="21"/>
    <w:qFormat/>
    <w:rsid w:val="00B53114"/>
    <w:rPr>
      <w:i/>
      <w:iCs/>
      <w:color w:val="0F4761" w:themeColor="accent1" w:themeShade="BF"/>
    </w:rPr>
  </w:style>
  <w:style w:type="paragraph" w:styleId="IntenseQuote">
    <w:name w:val="Intense Quote"/>
    <w:basedOn w:val="Normal"/>
    <w:next w:val="Normal"/>
    <w:link w:val="IntenseQuoteChar"/>
    <w:uiPriority w:val="30"/>
    <w:qFormat/>
    <w:rsid w:val="00B531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114"/>
    <w:rPr>
      <w:i/>
      <w:iCs/>
      <w:color w:val="0F4761" w:themeColor="accent1" w:themeShade="BF"/>
    </w:rPr>
  </w:style>
  <w:style w:type="character" w:styleId="IntenseReference">
    <w:name w:val="Intense Reference"/>
    <w:basedOn w:val="DefaultParagraphFont"/>
    <w:uiPriority w:val="32"/>
    <w:qFormat/>
    <w:rsid w:val="00B531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6256206">
      <w:bodyDiv w:val="1"/>
      <w:marLeft w:val="0"/>
      <w:marRight w:val="0"/>
      <w:marTop w:val="0"/>
      <w:marBottom w:val="0"/>
      <w:divBdr>
        <w:top w:val="none" w:sz="0" w:space="0" w:color="auto"/>
        <w:left w:val="none" w:sz="0" w:space="0" w:color="auto"/>
        <w:bottom w:val="none" w:sz="0" w:space="0" w:color="auto"/>
        <w:right w:val="none" w:sz="0" w:space="0" w:color="auto"/>
      </w:divBdr>
    </w:div>
    <w:div w:id="1098063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1435</Words>
  <Characters>8185</Characters>
  <Application>Microsoft Office Word</Application>
  <DocSecurity>0</DocSecurity>
  <Lines>68</Lines>
  <Paragraphs>19</Paragraphs>
  <ScaleCrop>false</ScaleCrop>
  <Company/>
  <LinksUpToDate>false</LinksUpToDate>
  <CharactersWithSpaces>9601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Saxena</dc:creator>
  <cp:keywords/>
  <dc:description/>
  <cp:lastModifiedBy>Gaurav Saxena</cp:lastModifiedBy>
  <cp:revision>2</cp:revision>
  <dcterms:created xsi:type="dcterms:W3CDTF">2025-08-19T19:11:00Z</dcterms:created>
  <dcterms:modified xsi:type="dcterms:W3CDTF">2025-08-19T19:11:00Z</dcterms:modified>
</cp:coreProperties>
</file>