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ECR-2025-0017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2025-12-13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Gaurav Shetty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Warehouse Robotics - Reliability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gaurav.shetty276@gmail.com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+1 (555) 014-2291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- Safety issue, robot inoperable</w:t>
              <w:br/>
              <w:t xml:space="preserve">☒ HIGH - Performance degradation, customer impact</w:t>
              <w:br/>
              <w:t xml:space="preserve">☐ MEDIUM - Improvement, cost reduction</w:t>
              <w:br/>
              <w:t xml:space="preserve">☐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Model: WR-450 Autonomous Mobile Robot (AMR)</w:t>
              <w:br/>
              <w:t xml:space="preserve">Serial Number Range: SN 0450-2100 to SN 0450-2899</w:t>
              <w:br/>
              <w:t xml:space="preserve">All Models: ☐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Clearly describe the problem or opportunity:</w:t>
              <w:br/>
              <w:t xml:space="preserve">During peak pallet moves, the AMR intermittently triggers an emergency slow-down due to false-positive obstacle detections on the front LiDAR. This causes stop-and-go behavior, queueing in narrow aisles, and occasional mission aborts.</w:t>
              <w:br/>
              <w:t xml:space="preserve"/>
              <w:br/>
              <w:t xml:space="preserve">Log review suggests the issue correlates with reflective shrink-wrap + low-angle scans; the filter thresholds in the current firmware appear too sensitive.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Field Failure / Customer Report</w:t>
              <w:br/>
              <w:t xml:space="preserve">☒ Internal Testing / QA</w:t>
              <w:br/>
              <w:t xml:space="preserve">☐ Design Improvement</w:t>
              <w:br/>
              <w:t xml:space="preserve">☐ Cost Reduction Opportunity</w:t>
              <w:br/>
              <w:t xml:space="preserve">☐ Regulatory / Compliance Requirement</w:t>
              <w:br/>
              <w:t xml:space="preserve">☐ Supplier-Initiated Change</w:t>
              <w:br/>
              <w:t xml:space="preserve">☐ Safety Concern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often does this occur? Intermittent (~1 in 200 missions; higher in reflective aisles)</w:t>
              <w:br/>
              <w:t xml:space="preserve">Severity: ☐ Critical  ☒ High  ☐ Medium  ☐ Low</w:t>
              <w:br/>
              <w:t xml:space="preserve">Customer Impact: ☒ Yes (deployed units affected)  ☐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Mechanical / Structural</w:t>
              <w:br/>
              <w:t xml:space="preserve">☐ Electrical / Power Systems</w:t>
              <w:br/>
              <w:t xml:space="preserve">☒ Sensors (LiDAR, Cameras, Ultrasonic, etc.)</w:t>
              <w:br/>
              <w:t xml:space="preserve">☐ Control Systems / Electronics</w:t>
              <w:br/>
              <w:t xml:space="preserve">☒ Software / Firmware</w:t>
              <w:br/>
              <w:t xml:space="preserve">☒ Safety Systems (E-Stop, Collision Avoidance, Speed Limiting)</w:t>
              <w:br/>
              <w:t xml:space="preserve">☐ Communication / Network</w:t>
              <w:br/>
              <w:t xml:space="preserve">☐ Battery / Charging System</w:t>
              <w:br/>
              <w:t xml:space="preserve">☒ Navigation / Localization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1) Firmware update: adjust LiDAR obstacle-cluster filtering to reduce false positives on high-reflectivity returns while preserving safety margins.</w:t>
              <w:br/>
              <w:t xml:space="preserve">2) Sensor mount shim: add a 1.5mm spacer to slightly adjust the LiDAR pitch angle to reduce floor/reflective-wrap artifacts in the near field.</w:t>
              <w:br/>
              <w:t xml:space="preserve">3) Calibration update: re-run factory calibration routine post-shim for affected serials.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 Number(s): LDR-22-008 (Front LiDAR Assembly), SHIM-01-001 (New), FAST-SS-M4x12 (existing)</w:t>
              <w:br/>
              <w:t xml:space="preserve">Drawing / Specification Changes: Update DRW-LDR-22-008 Rev C → Rev D to include shim + torque note.</w:t>
              <w:br/>
              <w:t xml:space="preserve">Software Version Changes: nav-fw v3.8.2 → v3.8.3 (LiDAR filter threshold + reflective return handling)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Why is this change necessary?</w:t>
              <w:br/>
              <w:t xml:space="preserve">Reduces stop-and-go events and mission aborts in customer sites with reflective packaging, improving throughput and reducing support tickets. Change is low risk and can be rolled out via OTA for firmware plus a simple field shim where required.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Does this change affect robot safety functions? ☒ YES  ☐ NO</w:t>
              <w:br/>
              <w:t>If YES, describe safety impact:</w:t>
              <w:br/>
              <w:t xml:space="preserve">The change modifies perception filtering used by collision avoidance. Safety validation and regression testing are required to ensure detection performance remains within spec.</w:t>
              <w:br/>
              <w:br/>
              <w:t>Safety systems affected (E-Stop, Collision Avoidance, Speed Limiting, Personnel Detection):</w:t>
              <w:br/>
              <w:t xml:space="preserve">Collision avoidance / speed limiting; perception pipeline thresholds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Speed / Throughput: +6% estimated aisle throughput (reduced unnecessary slow-downs)</w:t>
              <w:br/>
              <w:t xml:space="preserve">Payload Capacity: No change</w:t>
              <w:br/>
              <w:t xml:space="preserve">Battery Life / Runtime: +1–2% (less stop/start acceleration)</w:t>
              <w:br/>
              <w:t xml:space="preserve">Navigation Accuracy: No change expected; verify in localization regression</w:t>
              <w:br/>
              <w:t xml:space="preserve">Reliability / MTBF: Expected improvement (reduced mission aborts); target +10% MTBF for perception faults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 old and new parts be mixed? ☒ YES  ☐ NO</w:t>
              <w:br/>
              <w:t xml:space="preserve">Forward compatible (new part works in old robots)? ☒ YES  ☐ NO</w:t>
              <w:br/>
              <w:t xml:space="preserve">Backward compatible (old part works with new design)? ☒ YES  ☐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required for deployed robots? ☒ YES  ☐ NO</w:t>
              <w:br/>
              <w:t xml:space="preserve">Number of units in field affected: Approx. 320 deployed units in reflective-wrap customer environments</w:t>
              <w:br/>
              <w:t xml:space="preserve">Software update required? ☒ YES  ☐ NO</w:t>
              <w:br/>
              <w:t xml:space="preserve">OTA capable? ☒ YES  ☐ NO</w:t>
              <w:br/>
              <w:t xml:space="preserve">Hardware replacement required? ☐ YES  ☒ NO</w:t>
              <w:br/>
              <w:t xml:space="preserve">Customer notification required? ☒ YES  ☐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suppliers required? ☐ YES  ☒ NO</w:t>
              <w:br/>
              <w:t xml:space="preserve">Supplier qualification needed? ☐ YES  ☒ NO</w:t>
              <w:br/>
              <w:t xml:space="preserve">Lead time impact: Shim can be sourced internally; 2 weeks for first batch</w:t>
              <w:br/>
              <w:t xml:space="preserve">MOQ (Minimum Order Quantity) considerations: MOQ 500 units if externalized; otherwise printed/in-house cut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$18,000 (firmware + validation)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$0 (no new fixtures required)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+$0.35/unit (shim + packaging)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$0 (no hard replacement of existing LiDAR assemblies)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$12,000 (labor + travel estimate for affected sites where shim is required)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$7,500 (lab + pilot run)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$0 (no new certifications expected; safety doc update only)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t xml:space="preserve">$37,850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Reduced support tickets + downtime; est. $60k/year support savings across top customers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Functional Testing</w:t>
              <w:br/>
              <w:t xml:space="preserve">☒ Safety Validation (Critical for safety-related changes)</w:t>
              <w:br/>
              <w:t xml:space="preserve">☐ Environmental Testing (Temperature, Humidity, Dust)</w:t>
              <w:br/>
              <w:t xml:space="preserve">☒ Endurance / Reliability Testing</w:t>
              <w:br/>
              <w:t xml:space="preserve">☐ EMC / EMI Testing</w:t>
              <w:br/>
              <w:t xml:space="preserve">☒ Software Regression Testing</w:t>
              <w:br/>
              <w:t xml:space="preserve">☒ Integration Testing</w:t>
              <w:br/>
              <w:t xml:space="preserve">☒ Navigation / Localization Testing</w:t>
              <w:br/>
              <w:t xml:space="preserve">☒ Payload / Stress Testing</w:t>
              <w:br/>
              <w:t xml:space="preserve">☐ Battery / Power Testing</w:t>
              <w:br/>
              <w:t xml:space="preserve">☐ Customer Acceptance Testing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Plan Number / Document: TP-WR450-PERCEP-019 (LiDAR reflective returns) + REG-NAV-042</w:t>
              <w:br/>
              <w:t xml:space="preserve">Estimated Testing Duration: 2.5 weeks (lab) + 1 week pilot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 Effectivity Date: 2026-01-15</w:t>
              <w:br/>
              <w:t xml:space="preserve">Effectivity Point: ☒ Serial Number: SN 0450-2100 and later (firmware OTA); shim retrofit for flagged sites only  ☐ Production Date: SN 0450-2100 and later (firmware OTA); shim retrofit for flagged sites only</w:t>
              <w:br/>
              <w:t xml:space="preserve">Lead Time Required: 3–4 weeks (firmware release + pilot + shim kitting)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User Manual</w:t>
              <w:br/>
              <w:t xml:space="preserve">☒ Maintenance Guide</w:t>
              <w:br/>
              <w:t xml:space="preserve">☐ Installation Instructions</w:t>
              <w:br/>
              <w:t xml:space="preserve">☒ Service Bulletins</w:t>
              <w:br/>
              <w:t xml:space="preserve">☒ Safety Documentation</w:t>
              <w:br/>
              <w:t xml:space="preserve">☒ Training Materials</w:t>
              <w:br/>
              <w:t xml:space="preserve">☐ Spare Parts Catalog</w:t>
              <w:br/>
              <w:t xml:space="preserve">Other: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 xml:space="preserve">☒ Photos or videos of the issue</w:t>
      </w:r>
    </w:p>
    <w:p>
      <w:r>
        <w:t xml:space="preserve">☒ Failure analysis reports</w:t>
      </w:r>
    </w:p>
    <w:p>
      <w:r>
        <w:t xml:space="preserve">☐ Proposed drawings or CAD files</w:t>
      </w:r>
    </w:p>
    <w:p>
      <w:r>
        <w:t xml:space="preserve">☒ Test data or results</w:t>
      </w:r>
    </w:p>
    <w:p>
      <w:r>
        <w:t xml:space="preserve">☐ Risk assessment (FMEA for safety-related changes)</w:t>
      </w:r>
    </w:p>
    <w:p>
      <w:r>
        <w:t xml:space="preserve">☒ Customer feedback or complaints</w:t>
      </w:r>
    </w:p>
    <w:p>
      <w:r>
        <w:t xml:space="preserve">☐ Supplier documentation</w:t>
      </w:r>
    </w:p>
    <w:p>
      <w:r>
        <w:t xml:space="preserve">☒ Software code or version control references</w:t>
      </w:r>
    </w:p>
    <w:p>
      <w:r>
        <w:t xml:space="preserve">Other: 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Alicia Tran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2025-12-13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Marcus Patel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2025-12-14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Elena Rodríguez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2025-12-14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Noah Kim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2025-12-13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Priya Nair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2025-12-16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Daniel Brooks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2025-12-16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Samantha Lee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2025-12-17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VP Engineering (TBD)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