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End-to-End Real Estate Analytics Using Power BI</w:t>
      </w:r>
    </w:p>
    <w:p>
      <w:r>
        <w:t>This case study documents the complete transformation of a fragmented and unclean real estate dataset into a structured, validated, and insight-driven Power BI analytics solution. The project demonstrates industry-standard practices in data cleaning, data modeling, analytical reasoning, and business-focused visualization.</w:t>
      </w:r>
    </w:p>
    <w:p>
      <w:pPr>
        <w:pStyle w:val="Heading2"/>
      </w:pPr>
      <w:r>
        <w:t>1. Business Context</w:t>
      </w:r>
    </w:p>
    <w:p>
      <w:r>
        <w:t>A multi-city real estate organization operates across Austin, Dallas, and Houston, managing approximately 10,000 property listings through multiple offices, agents, and owners. Operational data was maintained in raw Excel files with no centralized reporting layer.</w:t>
        <w:br/>
        <w:br/>
        <w:t>Leadership lacked visibility into pricing efficiency, agent and office performance, ownership concentration, and neighborhood-level risk factors, limiting strategic and operational decision-making.</w:t>
      </w:r>
    </w:p>
    <w:p>
      <w:pPr>
        <w:pStyle w:val="Heading2"/>
      </w:pPr>
      <w:r>
        <w:t>2. Key Challenges</w:t>
      </w:r>
    </w:p>
    <w:p>
      <w:r>
        <w:t>- Inconsistent formatting, casing, and naming conventions across sheets</w:t>
        <w:br/>
        <w:t>- High volume of missing and null values</w:t>
        <w:br/>
        <w:t>- Mixed and invalid date formats preventing time-based analysis</w:t>
        <w:br/>
        <w:t>- Broken relationships due to mismatched AgentID, OwnerID, OfficeID, and NeighborhoodID</w:t>
        <w:br/>
        <w:t>- Duplicate records across properties, agents, and owners</w:t>
        <w:br/>
        <w:t>- Neighborhood data not reliably linked to property pricing metrics</w:t>
      </w:r>
    </w:p>
    <w:p>
      <w:pPr>
        <w:pStyle w:val="Heading2"/>
      </w:pPr>
      <w:r>
        <w:t>3. Project Objectives</w:t>
      </w:r>
    </w:p>
    <w:p>
      <w:r>
        <w:t>- Establish a clean, standardized, and validated dataset suitable for analytics</w:t>
        <w:br/>
        <w:t>- Design a scalable Power BI data model using best-practice schema design</w:t>
        <w:br/>
        <w:t>- Build interactive dashboards to analyze pricing efficiency, performance, and risk</w:t>
        <w:br/>
        <w:t>- Deliver insights that support pricing strategy, operational optimization, and portfolio oversight</w:t>
      </w:r>
    </w:p>
    <w:p>
      <w:pPr>
        <w:pStyle w:val="Heading2"/>
      </w:pPr>
      <w:r>
        <w:t>4. Data Cleaning &amp; Preparation</w:t>
      </w:r>
    </w:p>
    <w:p>
      <w:r>
        <w:t>Data preparation was performed using Power Query and focused on reliability and analytical readiness:</w:t>
        <w:br/>
        <w:br/>
        <w:t>- Removal or controlled imputation of null and blank values</w:t>
        <w:br/>
        <w:t>- Standardization of text casing and categorical values</w:t>
        <w:br/>
        <w:t>- Conversion of all date fields to a consistent YYYY-MM-DD format</w:t>
        <w:br/>
        <w:t>- Validation and correction of primary and foreign keys</w:t>
        <w:br/>
        <w:t>- Deduplication of records across all entities</w:t>
        <w:br/>
        <w:t>- Enforcement of numeric integrity for pricing and quantity fields</w:t>
      </w:r>
    </w:p>
    <w:p>
      <w:pPr>
        <w:pStyle w:val="Heading2"/>
      </w:pPr>
      <w:r>
        <w:t>5. Data Modeling Strategy</w:t>
      </w:r>
    </w:p>
    <w:p>
      <w:r>
        <w:t>A star-schema model was implemented to optimize performance and analytical clarity:</w:t>
        <w:br/>
        <w:br/>
        <w:t>- Properties table as the central fact table</w:t>
        <w:br/>
        <w:t>- Dimension tables for Agents, Owners, Offices, Neighborhoods, and Cities</w:t>
        <w:br/>
        <w:t>- One-to-many relationships enforced using cleaned keys</w:t>
        <w:br/>
        <w:t>- Hierarchies enabled for city and neighborhood drill-down</w:t>
        <w:br/>
        <w:br/>
        <w:t>This structure supports efficient slicing, aggregation, and scalability.</w:t>
      </w:r>
    </w:p>
    <w:p>
      <w:pPr>
        <w:pStyle w:val="Heading2"/>
      </w:pPr>
      <w:r>
        <w:t>6. Power BI Dashboard Coverage</w:t>
      </w:r>
    </w:p>
    <w:p>
      <w:r>
        <w:t>The Power BI solution consists of multiple analytical views covering:</w:t>
        <w:br/>
        <w:br/>
        <w:t>- Property Portfolio &amp; Pricing Efficiency (Listed Price vs Estimated Market Value)</w:t>
        <w:br/>
        <w:t>- Listing Type Analysis combining Sale, Rent, and Lease behavior</w:t>
        <w:br/>
        <w:t>- Agent Performance and efficiency by experience level</w:t>
        <w:br/>
        <w:t>- Office-level performance, value concentration, and efficiency benchmarking</w:t>
        <w:br/>
        <w:t>- Ownership concentration and portfolio exposure analysis</w:t>
        <w:br/>
        <w:t>- Neighborhood analysis incorporating crime rate, income, school rating, and quality scores</w:t>
      </w:r>
    </w:p>
    <w:p>
      <w:pPr>
        <w:pStyle w:val="Heading2"/>
      </w:pPr>
      <w:r>
        <w:t>7. Key Analytical Insights</w:t>
      </w:r>
    </w:p>
    <w:p>
      <w:r>
        <w:t>- Pricing efficiency varies significantly by city, with Dallas showing overpricing risk while Austin and Houston demonstrate stronger demand alignment</w:t>
        <w:br/>
        <w:t>- Sales listings generate nearly twice the transaction value of Rent or Lease, driven by volume rather than price inflation</w:t>
        <w:br/>
        <w:t>- Agent performance is highly concentrated, with mid-level agents (3–6 years experience) showing the highest value efficiency per property</w:t>
        <w:br/>
        <w:t>- A small group of offices and owners control a disproportionate share of total portfolio value</w:t>
        <w:br/>
        <w:t>- Neighborhood quality influences livability but does not linearly translate into higher listing prices, indicating demand-driven price floors</w:t>
      </w:r>
    </w:p>
    <w:p>
      <w:pPr>
        <w:pStyle w:val="Heading2"/>
      </w:pPr>
      <w:r>
        <w:t>8. Business Impact</w:t>
      </w:r>
    </w:p>
    <w:p>
      <w:r>
        <w:t>The final analytics solution delivered measurable business value:</w:t>
        <w:br/>
        <w:br/>
        <w:t>- Centralized visibility into pricing behavior and portfolio performance</w:t>
        <w:br/>
        <w:t>- Data-backed evaluation of agent and office productivity</w:t>
        <w:br/>
        <w:t>- Identification of concentration and exposure risk across owners and offices</w:t>
        <w:br/>
        <w:t>- Improved confidence in decision-making through clean, validated data</w:t>
        <w:br/>
        <w:br/>
        <w:t>The dashboards are designed to support both strategic planning and operational monitoring.</w:t>
      </w:r>
    </w:p>
    <w:p>
      <w:pPr>
        <w:pStyle w:val="Heading2"/>
      </w:pPr>
      <w:r>
        <w:t>9. Conclusion</w:t>
      </w:r>
    </w:p>
    <w:p>
      <w:r>
        <w:t>This project demonstrates how unstructured and inconsistent real estate data can be transformed into a reliable analytics platform using Power BI. By combining rigorous data preparation, structured modeling, and business-focused analysis, the solution delivers actionable insights aligned with real-world real estate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