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18B" w:rsidRDefault="00A8418B" w:rsidP="00A8418B">
      <w:pPr>
        <w:pStyle w:val="NormalWeb"/>
      </w:pPr>
      <w:r>
        <w:t>Based on the "Online Transaction Fault Detection" Power BI report, there are several key insights that can be drawn from the provided dataset. These include:</w:t>
      </w:r>
      <w:bookmarkStart w:id="0" w:name="_GoBack"/>
      <w:bookmarkEnd w:id="0"/>
    </w:p>
    <w:p w:rsidR="00D377F4" w:rsidRDefault="00D377F4"/>
    <w:p w:rsidR="00730F5E" w:rsidRPr="00D377F4" w:rsidRDefault="00D377F4" w:rsidP="00D377F4">
      <w:pPr>
        <w:rPr>
          <w:rFonts w:ascii="Times New Roman" w:hAnsi="Times New Roman" w:cs="Times New Roman"/>
        </w:rPr>
      </w:pPr>
      <w:proofErr w:type="gramStart"/>
      <w:r w:rsidRPr="00D377F4">
        <w:rPr>
          <w:rFonts w:ascii="Times New Roman" w:hAnsi="Times New Roman" w:cs="Times New Roman"/>
          <w:highlight w:val="yellow"/>
        </w:rPr>
        <w:t>1.DONUT</w:t>
      </w:r>
      <w:proofErr w:type="gramEnd"/>
      <w:r w:rsidRPr="00D377F4">
        <w:rPr>
          <w:rFonts w:ascii="Times New Roman" w:hAnsi="Times New Roman" w:cs="Times New Roman"/>
          <w:highlight w:val="yellow"/>
        </w:rPr>
        <w:t xml:space="preserve"> CHART</w:t>
      </w:r>
      <w:r w:rsidRPr="00D377F4">
        <w:rPr>
          <w:rFonts w:ascii="Times New Roman" w:hAnsi="Times New Roman" w:cs="Times New Roman"/>
        </w:rPr>
        <w:t xml:space="preserve"> </w:t>
      </w:r>
    </w:p>
    <w:p w:rsidR="00D377F4" w:rsidRDefault="00D377F4" w:rsidP="00D377F4">
      <w:pPr>
        <w:pStyle w:val="NormalWeb"/>
      </w:pPr>
      <w:r>
        <w:t>DESCRIPTION</w:t>
      </w:r>
      <w:r>
        <w:t xml:space="preserve">: The donut chart represents the overall fraud </w:t>
      </w:r>
      <w:proofErr w:type="spellStart"/>
      <w:r>
        <w:t>ratet</w:t>
      </w:r>
      <w:proofErr w:type="spellEnd"/>
      <w:r>
        <w:t xml:space="preserve">. The chart is divided into two sections: fraud transactions and non-fraud transactions. The two sections are represented in different </w:t>
      </w:r>
      <w:proofErr w:type="spellStart"/>
      <w:r>
        <w:t>colours</w:t>
      </w:r>
      <w:proofErr w:type="spellEnd"/>
      <w:r>
        <w:t>. The chart provides a visual representation of the proportion of fraudulent transactions in the dataset.</w:t>
      </w:r>
    </w:p>
    <w:p w:rsidR="00D377F4" w:rsidRDefault="00D377F4" w:rsidP="00D377F4">
      <w:pPr>
        <w:pStyle w:val="NormalWeb"/>
      </w:pPr>
      <w:r>
        <w:t xml:space="preserve">INSIGHTS &amp; CONCLUSION: </w:t>
      </w:r>
      <w:r>
        <w:t>By looking at the chart, we can determin</w:t>
      </w:r>
      <w:r>
        <w:t>e that t</w:t>
      </w:r>
      <w:r>
        <w:t xml:space="preserve">he fraud rate for online transactions in the dataset is relatively low, with only a small </w:t>
      </w:r>
      <w:proofErr w:type="gramStart"/>
      <w:r>
        <w:t>percentage</w:t>
      </w:r>
      <w:r>
        <w:t>(</w:t>
      </w:r>
      <w:proofErr w:type="gramEnd"/>
      <w:r>
        <w:t>0.13%)</w:t>
      </w:r>
      <w:r>
        <w:t xml:space="preserve"> of transactions being classified as fraud. This suggests that the majority of online transactions are legitimate.</w:t>
      </w:r>
    </w:p>
    <w:p w:rsidR="00D377F4" w:rsidRDefault="00D377F4" w:rsidP="00D377F4">
      <w:pPr>
        <w:pStyle w:val="NormalWeb"/>
      </w:pPr>
      <w:proofErr w:type="gramStart"/>
      <w:r w:rsidRPr="00D377F4">
        <w:rPr>
          <w:highlight w:val="yellow"/>
        </w:rPr>
        <w:t>2.PIE</w:t>
      </w:r>
      <w:proofErr w:type="gramEnd"/>
      <w:r w:rsidRPr="00D377F4">
        <w:rPr>
          <w:highlight w:val="yellow"/>
        </w:rPr>
        <w:t xml:space="preserve"> CHART</w:t>
      </w:r>
    </w:p>
    <w:p w:rsidR="00D377F4" w:rsidRDefault="00D377F4" w:rsidP="00D377F4">
      <w:pPr>
        <w:spacing w:before="100" w:beforeAutospacing="1" w:after="100" w:afterAutospacing="1" w:line="240" w:lineRule="auto"/>
        <w:rPr>
          <w:rFonts w:ascii="Times New Roman" w:eastAsia="Times New Roman" w:hAnsi="Times New Roman" w:cs="Times New Roman"/>
          <w:sz w:val="24"/>
          <w:szCs w:val="24"/>
        </w:rPr>
      </w:pPr>
      <w:r w:rsidRPr="00D377F4">
        <w:rPr>
          <w:rFonts w:ascii="Times New Roman" w:hAnsi="Times New Roman" w:cs="Times New Roman"/>
          <w:sz w:val="24"/>
          <w:szCs w:val="24"/>
        </w:rPr>
        <w:t>DESCRIPTION</w:t>
      </w:r>
      <w:r>
        <w:t>:</w:t>
      </w:r>
      <w:r>
        <w:t xml:space="preserve">  </w:t>
      </w:r>
      <w:r w:rsidRPr="00D377F4">
        <w:rPr>
          <w:rFonts w:ascii="Times New Roman" w:eastAsia="Times New Roman" w:hAnsi="Times New Roman" w:cs="Times New Roman"/>
          <w:sz w:val="24"/>
          <w:szCs w:val="24"/>
        </w:rPr>
        <w:t xml:space="preserve">The pie chart shows the distribution of </w:t>
      </w:r>
      <w:r>
        <w:rPr>
          <w:rFonts w:ascii="Times New Roman" w:eastAsia="Times New Roman" w:hAnsi="Times New Roman" w:cs="Times New Roman"/>
          <w:sz w:val="24"/>
          <w:szCs w:val="24"/>
        </w:rPr>
        <w:t>transactions</w:t>
      </w:r>
      <w:r w:rsidRPr="00D377F4">
        <w:rPr>
          <w:rFonts w:ascii="Times New Roman" w:eastAsia="Times New Roman" w:hAnsi="Times New Roman" w:cs="Times New Roman"/>
          <w:sz w:val="24"/>
          <w:szCs w:val="24"/>
        </w:rPr>
        <w:t xml:space="preserve"> based on their transaction type. The chart is divided into segments based on the different transaction types, such as CASH_IN, CASH_OUT, DEBIT, PAYMENT, and TRANSFER. Each segment is labeled with its corresponding transaction type, and the size of the segment corresponds to the proportion of transactions with that type.</w:t>
      </w:r>
    </w:p>
    <w:p w:rsidR="00D377F4" w:rsidRDefault="00D377F4" w:rsidP="006F189B">
      <w:pPr>
        <w:spacing w:before="100" w:beforeAutospacing="1" w:after="100" w:afterAutospacing="1" w:line="240" w:lineRule="auto"/>
        <w:rPr>
          <w:rFonts w:ascii="Times New Roman" w:eastAsia="Times New Roman" w:hAnsi="Times New Roman" w:cs="Times New Roman"/>
          <w:sz w:val="24"/>
          <w:szCs w:val="24"/>
        </w:rPr>
      </w:pPr>
      <w:r w:rsidRPr="006F189B">
        <w:rPr>
          <w:rFonts w:ascii="Times New Roman" w:hAnsi="Times New Roman" w:cs="Times New Roman"/>
          <w:sz w:val="24"/>
          <w:szCs w:val="24"/>
        </w:rPr>
        <w:t>INSIGHTS &amp; CONCLUSION:</w:t>
      </w:r>
      <w:r w:rsidRPr="006F189B">
        <w:rPr>
          <w:rFonts w:ascii="Times New Roman" w:hAnsi="Times New Roman" w:cs="Times New Roman"/>
          <w:sz w:val="24"/>
          <w:szCs w:val="24"/>
        </w:rPr>
        <w:t xml:space="preserve"> </w:t>
      </w:r>
      <w:r w:rsidRPr="006F189B">
        <w:rPr>
          <w:rFonts w:ascii="Times New Roman" w:eastAsia="Times New Roman" w:hAnsi="Times New Roman" w:cs="Times New Roman"/>
          <w:sz w:val="24"/>
          <w:szCs w:val="24"/>
        </w:rPr>
        <w:t>We can see that the most common transaction types are CASH_</w:t>
      </w:r>
      <w:proofErr w:type="gramStart"/>
      <w:r w:rsidRPr="006F189B">
        <w:rPr>
          <w:rFonts w:ascii="Times New Roman" w:eastAsia="Times New Roman" w:hAnsi="Times New Roman" w:cs="Times New Roman"/>
          <w:sz w:val="24"/>
          <w:szCs w:val="24"/>
        </w:rPr>
        <w:t>OUT</w:t>
      </w:r>
      <w:r w:rsidR="006F189B">
        <w:rPr>
          <w:rFonts w:ascii="Times New Roman" w:eastAsia="Times New Roman" w:hAnsi="Times New Roman" w:cs="Times New Roman"/>
          <w:sz w:val="24"/>
          <w:szCs w:val="24"/>
        </w:rPr>
        <w:t>(</w:t>
      </w:r>
      <w:proofErr w:type="gramEnd"/>
      <w:r w:rsidR="006F189B">
        <w:rPr>
          <w:rFonts w:ascii="Times New Roman" w:eastAsia="Times New Roman" w:hAnsi="Times New Roman" w:cs="Times New Roman"/>
          <w:sz w:val="24"/>
          <w:szCs w:val="24"/>
        </w:rPr>
        <w:t>35.17%)</w:t>
      </w:r>
      <w:r w:rsidRPr="006F189B">
        <w:rPr>
          <w:rFonts w:ascii="Times New Roman" w:eastAsia="Times New Roman" w:hAnsi="Times New Roman" w:cs="Times New Roman"/>
          <w:sz w:val="24"/>
          <w:szCs w:val="24"/>
        </w:rPr>
        <w:t xml:space="preserve"> and PAYMENT</w:t>
      </w:r>
      <w:r w:rsidR="006F189B">
        <w:rPr>
          <w:rFonts w:ascii="Times New Roman" w:eastAsia="Times New Roman" w:hAnsi="Times New Roman" w:cs="Times New Roman"/>
          <w:sz w:val="24"/>
          <w:szCs w:val="24"/>
        </w:rPr>
        <w:t>(33.81%)</w:t>
      </w:r>
      <w:r w:rsidRPr="006F189B">
        <w:rPr>
          <w:rFonts w:ascii="Times New Roman" w:eastAsia="Times New Roman" w:hAnsi="Times New Roman" w:cs="Times New Roman"/>
          <w:sz w:val="24"/>
          <w:szCs w:val="24"/>
        </w:rPr>
        <w:t xml:space="preserve">, followed by </w:t>
      </w:r>
      <w:r w:rsidR="006F189B" w:rsidRPr="006F189B">
        <w:rPr>
          <w:rFonts w:ascii="Times New Roman" w:eastAsia="Times New Roman" w:hAnsi="Times New Roman" w:cs="Times New Roman"/>
          <w:sz w:val="24"/>
          <w:szCs w:val="24"/>
        </w:rPr>
        <w:t>CASH_IN</w:t>
      </w:r>
      <w:r w:rsidR="006F189B">
        <w:rPr>
          <w:rFonts w:ascii="Times New Roman" w:eastAsia="Times New Roman" w:hAnsi="Times New Roman" w:cs="Times New Roman"/>
          <w:sz w:val="24"/>
          <w:szCs w:val="24"/>
        </w:rPr>
        <w:t xml:space="preserve">(21.99) </w:t>
      </w:r>
      <w:r w:rsidR="006F189B" w:rsidRPr="006F189B">
        <w:rPr>
          <w:rFonts w:ascii="Times New Roman" w:eastAsia="Times New Roman" w:hAnsi="Times New Roman" w:cs="Times New Roman"/>
          <w:sz w:val="24"/>
          <w:szCs w:val="24"/>
        </w:rPr>
        <w:t>and</w:t>
      </w:r>
      <w:r w:rsidR="006F189B" w:rsidRPr="006F189B">
        <w:rPr>
          <w:rFonts w:ascii="Times New Roman" w:eastAsia="Times New Roman" w:hAnsi="Times New Roman" w:cs="Times New Roman"/>
          <w:sz w:val="24"/>
          <w:szCs w:val="24"/>
        </w:rPr>
        <w:t xml:space="preserve"> </w:t>
      </w:r>
      <w:r w:rsidRPr="006F189B">
        <w:rPr>
          <w:rFonts w:ascii="Times New Roman" w:eastAsia="Times New Roman" w:hAnsi="Times New Roman" w:cs="Times New Roman"/>
          <w:sz w:val="24"/>
          <w:szCs w:val="24"/>
        </w:rPr>
        <w:t>TRANSFER</w:t>
      </w:r>
      <w:r w:rsidR="006F189B">
        <w:rPr>
          <w:rFonts w:ascii="Times New Roman" w:eastAsia="Times New Roman" w:hAnsi="Times New Roman" w:cs="Times New Roman"/>
          <w:sz w:val="24"/>
          <w:szCs w:val="24"/>
        </w:rPr>
        <w:t>(8.38)</w:t>
      </w:r>
      <w:r w:rsidRPr="006F189B">
        <w:rPr>
          <w:rFonts w:ascii="Times New Roman" w:eastAsia="Times New Roman" w:hAnsi="Times New Roman" w:cs="Times New Roman"/>
          <w:sz w:val="24"/>
          <w:szCs w:val="24"/>
        </w:rPr>
        <w:t>. Additionally, the chart shows that DEBIT transactions are the least common transaction type in the dataset.</w:t>
      </w:r>
    </w:p>
    <w:p w:rsidR="006F189B" w:rsidRDefault="006F189B" w:rsidP="006F189B">
      <w:pPr>
        <w:spacing w:before="100" w:beforeAutospacing="1" w:after="100" w:afterAutospacing="1" w:line="240" w:lineRule="auto"/>
        <w:rPr>
          <w:rFonts w:ascii="Times New Roman" w:eastAsia="Times New Roman" w:hAnsi="Times New Roman" w:cs="Times New Roman"/>
          <w:sz w:val="24"/>
          <w:szCs w:val="24"/>
        </w:rPr>
      </w:pPr>
      <w:proofErr w:type="gramStart"/>
      <w:r w:rsidRPr="006F189B">
        <w:rPr>
          <w:rFonts w:ascii="Times New Roman" w:eastAsia="Times New Roman" w:hAnsi="Times New Roman" w:cs="Times New Roman"/>
          <w:sz w:val="24"/>
          <w:szCs w:val="24"/>
          <w:highlight w:val="yellow"/>
        </w:rPr>
        <w:t>3.TABLE</w:t>
      </w:r>
      <w:proofErr w:type="gramEnd"/>
      <w:r w:rsidRPr="006F189B">
        <w:rPr>
          <w:rFonts w:ascii="Times New Roman" w:eastAsia="Times New Roman" w:hAnsi="Times New Roman" w:cs="Times New Roman"/>
          <w:sz w:val="24"/>
          <w:szCs w:val="24"/>
          <w:highlight w:val="yellow"/>
        </w:rPr>
        <w:t xml:space="preserve"> CHART</w:t>
      </w:r>
    </w:p>
    <w:p w:rsidR="006F189B" w:rsidRDefault="006F189B" w:rsidP="006F18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w:t>
      </w:r>
      <w:r>
        <w:rPr>
          <w:rFonts w:ascii="Times New Roman" w:eastAsia="Times New Roman" w:hAnsi="Times New Roman" w:cs="Times New Roman"/>
          <w:sz w:val="24"/>
          <w:szCs w:val="24"/>
        </w:rPr>
        <w:t>The table chart shows the count of fraud transactions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based on their transaction type.</w:t>
      </w:r>
      <w:r w:rsidR="000B6230">
        <w:rPr>
          <w:rFonts w:ascii="Times New Roman" w:eastAsia="Times New Roman" w:hAnsi="Times New Roman" w:cs="Times New Roman"/>
          <w:sz w:val="24"/>
          <w:szCs w:val="24"/>
        </w:rPr>
        <w:t xml:space="preserve"> </w:t>
      </w:r>
      <w:r w:rsidR="000B6230">
        <w:rPr>
          <w:rFonts w:ascii="Times New Roman" w:eastAsia="Times New Roman" w:hAnsi="Times New Roman" w:cs="Times New Roman"/>
          <w:sz w:val="24"/>
          <w:szCs w:val="24"/>
        </w:rPr>
        <w:t>The chart is organized in rows by transaction type and in columns by the count of fraudulent transactions for each type. The table provides a detailed breakdown of the number of fraudulent transactions by transaction type.</w:t>
      </w:r>
    </w:p>
    <w:p w:rsidR="000B6230" w:rsidRDefault="000B6230" w:rsidP="006F189B">
      <w:pPr>
        <w:spacing w:before="100" w:beforeAutospacing="1" w:after="100" w:afterAutospacing="1" w:line="240" w:lineRule="auto"/>
        <w:rPr>
          <w:rFonts w:ascii="Times New Roman" w:eastAsia="Times New Roman" w:hAnsi="Times New Roman" w:cs="Times New Roman"/>
          <w:sz w:val="24"/>
          <w:szCs w:val="24"/>
        </w:rPr>
      </w:pPr>
      <w:r w:rsidRPr="006F189B">
        <w:rPr>
          <w:rFonts w:ascii="Times New Roman" w:hAnsi="Times New Roman" w:cs="Times New Roman"/>
          <w:sz w:val="24"/>
          <w:szCs w:val="24"/>
        </w:rPr>
        <w:t>INSIGHTS &amp; CONCLUSION:</w:t>
      </w:r>
      <w:r>
        <w:rPr>
          <w:rFonts w:ascii="Times New Roman" w:hAnsi="Times New Roman" w:cs="Times New Roman"/>
          <w:sz w:val="24"/>
          <w:szCs w:val="24"/>
        </w:rPr>
        <w:t xml:space="preserve"> </w:t>
      </w:r>
      <w:r>
        <w:rPr>
          <w:rFonts w:ascii="Times New Roman" w:eastAsia="Times New Roman" w:hAnsi="Times New Roman" w:cs="Times New Roman"/>
          <w:sz w:val="24"/>
          <w:szCs w:val="24"/>
        </w:rPr>
        <w:t>We can see that the highest</w:t>
      </w:r>
      <w:r>
        <w:rPr>
          <w:rFonts w:ascii="Times New Roman" w:eastAsia="Times New Roman" w:hAnsi="Times New Roman" w:cs="Times New Roman"/>
          <w:sz w:val="24"/>
          <w:szCs w:val="24"/>
        </w:rPr>
        <w:t xml:space="preserve"> that is 4116</w:t>
      </w:r>
      <w:r>
        <w:rPr>
          <w:rFonts w:ascii="Times New Roman" w:eastAsia="Times New Roman" w:hAnsi="Times New Roman" w:cs="Times New Roman"/>
          <w:sz w:val="24"/>
          <w:szCs w:val="24"/>
        </w:rPr>
        <w:t xml:space="preserve"> number of fraudulent transactions occur in CASH_OUT transactions, f</w:t>
      </w:r>
      <w:r>
        <w:rPr>
          <w:rFonts w:ascii="Times New Roman" w:eastAsia="Times New Roman" w:hAnsi="Times New Roman" w:cs="Times New Roman"/>
          <w:sz w:val="24"/>
          <w:szCs w:val="24"/>
        </w:rPr>
        <w:t xml:space="preserve">ollowed by TRANSFER </w:t>
      </w:r>
      <w:r>
        <w:rPr>
          <w:rFonts w:ascii="Times New Roman" w:eastAsia="Times New Roman" w:hAnsi="Times New Roman" w:cs="Times New Roman"/>
          <w:sz w:val="24"/>
          <w:szCs w:val="24"/>
        </w:rPr>
        <w:t>transactions</w:t>
      </w:r>
      <w:r>
        <w:rPr>
          <w:rFonts w:ascii="Times New Roman" w:eastAsia="Times New Roman" w:hAnsi="Times New Roman" w:cs="Times New Roman"/>
          <w:sz w:val="24"/>
          <w:szCs w:val="24"/>
        </w:rPr>
        <w:t xml:space="preserve"> with count of 4097 fraud transactions. Overall total 8213 transactions were caught </w:t>
      </w:r>
      <w:proofErr w:type="gramStart"/>
      <w:r>
        <w:rPr>
          <w:rFonts w:ascii="Times New Roman" w:eastAsia="Times New Roman" w:hAnsi="Times New Roman" w:cs="Times New Roman"/>
          <w:sz w:val="24"/>
          <w:szCs w:val="24"/>
        </w:rPr>
        <w:t>as a fraudulent transactions</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CASH_IN transactions have the lowest number of fraudulent transactions</w:t>
      </w:r>
      <w:r>
        <w:rPr>
          <w:rFonts w:ascii="Times New Roman" w:eastAsia="Times New Roman" w:hAnsi="Times New Roman" w:cs="Times New Roman"/>
          <w:sz w:val="24"/>
          <w:szCs w:val="24"/>
        </w:rPr>
        <w:t>.</w:t>
      </w:r>
      <w:r w:rsidRPr="000B62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chart provides valuable insights into the areas where fraudulent activity is most prevalent, allowing the project team to take targeted measures to prevent future fraudulent transactions. By monitoring the trends in the fraudu</w:t>
      </w:r>
      <w:r>
        <w:rPr>
          <w:rFonts w:ascii="Times New Roman" w:eastAsia="Times New Roman" w:hAnsi="Times New Roman" w:cs="Times New Roman"/>
          <w:sz w:val="24"/>
          <w:szCs w:val="24"/>
        </w:rPr>
        <w:t>lent transaction count</w:t>
      </w:r>
      <w:r>
        <w:rPr>
          <w:rFonts w:ascii="Times New Roman" w:eastAsia="Times New Roman" w:hAnsi="Times New Roman" w:cs="Times New Roman"/>
          <w:sz w:val="24"/>
          <w:szCs w:val="24"/>
        </w:rPr>
        <w:t>, the team can evaluate the effectiveness of their fraud detection system and make necessary improvements.</w:t>
      </w:r>
    </w:p>
    <w:p w:rsidR="000B6230" w:rsidRDefault="000B6230" w:rsidP="006F189B">
      <w:pPr>
        <w:spacing w:before="100" w:beforeAutospacing="1" w:after="100" w:afterAutospacing="1" w:line="240" w:lineRule="auto"/>
        <w:rPr>
          <w:rFonts w:ascii="Arial" w:hAnsi="Arial" w:cs="Arial"/>
          <w:color w:val="000000"/>
          <w:sz w:val="24"/>
          <w:szCs w:val="24"/>
        </w:rPr>
      </w:pPr>
      <w:r w:rsidRPr="000B6230">
        <w:rPr>
          <w:rFonts w:ascii="Times New Roman" w:eastAsia="Times New Roman" w:hAnsi="Times New Roman" w:cs="Times New Roman"/>
          <w:sz w:val="24"/>
          <w:szCs w:val="24"/>
          <w:highlight w:val="yellow"/>
        </w:rPr>
        <w:lastRenderedPageBreak/>
        <w:t xml:space="preserve">4. </w:t>
      </w:r>
      <w:r w:rsidRPr="000B6230">
        <w:rPr>
          <w:rFonts w:ascii="Arial" w:hAnsi="Arial" w:cs="Arial"/>
          <w:color w:val="000000"/>
          <w:sz w:val="24"/>
          <w:szCs w:val="24"/>
          <w:highlight w:val="yellow"/>
        </w:rPr>
        <w:t>Line Chart</w:t>
      </w:r>
    </w:p>
    <w:p w:rsidR="00BD6D8C" w:rsidRDefault="000B6230" w:rsidP="006F18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line chart shows the relationship between the step and the </w:t>
      </w:r>
      <w:proofErr w:type="spellStart"/>
      <w:r>
        <w:rPr>
          <w:rFonts w:ascii="Times New Roman" w:eastAsia="Times New Roman" w:hAnsi="Times New Roman" w:cs="Times New Roman"/>
          <w:sz w:val="24"/>
          <w:szCs w:val="24"/>
        </w:rPr>
        <w:t>isFraud</w:t>
      </w:r>
      <w:proofErr w:type="spellEnd"/>
      <w:r>
        <w:rPr>
          <w:rFonts w:ascii="Times New Roman" w:eastAsia="Times New Roman" w:hAnsi="Times New Roman" w:cs="Times New Roman"/>
          <w:sz w:val="24"/>
          <w:szCs w:val="24"/>
        </w:rPr>
        <w:t xml:space="preserve"> column and the step and the amount column in the</w:t>
      </w:r>
      <w:r w:rsidR="00E86535">
        <w:rPr>
          <w:rFonts w:ascii="Times New Roman" w:eastAsia="Times New Roman" w:hAnsi="Times New Roman" w:cs="Times New Roman"/>
          <w:sz w:val="24"/>
          <w:szCs w:val="24"/>
        </w:rPr>
        <w:t xml:space="preserve"> dataset.</w:t>
      </w:r>
      <w:r w:rsidR="00E86535" w:rsidRPr="00E86535">
        <w:rPr>
          <w:rFonts w:ascii="Times New Roman" w:eastAsia="Times New Roman" w:hAnsi="Times New Roman" w:cs="Times New Roman"/>
          <w:sz w:val="24"/>
          <w:szCs w:val="24"/>
        </w:rPr>
        <w:t xml:space="preserve"> </w:t>
      </w:r>
      <w:r w:rsidR="00E86535">
        <w:rPr>
          <w:rFonts w:ascii="Times New Roman" w:eastAsia="Times New Roman" w:hAnsi="Times New Roman" w:cs="Times New Roman"/>
          <w:sz w:val="24"/>
          <w:szCs w:val="24"/>
        </w:rPr>
        <w:t>The x-axis of the chart represents the step number</w:t>
      </w:r>
      <w:r w:rsidR="00E86535">
        <w:rPr>
          <w:rFonts w:ascii="Times New Roman" w:eastAsia="Times New Roman" w:hAnsi="Times New Roman" w:cs="Times New Roman"/>
          <w:sz w:val="24"/>
          <w:szCs w:val="24"/>
        </w:rPr>
        <w:t xml:space="preserve"> which represents time, and the y-axis represents </w:t>
      </w:r>
      <w:r w:rsidR="00E86535">
        <w:rPr>
          <w:rFonts w:ascii="Times New Roman" w:eastAsia="Times New Roman" w:hAnsi="Times New Roman" w:cs="Times New Roman"/>
          <w:sz w:val="24"/>
          <w:szCs w:val="24"/>
        </w:rPr>
        <w:t>amount column</w:t>
      </w:r>
      <w:r w:rsidR="00E86535">
        <w:rPr>
          <w:rFonts w:ascii="Times New Roman" w:eastAsia="Times New Roman" w:hAnsi="Times New Roman" w:cs="Times New Roman"/>
          <w:sz w:val="24"/>
          <w:szCs w:val="24"/>
        </w:rPr>
        <w:t xml:space="preserve"> in 1</w:t>
      </w:r>
      <w:r w:rsidR="00E86535" w:rsidRPr="00E86535">
        <w:rPr>
          <w:rFonts w:ascii="Times New Roman" w:eastAsia="Times New Roman" w:hAnsi="Times New Roman" w:cs="Times New Roman"/>
          <w:sz w:val="24"/>
          <w:szCs w:val="24"/>
          <w:vertAlign w:val="superscript"/>
        </w:rPr>
        <w:t>st</w:t>
      </w:r>
      <w:r w:rsidR="00E86535">
        <w:rPr>
          <w:rFonts w:ascii="Times New Roman" w:eastAsia="Times New Roman" w:hAnsi="Times New Roman" w:cs="Times New Roman"/>
          <w:sz w:val="24"/>
          <w:szCs w:val="24"/>
        </w:rPr>
        <w:t xml:space="preserve"> line chart and </w:t>
      </w:r>
      <w:proofErr w:type="spellStart"/>
      <w:r w:rsidR="00E86535">
        <w:rPr>
          <w:rFonts w:ascii="Times New Roman" w:eastAsia="Times New Roman" w:hAnsi="Times New Roman" w:cs="Times New Roman"/>
          <w:sz w:val="24"/>
          <w:szCs w:val="24"/>
        </w:rPr>
        <w:t>isFraud</w:t>
      </w:r>
      <w:proofErr w:type="spellEnd"/>
      <w:r w:rsidR="00E86535">
        <w:rPr>
          <w:rFonts w:ascii="Times New Roman" w:eastAsia="Times New Roman" w:hAnsi="Times New Roman" w:cs="Times New Roman"/>
          <w:sz w:val="24"/>
          <w:szCs w:val="24"/>
        </w:rPr>
        <w:t xml:space="preserve"> column in 2</w:t>
      </w:r>
      <w:r w:rsidR="00E86535" w:rsidRPr="00E86535">
        <w:rPr>
          <w:rFonts w:ascii="Times New Roman" w:eastAsia="Times New Roman" w:hAnsi="Times New Roman" w:cs="Times New Roman"/>
          <w:sz w:val="24"/>
          <w:szCs w:val="24"/>
          <w:vertAlign w:val="superscript"/>
        </w:rPr>
        <w:t>nd</w:t>
      </w:r>
      <w:r w:rsidR="00E86535">
        <w:rPr>
          <w:rFonts w:ascii="Times New Roman" w:eastAsia="Times New Roman" w:hAnsi="Times New Roman" w:cs="Times New Roman"/>
          <w:sz w:val="24"/>
          <w:szCs w:val="24"/>
        </w:rPr>
        <w:t xml:space="preserve"> line chart.</w:t>
      </w:r>
    </w:p>
    <w:p w:rsidR="000B6230" w:rsidRDefault="00BD6D8C" w:rsidP="006F189B">
      <w:pPr>
        <w:spacing w:before="100" w:beforeAutospacing="1" w:after="100" w:afterAutospacing="1" w:line="240" w:lineRule="auto"/>
        <w:rPr>
          <w:rFonts w:ascii="Times New Roman" w:eastAsia="Times New Roman" w:hAnsi="Times New Roman" w:cs="Times New Roman"/>
          <w:sz w:val="24"/>
          <w:szCs w:val="24"/>
        </w:rPr>
      </w:pPr>
      <w:r w:rsidRPr="006F189B">
        <w:rPr>
          <w:rFonts w:ascii="Times New Roman" w:hAnsi="Times New Roman" w:cs="Times New Roman"/>
          <w:sz w:val="24"/>
          <w:szCs w:val="24"/>
        </w:rPr>
        <w:t>INSIGHTS &amp; CONCLUSION:</w:t>
      </w: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The line chart provides insights into the relationship between the step and the </w:t>
      </w:r>
      <w:proofErr w:type="spellStart"/>
      <w:r>
        <w:rPr>
          <w:rFonts w:ascii="Times New Roman" w:eastAsia="Times New Roman" w:hAnsi="Times New Roman" w:cs="Times New Roman"/>
          <w:sz w:val="24"/>
          <w:szCs w:val="24"/>
        </w:rPr>
        <w:t>isFraud</w:t>
      </w:r>
      <w:proofErr w:type="spellEnd"/>
      <w:r>
        <w:rPr>
          <w:rFonts w:ascii="Times New Roman" w:eastAsia="Times New Roman" w:hAnsi="Times New Roman" w:cs="Times New Roman"/>
          <w:sz w:val="24"/>
          <w:szCs w:val="24"/>
        </w:rPr>
        <w:t xml:space="preserve"> column and the step and the amount column. In </w:t>
      </w:r>
      <w:r>
        <w:rPr>
          <w:rFonts w:ascii="Times New Roman" w:eastAsia="Times New Roman" w:hAnsi="Times New Roman" w:cs="Times New Roman"/>
          <w:sz w:val="24"/>
          <w:szCs w:val="24"/>
        </w:rPr>
        <w:t xml:space="preserve">the first chart (step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amount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can see that the amount of transactions is generally higher in the earlier steps and then levels off in the later steps, suggesting that the volume of transactions may be more conc</w:t>
      </w:r>
      <w:r>
        <w:rPr>
          <w:rFonts w:ascii="Times New Roman" w:eastAsia="Times New Roman" w:hAnsi="Times New Roman" w:cs="Times New Roman"/>
          <w:sz w:val="24"/>
          <w:szCs w:val="24"/>
        </w:rPr>
        <w:t>entrated during certain periods</w:t>
      </w:r>
      <w:r>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 xml:space="preserve">the second chart (step </w:t>
      </w:r>
      <w:proofErr w:type="spellStart"/>
      <w:r>
        <w:rPr>
          <w:rFonts w:ascii="Times New Roman" w:eastAsia="Times New Roman" w:hAnsi="Times New Roman" w:cs="Times New Roman"/>
          <w:sz w:val="24"/>
          <w:szCs w:val="24"/>
        </w:rPr>
        <w:t>vs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isFraud</w:t>
      </w:r>
      <w:proofErr w:type="spellEnd"/>
      <w:r>
        <w:rPr>
          <w:rFonts w:ascii="Times New Roman" w:eastAsia="Times New Roman" w:hAnsi="Times New Roman" w:cs="Times New Roman"/>
          <w:sz w:val="24"/>
          <w:szCs w:val="24"/>
        </w:rPr>
        <w:t xml:space="preserve">), we can see that there are spikes in the number of fraud transactions in certain steps, indicating that there may be specific periods of time where fraudulent activity is more prevalent. </w:t>
      </w:r>
    </w:p>
    <w:p w:rsidR="00540B2D" w:rsidRDefault="00540B2D" w:rsidP="006F189B">
      <w:pPr>
        <w:spacing w:before="100" w:beforeAutospacing="1" w:after="100" w:afterAutospacing="1" w:line="240" w:lineRule="auto"/>
        <w:rPr>
          <w:rFonts w:ascii="Times New Roman" w:eastAsia="Times New Roman" w:hAnsi="Times New Roman" w:cs="Times New Roman"/>
          <w:sz w:val="24"/>
          <w:szCs w:val="24"/>
        </w:rPr>
      </w:pPr>
    </w:p>
    <w:p w:rsidR="00540B2D" w:rsidRDefault="00540B2D" w:rsidP="006F189B">
      <w:pPr>
        <w:spacing w:before="100" w:beforeAutospacing="1" w:after="100" w:afterAutospacing="1" w:line="240" w:lineRule="auto"/>
        <w:rPr>
          <w:rFonts w:ascii="Times New Roman" w:eastAsia="Times New Roman" w:hAnsi="Times New Roman" w:cs="Times New Roman"/>
          <w:sz w:val="24"/>
          <w:szCs w:val="24"/>
        </w:rPr>
      </w:pPr>
      <w:r w:rsidRPr="00540B2D">
        <w:rPr>
          <w:rFonts w:ascii="Times New Roman" w:eastAsia="Times New Roman" w:hAnsi="Times New Roman" w:cs="Times New Roman"/>
          <w:sz w:val="24"/>
          <w:szCs w:val="24"/>
          <w:highlight w:val="yellow"/>
        </w:rPr>
        <w:t xml:space="preserve">5. </w:t>
      </w:r>
      <w:r w:rsidR="0094507F">
        <w:rPr>
          <w:rFonts w:ascii="Times New Roman" w:eastAsia="Times New Roman" w:hAnsi="Times New Roman" w:cs="Times New Roman"/>
          <w:sz w:val="24"/>
          <w:szCs w:val="24"/>
          <w:highlight w:val="yellow"/>
        </w:rPr>
        <w:t>HORIZONTAL BAR CHAR</w:t>
      </w:r>
      <w:r w:rsidR="0094507F" w:rsidRPr="0094507F">
        <w:rPr>
          <w:rFonts w:ascii="Times New Roman" w:eastAsia="Times New Roman" w:hAnsi="Times New Roman" w:cs="Times New Roman"/>
          <w:sz w:val="24"/>
          <w:szCs w:val="24"/>
          <w:highlight w:val="yellow"/>
        </w:rPr>
        <w:t>T</w:t>
      </w:r>
    </w:p>
    <w:p w:rsidR="0094507F" w:rsidRDefault="0094507F" w:rsidP="006F18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horizontal bar chart shows the top 5 recipient accounts (</w:t>
      </w:r>
      <w:proofErr w:type="spellStart"/>
      <w:r>
        <w:rPr>
          <w:rFonts w:ascii="Courier New" w:eastAsia="Times New Roman" w:hAnsi="Courier New" w:cs="Courier New"/>
          <w:sz w:val="20"/>
          <w:szCs w:val="20"/>
        </w:rPr>
        <w:t>nameDest</w:t>
      </w:r>
      <w:proofErr w:type="spellEnd"/>
      <w:r>
        <w:rPr>
          <w:rFonts w:ascii="Times New Roman" w:eastAsia="Times New Roman" w:hAnsi="Times New Roman" w:cs="Times New Roman"/>
          <w:sz w:val="24"/>
          <w:szCs w:val="24"/>
        </w:rPr>
        <w:t>) that have the highest number of fraudulent transactions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y-axis of the chart represents the recipient account (</w:t>
      </w:r>
      <w:proofErr w:type="spellStart"/>
      <w:r>
        <w:rPr>
          <w:rFonts w:ascii="Courier New" w:eastAsia="Times New Roman" w:hAnsi="Courier New" w:cs="Courier New"/>
          <w:sz w:val="20"/>
          <w:szCs w:val="20"/>
        </w:rPr>
        <w:t>nameDest</w:t>
      </w:r>
      <w:proofErr w:type="spellEnd"/>
      <w:r>
        <w:rPr>
          <w:rFonts w:ascii="Times New Roman" w:eastAsia="Times New Roman" w:hAnsi="Times New Roman" w:cs="Times New Roman"/>
          <w:sz w:val="24"/>
          <w:szCs w:val="24"/>
        </w:rPr>
        <w:t>), and the x-axis represents the number of fraudulent transactions (</w:t>
      </w:r>
      <w:proofErr w:type="spellStart"/>
      <w:r>
        <w:rPr>
          <w:rFonts w:ascii="Courier New" w:eastAsia="Times New Roman" w:hAnsi="Courier New" w:cs="Courier New"/>
          <w:sz w:val="20"/>
          <w:szCs w:val="20"/>
        </w:rPr>
        <w:t>isFraud</w:t>
      </w:r>
      <w:proofErr w:type="spellEnd"/>
      <w:r>
        <w:rPr>
          <w:rFonts w:ascii="Times New Roman" w:eastAsia="Times New Roman" w:hAnsi="Times New Roman" w:cs="Times New Roman"/>
          <w:sz w:val="24"/>
          <w:szCs w:val="24"/>
        </w:rPr>
        <w:t>). The chart displays horizontal bars that represent each recipient account, sorted in descending order by the number of fraudulent transactions.</w:t>
      </w:r>
    </w:p>
    <w:p w:rsidR="0094507F" w:rsidRDefault="0094507F" w:rsidP="0094507F">
      <w:pPr>
        <w:spacing w:before="100" w:beforeAutospacing="1" w:after="100" w:afterAutospacing="1" w:line="240" w:lineRule="auto"/>
        <w:rPr>
          <w:rFonts w:ascii="Times New Roman" w:eastAsia="Times New Roman" w:hAnsi="Times New Roman" w:cs="Times New Roman"/>
          <w:sz w:val="24"/>
          <w:szCs w:val="24"/>
        </w:rPr>
      </w:pPr>
      <w:r w:rsidRPr="006F189B">
        <w:rPr>
          <w:rFonts w:ascii="Times New Roman" w:hAnsi="Times New Roman" w:cs="Times New Roman"/>
          <w:sz w:val="24"/>
          <w:szCs w:val="24"/>
        </w:rPr>
        <w:t>INSIGHTS &amp; CONCLUSION:</w:t>
      </w:r>
      <w:r>
        <w:rPr>
          <w:rFonts w:ascii="Times New Roman" w:hAnsi="Times New Roman" w:cs="Times New Roman"/>
          <w:sz w:val="24"/>
          <w:szCs w:val="24"/>
        </w:rPr>
        <w:t xml:space="preserve"> </w:t>
      </w:r>
      <w:r>
        <w:rPr>
          <w:rFonts w:ascii="Times New Roman" w:eastAsia="Times New Roman" w:hAnsi="Times New Roman" w:cs="Times New Roman"/>
          <w:sz w:val="24"/>
          <w:szCs w:val="24"/>
        </w:rPr>
        <w:t>The horizontal bar chart provides insights into which recipient accounts are most frequently targeted by fraudsters. By identifying the top 5 recipient accounts that have the highest number of fraudulent transactions, the chart can help the project team to focus its fraud prevention efforts on these accounts. Additionally, the chart can help the team to identify any patterns or trends in the data that may be contributing to the high number of fraudulent transactions.</w:t>
      </w:r>
    </w:p>
    <w:p w:rsidR="0094507F" w:rsidRDefault="0094507F" w:rsidP="0094507F">
      <w:pPr>
        <w:spacing w:before="100" w:beforeAutospacing="1" w:after="100" w:afterAutospacing="1" w:line="240" w:lineRule="auto"/>
        <w:rPr>
          <w:rFonts w:ascii="Times New Roman" w:eastAsia="Times New Roman" w:hAnsi="Times New Roman" w:cs="Times New Roman"/>
          <w:sz w:val="24"/>
          <w:szCs w:val="24"/>
        </w:rPr>
      </w:pPr>
    </w:p>
    <w:p w:rsidR="0094507F" w:rsidRDefault="0094507F" w:rsidP="006F189B">
      <w:pPr>
        <w:spacing w:before="100" w:beforeAutospacing="1" w:after="100" w:afterAutospacing="1" w:line="240" w:lineRule="auto"/>
        <w:rPr>
          <w:rFonts w:ascii="Times New Roman" w:eastAsia="Times New Roman" w:hAnsi="Times New Roman" w:cs="Times New Roman"/>
          <w:sz w:val="24"/>
          <w:szCs w:val="24"/>
        </w:rPr>
      </w:pPr>
    </w:p>
    <w:p w:rsidR="00540B2D" w:rsidRPr="006F189B" w:rsidRDefault="00540B2D" w:rsidP="006F189B">
      <w:pPr>
        <w:spacing w:before="100" w:beforeAutospacing="1" w:after="100" w:afterAutospacing="1" w:line="240" w:lineRule="auto"/>
        <w:rPr>
          <w:rFonts w:ascii="Times New Roman" w:eastAsia="Times New Roman" w:hAnsi="Times New Roman" w:cs="Times New Roman"/>
          <w:sz w:val="24"/>
          <w:szCs w:val="24"/>
        </w:rPr>
      </w:pPr>
    </w:p>
    <w:p w:rsidR="00D377F4" w:rsidRPr="00D377F4" w:rsidRDefault="00D377F4" w:rsidP="00D377F4">
      <w:pPr>
        <w:spacing w:before="100" w:beforeAutospacing="1" w:after="100" w:afterAutospacing="1" w:line="240" w:lineRule="auto"/>
        <w:rPr>
          <w:rFonts w:ascii="Times New Roman" w:eastAsia="Times New Roman" w:hAnsi="Times New Roman" w:cs="Times New Roman"/>
          <w:sz w:val="24"/>
          <w:szCs w:val="24"/>
        </w:rPr>
      </w:pPr>
    </w:p>
    <w:p w:rsidR="00D377F4" w:rsidRDefault="00D377F4" w:rsidP="00D377F4">
      <w:pPr>
        <w:pStyle w:val="NormalWeb"/>
      </w:pPr>
    </w:p>
    <w:p w:rsidR="00D377F4" w:rsidRPr="00D377F4" w:rsidRDefault="00D377F4" w:rsidP="00D377F4"/>
    <w:sectPr w:rsidR="00D377F4" w:rsidRPr="00D37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18B"/>
    <w:rsid w:val="000B6230"/>
    <w:rsid w:val="00540B2D"/>
    <w:rsid w:val="006F189B"/>
    <w:rsid w:val="00730F5E"/>
    <w:rsid w:val="0094507F"/>
    <w:rsid w:val="00A8418B"/>
    <w:rsid w:val="00BD6D8C"/>
    <w:rsid w:val="00D377F4"/>
    <w:rsid w:val="00E86535"/>
    <w:rsid w:val="00FC5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1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77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41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7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89136">
      <w:bodyDiv w:val="1"/>
      <w:marLeft w:val="0"/>
      <w:marRight w:val="0"/>
      <w:marTop w:val="0"/>
      <w:marBottom w:val="0"/>
      <w:divBdr>
        <w:top w:val="none" w:sz="0" w:space="0" w:color="auto"/>
        <w:left w:val="none" w:sz="0" w:space="0" w:color="auto"/>
        <w:bottom w:val="none" w:sz="0" w:space="0" w:color="auto"/>
        <w:right w:val="none" w:sz="0" w:space="0" w:color="auto"/>
      </w:divBdr>
    </w:div>
    <w:div w:id="226692472">
      <w:bodyDiv w:val="1"/>
      <w:marLeft w:val="0"/>
      <w:marRight w:val="0"/>
      <w:marTop w:val="0"/>
      <w:marBottom w:val="0"/>
      <w:divBdr>
        <w:top w:val="none" w:sz="0" w:space="0" w:color="auto"/>
        <w:left w:val="none" w:sz="0" w:space="0" w:color="auto"/>
        <w:bottom w:val="none" w:sz="0" w:space="0" w:color="auto"/>
        <w:right w:val="none" w:sz="0" w:space="0" w:color="auto"/>
      </w:divBdr>
    </w:div>
    <w:div w:id="1027827105">
      <w:bodyDiv w:val="1"/>
      <w:marLeft w:val="0"/>
      <w:marRight w:val="0"/>
      <w:marTop w:val="0"/>
      <w:marBottom w:val="0"/>
      <w:divBdr>
        <w:top w:val="none" w:sz="0" w:space="0" w:color="auto"/>
        <w:left w:val="none" w:sz="0" w:space="0" w:color="auto"/>
        <w:bottom w:val="none" w:sz="0" w:space="0" w:color="auto"/>
        <w:right w:val="none" w:sz="0" w:space="0" w:color="auto"/>
      </w:divBdr>
    </w:div>
    <w:div w:id="1477450944">
      <w:bodyDiv w:val="1"/>
      <w:marLeft w:val="0"/>
      <w:marRight w:val="0"/>
      <w:marTop w:val="0"/>
      <w:marBottom w:val="0"/>
      <w:divBdr>
        <w:top w:val="none" w:sz="0" w:space="0" w:color="auto"/>
        <w:left w:val="none" w:sz="0" w:space="0" w:color="auto"/>
        <w:bottom w:val="none" w:sz="0" w:space="0" w:color="auto"/>
        <w:right w:val="none" w:sz="0" w:space="0" w:color="auto"/>
      </w:divBdr>
    </w:div>
    <w:div w:id="180782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2023-03-12T10:51:00Z</dcterms:created>
  <dcterms:modified xsi:type="dcterms:W3CDTF">2023-03-12T13:56:00Z</dcterms:modified>
</cp:coreProperties>
</file>