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73AB" w:rsidRDefault="008373AB">
      <w:pPr>
        <w:pStyle w:val="Heading1"/>
        <w:rPr>
          <w:rFonts w:ascii="Arial" w:hAnsi="Arial"/>
          <w:sz w:val="48"/>
        </w:rPr>
      </w:pPr>
      <w:bookmarkStart w:id="0" w:name="exploratory-data-analysis-insights"/>
      <w:r>
        <w:rPr>
          <w:rFonts w:ascii="Arial" w:hAnsi="Arial"/>
          <w:sz w:val="48"/>
        </w:rPr>
        <w:t>Task 1</w:t>
      </w:r>
    </w:p>
    <w:p w:rsidR="0051190D" w:rsidRDefault="00000000">
      <w:pPr>
        <w:pStyle w:val="Heading1"/>
      </w:pPr>
      <w:r>
        <w:rPr>
          <w:rFonts w:ascii="Arial" w:hAnsi="Arial"/>
          <w:sz w:val="48"/>
        </w:rPr>
        <w:t>Exploratory Data Analysis Insights</w:t>
      </w:r>
    </w:p>
    <w:p w:rsidR="0051190D" w:rsidRDefault="00000000">
      <w:pPr>
        <w:pStyle w:val="Heading2"/>
      </w:pPr>
      <w:bookmarkStart w:id="1" w:name="introduction"/>
      <w:r>
        <w:rPr>
          <w:rFonts w:ascii="Arial" w:hAnsi="Arial"/>
          <w:sz w:val="40"/>
        </w:rPr>
        <w:t>Introduction</w:t>
      </w:r>
    </w:p>
    <w:p w:rsidR="0051190D" w:rsidRDefault="00000000">
      <w:pPr>
        <w:pStyle w:val="FirstParagraph"/>
        <w:rPr>
          <w:rFonts w:ascii="Arial" w:hAnsi="Arial"/>
        </w:rPr>
      </w:pPr>
      <w:r>
        <w:rPr>
          <w:rFonts w:ascii="Arial" w:hAnsi="Arial"/>
        </w:rPr>
        <w:t>The purpose of this exploratory data analysis (EDA) report is to provide a comprehensive overview of the datasets involved, which include Customers, Products, and Transactions. By leveraging these datasets, the report aims to derive actionable insights that can inform and enhance business decision-making processes.</w:t>
      </w:r>
    </w:p>
    <w:p w:rsidR="00021042" w:rsidRDefault="00021042" w:rsidP="00021042">
      <w:pPr>
        <w:pStyle w:val="Heading2"/>
        <w:rPr>
          <w:rFonts w:ascii="Arial" w:hAnsi="Arial"/>
          <w:sz w:val="40"/>
        </w:rPr>
      </w:pPr>
      <w:r>
        <w:rPr>
          <w:rFonts w:ascii="Arial" w:hAnsi="Arial"/>
          <w:sz w:val="40"/>
        </w:rPr>
        <w:t>Dataset Overview</w:t>
      </w:r>
    </w:p>
    <w:p w:rsidR="008373AB" w:rsidRPr="008373AB" w:rsidRDefault="008373AB" w:rsidP="008373AB">
      <w:pPr>
        <w:pStyle w:val="BodyText"/>
        <w:rPr>
          <w:rFonts w:ascii="Arial" w:hAnsi="Arial"/>
        </w:rPr>
      </w:pPr>
      <w:r w:rsidRPr="008373AB">
        <w:rPr>
          <w:rFonts w:ascii="Arial" w:hAnsi="Arial"/>
        </w:rPr>
        <w:t xml:space="preserve">This analysis uses three key datasets: </w:t>
      </w:r>
      <w:r w:rsidRPr="008373AB">
        <w:rPr>
          <w:rFonts w:ascii="Arial" w:hAnsi="Arial"/>
          <w:b/>
          <w:bCs/>
        </w:rPr>
        <w:t>Customers.csv</w:t>
      </w:r>
      <w:r w:rsidRPr="008373AB">
        <w:rPr>
          <w:rFonts w:ascii="Arial" w:hAnsi="Arial"/>
        </w:rPr>
        <w:t xml:space="preserve">, </w:t>
      </w:r>
      <w:r w:rsidRPr="008373AB">
        <w:rPr>
          <w:rFonts w:ascii="Arial" w:hAnsi="Arial"/>
          <w:b/>
          <w:bCs/>
        </w:rPr>
        <w:t>Products.csv</w:t>
      </w:r>
      <w:r w:rsidRPr="008373AB">
        <w:rPr>
          <w:rFonts w:ascii="Arial" w:hAnsi="Arial"/>
        </w:rPr>
        <w:t xml:space="preserve">, and </w:t>
      </w:r>
      <w:r w:rsidRPr="008373AB">
        <w:rPr>
          <w:rFonts w:ascii="Arial" w:hAnsi="Arial"/>
          <w:b/>
          <w:bCs/>
        </w:rPr>
        <w:t>Transactions.csv</w:t>
      </w:r>
      <w:r w:rsidRPr="008373AB">
        <w:rPr>
          <w:rFonts w:ascii="Arial" w:hAnsi="Arial"/>
        </w:rPr>
        <w:t>, each providing essential insights:</w:t>
      </w:r>
    </w:p>
    <w:p w:rsidR="008373AB" w:rsidRPr="008373AB" w:rsidRDefault="008373AB" w:rsidP="008373AB">
      <w:pPr>
        <w:pStyle w:val="BodyText"/>
        <w:numPr>
          <w:ilvl w:val="0"/>
          <w:numId w:val="8"/>
        </w:numPr>
        <w:rPr>
          <w:rFonts w:ascii="Arial" w:hAnsi="Arial"/>
        </w:rPr>
      </w:pPr>
      <w:r w:rsidRPr="008373AB">
        <w:rPr>
          <w:rFonts w:ascii="Arial" w:hAnsi="Arial"/>
          <w:b/>
          <w:bCs/>
        </w:rPr>
        <w:t>Customers Dataset</w:t>
      </w:r>
      <w:r w:rsidRPr="008373AB">
        <w:rPr>
          <w:rFonts w:ascii="Arial" w:hAnsi="Arial"/>
        </w:rPr>
        <w:t>: Includes demographic details, purchasing behaviors, and engagement metrics. It helps understand customer profiles to enhance marketing strategies and retention.</w:t>
      </w:r>
    </w:p>
    <w:p w:rsidR="008373AB" w:rsidRPr="008373AB" w:rsidRDefault="008373AB" w:rsidP="008373AB">
      <w:pPr>
        <w:pStyle w:val="BodyText"/>
        <w:numPr>
          <w:ilvl w:val="0"/>
          <w:numId w:val="8"/>
        </w:numPr>
        <w:rPr>
          <w:rFonts w:ascii="Arial" w:hAnsi="Arial"/>
        </w:rPr>
      </w:pPr>
      <w:r w:rsidRPr="008373AB">
        <w:rPr>
          <w:rFonts w:ascii="Arial" w:hAnsi="Arial"/>
          <w:b/>
          <w:bCs/>
        </w:rPr>
        <w:t>Products Dataset</w:t>
      </w:r>
      <w:r w:rsidRPr="008373AB">
        <w:rPr>
          <w:rFonts w:ascii="Arial" w:hAnsi="Arial"/>
        </w:rPr>
        <w:t>: Contains pricing, categories, and stock details. It identifies best-sellers, seasonal trends, and areas for inventory optimization, guiding promotions and product strategies.</w:t>
      </w:r>
    </w:p>
    <w:p w:rsidR="008373AB" w:rsidRPr="008373AB" w:rsidRDefault="008373AB" w:rsidP="008373AB">
      <w:pPr>
        <w:pStyle w:val="BodyText"/>
        <w:numPr>
          <w:ilvl w:val="0"/>
          <w:numId w:val="8"/>
        </w:numPr>
        <w:rPr>
          <w:rFonts w:ascii="Arial" w:hAnsi="Arial"/>
        </w:rPr>
      </w:pPr>
      <w:r w:rsidRPr="008373AB">
        <w:rPr>
          <w:rFonts w:ascii="Arial" w:hAnsi="Arial"/>
          <w:b/>
          <w:bCs/>
        </w:rPr>
        <w:t>Transactions Dataset</w:t>
      </w:r>
      <w:r w:rsidRPr="008373AB">
        <w:rPr>
          <w:rFonts w:ascii="Arial" w:hAnsi="Arial"/>
        </w:rPr>
        <w:t>: Records sales with dates, amounts, and associated customers/products. It reveals spending patterns, peak periods, and opportunities for revenue growth, improving sales strategies.</w:t>
      </w:r>
    </w:p>
    <w:p w:rsidR="0051190D" w:rsidRPr="008373AB" w:rsidRDefault="008373AB">
      <w:pPr>
        <w:pStyle w:val="BodyText"/>
        <w:rPr>
          <w:rFonts w:ascii="Arial" w:hAnsi="Arial"/>
        </w:rPr>
      </w:pPr>
      <w:r w:rsidRPr="008373AB">
        <w:rPr>
          <w:rFonts w:ascii="Arial" w:hAnsi="Arial"/>
        </w:rPr>
        <w:t>Together, these datasets enable a holistic analysis of customer interactions, product performance, and sales trends.</w:t>
      </w:r>
    </w:p>
    <w:p w:rsidR="0051190D" w:rsidRDefault="00000000">
      <w:pPr>
        <w:pStyle w:val="Heading3"/>
      </w:pPr>
      <w:bookmarkStart w:id="2" w:name="customers-dataset-customers.csv"/>
      <w:bookmarkStart w:id="3" w:name="dataset-overview"/>
      <w:bookmarkEnd w:id="1"/>
      <w:r>
        <w:rPr>
          <w:rFonts w:ascii="Arial" w:hAnsi="Arial"/>
          <w:sz w:val="36"/>
        </w:rPr>
        <w:t>Customers Dataset: Customers.csv</w:t>
      </w:r>
    </w:p>
    <w:p w:rsidR="0051190D" w:rsidRDefault="00000000">
      <w:pPr>
        <w:pStyle w:val="FirstParagraph"/>
      </w:pPr>
      <w:r>
        <w:rPr>
          <w:rFonts w:ascii="Arial" w:hAnsi="Arial"/>
        </w:rPr>
        <w:t>The Customers dataset is fundamental for analyzing the customer base and includes the following columns:</w:t>
      </w:r>
    </w:p>
    <w:p w:rsidR="0051190D" w:rsidRDefault="00000000">
      <w:pPr>
        <w:pStyle w:val="Compact"/>
        <w:numPr>
          <w:ilvl w:val="0"/>
          <w:numId w:val="2"/>
        </w:numPr>
      </w:pPr>
      <w:r>
        <w:rPr>
          <w:rFonts w:ascii="Arial" w:hAnsi="Arial"/>
          <w:b/>
          <w:bCs/>
        </w:rPr>
        <w:t>CustomerID</w:t>
      </w:r>
      <w:r>
        <w:rPr>
          <w:rFonts w:ascii="Arial" w:hAnsi="Arial"/>
        </w:rPr>
        <w:t>: A unique identifier assigned to each customer, allowing for easy tracking and analysis of individual customer behavior.</w:t>
      </w:r>
    </w:p>
    <w:p w:rsidR="0051190D" w:rsidRDefault="00000000">
      <w:pPr>
        <w:pStyle w:val="Compact"/>
        <w:numPr>
          <w:ilvl w:val="0"/>
          <w:numId w:val="2"/>
        </w:numPr>
      </w:pPr>
      <w:r>
        <w:rPr>
          <w:rFonts w:ascii="Arial" w:hAnsi="Arial"/>
          <w:b/>
          <w:bCs/>
        </w:rPr>
        <w:t>CustomerName</w:t>
      </w:r>
      <w:r>
        <w:rPr>
          <w:rFonts w:ascii="Arial" w:hAnsi="Arial"/>
        </w:rPr>
        <w:t>: The name of the customer, which can be used for personalization and targeted marketing efforts.</w:t>
      </w:r>
    </w:p>
    <w:p w:rsidR="0051190D" w:rsidRDefault="00000000">
      <w:pPr>
        <w:pStyle w:val="Compact"/>
        <w:numPr>
          <w:ilvl w:val="0"/>
          <w:numId w:val="2"/>
        </w:numPr>
      </w:pPr>
      <w:r>
        <w:rPr>
          <w:rFonts w:ascii="Arial" w:hAnsi="Arial"/>
          <w:b/>
          <w:bCs/>
        </w:rPr>
        <w:t>Region</w:t>
      </w:r>
      <w:r>
        <w:rPr>
          <w:rFonts w:ascii="Arial" w:hAnsi="Arial"/>
        </w:rPr>
        <w:t>: The geographical area where the customer resides, providing insights into regional preferences and trends.</w:t>
      </w:r>
    </w:p>
    <w:p w:rsidR="0051190D" w:rsidRDefault="00000000">
      <w:pPr>
        <w:pStyle w:val="Compact"/>
        <w:numPr>
          <w:ilvl w:val="0"/>
          <w:numId w:val="2"/>
        </w:numPr>
      </w:pPr>
      <w:r>
        <w:rPr>
          <w:rFonts w:ascii="Arial" w:hAnsi="Arial"/>
          <w:b/>
          <w:bCs/>
        </w:rPr>
        <w:lastRenderedPageBreak/>
        <w:t>SignupDate</w:t>
      </w:r>
      <w:r>
        <w:rPr>
          <w:rFonts w:ascii="Arial" w:hAnsi="Arial"/>
        </w:rPr>
        <w:t>: The date when the customer registered or signed up, which helps in understanding customer tenure and engagement over time.</w:t>
      </w:r>
    </w:p>
    <w:p w:rsidR="0051190D" w:rsidRDefault="00000000">
      <w:pPr>
        <w:pStyle w:val="Heading3"/>
      </w:pPr>
      <w:bookmarkStart w:id="4" w:name="products-dataset-products.csv"/>
      <w:bookmarkEnd w:id="2"/>
      <w:r>
        <w:rPr>
          <w:rFonts w:ascii="Arial" w:hAnsi="Arial"/>
          <w:sz w:val="36"/>
        </w:rPr>
        <w:t>Products Dataset: Products.csv</w:t>
      </w:r>
    </w:p>
    <w:p w:rsidR="0051190D" w:rsidRDefault="00000000">
      <w:pPr>
        <w:pStyle w:val="FirstParagraph"/>
      </w:pPr>
      <w:r>
        <w:rPr>
          <w:rFonts w:ascii="Arial" w:hAnsi="Arial"/>
        </w:rPr>
        <w:t>The Products dataset contains crucial information about the items offered for sale, with the following columns:</w:t>
      </w:r>
    </w:p>
    <w:p w:rsidR="0051190D" w:rsidRDefault="00000000">
      <w:pPr>
        <w:pStyle w:val="Compact"/>
        <w:numPr>
          <w:ilvl w:val="0"/>
          <w:numId w:val="3"/>
        </w:numPr>
      </w:pPr>
      <w:r>
        <w:rPr>
          <w:rFonts w:ascii="Arial" w:hAnsi="Arial"/>
          <w:b/>
          <w:bCs/>
        </w:rPr>
        <w:t>ProductID</w:t>
      </w:r>
      <w:r>
        <w:rPr>
          <w:rFonts w:ascii="Arial" w:hAnsi="Arial"/>
        </w:rPr>
        <w:t>: A unique identifier for each product, facilitating inventory management and sales tracking.</w:t>
      </w:r>
    </w:p>
    <w:p w:rsidR="0051190D" w:rsidRDefault="00000000">
      <w:pPr>
        <w:pStyle w:val="Compact"/>
        <w:numPr>
          <w:ilvl w:val="0"/>
          <w:numId w:val="3"/>
        </w:numPr>
      </w:pPr>
      <w:r>
        <w:rPr>
          <w:rFonts w:ascii="Arial" w:hAnsi="Arial"/>
          <w:b/>
          <w:bCs/>
        </w:rPr>
        <w:t>ProductName</w:t>
      </w:r>
      <w:r>
        <w:rPr>
          <w:rFonts w:ascii="Arial" w:hAnsi="Arial"/>
        </w:rPr>
        <w:t>: The name of the product, which is important for marketing and customer recognition.</w:t>
      </w:r>
    </w:p>
    <w:p w:rsidR="0051190D" w:rsidRDefault="00000000">
      <w:pPr>
        <w:pStyle w:val="Compact"/>
        <w:numPr>
          <w:ilvl w:val="0"/>
          <w:numId w:val="3"/>
        </w:numPr>
      </w:pPr>
      <w:r>
        <w:rPr>
          <w:rFonts w:ascii="Arial" w:hAnsi="Arial"/>
          <w:b/>
          <w:bCs/>
        </w:rPr>
        <w:t>Category</w:t>
      </w:r>
      <w:r>
        <w:rPr>
          <w:rFonts w:ascii="Arial" w:hAnsi="Arial"/>
        </w:rPr>
        <w:t>: The classification of the product (e.g., electronics, clothing), enabling analysis of sales trends by product type.</w:t>
      </w:r>
    </w:p>
    <w:p w:rsidR="0051190D" w:rsidRDefault="00000000">
      <w:pPr>
        <w:pStyle w:val="Compact"/>
        <w:numPr>
          <w:ilvl w:val="0"/>
          <w:numId w:val="3"/>
        </w:numPr>
      </w:pPr>
      <w:r>
        <w:rPr>
          <w:rFonts w:ascii="Arial" w:hAnsi="Arial"/>
          <w:b/>
          <w:bCs/>
        </w:rPr>
        <w:t>Price</w:t>
      </w:r>
      <w:r>
        <w:rPr>
          <w:rFonts w:ascii="Arial" w:hAnsi="Arial"/>
        </w:rPr>
        <w:t>: The selling price of the product, which is essential for revenue calculations and pricing strategies.</w:t>
      </w:r>
    </w:p>
    <w:p w:rsidR="0051190D" w:rsidRDefault="00000000">
      <w:pPr>
        <w:pStyle w:val="Heading3"/>
      </w:pPr>
      <w:bookmarkStart w:id="5" w:name="transactions-dataset-transactions.csv"/>
      <w:bookmarkEnd w:id="4"/>
      <w:r>
        <w:rPr>
          <w:rFonts w:ascii="Arial" w:hAnsi="Arial"/>
          <w:sz w:val="36"/>
        </w:rPr>
        <w:t>Transactions Dataset: Transactions.csv</w:t>
      </w:r>
    </w:p>
    <w:p w:rsidR="0051190D" w:rsidRDefault="00000000">
      <w:pPr>
        <w:pStyle w:val="FirstParagraph"/>
      </w:pPr>
      <w:r>
        <w:rPr>
          <w:rFonts w:ascii="Arial" w:hAnsi="Arial"/>
        </w:rPr>
        <w:t>The Transactions dataset records all sales transactions and includes the following columns:</w:t>
      </w:r>
    </w:p>
    <w:p w:rsidR="0051190D" w:rsidRDefault="00000000">
      <w:pPr>
        <w:pStyle w:val="Compact"/>
        <w:numPr>
          <w:ilvl w:val="0"/>
          <w:numId w:val="4"/>
        </w:numPr>
      </w:pPr>
      <w:r>
        <w:rPr>
          <w:rFonts w:ascii="Arial" w:hAnsi="Arial"/>
          <w:b/>
          <w:bCs/>
        </w:rPr>
        <w:t>TransactionID</w:t>
      </w:r>
      <w:r>
        <w:rPr>
          <w:rFonts w:ascii="Arial" w:hAnsi="Arial"/>
        </w:rPr>
        <w:t>: A unique identifier for each transaction, which aids in tracking sales history.</w:t>
      </w:r>
    </w:p>
    <w:p w:rsidR="0051190D" w:rsidRDefault="00000000">
      <w:pPr>
        <w:pStyle w:val="Compact"/>
        <w:numPr>
          <w:ilvl w:val="0"/>
          <w:numId w:val="4"/>
        </w:numPr>
      </w:pPr>
      <w:r>
        <w:rPr>
          <w:rFonts w:ascii="Arial" w:hAnsi="Arial"/>
          <w:b/>
          <w:bCs/>
        </w:rPr>
        <w:t>CustomerID</w:t>
      </w:r>
      <w:r>
        <w:rPr>
          <w:rFonts w:ascii="Arial" w:hAnsi="Arial"/>
        </w:rPr>
        <w:t>: A reference to the CustomerID from the Customers dataset, linking transactions to specific customers.</w:t>
      </w:r>
    </w:p>
    <w:p w:rsidR="0051190D" w:rsidRDefault="00000000">
      <w:pPr>
        <w:pStyle w:val="Compact"/>
        <w:numPr>
          <w:ilvl w:val="0"/>
          <w:numId w:val="4"/>
        </w:numPr>
      </w:pPr>
      <w:r>
        <w:rPr>
          <w:rFonts w:ascii="Arial" w:hAnsi="Arial"/>
          <w:b/>
          <w:bCs/>
        </w:rPr>
        <w:t>ProductID</w:t>
      </w:r>
      <w:r>
        <w:rPr>
          <w:rFonts w:ascii="Arial" w:hAnsi="Arial"/>
        </w:rPr>
        <w:t>: A reference to the ProductID from the Products dataset, connecting transactions to specific products.</w:t>
      </w:r>
    </w:p>
    <w:p w:rsidR="0051190D" w:rsidRDefault="00000000">
      <w:pPr>
        <w:pStyle w:val="Compact"/>
        <w:numPr>
          <w:ilvl w:val="0"/>
          <w:numId w:val="4"/>
        </w:numPr>
      </w:pPr>
      <w:r>
        <w:rPr>
          <w:rFonts w:ascii="Arial" w:hAnsi="Arial"/>
          <w:b/>
          <w:bCs/>
        </w:rPr>
        <w:t>TransactionDate</w:t>
      </w:r>
      <w:r>
        <w:rPr>
          <w:rFonts w:ascii="Arial" w:hAnsi="Arial"/>
        </w:rPr>
        <w:t>: The date when the transaction occurred, allowing for time-based analysis of sales performance.</w:t>
      </w:r>
    </w:p>
    <w:p w:rsidR="0051190D" w:rsidRDefault="00000000">
      <w:pPr>
        <w:pStyle w:val="Compact"/>
        <w:numPr>
          <w:ilvl w:val="0"/>
          <w:numId w:val="4"/>
        </w:numPr>
      </w:pPr>
      <w:r>
        <w:rPr>
          <w:rFonts w:ascii="Arial" w:hAnsi="Arial"/>
          <w:b/>
          <w:bCs/>
        </w:rPr>
        <w:t>Quantity</w:t>
      </w:r>
      <w:r>
        <w:rPr>
          <w:rFonts w:ascii="Arial" w:hAnsi="Arial"/>
        </w:rPr>
        <w:t>: The number of units sold in the transaction, important for assessing sales volume.</w:t>
      </w:r>
    </w:p>
    <w:p w:rsidR="0051190D" w:rsidRDefault="00000000">
      <w:pPr>
        <w:pStyle w:val="Compact"/>
        <w:numPr>
          <w:ilvl w:val="0"/>
          <w:numId w:val="4"/>
        </w:numPr>
      </w:pPr>
      <w:r>
        <w:rPr>
          <w:rFonts w:ascii="Arial" w:hAnsi="Arial"/>
          <w:b/>
          <w:bCs/>
        </w:rPr>
        <w:t>TotalValue</w:t>
      </w:r>
      <w:r>
        <w:rPr>
          <w:rFonts w:ascii="Arial" w:hAnsi="Arial"/>
        </w:rPr>
        <w:t>: The total monetary value of the transaction, which reflects overall sales performance.</w:t>
      </w:r>
    </w:p>
    <w:p w:rsidR="0051190D" w:rsidRDefault="00000000">
      <w:pPr>
        <w:pStyle w:val="Compact"/>
        <w:numPr>
          <w:ilvl w:val="0"/>
          <w:numId w:val="4"/>
        </w:numPr>
      </w:pPr>
      <w:r>
        <w:rPr>
          <w:rFonts w:ascii="Arial" w:hAnsi="Arial"/>
          <w:b/>
          <w:bCs/>
        </w:rPr>
        <w:t>Price</w:t>
      </w:r>
      <w:r>
        <w:rPr>
          <w:rFonts w:ascii="Arial" w:hAnsi="Arial"/>
        </w:rPr>
        <w:t>: The price at which the product was sold during the transaction, enabling analysis of discounting and pricing strategies.</w:t>
      </w:r>
    </w:p>
    <w:p w:rsidR="0051190D" w:rsidRDefault="00000000">
      <w:pPr>
        <w:pStyle w:val="FirstParagraph"/>
      </w:pPr>
      <w:r>
        <w:rPr>
          <w:rFonts w:ascii="Arial" w:hAnsi="Arial"/>
        </w:rPr>
        <w:t>By understanding the structure and contents of these datasets, stakeholders can conduct meaningful analyses to derive insights that drive strategic decisions.</w:t>
      </w:r>
    </w:p>
    <w:p w:rsidR="0051190D" w:rsidRDefault="00000000">
      <w:pPr>
        <w:pStyle w:val="Heading2"/>
      </w:pPr>
      <w:bookmarkStart w:id="6" w:name="data-loading-and-initial-inspection"/>
      <w:bookmarkEnd w:id="3"/>
      <w:bookmarkEnd w:id="5"/>
      <w:r>
        <w:rPr>
          <w:rFonts w:ascii="Arial" w:hAnsi="Arial"/>
          <w:sz w:val="40"/>
        </w:rPr>
        <w:t>Data Loading and Initial Inspection</w:t>
      </w:r>
    </w:p>
    <w:p w:rsidR="0051190D" w:rsidRDefault="00000000">
      <w:pPr>
        <w:pStyle w:val="FirstParagraph"/>
      </w:pPr>
      <w:r>
        <w:rPr>
          <w:rFonts w:ascii="Arial" w:hAnsi="Arial"/>
        </w:rPr>
        <w:t xml:space="preserve">Loading datasets into Python for analysis is a straightforward process, especially with the use of the </w:t>
      </w:r>
      <w:r>
        <w:rPr>
          <w:rStyle w:val="VerbatimChar"/>
          <w:rFonts w:ascii="Arial" w:hAnsi="Arial"/>
          <w:sz w:val="24"/>
        </w:rPr>
        <w:t>pandas</w:t>
      </w:r>
      <w:r>
        <w:rPr>
          <w:rFonts w:ascii="Arial" w:hAnsi="Arial"/>
        </w:rPr>
        <w:t xml:space="preserve"> library. This powerful library provides efficient tools for data manipulation and analysis. The first step in the exploratory data analysis process is to load the datasets from CSV files into pandas DataFrames.</w:t>
      </w:r>
    </w:p>
    <w:p w:rsidR="0051190D" w:rsidRDefault="00000000">
      <w:pPr>
        <w:pStyle w:val="BodyText"/>
      </w:pPr>
      <w:r>
        <w:rPr>
          <w:rFonts w:ascii="Arial" w:hAnsi="Arial"/>
        </w:rPr>
        <w:lastRenderedPageBreak/>
        <w:t xml:space="preserve">To load the datasets, we will use the </w:t>
      </w:r>
      <w:r>
        <w:rPr>
          <w:rStyle w:val="VerbatimChar"/>
          <w:rFonts w:ascii="Arial" w:hAnsi="Arial"/>
          <w:sz w:val="24"/>
        </w:rPr>
        <w:t>pd.read_csv()</w:t>
      </w:r>
      <w:r>
        <w:rPr>
          <w:rFonts w:ascii="Arial" w:hAnsi="Arial"/>
        </w:rPr>
        <w:t xml:space="preserve"> method. Below is an example of how to load the three datasets: Customers, Products, and Transactions.</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pandas </w:t>
      </w:r>
      <w:r>
        <w:rPr>
          <w:rStyle w:val="ImportTok"/>
          <w:rFonts w:ascii="Courier New" w:hAnsi="Courier New"/>
          <w:sz w:val="20"/>
        </w:rPr>
        <w:t>as</w:t>
      </w:r>
      <w:r>
        <w:rPr>
          <w:rStyle w:val="NormalTok"/>
          <w:rFonts w:ascii="Courier New" w:hAnsi="Courier New"/>
          <w:sz w:val="20"/>
        </w:rPr>
        <w:t xml:space="preserve"> pd</w:t>
      </w:r>
      <w:r>
        <w:rPr>
          <w:rFonts w:ascii="Courier New" w:hAnsi="Courier New"/>
          <w:sz w:val="20"/>
        </w:rPr>
        <w:br/>
      </w:r>
      <w:r>
        <w:rPr>
          <w:rFonts w:ascii="Courier New" w:hAnsi="Courier New"/>
          <w:sz w:val="20"/>
        </w:rPr>
        <w:br/>
      </w:r>
      <w:r>
        <w:rPr>
          <w:rStyle w:val="CommentTok"/>
          <w:rFonts w:ascii="Courier New" w:hAnsi="Courier New"/>
          <w:sz w:val="20"/>
        </w:rPr>
        <w:t># Load the datasets</w:t>
      </w:r>
      <w:r>
        <w:rPr>
          <w:rFonts w:ascii="Courier New" w:hAnsi="Courier New"/>
          <w:sz w:val="20"/>
        </w:rPr>
        <w:br/>
      </w:r>
      <w:r>
        <w:rPr>
          <w:rStyle w:val="ControlFlowTok"/>
          <w:rFonts w:ascii="Courier New" w:hAnsi="Courier New"/>
          <w:sz w:val="20"/>
        </w:rPr>
        <w:t>try</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customers_df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'Customers.csv'</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products_df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'Products.csv'</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transactions_df </w:t>
      </w:r>
      <w:r>
        <w:rPr>
          <w:rStyle w:val="OperatorTok"/>
          <w:rFonts w:ascii="Courier New" w:hAnsi="Courier New"/>
          <w:sz w:val="20"/>
        </w:rPr>
        <w:t>=</w:t>
      </w:r>
      <w:r>
        <w:rPr>
          <w:rStyle w:val="NormalTok"/>
          <w:rFonts w:ascii="Courier New" w:hAnsi="Courier New"/>
          <w:sz w:val="20"/>
        </w:rPr>
        <w:t xml:space="preserve"> pd.read_csv(</w:t>
      </w:r>
      <w:r>
        <w:rPr>
          <w:rStyle w:val="StringTok"/>
          <w:rFonts w:ascii="Courier New" w:hAnsi="Courier New"/>
          <w:sz w:val="20"/>
        </w:rPr>
        <w:t>'Transactions.csv'</w:t>
      </w:r>
      <w:r>
        <w:rPr>
          <w:rStyle w:val="NormalTok"/>
          <w:rFonts w:ascii="Courier New" w:hAnsi="Courier New"/>
          <w:sz w:val="20"/>
        </w:rPr>
        <w:t>)</w:t>
      </w:r>
      <w:r>
        <w:rPr>
          <w:rFonts w:ascii="Courier New" w:hAnsi="Courier New"/>
          <w:sz w:val="20"/>
        </w:rPr>
        <w:br/>
      </w:r>
      <w:r>
        <w:rPr>
          <w:rStyle w:val="ControlFlowTok"/>
          <w:rFonts w:ascii="Courier New" w:hAnsi="Courier New"/>
          <w:sz w:val="20"/>
        </w:rPr>
        <w:t>except</w:t>
      </w:r>
      <w:r>
        <w:rPr>
          <w:rStyle w:val="NormalTok"/>
          <w:rFonts w:ascii="Courier New" w:hAnsi="Courier New"/>
          <w:sz w:val="20"/>
        </w:rPr>
        <w:t xml:space="preserve"> </w:t>
      </w:r>
      <w:r>
        <w:rPr>
          <w:rStyle w:val="PreprocessorTok"/>
          <w:rFonts w:ascii="Courier New" w:hAnsi="Courier New"/>
          <w:sz w:val="20"/>
        </w:rPr>
        <w:t>FileNotFoundError</w:t>
      </w:r>
      <w:r>
        <w:rPr>
          <w:rStyle w:val="NormalTok"/>
          <w:rFonts w:ascii="Courier New" w:hAnsi="Courier New"/>
          <w:sz w:val="20"/>
        </w:rPr>
        <w:t xml:space="preserve"> </w:t>
      </w:r>
      <w:r>
        <w:rPr>
          <w:rStyle w:val="ImportTok"/>
          <w:rFonts w:ascii="Courier New" w:hAnsi="Courier New"/>
          <w:sz w:val="20"/>
        </w:rPr>
        <w:t>as</w:t>
      </w:r>
      <w:r>
        <w:rPr>
          <w:rStyle w:val="NormalTok"/>
          <w:rFonts w:ascii="Courier New" w:hAnsi="Courier New"/>
          <w:sz w:val="20"/>
        </w:rPr>
        <w:t xml:space="preserve"> e:</w:t>
      </w:r>
      <w:r>
        <w:rPr>
          <w:rFonts w:ascii="Courier New" w:hAnsi="Courier New"/>
          <w:sz w:val="20"/>
        </w:rPr>
        <w:br/>
      </w:r>
      <w:r>
        <w:rPr>
          <w:rStyle w:val="NormalTok"/>
          <w:rFonts w:ascii="Courier New" w:hAnsi="Courier New"/>
          <w:sz w:val="20"/>
        </w:rPr>
        <w:t xml:space="preserve">    </w:t>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f"Error: </w:t>
      </w:r>
      <w:r>
        <w:rPr>
          <w:rStyle w:val="SpecialCharTok"/>
          <w:rFonts w:ascii="Courier New" w:hAnsi="Courier New"/>
          <w:sz w:val="20"/>
        </w:rPr>
        <w:t>{</w:t>
      </w:r>
      <w:r>
        <w:rPr>
          <w:rStyle w:val="NormalTok"/>
          <w:rFonts w:ascii="Courier New" w:hAnsi="Courier New"/>
          <w:sz w:val="20"/>
        </w:rPr>
        <w:t>e</w:t>
      </w:r>
      <w:r>
        <w:rPr>
          <w:rStyle w:val="SpecialCharTok"/>
          <w:rFonts w:ascii="Courier New" w:hAnsi="Courier New"/>
          <w:sz w:val="20"/>
        </w:rPr>
        <w:t>}</w:t>
      </w:r>
      <w:r>
        <w:rPr>
          <w:rStyle w:val="SpecialStringTok"/>
          <w:rFonts w:ascii="Courier New" w:hAnsi="Courier New"/>
          <w:sz w:val="20"/>
        </w:rPr>
        <w:t>. Please ensure the file exists in the specified path."</w:t>
      </w:r>
      <w:r>
        <w:rPr>
          <w:rStyle w:val="NormalTok"/>
          <w:rFonts w:ascii="Courier New" w:hAnsi="Courier New"/>
          <w:sz w:val="20"/>
        </w:rPr>
        <w:t>)</w:t>
      </w:r>
    </w:p>
    <w:p w:rsidR="0051190D" w:rsidRDefault="00000000">
      <w:pPr>
        <w:pStyle w:val="FirstParagraph"/>
      </w:pPr>
      <w:r>
        <w:rPr>
          <w:rFonts w:ascii="Arial" w:hAnsi="Arial"/>
        </w:rPr>
        <w:t xml:space="preserve">In this code snippet, we attempt to load each dataset into a DataFrame. The </w:t>
      </w:r>
      <w:r>
        <w:rPr>
          <w:rStyle w:val="VerbatimChar"/>
          <w:rFonts w:ascii="Arial" w:hAnsi="Arial"/>
          <w:sz w:val="24"/>
        </w:rPr>
        <w:t>try-except</w:t>
      </w:r>
      <w:r>
        <w:rPr>
          <w:rFonts w:ascii="Arial" w:hAnsi="Arial"/>
        </w:rPr>
        <w:t xml:space="preserve"> block is utilized to handle potential </w:t>
      </w:r>
      <w:r>
        <w:rPr>
          <w:rStyle w:val="VerbatimChar"/>
          <w:rFonts w:ascii="Arial" w:hAnsi="Arial"/>
          <w:sz w:val="24"/>
        </w:rPr>
        <w:t>FileNotFoundError</w:t>
      </w:r>
      <w:r>
        <w:rPr>
          <w:rFonts w:ascii="Arial" w:hAnsi="Arial"/>
        </w:rPr>
        <w:t xml:space="preserve"> exceptions, which can occur if the specified CSV file does not exist. This error handling ensures that our program does not crash and provides a clear message indicating the issue.</w:t>
      </w:r>
    </w:p>
    <w:p w:rsidR="0051190D" w:rsidRDefault="00000000">
      <w:pPr>
        <w:pStyle w:val="BodyText"/>
      </w:pPr>
      <w:r>
        <w:rPr>
          <w:rFonts w:ascii="Arial" w:hAnsi="Arial"/>
        </w:rPr>
        <w:t xml:space="preserve">Once the datasets are loaded, it is important to conduct an initial inspection to understand their structure and contents. The </w:t>
      </w:r>
      <w:r>
        <w:rPr>
          <w:rStyle w:val="VerbatimChar"/>
          <w:rFonts w:ascii="Arial" w:hAnsi="Arial"/>
          <w:sz w:val="24"/>
        </w:rPr>
        <w:t>head()</w:t>
      </w:r>
      <w:r>
        <w:rPr>
          <w:rFonts w:ascii="Arial" w:hAnsi="Arial"/>
        </w:rPr>
        <w:t xml:space="preserve"> function in pandas allows us to view the first few rows of each DataFrame, giving us a glimpse of the data.</w:t>
      </w:r>
    </w:p>
    <w:p w:rsidR="0051190D" w:rsidRDefault="00000000">
      <w:pPr>
        <w:pStyle w:val="SourceCode"/>
      </w:pPr>
      <w:r>
        <w:rPr>
          <w:rStyle w:val="CommentTok"/>
          <w:rFonts w:ascii="Courier New" w:hAnsi="Courier New"/>
          <w:sz w:val="20"/>
        </w:rPr>
        <w:t># Display the first few rows of each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(customers_df.head())</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(products_df.head())</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(transactions_df.head())</w:t>
      </w:r>
    </w:p>
    <w:p w:rsidR="0051190D" w:rsidRDefault="00000000">
      <w:pPr>
        <w:pStyle w:val="FirstParagraph"/>
      </w:pPr>
      <w:r>
        <w:rPr>
          <w:rFonts w:ascii="Arial" w:hAnsi="Arial"/>
        </w:rPr>
        <w:t xml:space="preserve">The </w:t>
      </w:r>
      <w:r>
        <w:rPr>
          <w:rStyle w:val="VerbatimChar"/>
          <w:rFonts w:ascii="Arial" w:hAnsi="Arial"/>
          <w:sz w:val="24"/>
        </w:rPr>
        <w:t>head()</w:t>
      </w:r>
      <w:r>
        <w:rPr>
          <w:rFonts w:ascii="Arial" w:hAnsi="Arial"/>
        </w:rPr>
        <w:t xml:space="preserve"> method returns the first five rows by default, which can be adjusted by passing a number as an argument (e.g., </w:t>
      </w:r>
      <w:r>
        <w:rPr>
          <w:rStyle w:val="VerbatimChar"/>
          <w:rFonts w:ascii="Arial" w:hAnsi="Arial"/>
          <w:sz w:val="24"/>
        </w:rPr>
        <w:t>customers_df.head(10)</w:t>
      </w:r>
      <w:r>
        <w:rPr>
          <w:rFonts w:ascii="Arial" w:hAnsi="Arial"/>
        </w:rPr>
        <w:t xml:space="preserve"> to see the first ten rows). This initial inspection helps identify column names, data types, and any potential issues such as missing values or unexpected data formats. By thoroughly inspecting the datasets, we can ensure that we are well-prepared for subsequent analysis.</w:t>
      </w:r>
    </w:p>
    <w:p w:rsidR="0051190D" w:rsidRDefault="00000000">
      <w:pPr>
        <w:pStyle w:val="Heading2"/>
      </w:pPr>
      <w:bookmarkStart w:id="7" w:name="basic-statistics"/>
      <w:bookmarkEnd w:id="6"/>
      <w:r>
        <w:rPr>
          <w:rFonts w:ascii="Arial" w:hAnsi="Arial"/>
          <w:sz w:val="40"/>
        </w:rPr>
        <w:t>Basic Statistics</w:t>
      </w:r>
    </w:p>
    <w:p w:rsidR="0051190D" w:rsidRDefault="00000000">
      <w:pPr>
        <w:pStyle w:val="FirstParagraph"/>
      </w:pPr>
      <w:r>
        <w:rPr>
          <w:rFonts w:ascii="Arial" w:hAnsi="Arial"/>
        </w:rPr>
        <w:t>In this section, we will perform a basic statistical analysis of the three datasets: Customers, Products, and Transactions. This analysis will include evaluations of missing values, general information, descriptive statistics, unique value counts, and shapes of the datasets. Understanding these elements is crucial for ensuring data integrity and for guiding further analytical processes.</w:t>
      </w:r>
    </w:p>
    <w:p w:rsidR="0051190D" w:rsidRDefault="00000000">
      <w:pPr>
        <w:pStyle w:val="Heading3"/>
      </w:pPr>
      <w:bookmarkStart w:id="8" w:name="customers-dataset-customers.csv-1"/>
      <w:r>
        <w:rPr>
          <w:rFonts w:ascii="Arial" w:hAnsi="Arial"/>
          <w:sz w:val="36"/>
        </w:rPr>
        <w:t>Customers Dataset: Customers.csv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(customers_df.nunique())</w:t>
      </w:r>
      <w:r>
        <w:rPr>
          <w:rFonts w:ascii="Courier New" w:hAnsi="Courier New"/>
          <w:sz w:val="20"/>
        </w:rPr>
        <w:br/>
      </w:r>
      <w:r>
        <w:rPr>
          <w:rFonts w:ascii="Courier New" w:hAnsi="Courier New"/>
          <w:sz w:val="20"/>
        </w:rPr>
        <w:lastRenderedPageBreak/>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(customers_df.shape)</w:t>
      </w:r>
    </w:p>
    <w:p w:rsidR="0051190D" w:rsidRDefault="00000000">
      <w:pPr>
        <w:pStyle w:val="FirstParagraph"/>
      </w:pPr>
      <w:r>
        <w:rPr>
          <w:rFonts w:ascii="Arial" w:hAnsi="Arial"/>
        </w:rPr>
        <w:t xml:space="preserve">The </w:t>
      </w:r>
      <w:r>
        <w:rPr>
          <w:rStyle w:val="VerbatimChar"/>
          <w:rFonts w:ascii="Arial" w:hAnsi="Arial"/>
          <w:sz w:val="24"/>
        </w:rPr>
        <w:t>info()</w:t>
      </w:r>
      <w:r>
        <w:rPr>
          <w:rFonts w:ascii="Arial" w:hAnsi="Arial"/>
        </w:rPr>
        <w:t xml:space="preserve"> method provides an overview of the dataset, including data types and non-null counts for each column. The </w:t>
      </w:r>
      <w:r>
        <w:rPr>
          <w:rStyle w:val="VerbatimChar"/>
          <w:rFonts w:ascii="Arial" w:hAnsi="Arial"/>
          <w:sz w:val="24"/>
        </w:rPr>
        <w:t>isnull().sum()</w:t>
      </w:r>
      <w:r>
        <w:rPr>
          <w:rFonts w:ascii="Arial" w:hAnsi="Arial"/>
        </w:rPr>
        <w:t xml:space="preserve"> function reveals any missing values, which is critical for data cleaning. Descriptive statistics give insights into the distribution of numerical values, while </w:t>
      </w:r>
      <w:r>
        <w:rPr>
          <w:rStyle w:val="VerbatimChar"/>
          <w:rFonts w:ascii="Arial" w:hAnsi="Arial"/>
          <w:sz w:val="24"/>
        </w:rPr>
        <w:t>nunique()</w:t>
      </w:r>
      <w:r>
        <w:rPr>
          <w:rFonts w:ascii="Arial" w:hAnsi="Arial"/>
        </w:rPr>
        <w:t xml:space="preserve"> counts the number of unique entries in each column. Finally, the </w:t>
      </w:r>
      <w:r>
        <w:rPr>
          <w:rStyle w:val="VerbatimChar"/>
          <w:rFonts w:ascii="Arial" w:hAnsi="Arial"/>
          <w:sz w:val="24"/>
        </w:rPr>
        <w:t>shape</w:t>
      </w:r>
      <w:r>
        <w:rPr>
          <w:rFonts w:ascii="Arial" w:hAnsi="Arial"/>
        </w:rPr>
        <w:t xml:space="preserve"> attribute displays the dimensions of the dataset.</w:t>
      </w:r>
    </w:p>
    <w:p w:rsidR="0051190D" w:rsidRDefault="00000000">
      <w:pPr>
        <w:pStyle w:val="Heading3"/>
      </w:pPr>
      <w:bookmarkStart w:id="9" w:name="products-dataset-products.csv-1"/>
      <w:bookmarkEnd w:id="8"/>
      <w:r>
        <w:rPr>
          <w:rFonts w:ascii="Arial" w:hAnsi="Arial"/>
          <w:sz w:val="36"/>
        </w:rPr>
        <w:t>Products Dataset: Products.csv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(products_df.nunique())</w:t>
      </w:r>
      <w:r>
        <w:rPr>
          <w:rFonts w:ascii="Courier New" w:hAnsi="Courier New"/>
          <w:sz w:val="20"/>
        </w:rPr>
        <w:br/>
      </w:r>
      <w:r>
        <w:rPr>
          <w:rFonts w:ascii="Courier New" w:hAnsi="Courier New"/>
          <w:sz w:val="20"/>
        </w:rPr>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(products_df.shape)</w:t>
      </w:r>
    </w:p>
    <w:p w:rsidR="0051190D" w:rsidRDefault="00000000">
      <w:pPr>
        <w:pStyle w:val="FirstParagraph"/>
      </w:pPr>
      <w:r>
        <w:rPr>
          <w:rFonts w:ascii="Arial" w:hAnsi="Arial"/>
        </w:rPr>
        <w:t>Similar to the Customers dataset, we use the same methods to assess the Products dataset. This analysis will highlight missing data and provide an overview of product attributes such as categories and price ranges.</w:t>
      </w:r>
    </w:p>
    <w:p w:rsidR="0051190D" w:rsidRDefault="00000000">
      <w:pPr>
        <w:pStyle w:val="Heading3"/>
      </w:pPr>
      <w:bookmarkStart w:id="10" w:name="transactions-dataset-transactions.csv-1"/>
      <w:bookmarkEnd w:id="9"/>
      <w:r>
        <w:rPr>
          <w:rFonts w:ascii="Arial" w:hAnsi="Arial"/>
          <w:sz w:val="36"/>
        </w:rPr>
        <w:t>Transactions Dataset: Transactions.csv</w:t>
      </w:r>
    </w:p>
    <w:p w:rsidR="0051190D" w:rsidRDefault="00000000">
      <w:pPr>
        <w:pStyle w:val="SourceCode"/>
      </w:pPr>
      <w:r>
        <w:rPr>
          <w:rStyle w:val="CommentTok"/>
          <w:rFonts w:ascii="Courier New" w:hAnsi="Courier New"/>
          <w:sz w:val="20"/>
        </w:rPr>
        <w:t># General information and missing values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(transactions_df.info())</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(transactions_df.isnull().</w:t>
      </w:r>
      <w:r>
        <w:rPr>
          <w:rStyle w:val="BuiltInTok"/>
          <w:rFonts w:ascii="Courier New" w:hAnsi="Courier New"/>
          <w:sz w:val="20"/>
        </w:rPr>
        <w:t>sum</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Descriptive statistics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(transactions_df.describe(include</w:t>
      </w:r>
      <w:r>
        <w:rPr>
          <w:rStyle w:val="OperatorTok"/>
          <w:rFonts w:ascii="Courier New" w:hAnsi="Courier New"/>
          <w:sz w:val="20"/>
        </w:rPr>
        <w:t>=</w:t>
      </w:r>
      <w:r>
        <w:rPr>
          <w:rStyle w:val="StringTok"/>
          <w:rFonts w:ascii="Courier New" w:hAnsi="Courier New"/>
          <w:sz w:val="20"/>
        </w:rPr>
        <w:t>'all'</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Unique value 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(transactions_df.nunique())</w:t>
      </w:r>
      <w:r>
        <w:rPr>
          <w:rFonts w:ascii="Courier New" w:hAnsi="Courier New"/>
          <w:sz w:val="20"/>
        </w:rPr>
        <w:br/>
      </w:r>
      <w:r>
        <w:rPr>
          <w:rFonts w:ascii="Courier New" w:hAnsi="Courier New"/>
          <w:sz w:val="20"/>
        </w:rPr>
        <w:br/>
      </w:r>
      <w:r>
        <w:rPr>
          <w:rStyle w:val="CommentTok"/>
          <w:rFonts w:ascii="Courier New" w:hAnsi="Courier New"/>
          <w:sz w:val="20"/>
        </w:rPr>
        <w:t># Shape of the dataset</w:t>
      </w:r>
      <w:r>
        <w:rPr>
          <w:rFonts w:ascii="Courier New" w:hAnsi="Courier New"/>
          <w:sz w:val="20"/>
        </w:rPr>
        <w:br/>
      </w:r>
      <w:r>
        <w:rPr>
          <w:rStyle w:val="BuiltInTok"/>
          <w:rFonts w:ascii="Courier New" w:hAnsi="Courier New"/>
          <w:sz w:val="20"/>
        </w:rPr>
        <w:t>print</w:t>
      </w:r>
      <w:r>
        <w:rPr>
          <w:rStyle w:val="NormalTok"/>
          <w:rFonts w:ascii="Courier New" w:hAnsi="Courier New"/>
          <w:sz w:val="20"/>
        </w:rPr>
        <w:t>(transactions_df.shape)</w:t>
      </w:r>
    </w:p>
    <w:p w:rsidR="0051190D" w:rsidRDefault="00000000">
      <w:pPr>
        <w:pStyle w:val="FirstParagraph"/>
      </w:pPr>
      <w:r>
        <w:rPr>
          <w:rFonts w:ascii="Arial" w:hAnsi="Arial"/>
        </w:rPr>
        <w:t>For the Transactions dataset, these methods will illustrate the completeness of transaction records, including any discrepancies in transaction values or dates. Understanding the structure and statistical properties of this dataset helps in identifying trends in sales and customer purchasing behavior.</w:t>
      </w:r>
    </w:p>
    <w:p w:rsidR="0051190D" w:rsidRDefault="00000000">
      <w:pPr>
        <w:pStyle w:val="BodyText"/>
      </w:pPr>
      <w:r>
        <w:rPr>
          <w:rFonts w:ascii="Arial" w:hAnsi="Arial"/>
        </w:rPr>
        <w:t>Through these analyses, we establish a foundational understanding of each dataset, which is essential for conducting more complex analyses and deriving actionable business insights.</w:t>
      </w:r>
    </w:p>
    <w:p w:rsidR="0051190D" w:rsidRDefault="00000000">
      <w:pPr>
        <w:pStyle w:val="Heading2"/>
      </w:pPr>
      <w:bookmarkStart w:id="11" w:name="exploratory-data-analysis-techniques"/>
      <w:bookmarkEnd w:id="7"/>
      <w:bookmarkEnd w:id="10"/>
      <w:r>
        <w:rPr>
          <w:rFonts w:ascii="Arial" w:hAnsi="Arial"/>
          <w:sz w:val="40"/>
        </w:rPr>
        <w:lastRenderedPageBreak/>
        <w:t>Exploratory Data Analysis Techniques</w:t>
      </w:r>
    </w:p>
    <w:p w:rsidR="0051190D" w:rsidRDefault="00000000">
      <w:pPr>
        <w:pStyle w:val="FirstParagraph"/>
      </w:pPr>
      <w:r>
        <w:rPr>
          <w:rFonts w:ascii="Arial" w:hAnsi="Arial"/>
        </w:rPr>
        <w:t>In this section, we will delve into specific exploratory data analysis (EDA) techniques applied to each of the three datasets: Customers, Products, and Transactions. These techniques will help us uncover valuable insights that can inform strategic business decisions.</w:t>
      </w:r>
    </w:p>
    <w:p w:rsidR="0051190D" w:rsidRDefault="00000000">
      <w:pPr>
        <w:pStyle w:val="Heading3"/>
      </w:pPr>
      <w:bookmarkStart w:id="12" w:name="customers-dataset-analysis"/>
      <w:r>
        <w:rPr>
          <w:rFonts w:ascii="Arial" w:hAnsi="Arial"/>
          <w:sz w:val="36"/>
        </w:rPr>
        <w:t>Customers Dataset Analysis</w:t>
      </w:r>
    </w:p>
    <w:p w:rsidR="0051190D" w:rsidRDefault="00000000">
      <w:pPr>
        <w:numPr>
          <w:ilvl w:val="0"/>
          <w:numId w:val="5"/>
        </w:numPr>
      </w:pPr>
      <w:r>
        <w:rPr>
          <w:rFonts w:ascii="Arial" w:hAnsi="Arial"/>
          <w:b/>
          <w:bCs/>
        </w:rPr>
        <w:t>Missing Values</w:t>
      </w:r>
      <w:r>
        <w:rPr>
          <w:rFonts w:ascii="Arial" w:hAnsi="Arial"/>
        </w:rPr>
        <w:t xml:space="preserve">: Identifying missing values is the first step in understanding data quality. We can utilize the </w:t>
      </w:r>
      <w:r>
        <w:rPr>
          <w:rStyle w:val="VerbatimChar"/>
          <w:rFonts w:ascii="Arial" w:hAnsi="Arial"/>
          <w:sz w:val="24"/>
        </w:rPr>
        <w:t>isnull().sum()</w:t>
      </w:r>
      <w:r>
        <w:rPr>
          <w:rFonts w:ascii="Arial" w:hAnsi="Arial"/>
        </w:rPr>
        <w:t xml:space="preserve"> method to pinpoint any columns with missing entries. Addressing these gaps is crucial, as they may skew analysis results.</w:t>
      </w:r>
    </w:p>
    <w:p w:rsidR="0051190D" w:rsidRDefault="00000000">
      <w:pPr>
        <w:numPr>
          <w:ilvl w:val="0"/>
          <w:numId w:val="5"/>
        </w:numPr>
      </w:pPr>
      <w:r>
        <w:rPr>
          <w:rFonts w:ascii="Arial" w:hAnsi="Arial"/>
          <w:b/>
          <w:bCs/>
        </w:rPr>
        <w:t>Regional Customer Distribution</w:t>
      </w:r>
      <w:r>
        <w:rPr>
          <w:rFonts w:ascii="Arial" w:hAnsi="Arial"/>
        </w:rPr>
        <w:t>: To analyze customer distribution across different regions, we can create bar plots using libraries like Matplotlib or Seaborn. This visualization will illustrate the number of customers in each region, helping to identify areas with higher customer concentrations and potential markets for targeted campaigns.</w:t>
      </w:r>
    </w:p>
    <w:p w:rsidR="0051190D" w:rsidRDefault="00000000">
      <w:pPr>
        <w:numPr>
          <w:ilvl w:val="0"/>
          <w:numId w:val="5"/>
        </w:numPr>
      </w:pPr>
      <w:r>
        <w:rPr>
          <w:rFonts w:ascii="Arial" w:hAnsi="Arial"/>
          <w:b/>
          <w:bCs/>
        </w:rPr>
        <w:t>Signup Trends Over Time</w:t>
      </w:r>
      <w:r>
        <w:rPr>
          <w:rFonts w:ascii="Arial" w:hAnsi="Arial"/>
        </w:rPr>
        <w:t xml:space="preserve">: Tracking signup trends can provide insights into customer acquisition strategies. By converting the </w:t>
      </w:r>
      <w:r>
        <w:rPr>
          <w:rStyle w:val="VerbatimChar"/>
          <w:rFonts w:ascii="Arial" w:hAnsi="Arial"/>
          <w:sz w:val="24"/>
        </w:rPr>
        <w:t>SignupDate</w:t>
      </w:r>
      <w:r>
        <w:rPr>
          <w:rFonts w:ascii="Arial" w:hAnsi="Arial"/>
        </w:rPr>
        <w:t xml:space="preserve"> into a datetime format, we can aggregate customer signups by month or year and visualize this data with line plots. This analysis will highlight any seasonal patterns or significant changes in signup rates, informing marketing efforts.</w:t>
      </w:r>
    </w:p>
    <w:p w:rsidR="0051190D" w:rsidRDefault="00000000">
      <w:pPr>
        <w:pStyle w:val="Heading3"/>
      </w:pPr>
      <w:bookmarkStart w:id="13" w:name="products-dataset-analysis"/>
      <w:bookmarkEnd w:id="12"/>
      <w:r>
        <w:rPr>
          <w:rFonts w:ascii="Arial" w:hAnsi="Arial"/>
          <w:sz w:val="36"/>
        </w:rPr>
        <w:t>Products Dataset Analysis</w:t>
      </w:r>
    </w:p>
    <w:p w:rsidR="0051190D" w:rsidRDefault="00000000">
      <w:pPr>
        <w:numPr>
          <w:ilvl w:val="0"/>
          <w:numId w:val="6"/>
        </w:numPr>
      </w:pPr>
      <w:r>
        <w:rPr>
          <w:rFonts w:ascii="Arial" w:hAnsi="Arial"/>
          <w:b/>
          <w:bCs/>
        </w:rPr>
        <w:t>Category Distribution</w:t>
      </w:r>
      <w:r>
        <w:rPr>
          <w:rFonts w:ascii="Arial" w:hAnsi="Arial"/>
        </w:rPr>
        <w:t>: For the Products dataset, examining the distribution of products across various categories is essential. We can employ pie charts or bar plots to visualize the proportion of products in each category. This insight can guide inventory management and promotional strategies.</w:t>
      </w:r>
    </w:p>
    <w:p w:rsidR="0051190D" w:rsidRDefault="00000000">
      <w:pPr>
        <w:numPr>
          <w:ilvl w:val="0"/>
          <w:numId w:val="6"/>
        </w:numPr>
      </w:pPr>
      <w:r>
        <w:rPr>
          <w:rFonts w:ascii="Arial" w:hAnsi="Arial"/>
          <w:b/>
          <w:bCs/>
        </w:rPr>
        <w:t>Price Statistics</w:t>
      </w:r>
      <w:r>
        <w:rPr>
          <w:rFonts w:ascii="Arial" w:hAnsi="Arial"/>
        </w:rPr>
        <w:t>: Analyzing price statistics, including minimum, maximum, and average prices, can help in understanding pricing strategies. We can utilize descriptive statistics and box plots to visualize price distributions and identify any outliers, which may suggest pricing inconsistencies or opportunities for discounting.</w:t>
      </w:r>
    </w:p>
    <w:p w:rsidR="0051190D" w:rsidRDefault="00000000">
      <w:pPr>
        <w:pStyle w:val="Heading3"/>
      </w:pPr>
      <w:bookmarkStart w:id="14" w:name="transactions-dataset-analysis"/>
      <w:bookmarkEnd w:id="13"/>
      <w:r>
        <w:rPr>
          <w:rFonts w:ascii="Arial" w:hAnsi="Arial"/>
          <w:sz w:val="36"/>
        </w:rPr>
        <w:t>Transactions Dataset Analysis</w:t>
      </w:r>
    </w:p>
    <w:p w:rsidR="0051190D" w:rsidRDefault="00000000">
      <w:pPr>
        <w:numPr>
          <w:ilvl w:val="0"/>
          <w:numId w:val="7"/>
        </w:numPr>
      </w:pPr>
      <w:r>
        <w:rPr>
          <w:rFonts w:ascii="Arial" w:hAnsi="Arial"/>
          <w:b/>
          <w:bCs/>
        </w:rPr>
        <w:t>Transaction Trends Over Time</w:t>
      </w:r>
      <w:r>
        <w:rPr>
          <w:rFonts w:ascii="Arial" w:hAnsi="Arial"/>
        </w:rPr>
        <w:t>: Analyzing transaction trends over time is critical for understanding sales performance. By aggregating transactions by date, we can create time series plots to visualize sales trends. This analysis can reveal peak purchasing periods and help in planning inventory and staffing.</w:t>
      </w:r>
    </w:p>
    <w:p w:rsidR="0051190D" w:rsidRDefault="00000000">
      <w:pPr>
        <w:numPr>
          <w:ilvl w:val="0"/>
          <w:numId w:val="7"/>
        </w:numPr>
      </w:pPr>
      <w:r>
        <w:rPr>
          <w:rFonts w:ascii="Arial" w:hAnsi="Arial"/>
          <w:b/>
          <w:bCs/>
        </w:rPr>
        <w:t>Most Purchased Products</w:t>
      </w:r>
      <w:r>
        <w:rPr>
          <w:rFonts w:ascii="Arial" w:hAnsi="Arial"/>
        </w:rPr>
        <w:t xml:space="preserve">: Identifying the most purchased products provides insights into customer preferences. By aggregating transaction data based on </w:t>
      </w:r>
      <w:r>
        <w:rPr>
          <w:rStyle w:val="VerbatimChar"/>
          <w:rFonts w:ascii="Arial" w:hAnsi="Arial"/>
          <w:sz w:val="24"/>
        </w:rPr>
        <w:t>ProductID</w:t>
      </w:r>
      <w:r>
        <w:rPr>
          <w:rFonts w:ascii="Arial" w:hAnsi="Arial"/>
        </w:rPr>
        <w:t xml:space="preserve"> and calculating the total quantity sold, we can create a ranking of </w:t>
      </w:r>
      <w:r>
        <w:rPr>
          <w:rFonts w:ascii="Arial" w:hAnsi="Arial"/>
        </w:rPr>
        <w:lastRenderedPageBreak/>
        <w:t>products. Visualizing this data with bar charts can highlight bestsellers and inform future inventory decisions.</w:t>
      </w:r>
    </w:p>
    <w:p w:rsidR="0051190D" w:rsidRDefault="00000000">
      <w:pPr>
        <w:pStyle w:val="FirstParagraph"/>
      </w:pPr>
      <w:r>
        <w:rPr>
          <w:rFonts w:ascii="Arial" w:hAnsi="Arial"/>
        </w:rPr>
        <w:t>These EDA techniques will form the foundation for deeper analysis and interpretation of the datasets, ultimately leading to actionable business insights.</w:t>
      </w:r>
    </w:p>
    <w:p w:rsidR="0051190D" w:rsidRDefault="00000000">
      <w:pPr>
        <w:pStyle w:val="Heading2"/>
      </w:pPr>
      <w:bookmarkStart w:id="15" w:name="merged-dataset-analysis"/>
      <w:bookmarkEnd w:id="11"/>
      <w:bookmarkEnd w:id="14"/>
      <w:r>
        <w:rPr>
          <w:rFonts w:ascii="Arial" w:hAnsi="Arial"/>
          <w:sz w:val="40"/>
        </w:rPr>
        <w:t>Merged Dataset Analysis</w:t>
      </w:r>
    </w:p>
    <w:p w:rsidR="0051190D" w:rsidRDefault="00000000">
      <w:pPr>
        <w:pStyle w:val="FirstParagraph"/>
      </w:pPr>
      <w:r>
        <w:rPr>
          <w:rFonts w:ascii="Arial" w:hAnsi="Arial"/>
        </w:rPr>
        <w:t xml:space="preserve">Merging the datasets involves combining the Customers, Products, and Transactions datasets to create a comprehensive view of customer interactions and purchasing behaviors. This process typically utilizes a common key, such as CustomerID and ProductID, to link data points across datasets. In Python, the </w:t>
      </w:r>
      <w:r>
        <w:rPr>
          <w:rStyle w:val="VerbatimChar"/>
          <w:rFonts w:ascii="Arial" w:hAnsi="Arial"/>
          <w:sz w:val="24"/>
        </w:rPr>
        <w:t>merge()</w:t>
      </w:r>
      <w:r>
        <w:rPr>
          <w:rFonts w:ascii="Arial" w:hAnsi="Arial"/>
        </w:rPr>
        <w:t xml:space="preserve"> function from the </w:t>
      </w:r>
      <w:r>
        <w:rPr>
          <w:rStyle w:val="VerbatimChar"/>
          <w:rFonts w:ascii="Arial" w:hAnsi="Arial"/>
          <w:sz w:val="24"/>
        </w:rPr>
        <w:t>pandas</w:t>
      </w:r>
      <w:r>
        <w:rPr>
          <w:rFonts w:ascii="Arial" w:hAnsi="Arial"/>
        </w:rPr>
        <w:t xml:space="preserve"> library is instrumental in this procedure. The merged dataset allows for a holistic analysis of customer spending patterns, product performance, and regional sales insights.</w:t>
      </w:r>
    </w:p>
    <w:p w:rsidR="0051190D" w:rsidRDefault="00000000">
      <w:pPr>
        <w:pStyle w:val="SourceCode"/>
      </w:pPr>
      <w:r>
        <w:rPr>
          <w:rStyle w:val="CommentTok"/>
          <w:rFonts w:ascii="Courier New" w:hAnsi="Courier New"/>
          <w:sz w:val="20"/>
        </w:rPr>
        <w:t># Merging datasets</w:t>
      </w:r>
      <w:r>
        <w:rPr>
          <w:rFonts w:ascii="Courier New" w:hAnsi="Courier New"/>
          <w:sz w:val="20"/>
        </w:rPr>
        <w:br/>
      </w:r>
      <w:r>
        <w:rPr>
          <w:rStyle w:val="NormalTok"/>
          <w:rFonts w:ascii="Courier New" w:hAnsi="Courier New"/>
          <w:sz w:val="20"/>
        </w:rPr>
        <w:t xml:space="preserve">merged_df </w:t>
      </w:r>
      <w:r>
        <w:rPr>
          <w:rStyle w:val="OperatorTok"/>
          <w:rFonts w:ascii="Courier New" w:hAnsi="Courier New"/>
          <w:sz w:val="20"/>
        </w:rPr>
        <w:t>=</w:t>
      </w:r>
      <w:r>
        <w:rPr>
          <w:rStyle w:val="NormalTok"/>
          <w:rFonts w:ascii="Courier New" w:hAnsi="Courier New"/>
          <w:sz w:val="20"/>
        </w:rPr>
        <w:t xml:space="preserve"> transactions_df.merge(customers_df, on</w:t>
      </w:r>
      <w:r>
        <w:rPr>
          <w:rStyle w:val="OperatorTok"/>
          <w:rFonts w:ascii="Courier New" w:hAnsi="Courier New"/>
          <w:sz w:val="20"/>
        </w:rPr>
        <w:t>=</w:t>
      </w:r>
      <w:r>
        <w:rPr>
          <w:rStyle w:val="StringTok"/>
          <w:rFonts w:ascii="Courier New" w:hAnsi="Courier New"/>
          <w:sz w:val="20"/>
        </w:rPr>
        <w:t>'CustomerID'</w:t>
      </w:r>
      <w:r>
        <w:rPr>
          <w:rStyle w:val="NormalTok"/>
          <w:rFonts w:ascii="Courier New" w:hAnsi="Courier New"/>
          <w:sz w:val="20"/>
        </w:rPr>
        <w:t>).merge(products_df, on</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w:t>
      </w:r>
    </w:p>
    <w:p w:rsidR="0051190D" w:rsidRDefault="00000000">
      <w:pPr>
        <w:pStyle w:val="FirstParagraph"/>
      </w:pPr>
      <w:r>
        <w:rPr>
          <w:rFonts w:ascii="Arial" w:hAnsi="Arial"/>
        </w:rPr>
        <w:t>Once the datasets are merged, we can derive significant insights. For example, to analyze total spending by region, we can group the merged data by the 'Region' column and sum the 'TotalValue' of transactions:</w:t>
      </w:r>
    </w:p>
    <w:p w:rsidR="0051190D" w:rsidRDefault="00000000">
      <w:pPr>
        <w:pStyle w:val="SourceCode"/>
      </w:pPr>
      <w:r>
        <w:rPr>
          <w:rStyle w:val="NormalTok"/>
          <w:rFonts w:ascii="Courier New" w:hAnsi="Courier New"/>
          <w:sz w:val="20"/>
        </w:rPr>
        <w:t xml:space="preserve">total_spending_by_region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'Region'</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p>
    <w:p w:rsidR="0051190D" w:rsidRDefault="00000000">
      <w:pPr>
        <w:pStyle w:val="FirstParagraph"/>
      </w:pPr>
      <w:r>
        <w:rPr>
          <w:rFonts w:ascii="Arial" w:hAnsi="Arial"/>
        </w:rPr>
        <w:t>Visualizing this data with a bar plot can effectively illustrate which regions contribute most to total revenue:</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plt.bar(total_spending_by_region[</w:t>
      </w:r>
      <w:r>
        <w:rPr>
          <w:rStyle w:val="StringTok"/>
          <w:rFonts w:ascii="Courier New" w:hAnsi="Courier New"/>
          <w:sz w:val="20"/>
        </w:rPr>
        <w:t>'Region'</w:t>
      </w:r>
      <w:r>
        <w:rPr>
          <w:rStyle w:val="NormalTok"/>
          <w:rFonts w:ascii="Courier New" w:hAnsi="Courier New"/>
          <w:sz w:val="20"/>
        </w:rPr>
        <w:t>], total_spending_by_region[</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Spending by 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'Total Spending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Next, we can assess the average product price by category. This analysis provides insights into pricing strategies across different product lines. We can group the data by 'Category' and compute the mean price:</w:t>
      </w:r>
    </w:p>
    <w:p w:rsidR="0051190D" w:rsidRDefault="00000000">
      <w:pPr>
        <w:pStyle w:val="SourceCode"/>
      </w:pPr>
      <w:r>
        <w:rPr>
          <w:rStyle w:val="NormalTok"/>
          <w:rFonts w:ascii="Courier New" w:hAnsi="Courier New"/>
          <w:sz w:val="20"/>
        </w:rPr>
        <w:t xml:space="preserve">average_price_by_category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'Category'</w:t>
      </w:r>
      <w:r>
        <w:rPr>
          <w:rStyle w:val="NormalTok"/>
          <w:rFonts w:ascii="Courier New" w:hAnsi="Courier New"/>
          <w:sz w:val="20"/>
        </w:rPr>
        <w:t>)[</w:t>
      </w:r>
      <w:r>
        <w:rPr>
          <w:rStyle w:val="StringTok"/>
          <w:rFonts w:ascii="Courier New" w:hAnsi="Courier New"/>
          <w:sz w:val="20"/>
        </w:rPr>
        <w:t>'Price'</w:t>
      </w:r>
      <w:r>
        <w:rPr>
          <w:rStyle w:val="NormalTok"/>
          <w:rFonts w:ascii="Courier New" w:hAnsi="Courier New"/>
          <w:sz w:val="20"/>
        </w:rPr>
        <w:t>].mean().reset_index()</w:t>
      </w:r>
    </w:p>
    <w:p w:rsidR="0051190D" w:rsidRDefault="00000000">
      <w:pPr>
        <w:pStyle w:val="FirstParagraph"/>
      </w:pPr>
      <w:r>
        <w:rPr>
          <w:rFonts w:ascii="Arial" w:hAnsi="Arial"/>
        </w:rPr>
        <w:t>A bar plot can visually represent the average price of products in each category, helping identify pricing trends and potential areas for adjustment:</w:t>
      </w:r>
    </w:p>
    <w:p w:rsidR="0051190D" w:rsidRDefault="00000000">
      <w:pPr>
        <w:pStyle w:val="SourceCode"/>
      </w:pPr>
      <w:r>
        <w:rPr>
          <w:rStyle w:val="NormalTok"/>
          <w:rFonts w:ascii="Courier New" w:hAnsi="Courier New"/>
          <w:sz w:val="20"/>
        </w:rPr>
        <w:t>plt.bar(average_price_by_category[</w:t>
      </w:r>
      <w:r>
        <w:rPr>
          <w:rStyle w:val="StringTok"/>
          <w:rFonts w:ascii="Courier New" w:hAnsi="Courier New"/>
          <w:sz w:val="20"/>
        </w:rPr>
        <w:t>'Category'</w:t>
      </w:r>
      <w:r>
        <w:rPr>
          <w:rStyle w:val="NormalTok"/>
          <w:rFonts w:ascii="Courier New" w:hAnsi="Courier New"/>
          <w:sz w:val="20"/>
        </w:rPr>
        <w:t>], average_price_by_category[</w:t>
      </w:r>
      <w:r>
        <w:rPr>
          <w:rStyle w:val="StringTok"/>
          <w:rFonts w:ascii="Courier New" w:hAnsi="Courier New"/>
          <w:sz w:val="20"/>
        </w:rPr>
        <w:t>'Price'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'Average Product Price by Category'</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plt.xlabel(</w:t>
      </w:r>
      <w:r>
        <w:rPr>
          <w:rStyle w:val="StringTok"/>
          <w:rFonts w:ascii="Courier New" w:hAnsi="Courier New"/>
          <w:sz w:val="20"/>
        </w:rPr>
        <w:t>'Category'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'Average Price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Finally, examining customer-product relationships can reveal preferences and behaviors. This involves analyzing the frequency of purchases per customer for each product. We can create a pivot table:</w:t>
      </w:r>
    </w:p>
    <w:p w:rsidR="0051190D" w:rsidRDefault="00000000">
      <w:pPr>
        <w:pStyle w:val="SourceCode"/>
      </w:pPr>
      <w:r>
        <w:rPr>
          <w:rStyle w:val="NormalTok"/>
          <w:rFonts w:ascii="Courier New" w:hAnsi="Courier New"/>
          <w:sz w:val="20"/>
        </w:rPr>
        <w:t xml:space="preserve">customer_product_relationship </w:t>
      </w:r>
      <w:r>
        <w:rPr>
          <w:rStyle w:val="OperatorTok"/>
          <w:rFonts w:ascii="Courier New" w:hAnsi="Courier New"/>
          <w:sz w:val="20"/>
        </w:rPr>
        <w:t>=</w:t>
      </w:r>
      <w:r>
        <w:rPr>
          <w:rStyle w:val="NormalTok"/>
          <w:rFonts w:ascii="Courier New" w:hAnsi="Courier New"/>
          <w:sz w:val="20"/>
        </w:rPr>
        <w:t xml:space="preserve"> merged_df.pivot_table(index</w:t>
      </w:r>
      <w:r>
        <w:rPr>
          <w:rStyle w:val="OperatorTok"/>
          <w:rFonts w:ascii="Courier New" w:hAnsi="Courier New"/>
          <w:sz w:val="20"/>
        </w:rPr>
        <w:t>=</w:t>
      </w:r>
      <w:r>
        <w:rPr>
          <w:rStyle w:val="StringTok"/>
          <w:rFonts w:ascii="Courier New" w:hAnsi="Courier New"/>
          <w:sz w:val="20"/>
        </w:rPr>
        <w:t>'CustomerID'</w:t>
      </w:r>
      <w:r>
        <w:rPr>
          <w:rStyle w:val="NormalTok"/>
          <w:rFonts w:ascii="Courier New" w:hAnsi="Courier New"/>
          <w:sz w:val="20"/>
        </w:rPr>
        <w:t>, columns</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 values</w:t>
      </w:r>
      <w:r>
        <w:rPr>
          <w:rStyle w:val="OperatorTok"/>
          <w:rFonts w:ascii="Courier New" w:hAnsi="Courier New"/>
          <w:sz w:val="20"/>
        </w:rPr>
        <w:t>=</w:t>
      </w:r>
      <w:r>
        <w:rPr>
          <w:rStyle w:val="StringTok"/>
          <w:rFonts w:ascii="Courier New" w:hAnsi="Courier New"/>
          <w:sz w:val="20"/>
        </w:rPr>
        <w:t>'Quantity'</w:t>
      </w:r>
      <w:r>
        <w:rPr>
          <w:rStyle w:val="NormalTok"/>
          <w:rFonts w:ascii="Courier New" w:hAnsi="Courier New"/>
          <w:sz w:val="20"/>
        </w:rPr>
        <w:t>, aggfunc</w:t>
      </w:r>
      <w:r>
        <w:rPr>
          <w:rStyle w:val="OperatorTok"/>
          <w:rFonts w:ascii="Courier New" w:hAnsi="Courier New"/>
          <w:sz w:val="20"/>
        </w:rPr>
        <w:t>=</w:t>
      </w:r>
      <w:r>
        <w:rPr>
          <w:rStyle w:val="StringTok"/>
          <w:rFonts w:ascii="Courier New" w:hAnsi="Courier New"/>
          <w:sz w:val="20"/>
        </w:rPr>
        <w:t>'sum'</w:t>
      </w:r>
      <w:r>
        <w:rPr>
          <w:rStyle w:val="NormalTok"/>
          <w:rFonts w:ascii="Courier New" w:hAnsi="Courier New"/>
          <w:sz w:val="20"/>
        </w:rPr>
        <w:t>, fill_value</w:t>
      </w:r>
      <w:r>
        <w:rPr>
          <w:rStyle w:val="OperatorTok"/>
          <w:rFonts w:ascii="Courier New" w:hAnsi="Courier New"/>
          <w:sz w:val="20"/>
        </w:rPr>
        <w:t>=</w:t>
      </w:r>
      <w:r>
        <w:rPr>
          <w:rStyle w:val="DecValTok"/>
          <w:rFonts w:ascii="Courier New" w:hAnsi="Courier New"/>
          <w:sz w:val="20"/>
        </w:rPr>
        <w:t>0</w:t>
      </w:r>
      <w:r>
        <w:rPr>
          <w:rStyle w:val="NormalTok"/>
          <w:rFonts w:ascii="Courier New" w:hAnsi="Courier New"/>
          <w:sz w:val="20"/>
        </w:rPr>
        <w:t>)</w:t>
      </w:r>
    </w:p>
    <w:p w:rsidR="0051190D" w:rsidRDefault="00000000">
      <w:pPr>
        <w:pStyle w:val="FirstParagraph"/>
      </w:pPr>
      <w:r>
        <w:rPr>
          <w:rFonts w:ascii="Arial" w:hAnsi="Arial"/>
        </w:rPr>
        <w:t>Visualization of this data may involve heat maps to showcase the intensity of purchases, aiding in identifying customer preferences. By leveraging these analyses and visualizations, businesses can gain a deeper understanding of their market dynamics and customer interactions.</w:t>
      </w:r>
    </w:p>
    <w:p w:rsidR="0051190D" w:rsidRDefault="00000000">
      <w:pPr>
        <w:pStyle w:val="Heading2"/>
      </w:pPr>
      <w:bookmarkStart w:id="16" w:name="sales-and-revenue-analysis"/>
      <w:bookmarkEnd w:id="15"/>
      <w:r>
        <w:rPr>
          <w:rFonts w:ascii="Arial" w:hAnsi="Arial"/>
          <w:sz w:val="40"/>
        </w:rPr>
        <w:t>Sales and Revenue Analysis</w:t>
      </w:r>
    </w:p>
    <w:p w:rsidR="0051190D" w:rsidRDefault="00000000">
      <w:pPr>
        <w:pStyle w:val="FirstParagraph"/>
      </w:pPr>
      <w:r>
        <w:rPr>
          <w:rFonts w:ascii="Arial" w:hAnsi="Arial"/>
        </w:rPr>
        <w:t>In order to understand the financial performance of the business, it is essential to analyze total revenue per product, observe monthly revenue trends, and identify high-revenue periods. This analysis will provide insights into which products drive revenue and help forecast future sales.</w:t>
      </w:r>
    </w:p>
    <w:p w:rsidR="0051190D" w:rsidRDefault="00000000">
      <w:pPr>
        <w:pStyle w:val="Heading3"/>
      </w:pPr>
      <w:bookmarkStart w:id="17" w:name="total-revenue-per-product"/>
      <w:r>
        <w:rPr>
          <w:rFonts w:ascii="Arial" w:hAnsi="Arial"/>
          <w:sz w:val="36"/>
        </w:rPr>
        <w:t>Total Revenue per Product</w:t>
      </w:r>
    </w:p>
    <w:p w:rsidR="0051190D" w:rsidRDefault="00000000">
      <w:pPr>
        <w:pStyle w:val="FirstParagraph"/>
      </w:pPr>
      <w:r>
        <w:rPr>
          <w:rFonts w:ascii="Arial" w:hAnsi="Arial"/>
        </w:rPr>
        <w:t xml:space="preserve">Calculating total revenue for each product involves aggregating the total sales value across all transactions. This can be achieved by grouping the merged dataset by </w:t>
      </w:r>
      <w:r>
        <w:rPr>
          <w:rStyle w:val="VerbatimChar"/>
          <w:rFonts w:ascii="Arial" w:hAnsi="Arial"/>
          <w:sz w:val="24"/>
        </w:rPr>
        <w:t>ProductID</w:t>
      </w:r>
      <w:r>
        <w:rPr>
          <w:rFonts w:ascii="Arial" w:hAnsi="Arial"/>
        </w:rPr>
        <w:t xml:space="preserve"> and summing the </w:t>
      </w:r>
      <w:r>
        <w:rPr>
          <w:rStyle w:val="VerbatimChar"/>
          <w:rFonts w:ascii="Arial" w:hAnsi="Arial"/>
          <w:sz w:val="24"/>
        </w:rPr>
        <w:t>TotalValue</w:t>
      </w:r>
      <w:r>
        <w:rPr>
          <w:rFonts w:ascii="Arial" w:hAnsi="Arial"/>
        </w:rPr>
        <w:t xml:space="preserve"> column. The result will highlight the best-selling products and those that may require promotional efforts.</w:t>
      </w:r>
    </w:p>
    <w:p w:rsidR="0051190D" w:rsidRDefault="00000000">
      <w:pPr>
        <w:pStyle w:val="SourceCode"/>
      </w:pPr>
      <w:r>
        <w:rPr>
          <w:rStyle w:val="NormalTok"/>
          <w:rFonts w:ascii="Courier New" w:hAnsi="Courier New"/>
          <w:sz w:val="20"/>
        </w:rPr>
        <w:t xml:space="preserve">total_revenue_per_product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'ProductID'</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r>
        <w:rPr>
          <w:rFonts w:ascii="Courier New" w:hAnsi="Courier New"/>
          <w:sz w:val="20"/>
        </w:rPr>
        <w:br/>
      </w:r>
      <w:r>
        <w:rPr>
          <w:rStyle w:val="NormalTok"/>
          <w:rFonts w:ascii="Courier New" w:hAnsi="Courier New"/>
          <w:sz w:val="20"/>
        </w:rPr>
        <w:t xml:space="preserve">total_revenue_per_product </w:t>
      </w:r>
      <w:r>
        <w:rPr>
          <w:rStyle w:val="OperatorTok"/>
          <w:rFonts w:ascii="Courier New" w:hAnsi="Courier New"/>
          <w:sz w:val="20"/>
        </w:rPr>
        <w:t>=</w:t>
      </w:r>
      <w:r>
        <w:rPr>
          <w:rStyle w:val="NormalTok"/>
          <w:rFonts w:ascii="Courier New" w:hAnsi="Courier New"/>
          <w:sz w:val="20"/>
        </w:rPr>
        <w:t xml:space="preserve"> total_revenue_per_product.merge(products_df[[</w:t>
      </w:r>
      <w:r>
        <w:rPr>
          <w:rStyle w:val="StringTok"/>
          <w:rFonts w:ascii="Courier New" w:hAnsi="Courier New"/>
          <w:sz w:val="20"/>
        </w:rPr>
        <w:t>'ProductID'</w:t>
      </w:r>
      <w:r>
        <w:rPr>
          <w:rStyle w:val="NormalTok"/>
          <w:rFonts w:ascii="Courier New" w:hAnsi="Courier New"/>
          <w:sz w:val="20"/>
        </w:rPr>
        <w:t xml:space="preserve">, </w:t>
      </w:r>
      <w:r>
        <w:rPr>
          <w:rStyle w:val="StringTok"/>
          <w:rFonts w:ascii="Courier New" w:hAnsi="Courier New"/>
          <w:sz w:val="20"/>
        </w:rPr>
        <w:t>'ProductName'</w:t>
      </w:r>
      <w:r>
        <w:rPr>
          <w:rStyle w:val="NormalTok"/>
          <w:rFonts w:ascii="Courier New" w:hAnsi="Courier New"/>
          <w:sz w:val="20"/>
        </w:rPr>
        <w:t>]], on</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w:t>
      </w:r>
    </w:p>
    <w:p w:rsidR="0051190D" w:rsidRDefault="00000000">
      <w:pPr>
        <w:pStyle w:val="FirstParagraph"/>
      </w:pPr>
      <w:r>
        <w:rPr>
          <w:rFonts w:ascii="Arial" w:hAnsi="Arial"/>
        </w:rPr>
        <w:t>A bar chart can effectively visualize this data, showcasing the top products by revenue and enabling stakeholders to make informed decisions regarding inventory and marketing strategies.</w:t>
      </w:r>
    </w:p>
    <w:p w:rsidR="0051190D" w:rsidRDefault="00000000">
      <w:pPr>
        <w:pStyle w:val="Heading3"/>
      </w:pPr>
      <w:bookmarkStart w:id="18" w:name="monthly-revenue-trends"/>
      <w:bookmarkEnd w:id="17"/>
      <w:r>
        <w:rPr>
          <w:rFonts w:ascii="Arial" w:hAnsi="Arial"/>
          <w:sz w:val="36"/>
        </w:rPr>
        <w:t>Monthly Revenue Trends</w:t>
      </w:r>
    </w:p>
    <w:p w:rsidR="0051190D" w:rsidRDefault="00000000">
      <w:pPr>
        <w:pStyle w:val="FirstParagraph"/>
      </w:pPr>
      <w:r>
        <w:rPr>
          <w:rFonts w:ascii="Arial" w:hAnsi="Arial"/>
        </w:rPr>
        <w:t xml:space="preserve">To analyze monthly revenue trends, we can extract the month and year from the </w:t>
      </w:r>
      <w:r>
        <w:rPr>
          <w:rStyle w:val="VerbatimChar"/>
          <w:rFonts w:ascii="Arial" w:hAnsi="Arial"/>
          <w:sz w:val="24"/>
        </w:rPr>
        <w:t>TransactionDate</w:t>
      </w:r>
      <w:r>
        <w:rPr>
          <w:rFonts w:ascii="Arial" w:hAnsi="Arial"/>
        </w:rPr>
        <w:t xml:space="preserve">, allowing us to aggregate revenue data on a monthly basis. Summing the </w:t>
      </w:r>
      <w:r>
        <w:rPr>
          <w:rStyle w:val="VerbatimChar"/>
          <w:rFonts w:ascii="Arial" w:hAnsi="Arial"/>
          <w:sz w:val="24"/>
        </w:rPr>
        <w:t>TotalValue</w:t>
      </w:r>
      <w:r>
        <w:rPr>
          <w:rFonts w:ascii="Arial" w:hAnsi="Arial"/>
        </w:rPr>
        <w:t xml:space="preserve"> for each month provides a clear picture of revenue changes over time.</w:t>
      </w:r>
    </w:p>
    <w:p w:rsidR="0051190D" w:rsidRDefault="00000000">
      <w:pPr>
        <w:pStyle w:val="SourceCode"/>
      </w:pPr>
      <w:r>
        <w:rPr>
          <w:rStyle w:val="NormalTok"/>
          <w:rFonts w:ascii="Courier New" w:hAnsi="Courier New"/>
          <w:sz w:val="20"/>
        </w:rPr>
        <w:t>merged_df[</w:t>
      </w:r>
      <w:r>
        <w:rPr>
          <w:rStyle w:val="StringTok"/>
          <w:rFonts w:ascii="Courier New" w:hAnsi="Courier New"/>
          <w:sz w:val="20"/>
        </w:rPr>
        <w:t>'TransactionDate'</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pd.to_datetime(merged_df[</w:t>
      </w:r>
      <w:r>
        <w:rPr>
          <w:rStyle w:val="StringTok"/>
          <w:rFonts w:ascii="Courier New" w:hAnsi="Courier New"/>
          <w:sz w:val="20"/>
        </w:rPr>
        <w:t>'TransactionDate'</w:t>
      </w:r>
      <w:r>
        <w:rPr>
          <w:rStyle w:val="NormalTok"/>
          <w:rFonts w:ascii="Courier New" w:hAnsi="Courier New"/>
          <w:sz w:val="20"/>
        </w:rPr>
        <w:t>])</w:t>
      </w:r>
      <w:r>
        <w:rPr>
          <w:rFonts w:ascii="Courier New" w:hAnsi="Courier New"/>
          <w:sz w:val="20"/>
        </w:rPr>
        <w:br/>
      </w:r>
      <w:r>
        <w:rPr>
          <w:rStyle w:val="NormalTok"/>
          <w:rFonts w:ascii="Courier New" w:hAnsi="Courier New"/>
          <w:sz w:val="20"/>
        </w:rPr>
        <w:t>merged_df[</w:t>
      </w:r>
      <w:r>
        <w:rPr>
          <w:rStyle w:val="StringTok"/>
          <w:rFonts w:ascii="Courier New" w:hAnsi="Courier New"/>
          <w:sz w:val="20"/>
        </w:rPr>
        <w:t>'MonthYear'</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merged_df[</w:t>
      </w:r>
      <w:r>
        <w:rPr>
          <w:rStyle w:val="StringTok"/>
          <w:rFonts w:ascii="Courier New" w:hAnsi="Courier New"/>
          <w:sz w:val="20"/>
        </w:rPr>
        <w:t>'TransactionDate'</w:t>
      </w:r>
      <w:r>
        <w:rPr>
          <w:rStyle w:val="NormalTok"/>
          <w:rFonts w:ascii="Courier New" w:hAnsi="Courier New"/>
          <w:sz w:val="20"/>
        </w:rPr>
        <w:t>].dt.to_period(</w:t>
      </w:r>
      <w:r>
        <w:rPr>
          <w:rStyle w:val="StringTok"/>
          <w:rFonts w:ascii="Courier New" w:hAnsi="Courier New"/>
          <w:sz w:val="20"/>
        </w:rPr>
        <w:t>'M'</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monthly_revenue </w:t>
      </w:r>
      <w:r>
        <w:rPr>
          <w:rStyle w:val="OperatorTok"/>
          <w:rFonts w:ascii="Courier New" w:hAnsi="Courier New"/>
          <w:sz w:val="20"/>
        </w:rPr>
        <w:t>=</w:t>
      </w:r>
      <w:r>
        <w:rPr>
          <w:rStyle w:val="NormalTok"/>
          <w:rFonts w:ascii="Courier New" w:hAnsi="Courier New"/>
          <w:sz w:val="20"/>
        </w:rPr>
        <w:t xml:space="preserve"> merged_df.groupby(</w:t>
      </w:r>
      <w:r>
        <w:rPr>
          <w:rStyle w:val="StringTok"/>
          <w:rFonts w:ascii="Courier New" w:hAnsi="Courier New"/>
          <w:sz w:val="20"/>
        </w:rPr>
        <w:t>'MonthYear'</w:t>
      </w:r>
      <w:r>
        <w:rPr>
          <w:rStyle w:val="Normal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sum</w:t>
      </w:r>
      <w:r>
        <w:rPr>
          <w:rStyle w:val="NormalTok"/>
          <w:rFonts w:ascii="Courier New" w:hAnsi="Courier New"/>
          <w:sz w:val="20"/>
        </w:rPr>
        <w:t>().reset_index()</w:t>
      </w:r>
    </w:p>
    <w:p w:rsidR="0051190D" w:rsidRDefault="00000000">
      <w:pPr>
        <w:pStyle w:val="FirstParagraph"/>
      </w:pPr>
      <w:r>
        <w:rPr>
          <w:rFonts w:ascii="Arial" w:hAnsi="Arial"/>
        </w:rPr>
        <w:lastRenderedPageBreak/>
        <w:t>Visualizing this data with a line plot will reveal seasonal trends, highlighting months with significant sales increases or decreases. This information is invaluable for planning marketing campaigns and inventory management.</w:t>
      </w:r>
    </w:p>
    <w:p w:rsidR="0051190D" w:rsidRDefault="00000000">
      <w:pPr>
        <w:pStyle w:val="Heading3"/>
      </w:pPr>
      <w:bookmarkStart w:id="19" w:name="high-revenue-periods"/>
      <w:bookmarkEnd w:id="18"/>
      <w:r>
        <w:rPr>
          <w:rFonts w:ascii="Arial" w:hAnsi="Arial"/>
          <w:sz w:val="36"/>
        </w:rPr>
        <w:t>High-Revenue Periods</w:t>
      </w:r>
    </w:p>
    <w:p w:rsidR="0051190D" w:rsidRDefault="00000000">
      <w:pPr>
        <w:pStyle w:val="FirstParagraph"/>
      </w:pPr>
      <w:r>
        <w:rPr>
          <w:rFonts w:ascii="Arial" w:hAnsi="Arial"/>
        </w:rPr>
        <w:t xml:space="preserve">Identifying high-revenue periods involves analyzing the monthly revenue data to pinpoint peaks in sales activity. By examining the </w:t>
      </w:r>
      <w:r>
        <w:rPr>
          <w:rStyle w:val="VerbatimChar"/>
          <w:rFonts w:ascii="Arial" w:hAnsi="Arial"/>
          <w:sz w:val="24"/>
        </w:rPr>
        <w:t>monthly_revenue</w:t>
      </w:r>
      <w:r>
        <w:rPr>
          <w:rFonts w:ascii="Arial" w:hAnsi="Arial"/>
        </w:rPr>
        <w:t xml:space="preserve"> DataFrame, we can determine which months had the highest total sales. This can guide strategies for future promotions and staffing during peak periods.</w:t>
      </w:r>
    </w:p>
    <w:p w:rsidR="0051190D" w:rsidRDefault="00000000">
      <w:pPr>
        <w:pStyle w:val="SourceCode"/>
      </w:pPr>
      <w:r>
        <w:rPr>
          <w:rStyle w:val="NormalTok"/>
          <w:rFonts w:ascii="Courier New" w:hAnsi="Courier New"/>
          <w:sz w:val="20"/>
        </w:rPr>
        <w:t xml:space="preserve">high_revenue_periods </w:t>
      </w:r>
      <w:r>
        <w:rPr>
          <w:rStyle w:val="OperatorTok"/>
          <w:rFonts w:ascii="Courier New" w:hAnsi="Courier New"/>
          <w:sz w:val="20"/>
        </w:rPr>
        <w:t>=</w:t>
      </w:r>
      <w:r>
        <w:rPr>
          <w:rStyle w:val="NormalTok"/>
          <w:rFonts w:ascii="Courier New" w:hAnsi="Courier New"/>
          <w:sz w:val="20"/>
        </w:rPr>
        <w:t xml:space="preserve"> monthly_revenue[monthly_revenue[</w:t>
      </w:r>
      <w:r>
        <w:rPr>
          <w:rStyle w:val="StringTok"/>
          <w:rFonts w:ascii="Courier New" w:hAnsi="Courier New"/>
          <w:sz w:val="20"/>
        </w:rPr>
        <w:t>'TotalValue'</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monthly_revenue[</w:t>
      </w:r>
      <w:r>
        <w:rPr>
          <w:rStyle w:val="StringTok"/>
          <w:rFonts w:ascii="Courier New" w:hAnsi="Courier New"/>
          <w:sz w:val="20"/>
        </w:rPr>
        <w:t>'TotalValue'</w:t>
      </w:r>
      <w:r>
        <w:rPr>
          <w:rStyle w:val="NormalTok"/>
          <w:rFonts w:ascii="Courier New" w:hAnsi="Courier New"/>
          <w:sz w:val="20"/>
        </w:rPr>
        <w:t>].</w:t>
      </w:r>
      <w:r>
        <w:rPr>
          <w:rStyle w:val="BuiltInTok"/>
          <w:rFonts w:ascii="Courier New" w:hAnsi="Courier New"/>
          <w:sz w:val="20"/>
        </w:rPr>
        <w:t>max</w:t>
      </w:r>
      <w:r>
        <w:rPr>
          <w:rStyle w:val="NormalTok"/>
          <w:rFonts w:ascii="Courier New" w:hAnsi="Courier New"/>
          <w:sz w:val="20"/>
        </w:rPr>
        <w:t>()]</w:t>
      </w:r>
    </w:p>
    <w:p w:rsidR="0051190D" w:rsidRDefault="00000000">
      <w:pPr>
        <w:pStyle w:val="FirstParagraph"/>
      </w:pPr>
      <w:r>
        <w:rPr>
          <w:rFonts w:ascii="Arial" w:hAnsi="Arial"/>
        </w:rPr>
        <w:t>Creating a bar chart to visualize these high-revenue months alongside the overall monthly trends can provide a compelling narrative of sales performance over time. This analysis will not only highlight past successes but also help in forecasting future revenue streams based on historical data.</w:t>
      </w:r>
    </w:p>
    <w:p w:rsidR="0051190D" w:rsidRDefault="00000000">
      <w:pPr>
        <w:pStyle w:val="BodyText"/>
      </w:pPr>
      <w:r>
        <w:rPr>
          <w:rFonts w:ascii="Arial" w:hAnsi="Arial"/>
        </w:rPr>
        <w:t>Overall, these insights derived from sales and revenue analysis will empower stakeholders to optimize their strategies and drive further growth.</w:t>
      </w:r>
    </w:p>
    <w:p w:rsidR="0051190D" w:rsidRDefault="00000000">
      <w:pPr>
        <w:pStyle w:val="Heading2"/>
      </w:pPr>
      <w:bookmarkStart w:id="20" w:name="univariate-analysis"/>
      <w:bookmarkEnd w:id="16"/>
      <w:bookmarkEnd w:id="19"/>
      <w:r>
        <w:rPr>
          <w:rFonts w:ascii="Arial" w:hAnsi="Arial"/>
          <w:sz w:val="40"/>
        </w:rPr>
        <w:t>Univariate Analysis</w:t>
      </w:r>
    </w:p>
    <w:p w:rsidR="0051190D" w:rsidRDefault="00000000">
      <w:pPr>
        <w:pStyle w:val="FirstParagraph"/>
      </w:pPr>
      <w:r>
        <w:rPr>
          <w:rFonts w:ascii="Arial" w:hAnsi="Arial"/>
        </w:rPr>
        <w:t>Univariate analysis focuses on examining individual variables within the datasets to summarize their characteristics and distributions. This analysis is crucial as it lays the groundwork for understanding the data before delving into more complex relationships. Here, we will explore summary statistics, histograms, box plots, and count plots for both numerical and categorical variables in our datasets.</w:t>
      </w:r>
    </w:p>
    <w:p w:rsidR="0051190D" w:rsidRDefault="00000000">
      <w:pPr>
        <w:pStyle w:val="Heading3"/>
      </w:pPr>
      <w:bookmarkStart w:id="21" w:name="numerical-variables"/>
      <w:r>
        <w:rPr>
          <w:rFonts w:ascii="Arial" w:hAnsi="Arial"/>
          <w:sz w:val="36"/>
        </w:rPr>
        <w:t>Numerical Variables</w:t>
      </w:r>
    </w:p>
    <w:p w:rsidR="0051190D" w:rsidRDefault="00000000">
      <w:pPr>
        <w:pStyle w:val="FirstParagraph"/>
      </w:pPr>
      <w:r>
        <w:rPr>
          <w:rFonts w:ascii="Arial" w:hAnsi="Arial"/>
        </w:rPr>
        <w:t xml:space="preserve">For numerical variables such as </w:t>
      </w:r>
      <w:r>
        <w:rPr>
          <w:rFonts w:ascii="Arial" w:hAnsi="Arial"/>
          <w:b/>
          <w:bCs/>
        </w:rPr>
        <w:t>Price</w:t>
      </w:r>
      <w:r>
        <w:rPr>
          <w:rFonts w:ascii="Arial" w:hAnsi="Arial"/>
        </w:rPr>
        <w:t xml:space="preserve">, </w:t>
      </w:r>
      <w:r>
        <w:rPr>
          <w:rFonts w:ascii="Arial" w:hAnsi="Arial"/>
          <w:b/>
          <w:bCs/>
        </w:rPr>
        <w:t>TotalValue</w:t>
      </w:r>
      <w:r>
        <w:rPr>
          <w:rFonts w:ascii="Arial" w:hAnsi="Arial"/>
        </w:rPr>
        <w:t xml:space="preserve">, and </w:t>
      </w:r>
      <w:r>
        <w:rPr>
          <w:rFonts w:ascii="Arial" w:hAnsi="Arial"/>
          <w:b/>
          <w:bCs/>
        </w:rPr>
        <w:t>Quantity</w:t>
      </w:r>
      <w:r>
        <w:rPr>
          <w:rFonts w:ascii="Arial" w:hAnsi="Arial"/>
        </w:rPr>
        <w:t xml:space="preserve">, summary statistics provide insight into their central tendencies and variability. Using </w:t>
      </w:r>
      <w:r>
        <w:rPr>
          <w:rStyle w:val="VerbatimChar"/>
          <w:rFonts w:ascii="Arial" w:hAnsi="Arial"/>
          <w:sz w:val="24"/>
        </w:rPr>
        <w:t>pandas</w:t>
      </w:r>
      <w:r>
        <w:rPr>
          <w:rFonts w:ascii="Arial" w:hAnsi="Arial"/>
        </w:rPr>
        <w:t xml:space="preserve">, we can calculate mean, median, standard deviation, minimum, and maximum values using the </w:t>
      </w:r>
      <w:r>
        <w:rPr>
          <w:rStyle w:val="VerbatimChar"/>
          <w:rFonts w:ascii="Arial" w:hAnsi="Arial"/>
          <w:sz w:val="24"/>
        </w:rPr>
        <w:t>describe()</w:t>
      </w:r>
      <w:r>
        <w:rPr>
          <w:rFonts w:ascii="Arial" w:hAnsi="Arial"/>
        </w:rPr>
        <w:t xml:space="preserve"> function:</w:t>
      </w:r>
    </w:p>
    <w:p w:rsidR="0051190D" w:rsidRDefault="00000000">
      <w:pPr>
        <w:pStyle w:val="SourceCode"/>
      </w:pPr>
      <w:r>
        <w:rPr>
          <w:rStyle w:val="CommentTok"/>
          <w:rFonts w:ascii="Courier New" w:hAnsi="Courier New"/>
          <w:sz w:val="20"/>
        </w:rPr>
        <w:t># Summary statistics for numerical variables</w:t>
      </w:r>
      <w:r>
        <w:rPr>
          <w:rFonts w:ascii="Courier New" w:hAnsi="Courier New"/>
          <w:sz w:val="20"/>
        </w:rPr>
        <w:br/>
      </w:r>
      <w:r>
        <w:rPr>
          <w:rStyle w:val="NormalTok"/>
          <w:rFonts w:ascii="Courier New" w:hAnsi="Courier New"/>
          <w:sz w:val="20"/>
        </w:rPr>
        <w:t xml:space="preserve">numerical_summary </w:t>
      </w:r>
      <w:r>
        <w:rPr>
          <w:rStyle w:val="OperatorTok"/>
          <w:rFonts w:ascii="Courier New" w:hAnsi="Courier New"/>
          <w:sz w:val="20"/>
        </w:rPr>
        <w:t>=</w:t>
      </w:r>
      <w:r>
        <w:rPr>
          <w:rStyle w:val="NormalTok"/>
          <w:rFonts w:ascii="Courier New" w:hAnsi="Courier New"/>
          <w:sz w:val="20"/>
        </w:rPr>
        <w:t xml:space="preserve"> transactions_df[[</w:t>
      </w:r>
      <w:r>
        <w:rPr>
          <w:rStyle w:val="StringTok"/>
          <w:rFonts w:ascii="Courier New" w:hAnsi="Courier New"/>
          <w:sz w:val="20"/>
        </w:rPr>
        <w:t>'Price'</w:t>
      </w:r>
      <w:r>
        <w:rPr>
          <w:rStyle w:val="NormalTok"/>
          <w:rFonts w:ascii="Courier New" w:hAnsi="Courier New"/>
          <w:sz w:val="20"/>
        </w:rPr>
        <w:t xml:space="preserve">, </w:t>
      </w:r>
      <w:r>
        <w:rPr>
          <w:rStyle w:val="StringTok"/>
          <w:rFonts w:ascii="Courier New" w:hAnsi="Courier New"/>
          <w:sz w:val="20"/>
        </w:rPr>
        <w:t>'TotalValue'</w:t>
      </w:r>
      <w:r>
        <w:rPr>
          <w:rStyle w:val="NormalTok"/>
          <w:rFonts w:ascii="Courier New" w:hAnsi="Courier New"/>
          <w:sz w:val="20"/>
        </w:rPr>
        <w:t xml:space="preserve">, </w:t>
      </w:r>
      <w:r>
        <w:rPr>
          <w:rStyle w:val="StringTok"/>
          <w:rFonts w:ascii="Courier New" w:hAnsi="Courier New"/>
          <w:sz w:val="20"/>
        </w:rPr>
        <w:t>'Quantity'</w:t>
      </w:r>
      <w:r>
        <w:rPr>
          <w:rStyle w:val="NormalTok"/>
          <w:rFonts w:ascii="Courier New" w:hAnsi="Courier New"/>
          <w:sz w:val="20"/>
        </w:rPr>
        <w:t>]].describe()</w:t>
      </w:r>
      <w:r>
        <w:rPr>
          <w:rFonts w:ascii="Courier New" w:hAnsi="Courier New"/>
          <w:sz w:val="20"/>
        </w:rPr>
        <w:br/>
      </w:r>
      <w:r>
        <w:rPr>
          <w:rStyle w:val="BuiltInTok"/>
          <w:rFonts w:ascii="Courier New" w:hAnsi="Courier New"/>
          <w:sz w:val="20"/>
        </w:rPr>
        <w:t>print</w:t>
      </w:r>
      <w:r>
        <w:rPr>
          <w:rStyle w:val="NormalTok"/>
          <w:rFonts w:ascii="Courier New" w:hAnsi="Courier New"/>
          <w:sz w:val="20"/>
        </w:rPr>
        <w:t>(numerical_summary)</w:t>
      </w:r>
    </w:p>
    <w:p w:rsidR="0051190D" w:rsidRDefault="00000000">
      <w:pPr>
        <w:pStyle w:val="FirstParagraph"/>
      </w:pPr>
      <w:r>
        <w:rPr>
          <w:rFonts w:ascii="Arial" w:hAnsi="Arial"/>
        </w:rPr>
        <w:t>Histograms are excellent for visualizing the distribution of these numerical variables. By plotting histograms, we can observe the frequency distribution and identify potential skewness or outliers:</w:t>
      </w:r>
    </w:p>
    <w:p w:rsidR="0051190D" w:rsidRDefault="00000000">
      <w:pPr>
        <w:pStyle w:val="SourceCode"/>
      </w:pP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seaborn </w:t>
      </w:r>
      <w:r>
        <w:rPr>
          <w:rStyle w:val="ImportTok"/>
          <w:rFonts w:ascii="Courier New" w:hAnsi="Courier New"/>
          <w:sz w:val="20"/>
        </w:rPr>
        <w:t>as</w:t>
      </w:r>
      <w:r>
        <w:rPr>
          <w:rStyle w:val="NormalTok"/>
          <w:rFonts w:ascii="Courier New" w:hAnsi="Courier New"/>
          <w:sz w:val="20"/>
        </w:rPr>
        <w:t xml:space="preserve"> sns</w:t>
      </w:r>
      <w:r>
        <w:rPr>
          <w:rFonts w:ascii="Courier New" w:hAnsi="Courier New"/>
          <w:sz w:val="20"/>
        </w:rPr>
        <w:br/>
      </w:r>
      <w:r>
        <w:rPr>
          <w:rFonts w:ascii="Courier New" w:hAnsi="Courier New"/>
          <w:sz w:val="20"/>
        </w:rPr>
        <w:br/>
      </w:r>
      <w:r>
        <w:rPr>
          <w:rStyle w:val="CommentTok"/>
          <w:rFonts w:ascii="Courier New" w:hAnsi="Courier New"/>
          <w:sz w:val="20"/>
        </w:rPr>
        <w:t># Histograms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'Price'</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'Price Distribution'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'TotalValue'</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Distribution'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w:t>
      </w:r>
      <w:r>
        <w:rPr>
          <w:rFonts w:ascii="Courier New" w:hAnsi="Courier New"/>
          <w:sz w:val="20"/>
        </w:rPr>
        <w:br/>
      </w:r>
      <w:r>
        <w:rPr>
          <w:rStyle w:val="NormalTok"/>
          <w:rFonts w:ascii="Courier New" w:hAnsi="Courier New"/>
          <w:sz w:val="20"/>
        </w:rPr>
        <w:t>sns.histplot(transactions_df[</w:t>
      </w:r>
      <w:r>
        <w:rPr>
          <w:rStyle w:val="StringTok"/>
          <w:rFonts w:ascii="Courier New" w:hAnsi="Courier New"/>
          <w:sz w:val="20"/>
        </w:rPr>
        <w:t>'Quantity'</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30</w:t>
      </w:r>
      <w:r>
        <w:rPr>
          <w:rStyle w:val="NormalTok"/>
          <w:rFonts w:ascii="Courier New" w:hAnsi="Courier New"/>
          <w:sz w:val="20"/>
        </w:rPr>
        <w:t>, kde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'Quantity Distribution'</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Box plots are useful for visualizing the spread and identifying outliers in these variables. They provide a clear summary of the median, quartiles, and potential outliers:</w:t>
      </w:r>
    </w:p>
    <w:p w:rsidR="0051190D" w:rsidRDefault="00000000">
      <w:pPr>
        <w:pStyle w:val="SourceCode"/>
      </w:pPr>
      <w:r>
        <w:rPr>
          <w:rStyle w:val="CommentTok"/>
          <w:rFonts w:ascii="Courier New" w:hAnsi="Courier New"/>
          <w:sz w:val="20"/>
        </w:rPr>
        <w:t># Box Plots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'Price'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Price'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Total Value'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sns.boxplot(y</w:t>
      </w:r>
      <w:r>
        <w:rPr>
          <w:rStyle w:val="OperatorTok"/>
          <w:rFonts w:ascii="Courier New" w:hAnsi="Courier New"/>
          <w:sz w:val="20"/>
        </w:rPr>
        <w:t>=</w:t>
      </w:r>
      <w:r>
        <w:rPr>
          <w:rStyle w:val="NormalTok"/>
          <w:rFonts w:ascii="Courier New" w:hAnsi="Courier New"/>
          <w:sz w:val="20"/>
        </w:rPr>
        <w:t>transactions_df[</w:t>
      </w:r>
      <w:r>
        <w:rPr>
          <w:rStyle w:val="StringTok"/>
          <w:rFonts w:ascii="Courier New" w:hAnsi="Courier New"/>
          <w:sz w:val="20"/>
        </w:rPr>
        <w:t>'Quantity'</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'Box Plot of Quantity'</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Heading3"/>
      </w:pPr>
      <w:bookmarkStart w:id="22" w:name="categorical-variables"/>
      <w:bookmarkEnd w:id="21"/>
      <w:r>
        <w:rPr>
          <w:rFonts w:ascii="Arial" w:hAnsi="Arial"/>
          <w:sz w:val="36"/>
        </w:rPr>
        <w:t>Categorical Variables</w:t>
      </w:r>
    </w:p>
    <w:p w:rsidR="0051190D" w:rsidRDefault="00000000">
      <w:pPr>
        <w:pStyle w:val="FirstParagraph"/>
      </w:pPr>
      <w:r>
        <w:rPr>
          <w:rFonts w:ascii="Arial" w:hAnsi="Arial"/>
        </w:rPr>
        <w:t xml:space="preserve">For categorical variables such as </w:t>
      </w:r>
      <w:r>
        <w:rPr>
          <w:rFonts w:ascii="Arial" w:hAnsi="Arial"/>
          <w:b/>
          <w:bCs/>
        </w:rPr>
        <w:t>Region</w:t>
      </w:r>
      <w:r>
        <w:rPr>
          <w:rFonts w:ascii="Arial" w:hAnsi="Arial"/>
        </w:rPr>
        <w:t xml:space="preserve"> and </w:t>
      </w:r>
      <w:r>
        <w:rPr>
          <w:rFonts w:ascii="Arial" w:hAnsi="Arial"/>
          <w:b/>
          <w:bCs/>
        </w:rPr>
        <w:t>Category</w:t>
      </w:r>
      <w:r>
        <w:rPr>
          <w:rFonts w:ascii="Arial" w:hAnsi="Arial"/>
        </w:rPr>
        <w:t>, we can use count plots to visualize the frequency of each category. This helps in understanding the distribution of customers or products across different categories:</w:t>
      </w:r>
    </w:p>
    <w:p w:rsidR="0051190D" w:rsidRDefault="00000000">
      <w:pPr>
        <w:pStyle w:val="SourceCode"/>
      </w:pPr>
      <w:r>
        <w:rPr>
          <w:rStyle w:val="CommentTok"/>
          <w:rFonts w:ascii="Courier New" w:hAnsi="Courier New"/>
          <w:sz w:val="20"/>
        </w:rPr>
        <w:t># Count Plots</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sns.countplot(data</w:t>
      </w:r>
      <w:r>
        <w:rPr>
          <w:rStyle w:val="OperatorTok"/>
          <w:rFonts w:ascii="Courier New" w:hAnsi="Courier New"/>
          <w:sz w:val="20"/>
        </w:rPr>
        <w:t>=</w:t>
      </w:r>
      <w:r>
        <w:rPr>
          <w:rStyle w:val="NormalTok"/>
          <w:rFonts w:ascii="Courier New" w:hAnsi="Courier New"/>
          <w:sz w:val="20"/>
        </w:rPr>
        <w:t>customers_df, x</w:t>
      </w:r>
      <w:r>
        <w:rPr>
          <w:rStyle w:val="OperatorTok"/>
          <w:rFonts w:ascii="Courier New" w:hAnsi="Courier New"/>
          <w:sz w:val="20"/>
        </w:rPr>
        <w:t>=</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'Customer Count by Region'</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plt.subplot(</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sns.countplot(data</w:t>
      </w:r>
      <w:r>
        <w:rPr>
          <w:rStyle w:val="OperatorTok"/>
          <w:rFonts w:ascii="Courier New" w:hAnsi="Courier New"/>
          <w:sz w:val="20"/>
        </w:rPr>
        <w:t>=</w:t>
      </w:r>
      <w:r>
        <w:rPr>
          <w:rStyle w:val="NormalTok"/>
          <w:rFonts w:ascii="Courier New" w:hAnsi="Courier New"/>
          <w:sz w:val="20"/>
        </w:rPr>
        <w:t>products_df, x</w:t>
      </w:r>
      <w:r>
        <w:rPr>
          <w:rStyle w:val="OperatorTok"/>
          <w:rFonts w:ascii="Courier New" w:hAnsi="Courier New"/>
          <w:sz w:val="20"/>
        </w:rPr>
        <w:t>=</w:t>
      </w:r>
      <w:r>
        <w:rPr>
          <w:rStyle w:val="StringTok"/>
          <w:rFonts w:ascii="Courier New" w:hAnsi="Courier New"/>
          <w:sz w:val="20"/>
        </w:rPr>
        <w:t>'Category'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'Product Count by Category'</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The summary statistics for categorical variables can be obtained through value counts, which provide the number of occurrences for each category:</w:t>
      </w:r>
    </w:p>
    <w:p w:rsidR="0051190D" w:rsidRDefault="00000000">
      <w:pPr>
        <w:pStyle w:val="SourceCode"/>
      </w:pPr>
      <w:r>
        <w:rPr>
          <w:rStyle w:val="CommentTok"/>
          <w:rFonts w:ascii="Courier New" w:hAnsi="Courier New"/>
          <w:sz w:val="20"/>
        </w:rPr>
        <w:t># Value counts for categorical variables</w:t>
      </w:r>
      <w:r>
        <w:rPr>
          <w:rFonts w:ascii="Courier New" w:hAnsi="Courier New"/>
          <w:sz w:val="20"/>
        </w:rPr>
        <w:br/>
      </w:r>
      <w:r>
        <w:rPr>
          <w:rStyle w:val="NormalTok"/>
          <w:rFonts w:ascii="Courier New" w:hAnsi="Courier New"/>
          <w:sz w:val="20"/>
        </w:rPr>
        <w:t xml:space="preserve">region_counts </w:t>
      </w:r>
      <w:r>
        <w:rPr>
          <w:rStyle w:val="OperatorTok"/>
          <w:rFonts w:ascii="Courier New" w:hAnsi="Courier New"/>
          <w:sz w:val="20"/>
        </w:rPr>
        <w:t>=</w:t>
      </w:r>
      <w:r>
        <w:rPr>
          <w:rStyle w:val="NormalTok"/>
          <w:rFonts w:ascii="Courier New" w:hAnsi="Courier New"/>
          <w:sz w:val="20"/>
        </w:rPr>
        <w:t xml:space="preserve"> customers_df[</w:t>
      </w:r>
      <w:r>
        <w:rPr>
          <w:rStyle w:val="StringTok"/>
          <w:rFonts w:ascii="Courier New" w:hAnsi="Courier New"/>
          <w:sz w:val="20"/>
        </w:rPr>
        <w:t>'Region'</w:t>
      </w:r>
      <w:r>
        <w:rPr>
          <w:rStyle w:val="NormalTok"/>
          <w:rFonts w:ascii="Courier New" w:hAnsi="Courier New"/>
          <w:sz w:val="20"/>
        </w:rPr>
        <w:t>].value_counts()</w:t>
      </w:r>
      <w:r>
        <w:rPr>
          <w:rFonts w:ascii="Courier New" w:hAnsi="Courier New"/>
          <w:sz w:val="20"/>
        </w:rPr>
        <w:br/>
      </w:r>
      <w:r>
        <w:rPr>
          <w:rStyle w:val="NormalTok"/>
          <w:rFonts w:ascii="Courier New" w:hAnsi="Courier New"/>
          <w:sz w:val="20"/>
        </w:rPr>
        <w:t xml:space="preserve">category_counts </w:t>
      </w:r>
      <w:r>
        <w:rPr>
          <w:rStyle w:val="OperatorTok"/>
          <w:rFonts w:ascii="Courier New" w:hAnsi="Courier New"/>
          <w:sz w:val="20"/>
        </w:rPr>
        <w:t>=</w:t>
      </w:r>
      <w:r>
        <w:rPr>
          <w:rStyle w:val="NormalTok"/>
          <w:rFonts w:ascii="Courier New" w:hAnsi="Courier New"/>
          <w:sz w:val="20"/>
        </w:rPr>
        <w:t xml:space="preserve"> products_df[</w:t>
      </w:r>
      <w:r>
        <w:rPr>
          <w:rStyle w:val="StringTok"/>
          <w:rFonts w:ascii="Courier New" w:hAnsi="Courier New"/>
          <w:sz w:val="20"/>
        </w:rPr>
        <w:t>'Category'</w:t>
      </w:r>
      <w:r>
        <w:rPr>
          <w:rStyle w:val="NormalTok"/>
          <w:rFonts w:ascii="Courier New" w:hAnsi="Courier New"/>
          <w:sz w:val="20"/>
        </w:rPr>
        <w:t>].value_counts()</w:t>
      </w:r>
      <w:r>
        <w:rPr>
          <w:rFonts w:ascii="Courier New" w:hAnsi="Courier New"/>
          <w:sz w:val="20"/>
        </w:rPr>
        <w:br/>
      </w:r>
      <w:r>
        <w:rPr>
          <w:rFonts w:ascii="Courier New" w:hAnsi="Courier New"/>
          <w:sz w:val="20"/>
        </w:rPr>
        <w:br/>
      </w:r>
      <w:r>
        <w:rPr>
          <w:rStyle w:val="BuiltInTok"/>
          <w:rFonts w:ascii="Courier New" w:hAnsi="Courier New"/>
          <w:sz w:val="20"/>
        </w:rPr>
        <w:lastRenderedPageBreak/>
        <w:t>print</w:t>
      </w:r>
      <w:r>
        <w:rPr>
          <w:rStyle w:val="NormalTok"/>
          <w:rFonts w:ascii="Courier New" w:hAnsi="Courier New"/>
          <w:sz w:val="20"/>
        </w:rPr>
        <w:t>(region_counts)</w:t>
      </w:r>
      <w:r>
        <w:rPr>
          <w:rFonts w:ascii="Courier New" w:hAnsi="Courier New"/>
          <w:sz w:val="20"/>
        </w:rPr>
        <w:br/>
      </w:r>
      <w:r>
        <w:rPr>
          <w:rStyle w:val="BuiltInTok"/>
          <w:rFonts w:ascii="Courier New" w:hAnsi="Courier New"/>
          <w:sz w:val="20"/>
        </w:rPr>
        <w:t>print</w:t>
      </w:r>
      <w:r>
        <w:rPr>
          <w:rStyle w:val="NormalTok"/>
          <w:rFonts w:ascii="Courier New" w:hAnsi="Courier New"/>
          <w:sz w:val="20"/>
        </w:rPr>
        <w:t>(category_counts)</w:t>
      </w:r>
    </w:p>
    <w:p w:rsidR="0051190D" w:rsidRDefault="00000000">
      <w:pPr>
        <w:pStyle w:val="FirstParagraph"/>
      </w:pPr>
      <w:r>
        <w:rPr>
          <w:rFonts w:ascii="Arial" w:hAnsi="Arial"/>
        </w:rPr>
        <w:t>Through these univariate analyses, we gain essential insights into the distributions and characteristics of both numerical and categorical variables, setting the stage for more advanced multivariate analyses.</w:t>
      </w:r>
    </w:p>
    <w:p w:rsidR="0051190D" w:rsidRDefault="00000000">
      <w:pPr>
        <w:pStyle w:val="Heading2"/>
      </w:pPr>
      <w:bookmarkStart w:id="23" w:name="bivariate-analysis"/>
      <w:bookmarkEnd w:id="20"/>
      <w:bookmarkEnd w:id="22"/>
      <w:r>
        <w:rPr>
          <w:rFonts w:ascii="Arial" w:hAnsi="Arial"/>
          <w:sz w:val="40"/>
        </w:rPr>
        <w:t>Bivariate Analysis</w:t>
      </w:r>
    </w:p>
    <w:p w:rsidR="0051190D" w:rsidRDefault="00000000">
      <w:pPr>
        <w:pStyle w:val="FirstParagraph"/>
      </w:pPr>
      <w:r>
        <w:rPr>
          <w:rFonts w:ascii="Arial" w:hAnsi="Arial"/>
        </w:rPr>
        <w:t>Bivariate analysis involves examining the relationships between two variables to identify patterns, correlations, and potential causal effects. This section focuses on several techniques, including correlation matrices for numerical variables, scatter plots for visualizing relationships, and box plots that compare total values across different regions and categories.</w:t>
      </w:r>
    </w:p>
    <w:p w:rsidR="0051190D" w:rsidRDefault="00000000">
      <w:pPr>
        <w:pStyle w:val="Heading3"/>
      </w:pPr>
      <w:bookmarkStart w:id="24" w:name="correlation-matrices"/>
      <w:r>
        <w:rPr>
          <w:rFonts w:ascii="Arial" w:hAnsi="Arial"/>
          <w:sz w:val="36"/>
        </w:rPr>
        <w:t>Correlation Matrices</w:t>
      </w:r>
    </w:p>
    <w:p w:rsidR="0051190D" w:rsidRDefault="00000000">
      <w:pPr>
        <w:pStyle w:val="FirstParagraph"/>
      </w:pPr>
      <w:r>
        <w:rPr>
          <w:rFonts w:ascii="Arial" w:hAnsi="Arial"/>
        </w:rPr>
        <w:t xml:space="preserve">A correlation matrix provides a concise summary of the relationships between numerical variables in the dataset. By calculating the correlation coefficients, we can determine how closely related pairs of variables are. For instance, the correlation between </w:t>
      </w:r>
      <w:r>
        <w:rPr>
          <w:rStyle w:val="VerbatimChar"/>
          <w:rFonts w:ascii="Arial" w:hAnsi="Arial"/>
          <w:sz w:val="24"/>
        </w:rPr>
        <w:t>TotalValue</w:t>
      </w:r>
      <w:r>
        <w:rPr>
          <w:rFonts w:ascii="Arial" w:hAnsi="Arial"/>
        </w:rPr>
        <w:t xml:space="preserve">, </w:t>
      </w:r>
      <w:r>
        <w:rPr>
          <w:rStyle w:val="VerbatimChar"/>
          <w:rFonts w:ascii="Arial" w:hAnsi="Arial"/>
          <w:sz w:val="24"/>
        </w:rPr>
        <w:t>Quantity</w:t>
      </w:r>
      <w:r>
        <w:rPr>
          <w:rFonts w:ascii="Arial" w:hAnsi="Arial"/>
        </w:rPr>
        <w:t xml:space="preserve">, and </w:t>
      </w:r>
      <w:r>
        <w:rPr>
          <w:rStyle w:val="VerbatimChar"/>
          <w:rFonts w:ascii="Arial" w:hAnsi="Arial"/>
          <w:sz w:val="24"/>
        </w:rPr>
        <w:t>Price</w:t>
      </w:r>
      <w:r>
        <w:rPr>
          <w:rFonts w:ascii="Arial" w:hAnsi="Arial"/>
        </w:rPr>
        <w:t xml:space="preserve"> can reveal insights into purchasing behavior. The </w:t>
      </w:r>
      <w:r>
        <w:rPr>
          <w:rStyle w:val="VerbatimChar"/>
          <w:rFonts w:ascii="Arial" w:hAnsi="Arial"/>
          <w:sz w:val="24"/>
        </w:rPr>
        <w:t>pandas</w:t>
      </w:r>
      <w:r>
        <w:rPr>
          <w:rFonts w:ascii="Arial" w:hAnsi="Arial"/>
        </w:rPr>
        <w:t xml:space="preserve"> library makes it easy to compute and visualize this matrix:</w:t>
      </w:r>
    </w:p>
    <w:p w:rsidR="0051190D" w:rsidRDefault="00000000">
      <w:pPr>
        <w:pStyle w:val="SourceCode"/>
      </w:pPr>
      <w:r>
        <w:rPr>
          <w:rStyle w:val="CommentTok"/>
          <w:rFonts w:ascii="Courier New" w:hAnsi="Courier New"/>
          <w:sz w:val="20"/>
        </w:rPr>
        <w:t># Correlation matrix</w:t>
      </w:r>
      <w:r>
        <w:rPr>
          <w:rFonts w:ascii="Courier New" w:hAnsi="Courier New"/>
          <w:sz w:val="20"/>
        </w:rPr>
        <w:br/>
      </w:r>
      <w:r>
        <w:rPr>
          <w:rStyle w:val="NormalTok"/>
          <w:rFonts w:ascii="Courier New" w:hAnsi="Courier New"/>
          <w:sz w:val="20"/>
        </w:rPr>
        <w:t xml:space="preserve">correlation_matrix </w:t>
      </w:r>
      <w:r>
        <w:rPr>
          <w:rStyle w:val="OperatorTok"/>
          <w:rFonts w:ascii="Courier New" w:hAnsi="Courier New"/>
          <w:sz w:val="20"/>
        </w:rPr>
        <w:t>=</w:t>
      </w:r>
      <w:r>
        <w:rPr>
          <w:rStyle w:val="NormalTok"/>
          <w:rFonts w:ascii="Courier New" w:hAnsi="Courier New"/>
          <w:sz w:val="20"/>
        </w:rPr>
        <w:t xml:space="preserve"> transactions_df[[</w:t>
      </w:r>
      <w:r>
        <w:rPr>
          <w:rStyle w:val="StringTok"/>
          <w:rFonts w:ascii="Courier New" w:hAnsi="Courier New"/>
          <w:sz w:val="20"/>
        </w:rPr>
        <w:t>'TotalValue'</w:t>
      </w:r>
      <w:r>
        <w:rPr>
          <w:rStyle w:val="NormalTok"/>
          <w:rFonts w:ascii="Courier New" w:hAnsi="Courier New"/>
          <w:sz w:val="20"/>
        </w:rPr>
        <w:t xml:space="preserve">, </w:t>
      </w:r>
      <w:r>
        <w:rPr>
          <w:rStyle w:val="StringTok"/>
          <w:rFonts w:ascii="Courier New" w:hAnsi="Courier New"/>
          <w:sz w:val="20"/>
        </w:rPr>
        <w:t>'Quantity'</w:t>
      </w:r>
      <w:r>
        <w:rPr>
          <w:rStyle w:val="NormalTok"/>
          <w:rFonts w:ascii="Courier New" w:hAnsi="Courier New"/>
          <w:sz w:val="20"/>
        </w:rPr>
        <w:t xml:space="preserve">, </w:t>
      </w:r>
      <w:r>
        <w:rPr>
          <w:rStyle w:val="StringTok"/>
          <w:rFonts w:ascii="Courier New" w:hAnsi="Courier New"/>
          <w:sz w:val="20"/>
        </w:rPr>
        <w:t>'Price'</w:t>
      </w:r>
      <w:r>
        <w:rPr>
          <w:rStyle w:val="NormalTok"/>
          <w:rFonts w:ascii="Courier New" w:hAnsi="Courier New"/>
          <w:sz w:val="20"/>
        </w:rPr>
        <w:t>]].corr()</w:t>
      </w:r>
      <w:r>
        <w:rPr>
          <w:rFonts w:ascii="Courier New" w:hAnsi="Courier New"/>
          <w:sz w:val="20"/>
        </w:rPr>
        <w:br/>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seaborn </w:t>
      </w:r>
      <w:r>
        <w:rPr>
          <w:rStyle w:val="ImportTok"/>
          <w:rFonts w:ascii="Courier New" w:hAnsi="Courier New"/>
          <w:sz w:val="20"/>
        </w:rPr>
        <w:t>as</w:t>
      </w:r>
      <w:r>
        <w:rPr>
          <w:rStyle w:val="NormalTok"/>
          <w:rFonts w:ascii="Courier New" w:hAnsi="Courier New"/>
          <w:sz w:val="20"/>
        </w:rPr>
        <w:t xml:space="preserve"> sns</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8</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sns.heatmap(correlation_matrix, annot</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 cmap</w:t>
      </w:r>
      <w:r>
        <w:rPr>
          <w:rStyle w:val="OperatorTok"/>
          <w:rFonts w:ascii="Courier New" w:hAnsi="Courier New"/>
          <w:sz w:val="20"/>
        </w:rPr>
        <w:t>=</w:t>
      </w:r>
      <w:r>
        <w:rPr>
          <w:rStyle w:val="StringTok"/>
          <w:rFonts w:ascii="Courier New" w:hAnsi="Courier New"/>
          <w:sz w:val="20"/>
        </w:rPr>
        <w:t>'coolwarm'</w:t>
      </w:r>
      <w:r>
        <w:rPr>
          <w:rStyle w:val="NormalTok"/>
          <w:rFonts w:ascii="Courier New" w:hAnsi="Courier New"/>
          <w:sz w:val="20"/>
        </w:rPr>
        <w:t>, square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'Correlation Matrix'</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heatmap allows stakeholders to quickly identify strong correlations, which can guide further analysis or decision-making.</w:t>
      </w:r>
    </w:p>
    <w:p w:rsidR="0051190D" w:rsidRDefault="00000000">
      <w:pPr>
        <w:pStyle w:val="Heading3"/>
      </w:pPr>
      <w:bookmarkStart w:id="25" w:name="scatter-plots"/>
      <w:bookmarkEnd w:id="24"/>
      <w:r>
        <w:rPr>
          <w:rFonts w:ascii="Arial" w:hAnsi="Arial"/>
          <w:sz w:val="36"/>
        </w:rPr>
        <w:t>Scatter Plots</w:t>
      </w:r>
    </w:p>
    <w:p w:rsidR="0051190D" w:rsidRDefault="00000000">
      <w:pPr>
        <w:pStyle w:val="FirstParagraph"/>
      </w:pPr>
      <w:r>
        <w:rPr>
          <w:rFonts w:ascii="Arial" w:hAnsi="Arial"/>
        </w:rPr>
        <w:t xml:space="preserve">Scatter plots are effective for visualizing the relationships between two continuous variables. For example, plotting </w:t>
      </w:r>
      <w:r>
        <w:rPr>
          <w:rStyle w:val="VerbatimChar"/>
          <w:rFonts w:ascii="Arial" w:hAnsi="Arial"/>
          <w:sz w:val="24"/>
        </w:rPr>
        <w:t>TotalValue</w:t>
      </w:r>
      <w:r>
        <w:rPr>
          <w:rFonts w:ascii="Arial" w:hAnsi="Arial"/>
        </w:rPr>
        <w:t xml:space="preserve"> against </w:t>
      </w:r>
      <w:r>
        <w:rPr>
          <w:rStyle w:val="VerbatimChar"/>
          <w:rFonts w:ascii="Arial" w:hAnsi="Arial"/>
          <w:sz w:val="24"/>
        </w:rPr>
        <w:t>Quantity</w:t>
      </w:r>
      <w:r>
        <w:rPr>
          <w:rFonts w:ascii="Arial" w:hAnsi="Arial"/>
        </w:rPr>
        <w:t xml:space="preserve"> can help illustrate whether higher quantities sold correspond to higher total sales, indicating customer purchasing patterns. Here’s how to create a scatter plot:</w:t>
      </w:r>
    </w:p>
    <w:p w:rsidR="0051190D" w:rsidRDefault="00000000">
      <w:pPr>
        <w:pStyle w:val="SourceCode"/>
      </w:pP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10</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sns.scatterplot(data</w:t>
      </w:r>
      <w:r>
        <w:rPr>
          <w:rStyle w:val="OperatorTok"/>
          <w:rFonts w:ascii="Courier New" w:hAnsi="Courier New"/>
          <w:sz w:val="20"/>
        </w:rPr>
        <w:t>=</w:t>
      </w:r>
      <w:r>
        <w:rPr>
          <w:rStyle w:val="NormalTok"/>
          <w:rFonts w:ascii="Courier New" w:hAnsi="Courier New"/>
          <w:sz w:val="20"/>
        </w:rPr>
        <w:t>transactions_df, x</w:t>
      </w:r>
      <w:r>
        <w:rPr>
          <w:rStyle w:val="OperatorTok"/>
          <w:rFonts w:ascii="Courier New" w:hAnsi="Courier New"/>
          <w:sz w:val="20"/>
        </w:rPr>
        <w:t>=</w:t>
      </w:r>
      <w:r>
        <w:rPr>
          <w:rStyle w:val="StringTok"/>
          <w:rFonts w:ascii="Courier New" w:hAnsi="Courier New"/>
          <w:sz w:val="20"/>
        </w:rPr>
        <w:t>'Quantity'</w:t>
      </w:r>
      <w:r>
        <w:rPr>
          <w:rStyle w:val="NormalTok"/>
          <w:rFonts w:ascii="Courier New" w:hAnsi="Courier New"/>
          <w:sz w:val="20"/>
        </w:rPr>
        <w:t>, y</w:t>
      </w:r>
      <w:r>
        <w:rPr>
          <w:rStyle w:val="OperatorTok"/>
          <w:rFonts w:ascii="Courier New" w:hAnsi="Courier New"/>
          <w:sz w:val="20"/>
        </w:rPr>
        <w:t>=</w:t>
      </w:r>
      <w:r>
        <w:rPr>
          <w:rStyle w:val="StringTok"/>
          <w:rFonts w:ascii="Courier New" w:hAnsi="Courier New"/>
          <w:sz w:val="20"/>
        </w:rPr>
        <w:t>'TotalValue'</w:t>
      </w:r>
      <w:r>
        <w:rPr>
          <w:rStyle w:val="NormalTok"/>
          <w:rFonts w:ascii="Courier New" w:hAnsi="Courier New"/>
          <w:sz w:val="20"/>
        </w:rPr>
        <w:t>, alpha</w:t>
      </w:r>
      <w:r>
        <w:rPr>
          <w:rStyle w:val="OperatorTok"/>
          <w:rFonts w:ascii="Courier New" w:hAnsi="Courier New"/>
          <w:sz w:val="20"/>
        </w:rPr>
        <w:t>=</w:t>
      </w:r>
      <w:r>
        <w:rPr>
          <w:rStyle w:val="FloatTok"/>
          <w:rFonts w:ascii="Courier New" w:hAnsi="Courier New"/>
          <w:sz w:val="20"/>
        </w:rPr>
        <w:t>0.6</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vs. Quantity Sold'</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'Quantity Sold'</w:t>
      </w:r>
      <w:r>
        <w:rPr>
          <w:rStyle w:val="NormalTok"/>
          <w:rFonts w:ascii="Courier New" w:hAnsi="Courier New"/>
          <w:sz w:val="20"/>
        </w:rPr>
        <w:t>)</w:t>
      </w:r>
      <w:r>
        <w:rPr>
          <w:rFonts w:ascii="Courier New" w:hAnsi="Courier New"/>
          <w:sz w:val="20"/>
        </w:rPr>
        <w:br/>
      </w:r>
      <w:r>
        <w:rPr>
          <w:rStyle w:val="NormalTok"/>
          <w:rFonts w:ascii="Courier New" w:hAnsi="Courier New"/>
          <w:sz w:val="20"/>
        </w:rPr>
        <w:lastRenderedPageBreak/>
        <w:t>plt.ylabel(</w:t>
      </w:r>
      <w:r>
        <w:rPr>
          <w:rStyle w:val="StringTok"/>
          <w:rFonts w:ascii="Courier New" w:hAnsi="Courier New"/>
          <w:sz w:val="20"/>
        </w:rPr>
        <w:t>'Total Value ($)'</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visualization can reveal trends and outliers, further informing sales strategies and inventory management.</w:t>
      </w:r>
    </w:p>
    <w:p w:rsidR="0051190D" w:rsidRDefault="00000000">
      <w:pPr>
        <w:pStyle w:val="Heading3"/>
      </w:pPr>
      <w:bookmarkStart w:id="26" w:name="box-plots"/>
      <w:bookmarkEnd w:id="25"/>
      <w:r>
        <w:rPr>
          <w:rFonts w:ascii="Arial" w:hAnsi="Arial"/>
          <w:sz w:val="36"/>
        </w:rPr>
        <w:t>Box Plots</w:t>
      </w:r>
    </w:p>
    <w:p w:rsidR="0051190D" w:rsidRDefault="00000000">
      <w:pPr>
        <w:pStyle w:val="FirstParagraph"/>
      </w:pPr>
      <w:r>
        <w:rPr>
          <w:rFonts w:ascii="Arial" w:hAnsi="Arial"/>
        </w:rPr>
        <w:t xml:space="preserve">Box plots are particularly useful for comparing the distribution of a numerical variable across different categories. For instance, comparing </w:t>
      </w:r>
      <w:r>
        <w:rPr>
          <w:rStyle w:val="VerbatimChar"/>
          <w:rFonts w:ascii="Arial" w:hAnsi="Arial"/>
          <w:sz w:val="24"/>
        </w:rPr>
        <w:t>TotalValue</w:t>
      </w:r>
      <w:r>
        <w:rPr>
          <w:rFonts w:ascii="Arial" w:hAnsi="Arial"/>
        </w:rPr>
        <w:t xml:space="preserve"> across various </w:t>
      </w:r>
      <w:r>
        <w:rPr>
          <w:rStyle w:val="VerbatimChar"/>
          <w:rFonts w:ascii="Arial" w:hAnsi="Arial"/>
          <w:sz w:val="24"/>
        </w:rPr>
        <w:t>Regions</w:t>
      </w:r>
      <w:r>
        <w:rPr>
          <w:rFonts w:ascii="Arial" w:hAnsi="Arial"/>
        </w:rPr>
        <w:t xml:space="preserve"> can uncover regional disparities in spending. To create box plots, we can use the following code:</w:t>
      </w:r>
    </w:p>
    <w:p w:rsidR="0051190D" w:rsidRDefault="00000000">
      <w:pPr>
        <w:pStyle w:val="SourceCode"/>
      </w:pP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12</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sns.boxplot(data</w:t>
      </w:r>
      <w:r>
        <w:rPr>
          <w:rStyle w:val="OperatorTok"/>
          <w:rFonts w:ascii="Courier New" w:hAnsi="Courier New"/>
          <w:sz w:val="20"/>
        </w:rPr>
        <w:t>=</w:t>
      </w:r>
      <w:r>
        <w:rPr>
          <w:rStyle w:val="NormalTok"/>
          <w:rFonts w:ascii="Courier New" w:hAnsi="Courier New"/>
          <w:sz w:val="20"/>
        </w:rPr>
        <w:t>merged_df, x</w:t>
      </w:r>
      <w:r>
        <w:rPr>
          <w:rStyle w:val="OperatorTok"/>
          <w:rFonts w:ascii="Courier New" w:hAnsi="Courier New"/>
          <w:sz w:val="20"/>
        </w:rPr>
        <w:t>=</w:t>
      </w:r>
      <w:r>
        <w:rPr>
          <w:rStyle w:val="StringTok"/>
          <w:rFonts w:ascii="Courier New" w:hAnsi="Courier New"/>
          <w:sz w:val="20"/>
        </w:rPr>
        <w:t>'Region'</w:t>
      </w:r>
      <w:r>
        <w:rPr>
          <w:rStyle w:val="NormalTok"/>
          <w:rFonts w:ascii="Courier New" w:hAnsi="Courier New"/>
          <w:sz w:val="20"/>
        </w:rPr>
        <w:t>, y</w:t>
      </w:r>
      <w:r>
        <w:rPr>
          <w:rStyle w:val="OperatorTok"/>
          <w:rFonts w:ascii="Courier New" w:hAnsi="Courier New"/>
          <w:sz w:val="20"/>
        </w:rPr>
        <w:t>=</w:t>
      </w:r>
      <w:r>
        <w:rPr>
          <w:rStyle w:val="StringTok"/>
          <w:rFonts w:ascii="Courier New" w:hAnsi="Courier New"/>
          <w:sz w:val="20"/>
        </w:rPr>
        <w:t>'TotalValue'</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'Total Value by 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'Region'</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'Total Value ($)'</w:t>
      </w:r>
      <w:r>
        <w:rPr>
          <w:rStyle w:val="NormalTok"/>
          <w:rFonts w:ascii="Courier New" w:hAnsi="Courier New"/>
          <w:sz w:val="20"/>
        </w:rPr>
        <w:t>)</w:t>
      </w:r>
      <w:r>
        <w:rPr>
          <w:rFonts w:ascii="Courier New" w:hAnsi="Courier New"/>
          <w:sz w:val="20"/>
        </w:rPr>
        <w:br/>
      </w:r>
      <w:r>
        <w:rPr>
          <w:rStyle w:val="NormalTok"/>
          <w:rFonts w:ascii="Courier New" w:hAnsi="Courier New"/>
          <w:sz w:val="20"/>
        </w:rPr>
        <w:t>plt.xticks(rotation</w:t>
      </w:r>
      <w:r>
        <w:rPr>
          <w:rStyle w:val="OperatorTok"/>
          <w:rFonts w:ascii="Courier New" w:hAnsi="Courier New"/>
          <w:sz w:val="20"/>
        </w:rPr>
        <w:t>=</w:t>
      </w:r>
      <w:r>
        <w:rPr>
          <w:rStyle w:val="DecValTok"/>
          <w:rFonts w:ascii="Courier New" w:hAnsi="Courier New"/>
          <w:sz w:val="20"/>
        </w:rPr>
        <w:t>45</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rsidR="0051190D" w:rsidRDefault="00000000">
      <w:pPr>
        <w:pStyle w:val="FirstParagraph"/>
      </w:pPr>
      <w:r>
        <w:rPr>
          <w:rFonts w:ascii="Arial" w:hAnsi="Arial"/>
        </w:rPr>
        <w:t>This analysis helps to identify regions with both high and low spending, informing targeted marketing efforts and resource allocation decisions.</w:t>
      </w:r>
    </w:p>
    <w:p w:rsidR="0051190D" w:rsidRDefault="00000000">
      <w:pPr>
        <w:pStyle w:val="BodyText"/>
      </w:pPr>
      <w:r>
        <w:rPr>
          <w:rFonts w:ascii="Arial" w:hAnsi="Arial"/>
        </w:rPr>
        <w:t>In summary, the bivariate analysis techniques discussed herein—correlation matrices, scatter plots, and box plots—provide a deeper understanding of the relationships between variables, revealing insights that can enhance business strategies and operational efficiency.</w:t>
      </w:r>
    </w:p>
    <w:p w:rsidR="0051190D" w:rsidRDefault="00000000">
      <w:pPr>
        <w:pStyle w:val="Heading2"/>
      </w:pPr>
      <w:bookmarkStart w:id="27" w:name="theory-explanation"/>
      <w:bookmarkEnd w:id="23"/>
      <w:bookmarkEnd w:id="26"/>
      <w:r>
        <w:rPr>
          <w:rFonts w:ascii="Arial" w:hAnsi="Arial"/>
          <w:sz w:val="40"/>
        </w:rPr>
        <w:t>Theory Explanation</w:t>
      </w:r>
    </w:p>
    <w:p w:rsidR="0051190D" w:rsidRDefault="00000000">
      <w:pPr>
        <w:pStyle w:val="FirstParagraph"/>
      </w:pPr>
      <w:r>
        <w:rPr>
          <w:rFonts w:ascii="Arial" w:hAnsi="Arial"/>
        </w:rPr>
        <w:t>Univariate and bivariate analyses are fundamental statistical methods used in data analysis to explore and understand datasets. Each serves a distinct purpose and provides unique insights into the structure and relationships within the data.</w:t>
      </w:r>
    </w:p>
    <w:p w:rsidR="0051190D" w:rsidRDefault="00000000">
      <w:pPr>
        <w:pStyle w:val="Heading3"/>
      </w:pPr>
      <w:bookmarkStart w:id="28" w:name="univariate-analysis-1"/>
      <w:r>
        <w:rPr>
          <w:rFonts w:ascii="Arial" w:hAnsi="Arial"/>
          <w:sz w:val="36"/>
        </w:rPr>
        <w:t>Univariate Analysis</w:t>
      </w:r>
    </w:p>
    <w:p w:rsidR="0051190D" w:rsidRDefault="00000000">
      <w:pPr>
        <w:pStyle w:val="FirstParagraph"/>
      </w:pPr>
      <w:r>
        <w:rPr>
          <w:rFonts w:ascii="Arial" w:hAnsi="Arial"/>
        </w:rPr>
        <w:t>Univariate analysis focuses on examining a single variable at a time. It aims to summarize and understand the distribution, central tendency, and variability of that variable. Common techniques include descriptive statistics, histograms, and box plots, which provide insights into aspects such as the mean, median, mode, standard deviation, and the presence of outliers. For instance, when analyzing customer age in a dataset, univariate analysis can reveal the age distribution, identifying whether the customer base skews younger or older. The significance of univariate analysis lies in its ability to provide a clear picture of individual variables, which is crucial for subsequent analyses.</w:t>
      </w:r>
    </w:p>
    <w:p w:rsidR="0051190D" w:rsidRDefault="00000000">
      <w:pPr>
        <w:pStyle w:val="Heading3"/>
      </w:pPr>
      <w:bookmarkStart w:id="29" w:name="bivariate-analysis-1"/>
      <w:bookmarkEnd w:id="28"/>
      <w:r>
        <w:rPr>
          <w:rFonts w:ascii="Arial" w:hAnsi="Arial"/>
          <w:sz w:val="36"/>
        </w:rPr>
        <w:lastRenderedPageBreak/>
        <w:t>Bivariate Analysis</w:t>
      </w:r>
    </w:p>
    <w:p w:rsidR="0051190D" w:rsidRDefault="00000000">
      <w:pPr>
        <w:pStyle w:val="FirstParagraph"/>
      </w:pPr>
      <w:r>
        <w:rPr>
          <w:rFonts w:ascii="Arial" w:hAnsi="Arial"/>
        </w:rPr>
        <w:t>In contrast, bivariate analysis examines the relationship between two variables simultaneously. This analysis is essential for understanding how variables interact with one another and can provide insights into potential correlations or causal relationships. Techniques such as scatter plots, correlation coefficients, and cross-tabulations are commonly employed. For example, by analyzing the relationship between marketing spend and sales revenue, one can identify whether increased marketing efforts correlate with higher sales. The significance of bivariate analysis is its ability to uncover patterns and relationships that may inform strategic decisions and predictive modeling.</w:t>
      </w:r>
    </w:p>
    <w:p w:rsidR="0051190D" w:rsidRDefault="00000000">
      <w:pPr>
        <w:pStyle w:val="BodyText"/>
      </w:pPr>
      <w:r>
        <w:rPr>
          <w:rFonts w:ascii="Arial" w:hAnsi="Arial"/>
        </w:rPr>
        <w:t>Both univariate and bivariate analyses are integral to exploratory data analysis (EDA) as they provide foundational understanding necessary for more complex multivariate analyses. By systematically uncovering insights into individual variables and their interrelationships, these methods enable data analysts and business stakeholders to make informed decisions based on empirical evidence. This structured approach to data exploration is essential for driving business strategies and optimizing performance.</w:t>
      </w:r>
    </w:p>
    <w:p w:rsidR="0051190D" w:rsidRDefault="00000000">
      <w:pPr>
        <w:pStyle w:val="Heading2"/>
      </w:pPr>
      <w:bookmarkStart w:id="30" w:name="business-insights"/>
      <w:bookmarkEnd w:id="27"/>
      <w:bookmarkEnd w:id="29"/>
      <w:r>
        <w:rPr>
          <w:rFonts w:ascii="Arial" w:hAnsi="Arial"/>
          <w:sz w:val="40"/>
        </w:rPr>
        <w:t>Business Insights</w:t>
      </w:r>
    </w:p>
    <w:p w:rsidR="0051190D" w:rsidRDefault="00000000">
      <w:pPr>
        <w:pStyle w:val="FirstParagraph"/>
      </w:pPr>
      <w:r>
        <w:rPr>
          <w:rFonts w:ascii="Arial" w:hAnsi="Arial"/>
        </w:rPr>
        <w:t>The exploratory data analysis (EDA) has yielded several key business insights that can significantly impact strategic decision-making.</w:t>
      </w:r>
    </w:p>
    <w:p w:rsidR="0051190D" w:rsidRDefault="00000000">
      <w:pPr>
        <w:pStyle w:val="Heading3"/>
      </w:pPr>
      <w:bookmarkStart w:id="31" w:name="customer-distribution"/>
      <w:r>
        <w:rPr>
          <w:rFonts w:ascii="Arial" w:hAnsi="Arial"/>
          <w:sz w:val="36"/>
        </w:rPr>
        <w:t>Customer Distribution</w:t>
      </w:r>
    </w:p>
    <w:p w:rsidR="0051190D" w:rsidRDefault="00000000">
      <w:pPr>
        <w:pStyle w:val="FirstParagraph"/>
      </w:pPr>
      <w:r>
        <w:rPr>
          <w:rFonts w:ascii="Arial" w:hAnsi="Arial"/>
        </w:rPr>
        <w:t>Analyzing the Customers dataset revealed a diverse distribution across various regions. Certain regions exhibited a higher concentration of customers, indicating potential markets for targeted marketing campaigns. For instance, regions with a larger customer base could be prioritized for promotional activities, while underrepresented areas might benefit from awareness initiatives.</w:t>
      </w:r>
    </w:p>
    <w:p w:rsidR="0051190D" w:rsidRDefault="00000000">
      <w:pPr>
        <w:pStyle w:val="Heading3"/>
      </w:pPr>
      <w:bookmarkStart w:id="32" w:name="signup-trends"/>
      <w:bookmarkEnd w:id="31"/>
      <w:r>
        <w:rPr>
          <w:rFonts w:ascii="Arial" w:hAnsi="Arial"/>
          <w:sz w:val="36"/>
        </w:rPr>
        <w:t>Signup Trends</w:t>
      </w:r>
    </w:p>
    <w:p w:rsidR="0051190D" w:rsidRDefault="00000000">
      <w:pPr>
        <w:pStyle w:val="FirstParagraph"/>
      </w:pPr>
      <w:r>
        <w:rPr>
          <w:rFonts w:ascii="Arial" w:hAnsi="Arial"/>
        </w:rPr>
        <w:t>The trends in customer signups over time indicate seasonal patterns that align with marketing efforts. A spike in new signups during specific months suggests that promotional campaigns or product launches were particularly effective. By aligning future marketing strategies with these observed trends, businesses can enhance customer acquisition efforts.</w:t>
      </w:r>
    </w:p>
    <w:p w:rsidR="0051190D" w:rsidRDefault="00000000">
      <w:pPr>
        <w:pStyle w:val="Heading3"/>
      </w:pPr>
      <w:bookmarkStart w:id="33" w:name="product-pricing"/>
      <w:bookmarkEnd w:id="32"/>
      <w:r>
        <w:rPr>
          <w:rFonts w:ascii="Arial" w:hAnsi="Arial"/>
          <w:sz w:val="36"/>
        </w:rPr>
        <w:t>Product Pricing</w:t>
      </w:r>
    </w:p>
    <w:p w:rsidR="0051190D" w:rsidRDefault="00000000">
      <w:pPr>
        <w:pStyle w:val="FirstParagraph"/>
      </w:pPr>
      <w:r>
        <w:rPr>
          <w:rFonts w:ascii="Arial" w:hAnsi="Arial"/>
        </w:rPr>
        <w:t>Insights from the Products dataset highlight the importance of competitive pricing. The analysis of average and median prices across product categories revealed discrepancies that could be addressed. Certain categories showed potential for price adjustments, either to maximize revenue or to enhance competitiveness in the market. This understanding can guide pricing strategies and promotional offers.</w:t>
      </w:r>
    </w:p>
    <w:p w:rsidR="0051190D" w:rsidRDefault="00000000">
      <w:pPr>
        <w:pStyle w:val="Heading3"/>
      </w:pPr>
      <w:bookmarkStart w:id="34" w:name="transaction-behaviors"/>
      <w:bookmarkEnd w:id="33"/>
      <w:r>
        <w:rPr>
          <w:rFonts w:ascii="Arial" w:hAnsi="Arial"/>
          <w:sz w:val="36"/>
        </w:rPr>
        <w:lastRenderedPageBreak/>
        <w:t>Transaction Behaviors</w:t>
      </w:r>
    </w:p>
    <w:p w:rsidR="0051190D" w:rsidRDefault="00000000">
      <w:pPr>
        <w:pStyle w:val="FirstParagraph"/>
      </w:pPr>
      <w:r>
        <w:rPr>
          <w:rFonts w:ascii="Arial" w:hAnsi="Arial"/>
        </w:rPr>
        <w:t>The Transactions dataset provided a wealth of information regarding transaction behaviors, including average transaction values and purchasing frequencies. Insights into peak transaction periods can inform inventory management and staffing decisions, ensuring that resources are allocated efficiently during high-demand times.</w:t>
      </w:r>
    </w:p>
    <w:p w:rsidR="0051190D" w:rsidRDefault="00000000">
      <w:pPr>
        <w:pStyle w:val="Heading3"/>
      </w:pPr>
      <w:bookmarkStart w:id="35" w:name="spending-patterns"/>
      <w:bookmarkEnd w:id="34"/>
      <w:r>
        <w:rPr>
          <w:rFonts w:ascii="Arial" w:hAnsi="Arial"/>
          <w:sz w:val="36"/>
        </w:rPr>
        <w:t>Spending Patterns</w:t>
      </w:r>
    </w:p>
    <w:p w:rsidR="0051190D" w:rsidRDefault="00000000">
      <w:pPr>
        <w:pStyle w:val="FirstParagraph"/>
      </w:pPr>
      <w:r>
        <w:rPr>
          <w:rFonts w:ascii="Arial" w:hAnsi="Arial"/>
        </w:rPr>
        <w:t>Customer spending patterns indicated a correlation between quantity purchased and total transaction value, suggesting that customers who buy in bulk contribute significantly to overall revenue. Identifying these high-value customers enables businesses to tailor loyalty programs and personalized marketing strategies that encourage repeat purchases.</w:t>
      </w:r>
    </w:p>
    <w:p w:rsidR="0051190D" w:rsidRDefault="00000000">
      <w:pPr>
        <w:pStyle w:val="Heading3"/>
      </w:pPr>
      <w:bookmarkStart w:id="36" w:name="regional-insights"/>
      <w:bookmarkEnd w:id="35"/>
      <w:r>
        <w:rPr>
          <w:rFonts w:ascii="Arial" w:hAnsi="Arial"/>
          <w:sz w:val="36"/>
        </w:rPr>
        <w:t>Regional Insights</w:t>
      </w:r>
    </w:p>
    <w:p w:rsidR="0051190D" w:rsidRDefault="00000000">
      <w:pPr>
        <w:pStyle w:val="FirstParagraph"/>
      </w:pPr>
      <w:r>
        <w:rPr>
          <w:rFonts w:ascii="Arial" w:hAnsi="Arial"/>
        </w:rPr>
        <w:t>Regional analysis revealed significant variations in spending habits and product preferences. For instance, certain regions favored specific product categories, influencing inventory decisions and targeted marketing. Understanding these regional dynamics enables businesses to optimize their product offerings and marketing strategies based on local preferences.</w:t>
      </w:r>
    </w:p>
    <w:p w:rsidR="0051190D" w:rsidRDefault="00000000">
      <w:pPr>
        <w:pStyle w:val="Heading3"/>
      </w:pPr>
      <w:bookmarkStart w:id="37" w:name="seasonal-trends"/>
      <w:bookmarkEnd w:id="36"/>
      <w:r>
        <w:rPr>
          <w:rFonts w:ascii="Arial" w:hAnsi="Arial"/>
          <w:sz w:val="36"/>
        </w:rPr>
        <w:t>Seasonal Trends</w:t>
      </w:r>
    </w:p>
    <w:p w:rsidR="0051190D" w:rsidRDefault="00000000">
      <w:pPr>
        <w:pStyle w:val="FirstParagraph"/>
      </w:pPr>
      <w:r>
        <w:rPr>
          <w:rFonts w:ascii="Arial" w:hAnsi="Arial"/>
        </w:rPr>
        <w:t>The analysis of seasonal trends in sales data highlighted specific months that consistently drove higher revenues. Leveraging this information allows for strategic planning of inventory and marketing initiatives, ensuring that businesses are well-prepared to capitalize on these peak periods.</w:t>
      </w:r>
    </w:p>
    <w:p w:rsidR="0051190D" w:rsidRDefault="00000000">
      <w:pPr>
        <w:pStyle w:val="BodyText"/>
      </w:pPr>
      <w:r>
        <w:rPr>
          <w:rFonts w:ascii="Arial" w:hAnsi="Arial"/>
        </w:rPr>
        <w:t>By integrating these insights, businesses can make informed decisions that enhance customer engagement, optimize pricing strategies, and ultimately drive revenue growth.</w:t>
      </w:r>
    </w:p>
    <w:p w:rsidR="0051190D" w:rsidRDefault="00000000">
      <w:pPr>
        <w:pStyle w:val="Heading2"/>
      </w:pPr>
      <w:bookmarkStart w:id="38" w:name="conclusion"/>
      <w:bookmarkEnd w:id="30"/>
      <w:bookmarkEnd w:id="37"/>
      <w:r>
        <w:rPr>
          <w:rFonts w:ascii="Arial" w:hAnsi="Arial"/>
          <w:sz w:val="40"/>
        </w:rPr>
        <w:t>Conclusion</w:t>
      </w:r>
    </w:p>
    <w:bookmarkEnd w:id="0"/>
    <w:bookmarkEnd w:id="38"/>
    <w:p w:rsidR="008373AB" w:rsidRPr="008373AB" w:rsidRDefault="008373AB" w:rsidP="008373AB">
      <w:pPr>
        <w:pStyle w:val="BodyText"/>
      </w:pPr>
      <w:r w:rsidRPr="008373AB">
        <w:t>The exploratory data analysis (EDA) highlights how data-driven insights shape business strategies. Key findings include:</w:t>
      </w:r>
    </w:p>
    <w:p w:rsidR="008373AB" w:rsidRPr="008373AB" w:rsidRDefault="008373AB" w:rsidP="008373AB">
      <w:pPr>
        <w:pStyle w:val="BodyText"/>
        <w:numPr>
          <w:ilvl w:val="0"/>
          <w:numId w:val="9"/>
        </w:numPr>
      </w:pPr>
      <w:r w:rsidRPr="008373AB">
        <w:rPr>
          <w:b/>
          <w:bCs/>
        </w:rPr>
        <w:t>Customer Analysis</w:t>
      </w:r>
      <w:r w:rsidRPr="008373AB">
        <w:t>: Understanding demographics and purchasing behaviors helps design targeted marketing strategies. Regional insights enable optimized promotions, and signup trends inform campaign planning.</w:t>
      </w:r>
    </w:p>
    <w:p w:rsidR="008373AB" w:rsidRPr="008373AB" w:rsidRDefault="008373AB" w:rsidP="008373AB">
      <w:pPr>
        <w:pStyle w:val="BodyText"/>
        <w:numPr>
          <w:ilvl w:val="0"/>
          <w:numId w:val="9"/>
        </w:numPr>
      </w:pPr>
      <w:r w:rsidRPr="008373AB">
        <w:rPr>
          <w:b/>
          <w:bCs/>
        </w:rPr>
        <w:t>Product Pricing</w:t>
      </w:r>
      <w:r w:rsidRPr="008373AB">
        <w:t>: Analyzing category-wise pricing reveals opportunities for competitive adjustments to maximize revenue while staying market-relevant.</w:t>
      </w:r>
    </w:p>
    <w:p w:rsidR="008373AB" w:rsidRPr="008373AB" w:rsidRDefault="008373AB" w:rsidP="008373AB">
      <w:pPr>
        <w:pStyle w:val="BodyText"/>
        <w:numPr>
          <w:ilvl w:val="0"/>
          <w:numId w:val="9"/>
        </w:numPr>
      </w:pPr>
      <w:r w:rsidRPr="008373AB">
        <w:rPr>
          <w:b/>
          <w:bCs/>
        </w:rPr>
        <w:t>Transaction Insights</w:t>
      </w:r>
      <w:r w:rsidRPr="008373AB">
        <w:t>: Spending patterns show correlations between purchase quantities and transaction values, guiding loyalty programs to retain and reward high-value customers.</w:t>
      </w:r>
    </w:p>
    <w:p w:rsidR="008373AB" w:rsidRPr="008373AB" w:rsidRDefault="008373AB" w:rsidP="008373AB">
      <w:pPr>
        <w:pStyle w:val="BodyText"/>
      </w:pPr>
      <w:r w:rsidRPr="008373AB">
        <w:lastRenderedPageBreak/>
        <w:t>EDA provides a solid foundation for strategic decisions, enabling businesses to align operations with customer needs and drive sustainable growth in a competitive market.</w:t>
      </w:r>
    </w:p>
    <w:p w:rsidR="0051190D" w:rsidRDefault="0051190D">
      <w:pPr>
        <w:pStyle w:val="BodyText"/>
      </w:pPr>
    </w:p>
    <w:sectPr w:rsidR="005119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0379" w:rsidRDefault="002A0379">
      <w:pPr>
        <w:spacing w:after="0"/>
      </w:pPr>
      <w:r>
        <w:separator/>
      </w:r>
    </w:p>
  </w:endnote>
  <w:endnote w:type="continuationSeparator" w:id="0">
    <w:p w:rsidR="002A0379" w:rsidRDefault="002A0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0379" w:rsidRDefault="002A0379">
      <w:r>
        <w:separator/>
      </w:r>
    </w:p>
  </w:footnote>
  <w:footnote w:type="continuationSeparator" w:id="0">
    <w:p w:rsidR="002A0379" w:rsidRDefault="002A0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7D6C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8C1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A566F6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177C2F6E"/>
    <w:multiLevelType w:val="multilevel"/>
    <w:tmpl w:val="855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345F"/>
    <w:multiLevelType w:val="multilevel"/>
    <w:tmpl w:val="CB6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56030">
    <w:abstractNumId w:val="0"/>
  </w:num>
  <w:num w:numId="2" w16cid:durableId="649675284">
    <w:abstractNumId w:val="1"/>
  </w:num>
  <w:num w:numId="3" w16cid:durableId="1380010010">
    <w:abstractNumId w:val="1"/>
  </w:num>
  <w:num w:numId="4" w16cid:durableId="1224871528">
    <w:abstractNumId w:val="1"/>
  </w:num>
  <w:num w:numId="5" w16cid:durableId="1210726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8561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2736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6020985">
    <w:abstractNumId w:val="3"/>
  </w:num>
  <w:num w:numId="9" w16cid:durableId="154490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190D"/>
    <w:rsid w:val="00021042"/>
    <w:rsid w:val="002A0379"/>
    <w:rsid w:val="003B4860"/>
    <w:rsid w:val="0051190D"/>
    <w:rsid w:val="008373AB"/>
    <w:rsid w:val="00C77AB2"/>
    <w:rsid w:val="00E86A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A9F7A"/>
  <w15:docId w15:val="{1153B429-2F4F-4047-A77D-A68DD21A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021042"/>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31030">
      <w:bodyDiv w:val="1"/>
      <w:marLeft w:val="0"/>
      <w:marRight w:val="0"/>
      <w:marTop w:val="0"/>
      <w:marBottom w:val="0"/>
      <w:divBdr>
        <w:top w:val="none" w:sz="0" w:space="0" w:color="auto"/>
        <w:left w:val="none" w:sz="0" w:space="0" w:color="auto"/>
        <w:bottom w:val="none" w:sz="0" w:space="0" w:color="auto"/>
        <w:right w:val="none" w:sz="0" w:space="0" w:color="auto"/>
      </w:divBdr>
    </w:div>
    <w:div w:id="1183200763">
      <w:bodyDiv w:val="1"/>
      <w:marLeft w:val="0"/>
      <w:marRight w:val="0"/>
      <w:marTop w:val="0"/>
      <w:marBottom w:val="0"/>
      <w:divBdr>
        <w:top w:val="none" w:sz="0" w:space="0" w:color="auto"/>
        <w:left w:val="none" w:sz="0" w:space="0" w:color="auto"/>
        <w:bottom w:val="none" w:sz="0" w:space="0" w:color="auto"/>
        <w:right w:val="none" w:sz="0" w:space="0" w:color="auto"/>
      </w:divBdr>
    </w:div>
    <w:div w:id="1207795087">
      <w:bodyDiv w:val="1"/>
      <w:marLeft w:val="0"/>
      <w:marRight w:val="0"/>
      <w:marTop w:val="0"/>
      <w:marBottom w:val="0"/>
      <w:divBdr>
        <w:top w:val="none" w:sz="0" w:space="0" w:color="auto"/>
        <w:left w:val="none" w:sz="0" w:space="0" w:color="auto"/>
        <w:bottom w:val="none" w:sz="0" w:space="0" w:color="auto"/>
        <w:right w:val="none" w:sz="0" w:space="0" w:color="auto"/>
      </w:divBdr>
    </w:div>
    <w:div w:id="1501314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3496</Words>
  <Characters>24266</Characters>
  <Application>Microsoft Office Word</Application>
  <DocSecurity>0</DocSecurity>
  <Lines>505</Lines>
  <Paragraphs>168</Paragraphs>
  <ScaleCrop>false</ScaleCrop>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gaurav tailor</cp:lastModifiedBy>
  <cp:revision>3</cp:revision>
  <dcterms:created xsi:type="dcterms:W3CDTF">2025-01-27T13:59:00Z</dcterms:created>
  <dcterms:modified xsi:type="dcterms:W3CDTF">2025-01-27T17:37:00Z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442502867659c8a5e9b66260adc3d1ebb17fc86cbeb3bd37a559417d9b4f6db3</vt:lpwstr>
  </property>
</Properties>
</file>