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0" w:line="264" w:lineRule="auto"/>
        <w:jc w:val="center"/>
      </w:pPr>
      <w:r>
        <w:t>备至代客洗车智洗平台</w:t>
        <w:br/>
        <w:t>最终版需求说明书 v5.2</w:t>
      </w:r>
    </w:p>
    <w:p>
      <w:pPr>
        <w:spacing w:before="0" w:after="200" w:line="276" w:lineRule="auto"/>
        <w:jc w:val="center"/>
      </w:pPr>
      <w:r>
        <w:rPr>
          <w:rFonts w:ascii="Noto Sans CJK SC" w:hAnsi="Noto Sans CJK SC" w:eastAsia="Noto Sans CJK SC"/>
          <w:sz w:val="22"/>
        </w:rPr>
        <w:t>（融合 v2/v3 需求并吸收 v4 运营增强，并补齐多履约模式、多方收款与分润、多人协作、DDD 模型、接口与数据对象）</w:t>
      </w:r>
    </w:p>
    <w:p>
      <w:pPr>
        <w:spacing w:before="200" w:after="0" w:line="312" w:lineRule="auto"/>
        <w:jc w:val="center"/>
      </w:pPr>
      <w:r>
        <w:t>版本: v5.2</w:t>
        <w:br/>
        <w:t>日期: 2026-02-25</w:t>
        <w:br/>
        <w:t>所属: 备至科技（智洗平台产品与研发）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0. 文档控制（Document Control）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本文档用于指导“备至代客洗车智洗平台”产品、研发、测试、交付与运维。适用于平台总部、区域代理、加盟门店、物业方及车主/服务人员等多角色的统一需求口径。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0.1 版本记录（Change 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作者/负责人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范围</w:t>
            </w:r>
          </w:p>
        </w:tc>
        <w:tc>
          <w:tcPr>
            <w:tcW w:type="dxa" w:w="1972"/>
            <w:shd w:fill="D9E1F2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1972"/>
          </w:tcPr>
          <w:p>
            <w:r>
              <w:t>v1.0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基础版</w:t>
            </w:r>
          </w:p>
        </w:tc>
        <w:tc>
          <w:tcPr>
            <w:tcW w:type="dxa" w:w="1972"/>
          </w:tcPr>
          <w:p>
            <w:r>
              <w:t>四步闭环、角色与子系统、核心流程与异常兜底</w:t>
            </w:r>
          </w:p>
        </w:tc>
      </w:tr>
      <w:tr>
        <w:tc>
          <w:tcPr>
            <w:tcW w:type="dxa" w:w="1972"/>
          </w:tcPr>
          <w:p>
            <w:r>
              <w:t>v2.0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强化版</w:t>
            </w:r>
          </w:p>
        </w:tc>
        <w:tc>
          <w:tcPr>
            <w:tcW w:type="dxa" w:w="1972"/>
          </w:tcPr>
          <w:p>
            <w:r>
              <w:t>状态机增强、容量控制/预约锁定、风控与证据链、弱网与离线兜底、分润与对账细化</w:t>
            </w:r>
          </w:p>
        </w:tc>
      </w:tr>
      <w:tr>
        <w:tc>
          <w:tcPr>
            <w:tcW w:type="dxa" w:w="1972"/>
          </w:tcPr>
          <w:p>
            <w:r>
              <w:t>v3.0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详细设计版</w:t>
            </w:r>
          </w:p>
        </w:tc>
        <w:tc>
          <w:tcPr>
            <w:tcW w:type="dxa" w:w="1972"/>
          </w:tcPr>
          <w:p>
            <w:r>
              <w:t>需求拆分与页面深化、接口与DTO矩阵（API/DTO Matrix / DTO Matrix）</w:t>
            </w:r>
          </w:p>
        </w:tc>
      </w:tr>
      <w:tr>
        <w:tc>
          <w:tcPr>
            <w:tcW w:type="dxa" w:w="1972"/>
          </w:tcPr>
          <w:p>
            <w:r>
              <w:t>v4.0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增强版</w:t>
            </w:r>
          </w:p>
        </w:tc>
        <w:tc>
          <w:tcPr>
            <w:tcW w:type="dxa" w:w="1972"/>
          </w:tcPr>
          <w:p>
            <w:r>
              <w:t>融入真实运营事实：多人协作(2+)、代泊人员多来源、多履约模式、服务可扩展、定价权与收款方解耦、物业代收二次分配</w:t>
            </w:r>
          </w:p>
        </w:tc>
      </w:tr>
      <w:tr>
        <w:tc>
          <w:tcPr>
            <w:tcW w:type="dxa" w:w="1972"/>
          </w:tcPr>
          <w:p>
            <w:r>
              <w:t>v5.1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终版（优化）</w:t>
            </w:r>
          </w:p>
        </w:tc>
        <w:tc>
          <w:tcPr>
            <w:tcW w:type="dxa" w:w="1972"/>
          </w:tcPr>
          <w:p>
            <w:r>
              <w:t>明确模式C上门洗车仍基于钥匙柜托管闭环（存入-取出-归还-取回状态同步）；保持不纳入AI验车与AR导航</w:t>
            </w:r>
          </w:p>
        </w:tc>
      </w:tr>
      <w:tr>
        <w:tc>
          <w:tcPr>
            <w:tcW w:type="dxa" w:w="1972"/>
          </w:tcPr>
          <w:p>
            <w:r>
              <w:t>v5.2</w:t>
            </w:r>
          </w:p>
        </w:tc>
        <w:tc>
          <w:tcPr>
            <w:tcW w:type="dxa" w:w="1972"/>
          </w:tcPr>
          <w:p>
            <w:r>
              <w:t>2026-02-25</w:t>
            </w:r>
          </w:p>
        </w:tc>
        <w:tc>
          <w:tcPr>
            <w:tcW w:type="dxa" w:w="1972"/>
          </w:tcPr>
          <w:p>
            <w:r>
              <w:t>备至产品</w:t>
            </w:r>
          </w:p>
        </w:tc>
        <w:tc>
          <w:tcPr>
            <w:tcW w:type="dxa" w:w="1972"/>
          </w:tcPr>
          <w:p>
            <w:r>
              <w:t>终版（可研发）</w:t>
            </w:r>
          </w:p>
        </w:tc>
        <w:tc>
          <w:tcPr>
            <w:tcW w:type="dxa" w:w="1972"/>
          </w:tcPr>
          <w:p>
            <w:r>
              <w:t>对章节13-18与20进行研发级细化：DDD模型/关系、API/DTO字段级建议、事件与通知体系、风控审计合规、NFR、运维SOP、状态枚举与通知模板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0.2 阅读指引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业务/运营侧：重点阅读第 4-9 章（运营事实、商业协议、流程、角色与权限）。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研发侧：重点阅读第 10-15 章（状态机、架构、子系统需求、DDD 模型、API/DTO、事件与通知）。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测试/交付侧：重点阅读第 16-19 章（风控审计、非功能、运维、里程碑与验收清单）。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背景与目标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备至智洗平台通过“智能钥匙柜 + 代客洗车履约 + 多租户平台化运营”，在小区/园区/商业综合体等场景提供可规模化的洗车服务。平台核心价值是：让车主在不等待的情况下完成洗车，让门店与代理在可控风险下提升周转与效率，并支持多方利益相关者的分润与对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1.1 目标与价值主张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车主：自助存取钥匙、透明排队与进度、可查看证据链（验车/还车）、可评价与投诉。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门店：统一排队/派单/多人协作、可配置代泊人员来源、可配置服务与定价、证据链与风控闭环。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代理/平台：可复制的招商与运维体系、设备在线与告警、结算与对账自动化、审计可追溯。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物业/园区（可选）：参与协同与分润，支持“物业代收再分配”等特殊商业要求。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1.2 成功指标（建议）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履约效率：平均等待时长、单车总周转时间、多人协作工时达标率。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服务质量：差评率/投诉率、证据链合规率、返工率。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运营增长：站点覆盖数、活跃门店/技师数、订单量、复购率。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设备运维：在线率、故障MTTR、应急开柜次数与合规率。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财务：对账差异率、结算出错率、退款处理时效。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范围与边界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2.1 In-Scope（v5范围）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智能钥匙柜存取钥匙、格口管理、设备运维与 IoT 通信（含弱网/离线兜底）。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三种履约模式：A 车主自送入柜；B 代泊取送至洗车点；C 上门洗车。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服务商品与定价：普通洗车/精洗/打蜡等可扩展服务、增值项、差异定价。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多人协作：每单 2+ 技师（可配置），门店可配置洗车组/班组。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多方角色与多租户：平台/代理/加盟/门店/技师/代泊/物业/车主等。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商业模式：年费/设备费/按单抽佣/按单摊销运维费；定价权主体、收款方主体、分润与对账。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证据链：验车与还车拍照/视频、水印、审计日志、纠纷处理流程（不含 AI 识别）。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结算中心：规则引擎、月结/日结（可配置）、对账与差异工单、退款与审批流。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2.2 Out-of-Scope（明确不纳入）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第三阶段智能化：AI 验车算法、AR 室内导航（本版不实现）。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洗车硬件设备（高压水枪等）本身的采购与维护流程（可通过工单扩展）。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与车厂/车机深度联动（如车机钥匙授权等），如需另立项目。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2.3 关键假设与前置条件</w:t>
      </w:r>
    </w:p>
    <w:p>
      <w:pPr>
        <w:pStyle w:val="ListBullet"/>
        <w:spacing w:before="0" w:after="0" w:line="288" w:lineRule="auto"/>
      </w:pPr>
      <w:r>
        <w:t>门店具备洗车场地或合作洗车点；上门模式需具备移动洗车资源，且服务覆盖区域需部署车辆附近的智能钥匙柜用于钥匙托管与监管。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智能钥匙柜支持远程开格口、格口状态上报；若支持 BLE 离线开锁，应具备安全令牌机制。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支付渠道与短信/推送能力可对接第三方服务；如物业代收，需明确资金与开票责任主体。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术语与核心概念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站点（Site）：具体服务发生的物理地点（小区/园区/商场），包含一个或多个智能钥匙柜。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门店（Store）：运营实体，可管理多个站点/柜体/人员/服务与定价。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智能钥匙柜（Cabinet）：具备多个格口（Slot），支持扫码/远程/离线（可选）开锁与日志上报。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订单（Order）：车主一次服务请求，包含服务项、履约模式、价格快照、任务与证据链。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任务（Task）：履约拆分单元（取钥匙/代泊取车/预检/洗车/完工/还钥匙等），支持多人协作。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钥匙托管（Key Custody）：钥匙在柜体/门店/人员之间的托管状态与责任归属。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车辆托管（Vehicle Custody）：车辆在代泊/门店/车主之间的托管状态与责任归属。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商业协议（Commercial Agreement）：定义定价权主体、收款方主体、分润规则、运维费扣取等。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真实运营事实与关键业务规则（融入）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4.1 多人协作（2+ 技师）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默认每单需要 2 位技师，门店可按服务类型配置需要人数（例如：精洗/打蜡可需要更多人）。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门店可维护“洗车组/班组”，并配置成员、班次、技能标签；订单派单可按班组分派。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任务完成策略可配置：全部成员确认完成 / 达到人数阈值 / 组长确认。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4.2 代客泊车人员来源多样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代泊人员可由：技师兼任、门店专职代泊、园区物业人员担任。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门店管理员可添加/授权代泊人员，并配置其可执行范围（站点、时间窗、是否允许开柜/是否仅驾驶）。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高风险动作（开柜取钥匙、应急开柜）必须按单授权 + 强审计；物业人员默认不应拥有高风险权限。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4.3 多履约模式并存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模式A：车主到站点扫码存钥匙，门店取钥匙洗车，完工后停回指定车位并还钥匙入柜。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模式B：代泊人员上门/园区内取车，将车开至洗车点（可能跨站点），完工后再送回并还钥匙。</w:t>
      </w:r>
    </w:p>
    <w:p>
      <w:pPr>
        <w:pStyle w:val="ListBullet"/>
        <w:spacing w:before="0" w:after="0" w:line="288" w:lineRule="auto"/>
      </w:pPr>
      <w:r>
        <w:t>模式C：上门洗车（移动履约），仍基于钥匙柜托管：车主将钥匙存入车辆附近/指定钥匙柜，服务人员到柜取钥匙后在车辆所在车位/附近施工，完工后钥匙回柜，全程状态与证据链同步给车主。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4.4 服务类型可扩展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支持普通洗车、精洗、打蜡等服务档位，并支持可扩展的定制服务内容（Service Catalog）。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每个服务可配置：价格、预计时长、建议人数、可用履约模式、必拍清单、质检规则。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4.5 商业模式与权责拆分（定价权/收款方/收益分配）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备至可通过：设备销售、年度平台/设备运维费、按单抽佣、或按单摊销运维费获取收益。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“谁买设备/谁付运维费”通常拥有定价权与主要收益分配权，但收款账户未必属于该主体。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收款方主体可能是：备至、运营合伙方、区域代理、洗车店、或园区物业集团（物业代收再分配）。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平台必须支持“定价权主体”与“收款方主体”解耦，并在下单时固化协议与价格快照。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组织、租户与商业协议模型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组织层级（多租户）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平台（Platform）：全局管理与监管。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区域代理（Agent）：管理辖区加盟门店与站点运维。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加盟方/门店（Franchise/Store）：管理站点、柜体、人员、服务与定价、结算。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物业集团/园区（Property，选配）：参与协同与分润或代收。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商业协议（Commercial Agreement）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商业协议用于描述：定价权主体（Price Authority）、收款方主体（Collector/Settlement Account）、各利益相关方分润规则、平台运维费/抽佣策略、以及发票主体与税务口径等。建议以“协议模板 + 生效版本 + 订单快照”的方式实现。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定价权与收益分配权规则（可配置）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设备所有权（DeviceOwner）或运维费承担方（MaintenancePayer）默认拥有定价权；也支持协议指定。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若物业集团要求代收：订单收款进入物业账户，但定价权仍可属于设备方/门店；分润按协议再分配。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平台需支持按订单维度的“规则快照”，避免协议变更影响历史订单结算。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服务商品、可扩展定制与定价体系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6.1 服务商品模型（建议）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ServiceCatalog：门店/平台级服务目录（可继承与覆盖）。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ServiceItem：服务项（例如：外观洗车、精洗、打蜡）。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Variant（档位/规格）：同一服务项的不同档位（普通/加急/深度），包含定价与工时/人数建议。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Addon（增值项）：内饰清洁、发动机舱清洁等可叠加项目。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6.2 定价来源与优先级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优先级建议：协议指定价格（按主体） &gt; 门店自定义价格 &gt; 平台建议价 &gt; 默认基准价。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支持按车辆类型（轿车/SUV/MPV）、时间段（高峰/低峰）、履约模式（上门/代泊）差异定价。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支持优惠：门店券/平台券、会员折扣（可选）。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履约模式与端到端流程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7.1 共性流程骨架（适用于所有模式）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创建订单：选择站点/服务档位/履约模式/时间窗（可选）→ 生成价格快照。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派单与执行：按门店规则派单到班组/人员，生成任务清单与 SLA。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证据链：在关键节点采集照片/视频/定位/时间戳，写入证据链。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完工交付：车辆归位/钥匙归还/完成确认→ 支付/结算/评价。</w:t>
      </w:r>
    </w:p>
    <w:p>
      <w:pPr>
        <w:pStyle w:val="ListNumber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异常兜底：无法取车/无法开柜/车辆故障/纠纷等 → 工单与审批流。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7.2 模式A：车主自送钥匙入柜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车主到站点：APP 扫码→ 格口打开→ 放入钥匙→ 关门确认→ 订单进入排队。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轮到该车：服务人员/代泊扫码取钥匙（按单授权）→ 取车→ 预检留证→ 开始洗车。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完工：车辆停回指定车位（或用户指定车位）→ 车位拍照→ 还钥匙入柜→ 通知车主取钥匙。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车主取回：扫码取钥匙→ 关门确认→ 订单完成。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7.3 模式B：代泊取送至洗车点（可能跨站点）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派单：生成代泊任务（取车）与洗车任务（施工），可由不同人员承担。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取车：代泊人员到车位取车（可先取钥匙/或车主交接）→ 预检留证→ 驶往洗车点。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施工：洗车点多人协作完成服务→ 完工留证。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送回：代泊人员将车送回指定车位→ 车位拍照→ 钥匙归还（入柜/交接给车主）。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7.4 模式C：上门洗车（移动履约）</w:t>
      </w:r>
    </w:p>
    <w:p>
      <w:pPr>
        <w:pStyle w:val="ListBullet"/>
        <w:spacing w:before="0" w:after="0" w:line="288" w:lineRule="auto"/>
      </w:pPr>
      <w:r>
        <w:t>交接：车主/用户在车辆附近钥匙柜扫码存钥匙（预占格口），并填写车位/门禁备注（脱敏展示）。</w:t>
      </w:r>
    </w:p>
    <w:p>
      <w:pPr>
        <w:pStyle w:val="ListBullet"/>
        <w:spacing w:before="0" w:after="0" w:line="288" w:lineRule="auto"/>
      </w:pPr>
      <w:r>
        <w:t>派单：生成上门施工任务（可多人协作），并绑定取钥匙柜体/格口与有效期。</w:t>
      </w:r>
    </w:p>
    <w:p>
      <w:pPr>
        <w:pStyle w:val="ListBullet"/>
        <w:spacing w:before="0" w:after="0" w:line="288" w:lineRule="auto"/>
      </w:pPr>
      <w:r>
        <w:t>取钥匙与找车：服务人员到柜扫码开格口取钥匙→按车位信息找到车辆→预检留证→开始施工。</w:t>
      </w:r>
    </w:p>
    <w:p>
      <w:pPr>
        <w:pStyle w:val="ListBullet"/>
      </w:pPr>
      <w:r>
        <w:t>施工与完工：在车辆所在车位/附近完成洗车与增值服务→完工留证（照片/视频、水印）。</w:t>
      </w:r>
    </w:p>
    <w:p>
      <w:pPr>
        <w:pStyle w:val="ListBullet"/>
      </w:pPr>
      <w:r>
        <w:t>钥匙归还与结束：将钥匙放回同柜或指定柜→关门确认→状态同步；可选用户确认后关单。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任务协作、人员与岗位模型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8.1 人员类型（StaffType）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Technician：洗车技师（可多人协作）。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ValetDriver：代客泊车人员（可由技师/门店员工/物业人员担任）。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Dispatcher：门店调度/排队管理员。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QA/CS：门店质检/客服。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8.2 洗车组（WashTeam）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WashTeam 支持：名称、站点范围、默认人数、组长、成员列表、班次、技能标签。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派单策略：按组派单/按人派单/抢单；可配置组员上限与并发任务数。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8.3 任务模型（Task）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Task 类型建议：KEY_PICKUP（取钥匙）、VEHICLE_PICKUP（取车）、PRECHECK（预检）、WASH（洗车）、DELIVERY（送回）、KEY_RETURN（还钥匙）、ON_SITE（上门）。</w:t>
      </w:r>
    </w:p>
    <w:p>
      <w:pPr>
        <w:pStyle w:val="ListBullet"/>
      </w:pPr>
      <w:r>
        <w:t>说明：模式C上门洗车同样通过钥匙柜完成 KEY_PICKUP/KEY_RETURN 交接；通常不需要 VEHICLE_PICKUP/DELIVERY（如需短距挪车可启用并强化审计）。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Task 支持多人：TaskAssignee 记录多名执行人；可配置 required_count 与完成策略。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跨组织协作：允许将 ValetDriver 绑定为物业人员，但权限受限且强审计。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9. 角色类别与角色功能（v5 完整版）</w:t>
      </w:r>
    </w:p>
    <w:p>
      <w:pPr>
        <w:spacing w:before="40" w:after="40" w:line="300" w:lineRule="auto"/>
      </w:pPr>
      <w:r>
        <w:rPr>
          <w:rFonts w:ascii="Noto Sans CJK SC" w:hAnsi="Noto Sans CJK SC" w:eastAsia="Noto Sans CJK SC"/>
          <w:b w:val="0"/>
          <w:sz w:val="22"/>
        </w:rPr>
        <w:t>角色分为平台总部、区域代理、加盟/门店、执行人员、车主用户、物业集团，以及系统对接账号。平台采用 RBAC 管模块与动作权限，并对高风险动作采用 ABAC 按单授权与审批流。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9.1 平台总部角色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PLATFORM_SUPER_ADMIN：租户与权限顶层、系统安全基线、最高风险操作授权。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PLATFORM_ADMIN：全局配置、全网门店/设备/订单监管、审计与合规。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PLATFORM_OPS：运营大盘、异常治理、质量抽检与整改跟踪。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PLATFORM_IOT_OPS：设备在线/告警/OTA/日志回放、应急开柜流程。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PLATFORM_FINANCE：抽佣与运维费策略、结算批次、对账差异、退款终审（可选）。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PLATFORM_CS：客服工单、纠纷处理与理赔协助。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9.2 区域代理角色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AGENT_ADMIN：辖区门店生命周期、设备运维协同、区域经营看板、代理分润与对账。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AGENT_OPS/AGENT_FINANCE（可拆分）：运营督导与财务对账。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9.3 加盟/门店角色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FRANCHISE_ADMIN：多门店服务目录继承、人员权限、经营分析。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STORE_ADMIN：本站点排队与派单、人员与班组、设备与格口、服务与定价、异常处理。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STORE_DISPATCHER：仅调度派单与队列管理（不含财务高权限）。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STORE_FINANCE：退款初审、结算对账、导出与开票协同。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STORE_QA/STORE_CS（可选）：质检抽检、门店侧投诉协同。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9.4 执行人员与车主/物业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TECHNICIAN：按单授权执行洗车任务、证据链采集、状态流转。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VALET_DRIVER：按单授权执行取送车任务、车位拍照、钥匙交接记录（权限默认更低）。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CUSTOMER：下单、存/取钥匙、查看进度与证据链、支付与评价。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PROPERTY_ADMIN/PROPERTY_FINANCE（可选）：协同工单与分润/代收对账（脱敏）。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系统对接账号：支付/短信/推送/发票/保险/IoT 设备身份等。</w:t>
      </w:r>
    </w:p>
    <w:p>
      <w:r>
        <w:rPr>
          <w:rFonts w:ascii="Noto Sans CJK SC" w:hAnsi="Noto Sans CJK SC" w:eastAsia="Noto Sans CJK SC"/>
          <w:sz w:val="22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10. 状态机与一致性/幂等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10.1 订单状态（OrderStatus）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DRAFT（草稿/待确认）→ CREATED（已创建）→ QUEUED（排队中）→ IN_SERVICE（服务中）→ COMPLETED（已完成）/CANCELLED（已取消）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异常分支：SUSPENDED（暂停/异常处理中）→ RESOLVED（异常已处理）→ 回到 IN_SERVICE 或 CLOSED（强制关单）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支付相关：UNPAID/PAID/REFUNDED 可作为 PaymentStatus 或订单子状态管理。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10.2 任务状态（TaskStatus）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PENDING → ASSIGNED → IN_PROGRESS → DONE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异常：FAILED/ESCALATED（升级工单）→ 重新派单或取消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多人协作：DONE 条件由完成策略决定（全员/阈值/组长确认）。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10.3 钥匙托管状态（KeyCustodyStatus）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WITH_CUSTOMER（车主）/IN_CABINET（柜内）/WITH_STAFF（人员）/IN_STORE_SAFE（门店保管）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关键规则：任何“从柜内取出”必须绑定订单与格口、具备短期授权令牌，且写入审计日志。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10.4 车辆托管状态（VehicleCustodyStatus）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AT_PARKING（原车位）/IN_TRANSIT（行驶中）/AT_WASH_SITE（洗车点）/RETURNED（已送回）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与代泊任务绑定：取车、送回、车位拍照、里程碑时间戳。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10.5 幂等与一致性（必须）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所有关键写操作（开柜、取钥匙、状态流转、支付回调、结算生成）必须支持幂等键（Idempotency-Key 或 request_id）。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设备指令采用 request_id + ACK + 超时重试；服务端需防止重复 ACK 导致重复流转。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建议使用事务 Outbox 保障“数据库写入 + 事件发布”一致性。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11. 系统总体架构与子系统划分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11.1 子系统清单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用户端 APP/小程序（Customer App）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服务人员端 APP（Technician/Valet App）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门店/加盟方管理后台（Store/Franchise Portal）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区域代理后台（Agent Portal）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平台总部后台：管理/运营/财务结算/设备运维/客服（Platform Console）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IoT 设备接入与设备管理（Device Gateway + Device Twin）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智能钥匙柜固件/屏幕端（Cabinet Firmware/Screen，选配）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公共能力：身份认证、通知中心、证据链服务、审计与风控、结算对账服务。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11.2 关键设计原则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多租户隔离：tenant_id 贯穿数据层；跨租户访问必须显式授权。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最小权限：高风险动作按单授权（ABAC）+ 审批流（可配置）。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可观测性：关键链路全量日志/指标/追踪，设备事件可回放。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弱网容错：离线令牌、缓存补传、设备本地日志与时间校准。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可扩展服务：服务目录/定价/规则引擎可配置，避免硬编码。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12. 子系统需求说明（按角色）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12.1 用户端 APP/小程序（车主）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12.1.1 注册登录与合规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手机号注册/登录（短信验证码），支持三方登录（可选）。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车辆档案：车牌、车型、颜色、停车位信息；可上传行驶证/驾照（按合规要求）。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隐私协议与授权管理：定位、相机、通知权限。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12.1.2 站点发现与服务大厅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附近站点列表/地图：距离、营业时间、排队人数、价格区间、评分与订单量。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站点详情：服务档位/增值项、可用格口数、预计等待（ETA）、可支持履约模式。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12.1.3 下单与交接（模式A/B/C）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选择服务（普通/精洗/打蜡等）、履约模式、车辆与车位信息，展示价格快照与预计时长。</w:t>
      </w:r>
    </w:p>
    <w:p>
      <w:pPr>
        <w:pStyle w:val="ListBullet"/>
        <w:spacing w:before="0" w:after="0" w:line="288" w:lineRule="auto"/>
      </w:pPr>
      <w:r>
        <w:t>模式A：扫码开格口→放钥匙→关门确认→进入排队；支持预约锁定格口（TTL 可配置）。</w:t>
      </w:r>
    </w:p>
    <w:p>
      <w:pPr>
        <w:pStyle w:val="ListBullet"/>
        <w:spacing w:before="0" w:after="0" w:line="288" w:lineRule="auto"/>
      </w:pPr>
      <w:r>
        <w:t>模式B：预约取车/代泊服务（时间窗可选），展示取车/送回规则与责任说明。</w:t>
      </w:r>
    </w:p>
    <w:p>
      <w:pPr>
        <w:pStyle w:val="ListBullet"/>
        <w:spacing w:before="0" w:after="0" w:line="288" w:lineRule="auto"/>
      </w:pPr>
      <w:r>
        <w:t>模式C：仍需车主在车辆附近钥匙柜扫码存钥匙（预占格口），并填写车位/门禁备注；支持到达通知、进度追踪与钥匙取还状态同步。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12.1.4 订单追踪、证据链与通知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订单列表与详情：时间轴（排队、取钥匙、预检、开始、完工、归位、还钥匙）。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证据链：预检/完工/车位照片与视频、水印信息；可下载/分享给客服（受控）。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通知：关键状态变更推送；未取钥匙超时提醒（可配置循环提醒）。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12.1.5 支付、发票、评价与投诉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支付：微信/支付宝等（按渠道），支持优惠券与会员（可选）。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发票：抬头管理、开票申请、开票状态查询（视主体而定）。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评价：星级+标签+文字；投诉/工单入口。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12.2 服务人员端 APP（技师/代泊）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12.2.1 上岗与身份验证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账号登录（工号/手机号），上岗状态切换；支持人脸/动态口令（可选）。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权限按单授予：仅能看到分配给自己的任务与必要信息（脱敏）。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12.2.2 任务列表与多人协作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任务池：待处理/进行中/已完成/异常；支持按站点/班组筛选。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多人任务：显示同组协作人、当前完成进度；支持组长确认（如启用）。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12.2.3 取钥匙/开柜（高风险）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扫码柜体 → 获取按单授权令牌 → 开格口 → 取钥匙 → 关门确认。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离线兜底（如启用 BLE）：近场解锁；记录离线日志，联网后补传与校验。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异常处理：格口打不开/钥匙不在/关门失败 → 自动生成工单并提示升级。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12.2.4 取车、预检、施工与完工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取车：按车位提示定位，支持导航（非AR）与车位拍照。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预检：必拍清单（四角/仪表等，可配置），支持损伤标注与水印。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施工：开始/暂停/继续/完成，记录工时与人员；支持增项建议（可选）。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完工：完工照片/视频、车辆归位/送回、还钥匙入柜或交接记录。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12.3 门店/加盟方管理后台（SaaS）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12.3.1 站点与设备（钥匙柜）管理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站点信息：地址、营业时间、服务范围、支持的履约模式。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柜体管理：设备绑定、格口状态、使用记录、故障统计、OTA（如支持）。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容量控制：可用格口不足时的熔断策略、预约锁定 TTL 配置。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12.3.2 订单与排队调度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订单看板（泳道/队列）：可按服务档位/模式/优先级展示。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派单：按班组/按人/抢单；支持改派与暂停；支持代泊与洗车任务拆分。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异常与工单：处理无法取车、车辆故障、钥匙问题、客户纠纷等；支持升级到平台/物业。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12.3.3 人员与班组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员工管理：技师/代泊/调度/质检等；可为物业人员创建“外部协作账号并授权”。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班组管理：组员配置、班次、并发限制、绩效统计。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12.3.4 服务目录与定价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服务项/档位/增值项管理：价格、工时、人数建议、可用模式、必拍规则。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定价权主体规则：当门店不具备定价权时，显示“只读价格”与上级主体价格来源。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12.3.5 财务、分润与退款（按权限）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订单收款与分润预览：按订单展示各方分成、平台抽佣/运维扣费。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结算单：按日/周/月生成与导出；差异工单处理。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退款：门店发起/初审（可选），平台终审（可选）；留存原因与证据。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12.4 区域代理后台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门店生命周期：入驻审核、合同与分润比例、上线验收。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区域运营看板：订单、评分、履约时效、设备在线率。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辖区设备运维协同：告警、工单派发、巡检记录（可选）。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代理分润与对账：结算批次、明细导出、差异申诉。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12.5 平台总部后台（管理/运营/财务/运维/客服）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全局监管：租户/组织/站点/设备/用户/订单的全量监管与查询。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风控审计：开柜、应急开柜、退款、分润调整、权限变更等关键动作可追溯。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结算中心：规则引擎、批次生成、对账、差异处理、代收场景结算链路。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设备运维：在线率、告警、OTA、事件回放、远程诊断。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客服工单：用户投诉/纠纷/理赔材料导出，协同门店与物业闭环。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12.6 智能钥匙柜与 IoT/固件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12.6.1 设备能力与接口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设备注册与绑定：设备 ID、站点、格口编号、固件版本、网络能力（4G/5G/Wi-Fi/BLE）。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核心指令：open_slot（开格口）、query_status（查状态）、reboot（重启）、upgrade（升级）。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事件上报：door_open/door_close、slot_occupied（可选）、tamper（防撬）、offline/online。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12.6.2 弱网/离线与安全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指令链路：request_id + 签名 + TTL + ACK；服务端重试与幂等处理。</w:t>
      </w:r>
    </w:p>
    <w:p>
      <w:pPr>
        <w:pStyle w:val="ListBullet"/>
        <w:spacing w:before="0" w:after="0" w:line="288" w:lineRule="auto"/>
      </w:pPr>
      <w:r>
        <w:t>BLE 离线开锁（如支持）：短期离线令牌、近场限制、事后补传与对账。；本地日志：设备侧缓存 48h（建议），联网后补传；时间戳校准。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13. 数据与领域模型（DDD）及模型关系</w:t>
      </w:r>
    </w:p>
    <w:p>
      <w:pPr>
        <w:pStyle w:val="Heading2"/>
      </w:pPr>
      <w:r>
        <w:t>13.1 建议的限界上下文（Bounded Context）</w:t>
      </w:r>
    </w:p>
    <w:p>
      <w:r>
        <w:t>建议按“高内聚-低耦合”的业务域拆分限界上下文，以便后续按模块独立开发、测试与部署（起步可先做模块化单体，后续再拆服务）。</w:t>
      </w:r>
    </w:p>
    <w:p>
      <w:pPr>
        <w:pStyle w:val="ListBullet"/>
      </w:pPr>
      <w:r>
        <w:t>Identity &amp; Access：账号、认证、角色权限（RBAC）、按单授权（ABAC/短期令牌）、MFA、设备/人员可信度。</w:t>
      </w:r>
    </w:p>
    <w:p>
      <w:pPr>
        <w:pStyle w:val="ListBullet"/>
      </w:pPr>
      <w:r>
        <w:t>Catalog &amp; Pricing：服务目录、服务档位/增值项、定价权主体、价格快照、优惠/券（可选）。</w:t>
      </w:r>
    </w:p>
    <w:p>
      <w:pPr>
        <w:pStyle w:val="ListBullet"/>
      </w:pPr>
      <w:r>
        <w:t>Order &amp; Commerce：下单、改价（授权）、取消、支付/退款、订单快照固化。</w:t>
      </w:r>
    </w:p>
    <w:p>
      <w:pPr>
        <w:pStyle w:val="ListBullet"/>
      </w:pPr>
      <w:r>
        <w:t>Fulfillment：排队、派单、多人协作任务（2+技师/组）、履约模式A/B/C、车辆交接、停车位回执。</w:t>
      </w:r>
    </w:p>
    <w:p>
      <w:pPr>
        <w:pStyle w:val="ListBullet"/>
      </w:pPr>
      <w:r>
        <w:t>Cabinet &amp; IoT：柜体/格口资产、设备接入、开柜指令、ACK回执、告警、离线(BLE)兜底。</w:t>
      </w:r>
    </w:p>
    <w:p>
      <w:pPr>
        <w:pStyle w:val="ListBullet"/>
      </w:pPr>
      <w:r>
        <w:t>Evidence &amp; Audit：验车/还车证据链（照片/视频/水印）、操作审计、纠纷材料导出。</w:t>
      </w:r>
    </w:p>
    <w:p>
      <w:pPr>
        <w:pStyle w:val="ListBullet"/>
      </w:pPr>
      <w:r>
        <w:t>Settlement &amp; Finance：收款方(Collector)配置、分润规则引擎、物业代收二次分配、结算批次、对账与差异工单。</w:t>
      </w:r>
    </w:p>
    <w:p>
      <w:pPr>
        <w:pStyle w:val="ListBullet"/>
      </w:pPr>
      <w:r>
        <w:t>Support：客服工单、异常处置、理赔协助、SLA与回访（可选）。</w:t>
      </w:r>
    </w:p>
    <w:p>
      <w:r>
        <w:t>建议的上下文拆分与主要聚合（示例）：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限界上下文</w:t>
            </w:r>
          </w:p>
        </w:tc>
        <w:tc>
          <w:tcPr>
            <w:tcW w:type="dxa" w:w="2465"/>
          </w:tcPr>
          <w:p>
            <w:r>
              <w:t>主要聚合根</w:t>
            </w:r>
          </w:p>
        </w:tc>
        <w:tc>
          <w:tcPr>
            <w:tcW w:type="dxa" w:w="2465"/>
          </w:tcPr>
          <w:p>
            <w:r>
              <w:t>对外契约（API/事件）</w:t>
            </w:r>
          </w:p>
        </w:tc>
        <w:tc>
          <w:tcPr>
            <w:tcW w:type="dxa" w:w="2465"/>
          </w:tcPr>
          <w:p>
            <w:r>
              <w:t>典型数据一致性</w:t>
            </w:r>
          </w:p>
        </w:tc>
      </w:tr>
      <w:tr>
        <w:tc>
          <w:tcPr>
            <w:tcW w:type="dxa" w:w="2465"/>
          </w:tcPr>
          <w:p>
            <w:r>
              <w:t>Identity &amp; Access</w:t>
            </w:r>
          </w:p>
        </w:tc>
        <w:tc>
          <w:tcPr>
            <w:tcW w:type="dxa" w:w="2465"/>
          </w:tcPr>
          <w:p>
            <w:r>
              <w:t>User, Role, Permission, Session, AccessGrant</w:t>
            </w:r>
          </w:p>
        </w:tc>
        <w:tc>
          <w:tcPr>
            <w:tcW w:type="dxa" w:w="2465"/>
          </w:tcPr>
          <w:p>
            <w:r>
              <w:t>Auth API, Permission APIs, AccessGranted事件</w:t>
            </w:r>
          </w:p>
        </w:tc>
        <w:tc>
          <w:tcPr>
            <w:tcW w:type="dxa" w:w="2465"/>
          </w:tcPr>
          <w:p>
            <w:r>
              <w:t>强一致（权限变更立即生效或有明确延迟策略）</w:t>
            </w:r>
          </w:p>
        </w:tc>
      </w:tr>
      <w:tr>
        <w:tc>
          <w:tcPr>
            <w:tcW w:type="dxa" w:w="2465"/>
          </w:tcPr>
          <w:p>
            <w:r>
              <w:t>Catalog &amp; Pricing</w:t>
            </w:r>
          </w:p>
        </w:tc>
        <w:tc>
          <w:tcPr>
            <w:tcW w:type="dxa" w:w="2465"/>
          </w:tcPr>
          <w:p>
            <w:r>
              <w:t>ServiceCatalog, ServiceVariant, PricePlan, PriceSnapshot</w:t>
            </w:r>
          </w:p>
        </w:tc>
        <w:tc>
          <w:tcPr>
            <w:tcW w:type="dxa" w:w="2465"/>
          </w:tcPr>
          <w:p>
            <w:r>
              <w:t>Catalog/Pricing API, PriceSnapshotCreated事件</w:t>
            </w:r>
          </w:p>
        </w:tc>
        <w:tc>
          <w:tcPr>
            <w:tcW w:type="dxa" w:w="2465"/>
          </w:tcPr>
          <w:p>
            <w:r>
              <w:t>强一致（下单必须固化价格快照）</w:t>
            </w:r>
          </w:p>
        </w:tc>
      </w:tr>
      <w:tr>
        <w:tc>
          <w:tcPr>
            <w:tcW w:type="dxa" w:w="2465"/>
          </w:tcPr>
          <w:p>
            <w:r>
              <w:t>Order &amp; Commerce</w:t>
            </w:r>
          </w:p>
        </w:tc>
        <w:tc>
          <w:tcPr>
            <w:tcW w:type="dxa" w:w="2465"/>
          </w:tcPr>
          <w:p>
            <w:r>
              <w:t>Order, Payment, Refund</w:t>
            </w:r>
          </w:p>
        </w:tc>
        <w:tc>
          <w:tcPr>
            <w:tcW w:type="dxa" w:w="2465"/>
          </w:tcPr>
          <w:p>
            <w:r>
              <w:t>Order API, Payment/Refund API, OrderCreated/Cancelled事件</w:t>
            </w:r>
          </w:p>
        </w:tc>
        <w:tc>
          <w:tcPr>
            <w:tcW w:type="dxa" w:w="2465"/>
          </w:tcPr>
          <w:p>
            <w:r>
              <w:t>强一致（订单状态与支付状态）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Task, Assignment, Queue, VehicleHandover</w:t>
            </w:r>
          </w:p>
        </w:tc>
        <w:tc>
          <w:tcPr>
            <w:tcW w:type="dxa" w:w="2465"/>
          </w:tcPr>
          <w:p>
            <w:r>
              <w:t>Task API, Queue API, TaskAssigned/Started/Completed事件</w:t>
            </w:r>
          </w:p>
        </w:tc>
        <w:tc>
          <w:tcPr>
            <w:tcW w:type="dxa" w:w="2465"/>
          </w:tcPr>
          <w:p>
            <w:r>
              <w:t>最终一致（队列与ETA允许延迟）</w:t>
            </w:r>
          </w:p>
        </w:tc>
      </w:tr>
      <w:tr>
        <w:tc>
          <w:tcPr>
            <w:tcW w:type="dxa" w:w="2465"/>
          </w:tcPr>
          <w:p>
            <w:r>
              <w:t>Cabinet &amp; IoT</w:t>
            </w:r>
          </w:p>
        </w:tc>
        <w:tc>
          <w:tcPr>
            <w:tcW w:type="dxa" w:w="2465"/>
          </w:tcPr>
          <w:p>
            <w:r>
              <w:t>Cabinet, Slot, DeviceCommand, DeviceEvent</w:t>
            </w:r>
          </w:p>
        </w:tc>
        <w:tc>
          <w:tcPr>
            <w:tcW w:type="dxa" w:w="2465"/>
          </w:tcPr>
          <w:p>
            <w:r>
              <w:t>MQTT主题, DeviceCommandAck事件</w:t>
            </w:r>
          </w:p>
        </w:tc>
        <w:tc>
          <w:tcPr>
            <w:tcW w:type="dxa" w:w="2465"/>
          </w:tcPr>
          <w:p>
            <w:r>
              <w:t>最终一致（设备回执到达后对账）</w:t>
            </w:r>
          </w:p>
        </w:tc>
      </w:tr>
      <w:tr>
        <w:tc>
          <w:tcPr>
            <w:tcW w:type="dxa" w:w="2465"/>
          </w:tcPr>
          <w:p>
            <w:r>
              <w:t>Evidence &amp; Audit</w:t>
            </w:r>
          </w:p>
        </w:tc>
        <w:tc>
          <w:tcPr>
            <w:tcW w:type="dxa" w:w="2465"/>
          </w:tcPr>
          <w:p>
            <w:r>
              <w:t>EvidenceBundle, AuditLog, DisputeCase</w:t>
            </w:r>
          </w:p>
        </w:tc>
        <w:tc>
          <w:tcPr>
            <w:tcW w:type="dxa" w:w="2465"/>
          </w:tcPr>
          <w:p>
            <w:r>
              <w:t>Evidence API, Audit Export, EvidenceUploaded事件</w:t>
            </w:r>
          </w:p>
        </w:tc>
        <w:tc>
          <w:tcPr>
            <w:tcW w:type="dxa" w:w="2465"/>
          </w:tcPr>
          <w:p>
            <w:r>
              <w:t>只增不改（WORM/防篡改）</w:t>
            </w:r>
          </w:p>
        </w:tc>
      </w:tr>
      <w:tr>
        <w:tc>
          <w:tcPr>
            <w:tcW w:type="dxa" w:w="2465"/>
          </w:tcPr>
          <w:p>
            <w:r>
              <w:t>Settlement &amp; Finance</w:t>
            </w:r>
          </w:p>
        </w:tc>
        <w:tc>
          <w:tcPr>
            <w:tcW w:type="dxa" w:w="2465"/>
          </w:tcPr>
          <w:p>
            <w:r>
              <w:t>Agreement, SettlementRule, SettlementBatch, Ledger</w:t>
            </w:r>
          </w:p>
        </w:tc>
        <w:tc>
          <w:tcPr>
            <w:tcW w:type="dxa" w:w="2465"/>
          </w:tcPr>
          <w:p>
            <w:r>
              <w:t>Settlement API, Payout events</w:t>
            </w:r>
          </w:p>
        </w:tc>
        <w:tc>
          <w:tcPr>
            <w:tcW w:type="dxa" w:w="2465"/>
          </w:tcPr>
          <w:p>
            <w:r>
              <w:t>强一致（账务）+ 最终一致（外部支付回单）</w:t>
            </w:r>
          </w:p>
        </w:tc>
      </w:tr>
      <w:tr>
        <w:tc>
          <w:tcPr>
            <w:tcW w:type="dxa" w:w="2465"/>
          </w:tcPr>
          <w:p>
            <w:r>
              <w:t>Support</w:t>
            </w:r>
          </w:p>
        </w:tc>
        <w:tc>
          <w:tcPr>
            <w:tcW w:type="dxa" w:w="2465"/>
          </w:tcPr>
          <w:p>
            <w:r>
              <w:t>Ticket, SLA, Comment</w:t>
            </w:r>
          </w:p>
        </w:tc>
        <w:tc>
          <w:tcPr>
            <w:tcW w:type="dxa" w:w="2465"/>
          </w:tcPr>
          <w:p>
            <w:r>
              <w:t>Ticket API, Notification events</w:t>
            </w:r>
          </w:p>
        </w:tc>
        <w:tc>
          <w:tcPr>
            <w:tcW w:type="dxa" w:w="2465"/>
          </w:tcPr>
          <w:p>
            <w:r>
              <w:t>强一致（工单状态机）</w:t>
            </w:r>
          </w:p>
        </w:tc>
      </w:tr>
    </w:tbl>
    <w:p>
      <w:pPr>
        <w:pStyle w:val="Heading2"/>
      </w:pPr>
      <w:r>
        <w:t>13.2 核心聚合根（Aggregate Roots）与职责</w:t>
      </w:r>
    </w:p>
    <w:p>
      <w:r>
        <w:t>下表按聚合根给出职责边界、关键字段、典型命令与产生的领域事件（用于DDD建模与实现落地）。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t>聚合根</w:t>
            </w:r>
          </w:p>
        </w:tc>
        <w:tc>
          <w:tcPr>
            <w:tcW w:type="dxa" w:w="1972"/>
          </w:tcPr>
          <w:p>
            <w:r>
              <w:t>职责/边界</w:t>
            </w:r>
          </w:p>
        </w:tc>
        <w:tc>
          <w:tcPr>
            <w:tcW w:type="dxa" w:w="1972"/>
          </w:tcPr>
          <w:p>
            <w:r>
              <w:t>关键字段（示例）</w:t>
            </w:r>
          </w:p>
        </w:tc>
        <w:tc>
          <w:tcPr>
            <w:tcW w:type="dxa" w:w="1972"/>
          </w:tcPr>
          <w:p>
            <w:r>
              <w:t>典型命令（Command）</w:t>
            </w:r>
          </w:p>
        </w:tc>
        <w:tc>
          <w:tcPr>
            <w:tcW w:type="dxa" w:w="1972"/>
          </w:tcPr>
          <w:p>
            <w:r>
              <w:t>典型事件（Event）</w:t>
            </w:r>
          </w:p>
        </w:tc>
      </w:tr>
      <w:tr>
        <w:tc>
          <w:tcPr>
            <w:tcW w:type="dxa" w:w="1972"/>
          </w:tcPr>
          <w:p>
            <w:r>
              <w:t>Organization/Tenant</w:t>
            </w:r>
          </w:p>
        </w:tc>
        <w:tc>
          <w:tcPr>
            <w:tcW w:type="dxa" w:w="1972"/>
          </w:tcPr>
          <w:p>
            <w:r>
              <w:t>多租户组织树、合同主体、收款账户、角色模板归属</w:t>
            </w:r>
          </w:p>
        </w:tc>
        <w:tc>
          <w:tcPr>
            <w:tcW w:type="dxa" w:w="1972"/>
          </w:tcPr>
          <w:p>
            <w:r>
              <w:t>tenant_id, org_id, org_type, legal_entity, payout_accounts[]</w:t>
            </w:r>
          </w:p>
        </w:tc>
        <w:tc>
          <w:tcPr>
            <w:tcW w:type="dxa" w:w="1972"/>
          </w:tcPr>
          <w:p>
            <w:r>
              <w:t>CreateOrg, BindPayoutAccount, SetRoleTemplate</w:t>
            </w:r>
          </w:p>
        </w:tc>
        <w:tc>
          <w:tcPr>
            <w:tcW w:type="dxa" w:w="1972"/>
          </w:tcPr>
          <w:p>
            <w:r>
              <w:t>OrgCreated, PayoutAccountBound</w:t>
            </w:r>
          </w:p>
        </w:tc>
      </w:tr>
      <w:tr>
        <w:tc>
          <w:tcPr>
            <w:tcW w:type="dxa" w:w="1972"/>
          </w:tcPr>
          <w:p>
            <w:r>
              <w:t>Store/Site</w:t>
            </w:r>
          </w:p>
        </w:tc>
        <w:tc>
          <w:tcPr>
            <w:tcW w:type="dxa" w:w="1972"/>
          </w:tcPr>
          <w:p>
            <w:r>
              <w:t>门店/站点基础信息、营业时间、履约模式开关、容量限制</w:t>
            </w:r>
          </w:p>
        </w:tc>
        <w:tc>
          <w:tcPr>
            <w:tcW w:type="dxa" w:w="1972"/>
          </w:tcPr>
          <w:p>
            <w:r>
              <w:t>store_id, site_id, address, open_hours, modes_enabled, capacity</w:t>
            </w:r>
          </w:p>
        </w:tc>
        <w:tc>
          <w:tcPr>
            <w:tcW w:type="dxa" w:w="1972"/>
          </w:tcPr>
          <w:p>
            <w:r>
              <w:t>CreateSite, UpdateCapacity, ToggleMode</w:t>
            </w:r>
          </w:p>
        </w:tc>
        <w:tc>
          <w:tcPr>
            <w:tcW w:type="dxa" w:w="1972"/>
          </w:tcPr>
          <w:p>
            <w:r>
              <w:t>SiteCreated, SiteConfigUpdated</w:t>
            </w:r>
          </w:p>
        </w:tc>
      </w:tr>
      <w:tr>
        <w:tc>
          <w:tcPr>
            <w:tcW w:type="dxa" w:w="1972"/>
          </w:tcPr>
          <w:p>
            <w:r>
              <w:t>Cabinet</w:t>
            </w:r>
          </w:p>
        </w:tc>
        <w:tc>
          <w:tcPr>
            <w:tcW w:type="dxa" w:w="1972"/>
          </w:tcPr>
          <w:p>
            <w:r>
              <w:t>柜体资产、设备身份、固件版本、在线状态、告警</w:t>
            </w:r>
          </w:p>
        </w:tc>
        <w:tc>
          <w:tcPr>
            <w:tcW w:type="dxa" w:w="1972"/>
          </w:tcPr>
          <w:p>
            <w:r>
              <w:t>cabinet_id, device_id, fw_version, connectivity, last_seen</w:t>
            </w:r>
          </w:p>
        </w:tc>
        <w:tc>
          <w:tcPr>
            <w:tcW w:type="dxa" w:w="1972"/>
          </w:tcPr>
          <w:p>
            <w:r>
              <w:t>RegisterCabinet, PushOta, DisableCabinet</w:t>
            </w:r>
          </w:p>
        </w:tc>
        <w:tc>
          <w:tcPr>
            <w:tcW w:type="dxa" w:w="1972"/>
          </w:tcPr>
          <w:p>
            <w:r>
              <w:t>CabinetRegistered, OtaPushed, CabinetDisabled</w:t>
            </w:r>
          </w:p>
        </w:tc>
      </w:tr>
      <w:tr>
        <w:tc>
          <w:tcPr>
            <w:tcW w:type="dxa" w:w="1972"/>
          </w:tcPr>
          <w:p>
            <w:r>
              <w:t>Slot</w:t>
            </w:r>
          </w:p>
        </w:tc>
        <w:tc>
          <w:tcPr>
            <w:tcW w:type="dxa" w:w="1972"/>
          </w:tcPr>
          <w:p>
            <w:r>
              <w:t>格口状态、占用/锁定、开柜/关门检测、钥匙托管标记</w:t>
            </w:r>
          </w:p>
        </w:tc>
        <w:tc>
          <w:tcPr>
            <w:tcW w:type="dxa" w:w="1972"/>
          </w:tcPr>
          <w:p>
            <w:r>
              <w:t>slot_id, slot_no, status, locked_until, occupied, last_open_ts</w:t>
            </w:r>
          </w:p>
        </w:tc>
        <w:tc>
          <w:tcPr>
            <w:tcW w:type="dxa" w:w="1972"/>
          </w:tcPr>
          <w:p>
            <w:r>
              <w:t>LockSlot, OpenSlot, MarkOccupied, MarkReturned</w:t>
            </w:r>
          </w:p>
        </w:tc>
        <w:tc>
          <w:tcPr>
            <w:tcW w:type="dxa" w:w="1972"/>
          </w:tcPr>
          <w:p>
            <w:r>
              <w:t>SlotLocked, SlotOpened, SlotOccupied, SlotReturned</w:t>
            </w:r>
          </w:p>
        </w:tc>
      </w:tr>
      <w:tr>
        <w:tc>
          <w:tcPr>
            <w:tcW w:type="dxa" w:w="1972"/>
          </w:tcPr>
          <w:p>
            <w:r>
              <w:t>Customer/Vehicle</w:t>
            </w:r>
          </w:p>
        </w:tc>
        <w:tc>
          <w:tcPr>
            <w:tcW w:type="dxa" w:w="1972"/>
          </w:tcPr>
          <w:p>
            <w:r>
              <w:t>车主与车辆档案、实名/KYC、车辆偏好（车位）</w:t>
            </w:r>
          </w:p>
        </w:tc>
        <w:tc>
          <w:tcPr>
            <w:tcW w:type="dxa" w:w="1972"/>
          </w:tcPr>
          <w:p>
            <w:r>
              <w:t>customer_id, phone, kyc_status, vehicles[]</w:t>
            </w:r>
          </w:p>
        </w:tc>
        <w:tc>
          <w:tcPr>
            <w:tcW w:type="dxa" w:w="1972"/>
          </w:tcPr>
          <w:p>
            <w:r>
              <w:t>Register, AddVehicle, UpdateKyc</w:t>
            </w:r>
          </w:p>
        </w:tc>
        <w:tc>
          <w:tcPr>
            <w:tcW w:type="dxa" w:w="1972"/>
          </w:tcPr>
          <w:p>
            <w:r>
              <w:t>CustomerRegistered, VehicleAdded</w:t>
            </w:r>
          </w:p>
        </w:tc>
      </w:tr>
      <w:tr>
        <w:tc>
          <w:tcPr>
            <w:tcW w:type="dxa" w:w="1972"/>
          </w:tcPr>
          <w:p>
            <w:r>
              <w:t>Staff</w:t>
            </w:r>
          </w:p>
        </w:tc>
        <w:tc>
          <w:tcPr>
            <w:tcW w:type="dxa" w:w="1972"/>
          </w:tcPr>
          <w:p>
            <w:r>
              <w:t>人员档案、岗位（技师/代泊/店员/物业）、上岗状态、资质</w:t>
            </w:r>
          </w:p>
        </w:tc>
        <w:tc>
          <w:tcPr>
            <w:tcW w:type="dxa" w:w="1972"/>
          </w:tcPr>
          <w:p>
            <w:r>
              <w:t>staff_id, org_id, roles[], shift_status, certifications</w:t>
            </w:r>
          </w:p>
        </w:tc>
        <w:tc>
          <w:tcPr>
            <w:tcW w:type="dxa" w:w="1972"/>
          </w:tcPr>
          <w:p>
            <w:r>
              <w:t>EnrollStaff, AssignRole, ClockIn/Out</w:t>
            </w:r>
          </w:p>
        </w:tc>
        <w:tc>
          <w:tcPr>
            <w:tcW w:type="dxa" w:w="1972"/>
          </w:tcPr>
          <w:p>
            <w:r>
              <w:t>StaffEnrolled, StaffRoleAssigned, StaffClockedIn</w:t>
            </w:r>
          </w:p>
        </w:tc>
      </w:tr>
      <w:tr>
        <w:tc>
          <w:tcPr>
            <w:tcW w:type="dxa" w:w="1972"/>
          </w:tcPr>
          <w:p>
            <w:r>
              <w:t>WashTeam</w:t>
            </w:r>
          </w:p>
        </w:tc>
        <w:tc>
          <w:tcPr>
            <w:tcW w:type="dxa" w:w="1972"/>
          </w:tcPr>
          <w:p>
            <w:r>
              <w:t>洗车组/班组配置（2+协作）、组员与默认人数</w:t>
            </w:r>
          </w:p>
        </w:tc>
        <w:tc>
          <w:tcPr>
            <w:tcW w:type="dxa" w:w="1972"/>
          </w:tcPr>
          <w:p>
            <w:r>
              <w:t>team_id, site_id, members[], default_required_count</w:t>
            </w:r>
          </w:p>
        </w:tc>
        <w:tc>
          <w:tcPr>
            <w:tcW w:type="dxa" w:w="1972"/>
          </w:tcPr>
          <w:p>
            <w:r>
              <w:t>CreateTeam, AddMember, SetRequiredCount</w:t>
            </w:r>
          </w:p>
        </w:tc>
        <w:tc>
          <w:tcPr>
            <w:tcW w:type="dxa" w:w="1972"/>
          </w:tcPr>
          <w:p>
            <w:r>
              <w:t>WashTeamUpdated</w:t>
            </w:r>
          </w:p>
        </w:tc>
      </w:tr>
      <w:tr>
        <w:tc>
          <w:tcPr>
            <w:tcW w:type="dxa" w:w="1972"/>
          </w:tcPr>
          <w:p>
            <w:r>
              <w:t>ServiceCatalog</w:t>
            </w:r>
          </w:p>
        </w:tc>
        <w:tc>
          <w:tcPr>
            <w:tcW w:type="dxa" w:w="1972"/>
          </w:tcPr>
          <w:p>
            <w:r>
              <w:t>服务目录、服务项/档位/增值项、适用履约模式</w:t>
            </w:r>
          </w:p>
        </w:tc>
        <w:tc>
          <w:tcPr>
            <w:tcW w:type="dxa" w:w="1972"/>
          </w:tcPr>
          <w:p>
            <w:r>
              <w:t>catalog_id, items[], variants[], addons[], enabled_modes</w:t>
            </w:r>
          </w:p>
        </w:tc>
        <w:tc>
          <w:tcPr>
            <w:tcW w:type="dxa" w:w="1972"/>
          </w:tcPr>
          <w:p>
            <w:r>
              <w:t>CreateServiceItem, UpdateVariant, ToggleAddon</w:t>
            </w:r>
          </w:p>
        </w:tc>
        <w:tc>
          <w:tcPr>
            <w:tcW w:type="dxa" w:w="1972"/>
          </w:tcPr>
          <w:p>
            <w:r>
              <w:t>CatalogUpdated</w:t>
            </w:r>
          </w:p>
        </w:tc>
      </w:tr>
      <w:tr>
        <w:tc>
          <w:tcPr>
            <w:tcW w:type="dxa" w:w="1972"/>
          </w:tcPr>
          <w:p>
            <w:r>
              <w:t>PricePlan/PriceSnapshot</w:t>
            </w:r>
          </w:p>
        </w:tc>
        <w:tc>
          <w:tcPr>
            <w:tcW w:type="dxa" w:w="1972"/>
          </w:tcPr>
          <w:p>
            <w:r>
              <w:t>定价规则与下单价格快照（防改价争议）</w:t>
            </w:r>
          </w:p>
        </w:tc>
        <w:tc>
          <w:tcPr>
            <w:tcW w:type="dxa" w:w="1972"/>
          </w:tcPr>
          <w:p>
            <w:r>
              <w:t>plan_id, owner_org_id, rules, snapshot_id, quote</w:t>
            </w:r>
          </w:p>
        </w:tc>
        <w:tc>
          <w:tcPr>
            <w:tcW w:type="dxa" w:w="1972"/>
          </w:tcPr>
          <w:p>
            <w:r>
              <w:t>UpsertPricePlan, QuotePrice, CreateSnapshot</w:t>
            </w:r>
          </w:p>
        </w:tc>
        <w:tc>
          <w:tcPr>
            <w:tcW w:type="dxa" w:w="1972"/>
          </w:tcPr>
          <w:p>
            <w:r>
              <w:t>PriceQuoted, PriceSnapshotCreated</w:t>
            </w:r>
          </w:p>
        </w:tc>
      </w:tr>
      <w:tr>
        <w:tc>
          <w:tcPr>
            <w:tcW w:type="dxa" w:w="1972"/>
          </w:tcPr>
          <w:p>
            <w:r>
              <w:t>Order</w:t>
            </w:r>
          </w:p>
        </w:tc>
        <w:tc>
          <w:tcPr>
            <w:tcW w:type="dxa" w:w="1972"/>
          </w:tcPr>
          <w:p>
            <w:r>
              <w:t>订单主状态机、履约模式、价格快照、队列/ETA、关键审计</w:t>
            </w:r>
          </w:p>
        </w:tc>
        <w:tc>
          <w:tcPr>
            <w:tcW w:type="dxa" w:w="1972"/>
          </w:tcPr>
          <w:p>
            <w:r>
              <w:t>order_id, status, fulfillment_mode, price_snapshot, queue_no, tasks[]</w:t>
            </w:r>
          </w:p>
        </w:tc>
        <w:tc>
          <w:tcPr>
            <w:tcW w:type="dxa" w:w="1972"/>
          </w:tcPr>
          <w:p>
            <w:r>
              <w:t>CreateOrder, CancelOrder, ConfirmDeposit, ForceClose</w:t>
            </w:r>
          </w:p>
        </w:tc>
        <w:tc>
          <w:tcPr>
            <w:tcW w:type="dxa" w:w="1972"/>
          </w:tcPr>
          <w:p>
            <w:r>
              <w:t>OrderCreated, OrderCancelled, KeyDeposited, OrderForcedClosed</w:t>
            </w:r>
          </w:p>
        </w:tc>
      </w:tr>
      <w:tr>
        <w:tc>
          <w:tcPr>
            <w:tcW w:type="dxa" w:w="1972"/>
          </w:tcPr>
          <w:p>
            <w:r>
              <w:t>Task</w:t>
            </w:r>
          </w:p>
        </w:tc>
        <w:tc>
          <w:tcPr>
            <w:tcW w:type="dxa" w:w="1972"/>
          </w:tcPr>
          <w:p>
            <w:r>
              <w:t>任务状态机；支持多人协作（2+技师）；支持分工（取车/洗车/还车/还钥匙）</w:t>
            </w:r>
          </w:p>
        </w:tc>
        <w:tc>
          <w:tcPr>
            <w:tcW w:type="dxa" w:w="1972"/>
          </w:tcPr>
          <w:p>
            <w:r>
              <w:t>task_id, order_id, type, status, required_count, assignees[]</w:t>
            </w:r>
          </w:p>
        </w:tc>
        <w:tc>
          <w:tcPr>
            <w:tcW w:type="dxa" w:w="1972"/>
          </w:tcPr>
          <w:p>
            <w:r>
              <w:t>AssignStaff, StartTask, CompleteTask, ReportException</w:t>
            </w:r>
          </w:p>
        </w:tc>
        <w:tc>
          <w:tcPr>
            <w:tcW w:type="dxa" w:w="1972"/>
          </w:tcPr>
          <w:p>
            <w:r>
              <w:t>TaskAssigned, TaskStarted, TaskCompleted, TaskExceptionReported</w:t>
            </w:r>
          </w:p>
        </w:tc>
      </w:tr>
      <w:tr>
        <w:tc>
          <w:tcPr>
            <w:tcW w:type="dxa" w:w="1972"/>
          </w:tcPr>
          <w:p>
            <w:r>
              <w:t>EvidenceBundle</w:t>
            </w:r>
          </w:p>
        </w:tc>
        <w:tc>
          <w:tcPr>
            <w:tcW w:type="dxa" w:w="1972"/>
          </w:tcPr>
          <w:p>
            <w:r>
              <w:t>证据链集合：验车/还车/停车位照片、视频；只增不改；与订单/任务关联</w:t>
            </w:r>
          </w:p>
        </w:tc>
        <w:tc>
          <w:tcPr>
            <w:tcW w:type="dxa" w:w="1972"/>
          </w:tcPr>
          <w:p>
            <w:r>
              <w:t>bundle_id, order_id, type, items[], hash_chain</w:t>
            </w:r>
          </w:p>
        </w:tc>
        <w:tc>
          <w:tcPr>
            <w:tcW w:type="dxa" w:w="1972"/>
          </w:tcPr>
          <w:p>
            <w:r>
              <w:t>UploadEvidence, SealBundle</w:t>
            </w:r>
          </w:p>
        </w:tc>
        <w:tc>
          <w:tcPr>
            <w:tcW w:type="dxa" w:w="1972"/>
          </w:tcPr>
          <w:p>
            <w:r>
              <w:t>EvidenceUploaded, EvidenceSealed</w:t>
            </w:r>
          </w:p>
        </w:tc>
      </w:tr>
      <w:tr>
        <w:tc>
          <w:tcPr>
            <w:tcW w:type="dxa" w:w="1972"/>
          </w:tcPr>
          <w:p>
            <w:r>
              <w:t>CommercialAgreement</w:t>
            </w:r>
          </w:p>
        </w:tc>
        <w:tc>
          <w:tcPr>
            <w:tcW w:type="dxa" w:w="1972"/>
          </w:tcPr>
          <w:p>
            <w:r>
              <w:t>商业协议：定价权主体、收款方、分润规则、运维费/抽佣策略</w:t>
            </w:r>
          </w:p>
        </w:tc>
        <w:tc>
          <w:tcPr>
            <w:tcW w:type="dxa" w:w="1972"/>
          </w:tcPr>
          <w:p>
            <w:r>
              <w:t>agreement_id, price_authority_org, collector_account, stakeholders[]</w:t>
            </w:r>
          </w:p>
        </w:tc>
        <w:tc>
          <w:tcPr>
            <w:tcW w:type="dxa" w:w="1972"/>
          </w:tcPr>
          <w:p>
            <w:r>
              <w:t>CreateAgreement, UpdateSettlementRule</w:t>
            </w:r>
          </w:p>
        </w:tc>
        <w:tc>
          <w:tcPr>
            <w:tcW w:type="dxa" w:w="1972"/>
          </w:tcPr>
          <w:p>
            <w:r>
              <w:t>AgreementActivated, SettlementRuleUpdated</w:t>
            </w:r>
          </w:p>
        </w:tc>
      </w:tr>
      <w:tr>
        <w:tc>
          <w:tcPr>
            <w:tcW w:type="dxa" w:w="1972"/>
          </w:tcPr>
          <w:p>
            <w:r>
              <w:t>SettlementBatch/Ledger</w:t>
            </w:r>
          </w:p>
        </w:tc>
        <w:tc>
          <w:tcPr>
            <w:tcW w:type="dxa" w:w="1972"/>
          </w:tcPr>
          <w:p>
            <w:r>
              <w:t>结算批次、分润明细、对账差异、物业代收二次分配</w:t>
            </w:r>
          </w:p>
        </w:tc>
        <w:tc>
          <w:tcPr>
            <w:tcW w:type="dxa" w:w="1972"/>
          </w:tcPr>
          <w:p>
            <w:r>
              <w:t>batch_id, period, lines[], status, discrepancies[]</w:t>
            </w:r>
          </w:p>
        </w:tc>
        <w:tc>
          <w:tcPr>
            <w:tcW w:type="dxa" w:w="1972"/>
          </w:tcPr>
          <w:p>
            <w:r>
              <w:t>GenerateBatch, Reconcile, ConfirmPayout</w:t>
            </w:r>
          </w:p>
        </w:tc>
        <w:tc>
          <w:tcPr>
            <w:tcW w:type="dxa" w:w="1972"/>
          </w:tcPr>
          <w:p>
            <w:r>
              <w:t>SettlementBatchGenerated, ReconciliationCompleted</w:t>
            </w:r>
          </w:p>
        </w:tc>
      </w:tr>
      <w:tr>
        <w:tc>
          <w:tcPr>
            <w:tcW w:type="dxa" w:w="1972"/>
          </w:tcPr>
          <w:p>
            <w:r>
              <w:t>Ticket</w:t>
            </w:r>
          </w:p>
        </w:tc>
        <w:tc>
          <w:tcPr>
            <w:tcW w:type="dxa" w:w="1972"/>
          </w:tcPr>
          <w:p>
            <w:r>
              <w:t>工单/投诉/纠纷；与订单/设备/人员关联；SLA</w:t>
            </w:r>
          </w:p>
        </w:tc>
        <w:tc>
          <w:tcPr>
            <w:tcW w:type="dxa" w:w="1972"/>
          </w:tcPr>
          <w:p>
            <w:r>
              <w:t>ticket_id, type, status, related_ids, sla_deadline</w:t>
            </w:r>
          </w:p>
        </w:tc>
        <w:tc>
          <w:tcPr>
            <w:tcW w:type="dxa" w:w="1972"/>
          </w:tcPr>
          <w:p>
            <w:r>
              <w:t>CreateTicket, AssignTicket, CloseTicket</w:t>
            </w:r>
          </w:p>
        </w:tc>
        <w:tc>
          <w:tcPr>
            <w:tcW w:type="dxa" w:w="1972"/>
          </w:tcPr>
          <w:p>
            <w:r>
              <w:t>TicketCreated, TicketClosed</w:t>
            </w:r>
          </w:p>
        </w:tc>
      </w:tr>
    </w:tbl>
    <w:p>
      <w:pPr>
        <w:pStyle w:val="Heading2"/>
      </w:pPr>
      <w:r>
        <w:t>13.3 核心实体关系（ER）与模型关系表</w:t>
      </w:r>
    </w:p>
    <w:p>
      <w:r>
        <w:t>下表用于数据库建模与服务边界核对；建议所有业务表带 tenant_id，且以 (tenant_id, id) 作为逻辑主键域。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关系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  <w:tc>
          <w:tcPr>
            <w:tcW w:type="dxa" w:w="3286"/>
          </w:tcPr>
          <w:p>
            <w:r>
              <w:t>关键约束/索引建议</w:t>
            </w:r>
          </w:p>
        </w:tc>
      </w:tr>
      <w:tr>
        <w:tc>
          <w:tcPr>
            <w:tcW w:type="dxa" w:w="3286"/>
          </w:tcPr>
          <w:p>
            <w:r>
              <w:t>Tenant 1..N Organization/Store/Site</w:t>
            </w:r>
          </w:p>
        </w:tc>
        <w:tc>
          <w:tcPr>
            <w:tcW w:type="dxa" w:w="3286"/>
          </w:tcPr>
          <w:p>
            <w:r>
              <w:t>多租户隔离边界</w:t>
            </w:r>
          </w:p>
        </w:tc>
        <w:tc>
          <w:tcPr>
            <w:tcW w:type="dxa" w:w="3286"/>
          </w:tcPr>
          <w:p>
            <w:r>
              <w:t>所有业务表必须带 tenant_id；跨租户查询默认禁止</w:t>
            </w:r>
          </w:p>
        </w:tc>
      </w:tr>
      <w:tr>
        <w:tc>
          <w:tcPr>
            <w:tcW w:type="dxa" w:w="3286"/>
          </w:tcPr>
          <w:p>
            <w:r>
              <w:t>Store 1..N Site</w:t>
            </w:r>
          </w:p>
        </w:tc>
        <w:tc>
          <w:tcPr>
            <w:tcW w:type="dxa" w:w="3286"/>
          </w:tcPr>
          <w:p>
            <w:r>
              <w:t>门店包含多个站点（小区/园区）</w:t>
            </w:r>
          </w:p>
        </w:tc>
        <w:tc>
          <w:tcPr>
            <w:tcW w:type="dxa" w:w="3286"/>
          </w:tcPr>
          <w:p>
            <w:r>
              <w:t>site_code 站点编码在同一 store 内唯一</w:t>
            </w:r>
          </w:p>
        </w:tc>
      </w:tr>
      <w:tr>
        <w:tc>
          <w:tcPr>
            <w:tcW w:type="dxa" w:w="3286"/>
          </w:tcPr>
          <w:p>
            <w:r>
              <w:t>Site 1..N Cabinet 1..N Slot</w:t>
            </w:r>
          </w:p>
        </w:tc>
        <w:tc>
          <w:tcPr>
            <w:tcW w:type="dxa" w:w="3286"/>
          </w:tcPr>
          <w:p>
            <w:r>
              <w:t>站点下柜体与格口</w:t>
            </w:r>
          </w:p>
        </w:tc>
        <w:tc>
          <w:tcPr>
            <w:tcW w:type="dxa" w:w="3286"/>
          </w:tcPr>
          <w:p>
            <w:r>
              <w:t>slot_no 在同一 cabinet 内唯一；索引(cabinet_id, slot_no)</w:t>
            </w:r>
          </w:p>
        </w:tc>
      </w:tr>
      <w:tr>
        <w:tc>
          <w:tcPr>
            <w:tcW w:type="dxa" w:w="3286"/>
          </w:tcPr>
          <w:p>
            <w:r>
              <w:t>Site 1..N WashTeam 1..N WashTeamMember</w:t>
            </w:r>
          </w:p>
        </w:tc>
        <w:tc>
          <w:tcPr>
            <w:tcW w:type="dxa" w:w="3286"/>
          </w:tcPr>
          <w:p>
            <w:r>
              <w:t>站点可配置多个洗车组及成员</w:t>
            </w:r>
          </w:p>
        </w:tc>
        <w:tc>
          <w:tcPr>
            <w:tcW w:type="dxa" w:w="3286"/>
          </w:tcPr>
          <w:p>
            <w:r>
              <w:t>同一 staff 允许属于多个 team（可选）或限制唯一（可配置）</w:t>
            </w:r>
          </w:p>
        </w:tc>
      </w:tr>
      <w:tr>
        <w:tc>
          <w:tcPr>
            <w:tcW w:type="dxa" w:w="3286"/>
          </w:tcPr>
          <w:p>
            <w:r>
              <w:t>Customer 1..N Vehicle</w:t>
            </w:r>
          </w:p>
        </w:tc>
        <w:tc>
          <w:tcPr>
            <w:tcW w:type="dxa" w:w="3286"/>
          </w:tcPr>
          <w:p>
            <w:r>
              <w:t>一个用户可绑定多辆车</w:t>
            </w:r>
          </w:p>
        </w:tc>
        <w:tc>
          <w:tcPr>
            <w:tcW w:type="dxa" w:w="3286"/>
          </w:tcPr>
          <w:p>
            <w:r>
              <w:t>车牌在同一 tenant 内唯一（可配置）</w:t>
            </w:r>
          </w:p>
        </w:tc>
      </w:tr>
      <w:tr>
        <w:tc>
          <w:tcPr>
            <w:tcW w:type="dxa" w:w="3286"/>
          </w:tcPr>
          <w:p>
            <w:r>
              <w:t>ServiceCatalog 1..N ServiceItem 1..N Variant</w:t>
            </w:r>
          </w:p>
        </w:tc>
        <w:tc>
          <w:tcPr>
            <w:tcW w:type="dxa" w:w="3286"/>
          </w:tcPr>
          <w:p>
            <w:r>
              <w:t>服务项与档位/规格</w:t>
            </w:r>
          </w:p>
        </w:tc>
        <w:tc>
          <w:tcPr>
            <w:tcW w:type="dxa" w:w="3286"/>
          </w:tcPr>
          <w:p>
            <w:r>
              <w:t>variant_code 在 item 内唯一；索引(item_id, variant_code)</w:t>
            </w:r>
          </w:p>
        </w:tc>
      </w:tr>
      <w:tr>
        <w:tc>
          <w:tcPr>
            <w:tcW w:type="dxa" w:w="3286"/>
          </w:tcPr>
          <w:p>
            <w:r>
              <w:t>PricePlan 1..N PriceRule</w:t>
            </w:r>
          </w:p>
        </w:tc>
        <w:tc>
          <w:tcPr>
            <w:tcW w:type="dxa" w:w="3286"/>
          </w:tcPr>
          <w:p>
            <w:r>
              <w:t>定价规则集合</w:t>
            </w:r>
          </w:p>
        </w:tc>
        <w:tc>
          <w:tcPr>
            <w:tcW w:type="dxa" w:w="3286"/>
          </w:tcPr>
          <w:p>
            <w:r>
              <w:t>规则版本化；生效时间窗不可重叠（同一plan）</w:t>
            </w:r>
          </w:p>
        </w:tc>
      </w:tr>
      <w:tr>
        <w:tc>
          <w:tcPr>
            <w:tcW w:type="dxa" w:w="3286"/>
          </w:tcPr>
          <w:p>
            <w:r>
              <w:t>Order 1..N OrderItem</w:t>
            </w:r>
          </w:p>
        </w:tc>
        <w:tc>
          <w:tcPr>
            <w:tcW w:type="dxa" w:w="3286"/>
          </w:tcPr>
          <w:p>
            <w:r>
              <w:t>订单包含服务项与增值项</w:t>
            </w:r>
          </w:p>
        </w:tc>
        <w:tc>
          <w:tcPr>
            <w:tcW w:type="dxa" w:w="3286"/>
          </w:tcPr>
          <w:p>
            <w:r>
              <w:t>订单创建后 items 不可直接改写，需生成修订记录</w:t>
            </w:r>
          </w:p>
        </w:tc>
      </w:tr>
      <w:tr>
        <w:tc>
          <w:tcPr>
            <w:tcW w:type="dxa" w:w="3286"/>
          </w:tcPr>
          <w:p>
            <w:r>
              <w:t>Order 1..N Task 1..N TaskAssignee</w:t>
            </w:r>
          </w:p>
        </w:tc>
        <w:tc>
          <w:tcPr>
            <w:tcW w:type="dxa" w:w="3286"/>
          </w:tcPr>
          <w:p>
            <w:r>
              <w:t>订单任务支持多人协作（2+）</w:t>
            </w:r>
          </w:p>
        </w:tc>
        <w:tc>
          <w:tcPr>
            <w:tcW w:type="dxa" w:w="3286"/>
          </w:tcPr>
          <w:p>
            <w:r>
              <w:t>required_count &gt;= 最低执行人数；完成策略可配置</w:t>
            </w:r>
          </w:p>
        </w:tc>
      </w:tr>
      <w:tr>
        <w:tc>
          <w:tcPr>
            <w:tcW w:type="dxa" w:w="3286"/>
          </w:tcPr>
          <w:p>
            <w:r>
              <w:t>Order 0..1 Cabinet/Slot</w:t>
            </w:r>
          </w:p>
        </w:tc>
        <w:tc>
          <w:tcPr>
            <w:tcW w:type="dxa" w:w="3286"/>
          </w:tcPr>
          <w:p>
            <w:r>
              <w:t>与钥匙柜交接关联</w:t>
            </w:r>
          </w:p>
        </w:tc>
        <w:tc>
          <w:tcPr>
            <w:tcW w:type="dxa" w:w="3286"/>
          </w:tcPr>
          <w:p>
            <w:r>
              <w:t>模式A/C 必关联；模式B 在发生“入柜交接”时关联</w:t>
            </w:r>
          </w:p>
        </w:tc>
      </w:tr>
      <w:tr>
        <w:tc>
          <w:tcPr>
            <w:tcW w:type="dxa" w:w="3286"/>
          </w:tcPr>
          <w:p>
            <w:r>
              <w:t>Slot 0..N SlotAccessLog</w:t>
            </w:r>
          </w:p>
        </w:tc>
        <w:tc>
          <w:tcPr>
            <w:tcW w:type="dxa" w:w="3286"/>
          </w:tcPr>
          <w:p>
            <w:r>
              <w:t>格口开门/关门/失败等日志</w:t>
            </w:r>
          </w:p>
        </w:tc>
        <w:tc>
          <w:tcPr>
            <w:tcW w:type="dxa" w:w="3286"/>
          </w:tcPr>
          <w:p>
            <w:r>
              <w:t>必须含 request_id, actor_id, order_id（如有）用于审计与追溯</w:t>
            </w:r>
          </w:p>
        </w:tc>
      </w:tr>
      <w:tr>
        <w:tc>
          <w:tcPr>
            <w:tcW w:type="dxa" w:w="3286"/>
          </w:tcPr>
          <w:p>
            <w:r>
              <w:t>Order 0..N EvidenceBundle</w:t>
            </w:r>
          </w:p>
        </w:tc>
        <w:tc>
          <w:tcPr>
            <w:tcW w:type="dxa" w:w="3286"/>
          </w:tcPr>
          <w:p>
            <w:r>
              <w:t>订单证据链</w:t>
            </w:r>
          </w:p>
        </w:tc>
        <w:tc>
          <w:tcPr>
            <w:tcW w:type="dxa" w:w="3286"/>
          </w:tcPr>
          <w:p>
            <w:r>
              <w:t>证据只增不改；写入后生成 hash/签名（建议）</w:t>
            </w:r>
          </w:p>
        </w:tc>
      </w:tr>
      <w:tr>
        <w:tc>
          <w:tcPr>
            <w:tcW w:type="dxa" w:w="3286"/>
          </w:tcPr>
          <w:p>
            <w:r>
              <w:t>CommercialAgreement 1..N SettlementRule</w:t>
            </w:r>
          </w:p>
        </w:tc>
        <w:tc>
          <w:tcPr>
            <w:tcW w:type="dxa" w:w="3286"/>
          </w:tcPr>
          <w:p>
            <w:r>
              <w:t>协议对应分润与扣费规则</w:t>
            </w:r>
          </w:p>
        </w:tc>
        <w:tc>
          <w:tcPr>
            <w:tcW w:type="dxa" w:w="3286"/>
          </w:tcPr>
          <w:p>
            <w:r>
              <w:t>规则变更需版本化；订单需固化 snapshot_id</w:t>
            </w:r>
          </w:p>
        </w:tc>
      </w:tr>
      <w:tr>
        <w:tc>
          <w:tcPr>
            <w:tcW w:type="dxa" w:w="3286"/>
          </w:tcPr>
          <w:p>
            <w:r>
              <w:t>Order 1..1 AgreementSnapshot</w:t>
            </w:r>
          </w:p>
        </w:tc>
        <w:tc>
          <w:tcPr>
            <w:tcW w:type="dxa" w:w="3286"/>
          </w:tcPr>
          <w:p>
            <w:r>
              <w:t>下单固化协议/价格快照</w:t>
            </w:r>
          </w:p>
        </w:tc>
        <w:tc>
          <w:tcPr>
            <w:tcW w:type="dxa" w:w="3286"/>
          </w:tcPr>
          <w:p>
            <w:r>
              <w:t>快照不可变；用于事后对账与仲裁</w:t>
            </w:r>
          </w:p>
        </w:tc>
      </w:tr>
      <w:tr>
        <w:tc>
          <w:tcPr>
            <w:tcW w:type="dxa" w:w="3286"/>
          </w:tcPr>
          <w:p>
            <w:r>
              <w:t>Payment 0..N Refund</w:t>
            </w:r>
          </w:p>
        </w:tc>
        <w:tc>
          <w:tcPr>
            <w:tcW w:type="dxa" w:w="3286"/>
          </w:tcPr>
          <w:p>
            <w:r>
              <w:t>支付与退款</w:t>
            </w:r>
          </w:p>
        </w:tc>
        <w:tc>
          <w:tcPr>
            <w:tcW w:type="dxa" w:w="3286"/>
          </w:tcPr>
          <w:p>
            <w:r>
              <w:t>幂等键：external_txn_id；退款支持部分/全额</w:t>
            </w:r>
          </w:p>
        </w:tc>
      </w:tr>
      <w:tr>
        <w:tc>
          <w:tcPr>
            <w:tcW w:type="dxa" w:w="3286"/>
          </w:tcPr>
          <w:p>
            <w:r>
              <w:t>SettlementBatch 1..N SettlementLine</w:t>
            </w:r>
          </w:p>
        </w:tc>
        <w:tc>
          <w:tcPr>
            <w:tcW w:type="dxa" w:w="3286"/>
          </w:tcPr>
          <w:p>
            <w:r>
              <w:t>结算批次与明细</w:t>
            </w:r>
          </w:p>
        </w:tc>
        <w:tc>
          <w:tcPr>
            <w:tcW w:type="dxa" w:w="3286"/>
          </w:tcPr>
          <w:p>
            <w:r>
              <w:t>line 需可追溯到 order_id/pay_txn；支持物业代收二次分配</w:t>
            </w:r>
          </w:p>
        </w:tc>
      </w:tr>
      <w:tr>
        <w:tc>
          <w:tcPr>
            <w:tcW w:type="dxa" w:w="3286"/>
          </w:tcPr>
          <w:p>
            <w:r>
              <w:t>Ticket 0..1 Order/Device/Staff</w:t>
            </w:r>
          </w:p>
        </w:tc>
        <w:tc>
          <w:tcPr>
            <w:tcW w:type="dxa" w:w="3286"/>
          </w:tcPr>
          <w:p>
            <w:r>
              <w:t>工单可关联订单/设备/人员</w:t>
            </w:r>
          </w:p>
        </w:tc>
        <w:tc>
          <w:tcPr>
            <w:tcW w:type="dxa" w:w="3286"/>
          </w:tcPr>
          <w:p>
            <w:r>
              <w:t>索引：status, sla_deadline, related_id</w:t>
            </w:r>
          </w:p>
        </w:tc>
      </w:tr>
    </w:tbl>
    <w:p>
      <w:pPr>
        <w:pStyle w:val="Heading2"/>
      </w:pPr>
      <w:r>
        <w:t>13.4 关键业务约束（用于一致性与并发控制）</w:t>
      </w:r>
    </w:p>
    <w:p>
      <w:r>
        <w:t>以下约束建议在聚合内强校验；跨聚合采用事件驱动 + 补偿机制。</w:t>
      </w:r>
    </w:p>
    <w:p>
      <w:pPr>
        <w:pStyle w:val="ListBullet"/>
      </w:pPr>
      <w:r>
        <w:t>幂等：所有“开柜/锁定格口/确认入柜/确认取钥匙/开始洗车/完成洗车/还钥匙/取回钥匙/退款”等写操作必须支持幂等键（Idempotency-Key）或 request_id，重复提交不产生副作用。</w:t>
      </w:r>
    </w:p>
    <w:p>
      <w:pPr>
        <w:pStyle w:val="ListBullet"/>
      </w:pPr>
      <w:r>
        <w:t>状态机：订单、任务、格口、钥匙托管、支付/退款、结算等均必须显式状态机；禁止跳状态。</w:t>
      </w:r>
    </w:p>
    <w:p>
      <w:pPr>
        <w:pStyle w:val="ListBullet"/>
      </w:pPr>
      <w:r>
        <w:t>按单授权（ABAC）：开柜/取钥匙必须绑定 order_id + slot_id + actor_id + TTL，超时失效；离线(BLE)令牌同样需TTL并在联网后补审计。</w:t>
      </w:r>
    </w:p>
    <w:p>
      <w:pPr>
        <w:pStyle w:val="ListBullet"/>
      </w:pPr>
      <w:r>
        <w:t>多人协作：同一任务允许 2+ 技师；完成条件须可配置（全部完成/达到人数阈值/主管确认）。</w:t>
      </w:r>
    </w:p>
    <w:p>
      <w:pPr>
        <w:pStyle w:val="ListBullet"/>
      </w:pPr>
      <w:r>
        <w:t>价格与协议快照：下单即固化 PriceSnapshot + AgreementSnapshot；后续规则变更不影响已成交订单。</w:t>
      </w:r>
    </w:p>
    <w:p>
      <w:pPr>
        <w:pStyle w:val="ListBullet"/>
      </w:pPr>
      <w:r>
        <w:t>代收与分润：收款方(Collector)与定价权主体可解耦；每笔入账必须可追溯到订单与分润明细；物业代收需支持二次分配对账。</w:t>
      </w:r>
    </w:p>
    <w:p>
      <w:pPr>
        <w:pStyle w:val="ListBullet"/>
      </w:pPr>
      <w:r>
        <w:t>证据链：证据只增不改；删除需走合规流程并记录审计；建议对象存储开启版本或WORM策略。</w:t>
      </w:r>
    </w:p>
    <w:p>
      <w:pPr>
        <w:pStyle w:val="ListBullet"/>
      </w:pPr>
      <w:r>
        <w:t>容量控制：站点/格口可配置“预约锁定TTL”和“满载熔断”；防止占用导致死锁。</w:t>
      </w:r>
    </w:p>
    <w:p>
      <w:pPr>
        <w:pStyle w:val="Heading2"/>
      </w:pPr>
      <w:r>
        <w:t>13.5 领域服务与策略（Domain Services &amp; Policies）</w:t>
      </w:r>
    </w:p>
    <w:p>
      <w:r>
        <w:t>下列逻辑通常不适合放在单一实体内，建议实现为领域服务/策略，并保证可测试与可配置。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领域服务/策略</w:t>
            </w:r>
          </w:p>
        </w:tc>
        <w:tc>
          <w:tcPr>
            <w:tcW w:type="dxa" w:w="2465"/>
          </w:tcPr>
          <w:p>
            <w:r>
              <w:t>输入</w:t>
            </w:r>
          </w:p>
        </w:tc>
        <w:tc>
          <w:tcPr>
            <w:tcW w:type="dxa" w:w="2465"/>
          </w:tcPr>
          <w:p>
            <w:r>
              <w:t>输出</w:t>
            </w:r>
          </w:p>
        </w:tc>
        <w:tc>
          <w:tcPr>
            <w:tcW w:type="dxa" w:w="2465"/>
          </w:tcPr>
          <w:p>
            <w:r>
              <w:t>关键规则</w:t>
            </w:r>
          </w:p>
        </w:tc>
      </w:tr>
      <w:tr>
        <w:tc>
          <w:tcPr>
            <w:tcW w:type="dxa" w:w="2465"/>
          </w:tcPr>
          <w:p>
            <w:r>
              <w:t>PricingService</w:t>
            </w:r>
          </w:p>
        </w:tc>
        <w:tc>
          <w:tcPr>
            <w:tcW w:type="dxa" w:w="2465"/>
          </w:tcPr>
          <w:p>
            <w:r>
              <w:t>service_items, fulfillment_mode, user_level, time_window, price_authority</w:t>
            </w:r>
          </w:p>
        </w:tc>
        <w:tc>
          <w:tcPr>
            <w:tcW w:type="dxa" w:w="2465"/>
          </w:tcPr>
          <w:p>
            <w:r>
              <w:t>PriceQuote/PriceSnapshot</w:t>
            </w:r>
          </w:p>
        </w:tc>
        <w:tc>
          <w:tcPr>
            <w:tcW w:type="dxa" w:w="2465"/>
          </w:tcPr>
          <w:p>
            <w:r>
              <w:t>优先级：协议价、门店价、平台指导价（由高到低）；快照不可变</w:t>
            </w:r>
          </w:p>
        </w:tc>
      </w:tr>
      <w:tr>
        <w:tc>
          <w:tcPr>
            <w:tcW w:type="dxa" w:w="2465"/>
          </w:tcPr>
          <w:p>
            <w:r>
              <w:t>QueueEstimator</w:t>
            </w:r>
          </w:p>
        </w:tc>
        <w:tc>
          <w:tcPr>
            <w:tcW w:type="dxa" w:w="2465"/>
          </w:tcPr>
          <w:p>
            <w:r>
              <w:t>current_queue, staff_capacity, avg_duration_by_service</w:t>
            </w:r>
          </w:p>
        </w:tc>
        <w:tc>
          <w:tcPr>
            <w:tcW w:type="dxa" w:w="2465"/>
          </w:tcPr>
          <w:p>
            <w:r>
              <w:t>eta, queue_no</w:t>
            </w:r>
          </w:p>
        </w:tc>
        <w:tc>
          <w:tcPr>
            <w:tcW w:type="dxa" w:w="2465"/>
          </w:tcPr>
          <w:p>
            <w:r>
              <w:t>允许最终一致；异常时返回区间值</w:t>
            </w:r>
          </w:p>
        </w:tc>
      </w:tr>
      <w:tr>
        <w:tc>
          <w:tcPr>
            <w:tcW w:type="dxa" w:w="2465"/>
          </w:tcPr>
          <w:p>
            <w:r>
              <w:t>AssignmentPolicy</w:t>
            </w:r>
          </w:p>
        </w:tc>
        <w:tc>
          <w:tcPr>
            <w:tcW w:type="dxa" w:w="2465"/>
          </w:tcPr>
          <w:p>
            <w:r>
              <w:t>order/tasks, staff_skills, wash_team, shift_status</w:t>
            </w:r>
          </w:p>
        </w:tc>
        <w:tc>
          <w:tcPr>
            <w:tcW w:type="dxa" w:w="2465"/>
          </w:tcPr>
          <w:p>
            <w:r>
              <w:t>task_assignees</w:t>
            </w:r>
          </w:p>
        </w:tc>
        <w:tc>
          <w:tcPr>
            <w:tcW w:type="dxa" w:w="2465"/>
          </w:tcPr>
          <w:p>
            <w:r>
              <w:t>支持2+协作；支持代泊与技师不同人</w:t>
            </w:r>
          </w:p>
        </w:tc>
      </w:tr>
      <w:tr>
        <w:tc>
          <w:tcPr>
            <w:tcW w:type="dxa" w:w="2465"/>
          </w:tcPr>
          <w:p>
            <w:r>
              <w:t>CabinetAccessPolicy</w:t>
            </w:r>
          </w:p>
        </w:tc>
        <w:tc>
          <w:tcPr>
            <w:tcW w:type="dxa" w:w="2465"/>
          </w:tcPr>
          <w:p>
            <w:r>
              <w:t>actor, order, slot, location(optional), risk_score</w:t>
            </w:r>
          </w:p>
        </w:tc>
        <w:tc>
          <w:tcPr>
            <w:tcW w:type="dxa" w:w="2465"/>
          </w:tcPr>
          <w:p>
            <w:r>
              <w:t>grant/deny + ttl_token</w:t>
            </w:r>
          </w:p>
        </w:tc>
        <w:tc>
          <w:tcPr>
            <w:tcW w:type="dxa" w:w="2465"/>
          </w:tcPr>
          <w:p>
            <w:r>
              <w:t>二次验证、地理/时间/风险阈值、审计必写</w:t>
            </w:r>
          </w:p>
        </w:tc>
      </w:tr>
      <w:tr>
        <w:tc>
          <w:tcPr>
            <w:tcW w:type="dxa" w:w="2465"/>
          </w:tcPr>
          <w:p>
            <w:r>
              <w:t>SettlementEngine</w:t>
            </w:r>
          </w:p>
        </w:tc>
        <w:tc>
          <w:tcPr>
            <w:tcW w:type="dxa" w:w="2465"/>
          </w:tcPr>
          <w:p>
            <w:r>
              <w:t>order_snapshot, pay_receipt, agreement_snapshot</w:t>
            </w:r>
          </w:p>
        </w:tc>
        <w:tc>
          <w:tcPr>
            <w:tcW w:type="dxa" w:w="2465"/>
          </w:tcPr>
          <w:p>
            <w:r>
              <w:t>settlement_lines</w:t>
            </w:r>
          </w:p>
        </w:tc>
        <w:tc>
          <w:tcPr>
            <w:tcW w:type="dxa" w:w="2465"/>
          </w:tcPr>
          <w:p>
            <w:r>
              <w:t>支持运维费按单扣、比例抽佣、物业代收二次分配</w:t>
            </w:r>
          </w:p>
        </w:tc>
      </w:tr>
      <w:tr>
        <w:tc>
          <w:tcPr>
            <w:tcW w:type="dxa" w:w="2465"/>
          </w:tcPr>
          <w:p>
            <w:r>
              <w:t>EvidencePolicy</w:t>
            </w:r>
          </w:p>
        </w:tc>
        <w:tc>
          <w:tcPr>
            <w:tcW w:type="dxa" w:w="2465"/>
          </w:tcPr>
          <w:p>
            <w:r>
              <w:t>service_type, fulfillment_mode, risk_level</w:t>
            </w:r>
          </w:p>
        </w:tc>
        <w:tc>
          <w:tcPr>
            <w:tcW w:type="dxa" w:w="2465"/>
          </w:tcPr>
          <w:p>
            <w:r>
              <w:t>required_photos/videos checklist</w:t>
            </w:r>
          </w:p>
        </w:tc>
        <w:tc>
          <w:tcPr>
            <w:tcW w:type="dxa" w:w="2465"/>
          </w:tcPr>
          <w:p>
            <w:r>
              <w:t>固定角度必拍；缺失禁止完结或进入质检</w:t>
            </w:r>
          </w:p>
        </w:tc>
      </w:tr>
    </w:tbl>
    <w:p>
      <w:pPr>
        <w:pStyle w:val="Heading1"/>
      </w:pPr>
      <w:r>
        <w:t>14. 接口与数据对象（API/DTO）</w:t>
      </w:r>
    </w:p>
    <w:p>
      <w:r>
        <w:t>本章给出可直接指导研发的接口契约建议（REST + MQTT/事件）。实际落地可通过 OpenAPI/AsyncAPI 自动生成服务端与前端 SDK。</w:t>
      </w:r>
    </w:p>
    <w:p>
      <w:pPr>
        <w:pStyle w:val="Heading2"/>
      </w:pPr>
      <w:r>
        <w:t>14.0 API 总体约定（必须遵守）</w:t>
      </w:r>
    </w:p>
    <w:p>
      <w:pPr>
        <w:pStyle w:val="ListBullet"/>
      </w:pPr>
      <w:r>
        <w:t>认证：OAuth2/JWT（建议），Web端支持MFA；设备侧使用设备证书/密钥 + 签名。</w:t>
      </w:r>
    </w:p>
    <w:p>
      <w:pPr>
        <w:pStyle w:val="ListBullet"/>
      </w:pPr>
      <w:r>
        <w:t>多租户：所有请求必须在 token 中携带 tenant_id（或在网关注入）；服务端强校验数据隔离。</w:t>
      </w:r>
    </w:p>
    <w:p>
      <w:pPr>
        <w:pStyle w:val="ListBullet"/>
      </w:pPr>
      <w:r>
        <w:t>幂等：所有写操作支持 Header: Idempotency-Key；设备指令使用 request_id。</w:t>
      </w:r>
    </w:p>
    <w:p>
      <w:pPr>
        <w:pStyle w:val="ListBullet"/>
      </w:pPr>
      <w:r>
        <w:t>分页：统一使用 page/size 或 cursor；响应返回 total（可选）与 next_cursor。</w:t>
      </w:r>
    </w:p>
    <w:p>
      <w:pPr>
        <w:pStyle w:val="ListBullet"/>
      </w:pPr>
      <w:r>
        <w:t>时间：统一使用 ISO-8601（UTC）存储；前端按用户时区展示。</w:t>
      </w:r>
    </w:p>
    <w:p>
      <w:pPr>
        <w:pStyle w:val="ListBullet"/>
      </w:pPr>
      <w:r>
        <w:t>错误码：统一 error_code + message + trace_id；禁止返回内部堆栈。</w:t>
      </w:r>
    </w:p>
    <w:p>
      <w:pPr>
        <w:pStyle w:val="ListBullet"/>
      </w:pPr>
      <w:r>
        <w:t>审计：所有影响资金/钥匙/权限/设备的写操作必须写 AuditLog。</w:t>
      </w:r>
    </w:p>
    <w:p>
      <w:pPr>
        <w:pStyle w:val="Heading2"/>
      </w:pPr>
      <w:r>
        <w:t>14.1 API 分组与清单（矩阵-建议覆盖范围）</w:t>
      </w:r>
    </w:p>
    <w:p>
      <w:r>
        <w:t>说明：下表为“最小可用+可扩展”清单，覆盖平台/代理/门店/技师/车主/设备全链路。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t>分组</w:t>
            </w:r>
          </w:p>
        </w:tc>
        <w:tc>
          <w:tcPr>
            <w:tcW w:type="dxa" w:w="1643"/>
          </w:tcPr>
          <w:p>
            <w:r>
              <w:t>接口</w:t>
            </w:r>
          </w:p>
        </w:tc>
        <w:tc>
          <w:tcPr>
            <w:tcW w:type="dxa" w:w="1643"/>
          </w:tcPr>
          <w:p>
            <w:r>
              <w:t>方法</w:t>
            </w:r>
          </w:p>
        </w:tc>
        <w:tc>
          <w:tcPr>
            <w:tcW w:type="dxa" w:w="1643"/>
          </w:tcPr>
          <w:p>
            <w:r>
              <w:t>鉴权角色</w:t>
            </w:r>
          </w:p>
        </w:tc>
        <w:tc>
          <w:tcPr>
            <w:tcW w:type="dxa" w:w="1643"/>
          </w:tcPr>
          <w:p>
            <w:r>
              <w:t>幂等</w:t>
            </w:r>
          </w:p>
        </w:tc>
        <w:tc>
          <w:tcPr>
            <w:tcW w:type="dxa" w:w="1643"/>
          </w:tcPr>
          <w:p>
            <w:r>
              <w:t>说明/关键点</w:t>
            </w:r>
          </w:p>
        </w:tc>
      </w:tr>
      <w:tr>
        <w:tc>
          <w:tcPr>
            <w:tcW w:type="dxa" w:w="1643"/>
          </w:tcPr>
          <w:p>
            <w:r>
              <w:t>Auth</w:t>
            </w:r>
          </w:p>
        </w:tc>
        <w:tc>
          <w:tcPr>
            <w:tcW w:type="dxa" w:w="1643"/>
          </w:tcPr>
          <w:p>
            <w:r>
              <w:t>/auth/login | /auth/logout | /auth/refresh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All</w:t>
            </w:r>
          </w:p>
        </w:tc>
        <w:tc>
          <w:tcPr>
            <w:tcW w:type="dxa" w:w="1643"/>
          </w:tcPr>
          <w:p>
            <w:r>
              <w:t>N/A</w:t>
            </w:r>
          </w:p>
        </w:tc>
        <w:tc>
          <w:tcPr>
            <w:tcW w:type="dxa" w:w="1643"/>
          </w:tcPr>
          <w:p>
            <w:r>
              <w:t>登录/登出/刷新；支持MFA；设备侧独立认证</w:t>
            </w:r>
          </w:p>
        </w:tc>
      </w:tr>
      <w:tr>
        <w:tc>
          <w:tcPr>
            <w:tcW w:type="dxa" w:w="1643"/>
          </w:tcPr>
          <w:p>
            <w:r>
              <w:t>User &amp; RBAC</w:t>
            </w:r>
          </w:p>
        </w:tc>
        <w:tc>
          <w:tcPr>
            <w:tcW w:type="dxa" w:w="1643"/>
          </w:tcPr>
          <w:p>
            <w:r>
              <w:t>/users | /roles | /permissions | /access-grants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Platform/OrgAdmin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角色权限；按单授权发放与回收</w:t>
            </w:r>
          </w:p>
        </w:tc>
      </w:tr>
      <w:tr>
        <w:tc>
          <w:tcPr>
            <w:tcW w:type="dxa" w:w="1643"/>
          </w:tcPr>
          <w:p>
            <w:r>
              <w:t>Org/Tenant</w:t>
            </w:r>
          </w:p>
        </w:tc>
        <w:tc>
          <w:tcPr>
            <w:tcW w:type="dxa" w:w="1643"/>
          </w:tcPr>
          <w:p>
            <w:r>
              <w:t>/tenants | /orgs | /stores | /sites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Platform/Admin/Agent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租户与组织、门店与站点配置</w:t>
            </w:r>
          </w:p>
        </w:tc>
      </w:tr>
      <w:tr>
        <w:tc>
          <w:tcPr>
            <w:tcW w:type="dxa" w:w="1643"/>
          </w:tcPr>
          <w:p>
            <w:r>
              <w:t>Staff</w:t>
            </w:r>
          </w:p>
        </w:tc>
        <w:tc>
          <w:tcPr>
            <w:tcW w:type="dxa" w:w="1643"/>
          </w:tcPr>
          <w:p>
            <w:r>
              <w:t>/staff | /wash-teams | /shifts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人员、洗车组(2+)、上岗/班次</w:t>
            </w:r>
          </w:p>
        </w:tc>
      </w:tr>
      <w:tr>
        <w:tc>
          <w:tcPr>
            <w:tcW w:type="dxa" w:w="1643"/>
          </w:tcPr>
          <w:p>
            <w:r>
              <w:t>Catalog</w:t>
            </w:r>
          </w:p>
        </w:tc>
        <w:tc>
          <w:tcPr>
            <w:tcW w:type="dxa" w:w="1643"/>
          </w:tcPr>
          <w:p>
            <w:r>
              <w:t>/catalogs | /services | /variants | /addons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Store/Admin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服务目录、档位、增值项</w:t>
            </w:r>
          </w:p>
        </w:tc>
      </w:tr>
      <w:tr>
        <w:tc>
          <w:tcPr>
            <w:tcW w:type="dxa" w:w="1643"/>
          </w:tcPr>
          <w:p>
            <w:r>
              <w:t>Pricing</w:t>
            </w:r>
          </w:p>
        </w:tc>
        <w:tc>
          <w:tcPr>
            <w:tcW w:type="dxa" w:w="1643"/>
          </w:tcPr>
          <w:p>
            <w:r>
              <w:t>/price-plans | /quotes | /price-snapshots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PriceAuthority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定价权主体维护；下单固化快照</w:t>
            </w:r>
          </w:p>
        </w:tc>
      </w:tr>
      <w:tr>
        <w:tc>
          <w:tcPr>
            <w:tcW w:type="dxa" w:w="1643"/>
          </w:tcPr>
          <w:p>
            <w:r>
              <w:t>Order</w:t>
            </w:r>
          </w:p>
        </w:tc>
        <w:tc>
          <w:tcPr>
            <w:tcW w:type="dxa" w:w="1643"/>
          </w:tcPr>
          <w:p>
            <w:r>
              <w:t>/orders | /orders/{id}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Customer/Store/Platform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创建、详情、取消、强制关单（授权）</w:t>
            </w:r>
          </w:p>
        </w:tc>
      </w:tr>
      <w:tr>
        <w:tc>
          <w:tcPr>
            <w:tcW w:type="dxa" w:w="1643"/>
          </w:tcPr>
          <w:p>
            <w:r>
              <w:t>Queue</w:t>
            </w:r>
          </w:p>
        </w:tc>
        <w:tc>
          <w:tcPr>
            <w:tcW w:type="dxa" w:w="1643"/>
          </w:tcPr>
          <w:p>
            <w:r>
              <w:t>/sites/{id}/queue | /orders/{id}/queue</w:t>
            </w:r>
          </w:p>
        </w:tc>
        <w:tc>
          <w:tcPr>
            <w:tcW w:type="dxa" w:w="1643"/>
          </w:tcPr>
          <w:p>
            <w:r>
              <w:t>GET/PUT</w:t>
            </w:r>
          </w:p>
        </w:tc>
        <w:tc>
          <w:tcPr>
            <w:tcW w:type="dxa" w:w="1643"/>
          </w:tcPr>
          <w:p>
            <w:r>
              <w:t>All</w:t>
            </w:r>
          </w:p>
        </w:tc>
        <w:tc>
          <w:tcPr>
            <w:tcW w:type="dxa" w:w="1643"/>
          </w:tcPr>
          <w:p>
            <w:r>
              <w:t>N</w:t>
            </w:r>
          </w:p>
        </w:tc>
        <w:tc>
          <w:tcPr>
            <w:tcW w:type="dxa" w:w="1643"/>
          </w:tcPr>
          <w:p>
            <w:r>
              <w:t>排队、ETA；允许最终一致</w:t>
            </w:r>
          </w:p>
        </w:tc>
      </w:tr>
      <w:tr>
        <w:tc>
          <w:tcPr>
            <w:tcW w:type="dxa" w:w="1643"/>
          </w:tcPr>
          <w:p>
            <w:r>
              <w:t>Cabinet</w:t>
            </w:r>
          </w:p>
        </w:tc>
        <w:tc>
          <w:tcPr>
            <w:tcW w:type="dxa" w:w="1643"/>
          </w:tcPr>
          <w:p>
            <w:r>
              <w:t>/cabinets | /cabinets/{id}/slots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Ops/Store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柜体/格口资产、状态、记录</w:t>
            </w:r>
          </w:p>
        </w:tc>
      </w:tr>
      <w:tr>
        <w:tc>
          <w:tcPr>
            <w:tcW w:type="dxa" w:w="1643"/>
          </w:tcPr>
          <w:p>
            <w:r>
              <w:t>Cabinet Access</w:t>
            </w:r>
          </w:p>
        </w:tc>
        <w:tc>
          <w:tcPr>
            <w:tcW w:type="dxa" w:w="1643"/>
          </w:tcPr>
          <w:p>
            <w:r>
              <w:t>/slots/{id}/lock | /slots/{id}/open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Customer/Staff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锁定TTL、开柜；与订单绑定；必须审计</w:t>
            </w:r>
          </w:p>
        </w:tc>
      </w:tr>
      <w:tr>
        <w:tc>
          <w:tcPr>
            <w:tcW w:type="dxa" w:w="1643"/>
          </w:tcPr>
          <w:p>
            <w:r>
              <w:t>Tasks</w:t>
            </w:r>
          </w:p>
        </w:tc>
        <w:tc>
          <w:tcPr>
            <w:tcW w:type="dxa" w:w="1643"/>
          </w:tcPr>
          <w:p>
            <w:r>
              <w:t>/orders/{id}/tasks | /tasks/{id}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Store/Staff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派单、多人协作、开始/完成/异常</w:t>
            </w:r>
          </w:p>
        </w:tc>
      </w:tr>
      <w:tr>
        <w:tc>
          <w:tcPr>
            <w:tcW w:type="dxa" w:w="1643"/>
          </w:tcPr>
          <w:p>
            <w:r>
              <w:t>Evidence</w:t>
            </w:r>
          </w:p>
        </w:tc>
        <w:tc>
          <w:tcPr>
            <w:tcW w:type="dxa" w:w="1643"/>
          </w:tcPr>
          <w:p>
            <w:r>
              <w:t>/orders/{id}/evidence | /evidence/{id}</w:t>
            </w:r>
          </w:p>
        </w:tc>
        <w:tc>
          <w:tcPr>
            <w:tcW w:type="dxa" w:w="1643"/>
          </w:tcPr>
          <w:p>
            <w:r>
              <w:t>POST/GET</w:t>
            </w:r>
          </w:p>
        </w:tc>
        <w:tc>
          <w:tcPr>
            <w:tcW w:type="dxa" w:w="1643"/>
          </w:tcPr>
          <w:p>
            <w:r>
              <w:t>Customer/Store/Platform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上传与查询；只增不改</w:t>
            </w:r>
          </w:p>
        </w:tc>
      </w:tr>
      <w:tr>
        <w:tc>
          <w:tcPr>
            <w:tcW w:type="dxa" w:w="1643"/>
          </w:tcPr>
          <w:p>
            <w:r>
              <w:t>Payment</w:t>
            </w:r>
          </w:p>
        </w:tc>
        <w:tc>
          <w:tcPr>
            <w:tcW w:type="dxa" w:w="1643"/>
          </w:tcPr>
          <w:p>
            <w:r>
              <w:t>/pay/create | /pay/notify</w:t>
            </w:r>
          </w:p>
        </w:tc>
        <w:tc>
          <w:tcPr>
            <w:tcW w:type="dxa" w:w="1643"/>
          </w:tcPr>
          <w:p>
            <w:r>
              <w:t>POST</w:t>
            </w:r>
          </w:p>
        </w:tc>
        <w:tc>
          <w:tcPr>
            <w:tcW w:type="dxa" w:w="1643"/>
          </w:tcPr>
          <w:p>
            <w:r>
              <w:t>Customer/System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发起支付；异步回调；对账使用 external_txn_id</w:t>
            </w:r>
          </w:p>
        </w:tc>
      </w:tr>
      <w:tr>
        <w:tc>
          <w:tcPr>
            <w:tcW w:type="dxa" w:w="1643"/>
          </w:tcPr>
          <w:p>
            <w:r>
              <w:t>Refund</w:t>
            </w:r>
          </w:p>
        </w:tc>
        <w:tc>
          <w:tcPr>
            <w:tcW w:type="dxa" w:w="1643"/>
          </w:tcPr>
          <w:p>
            <w:r>
              <w:t>/refunds | /refunds/{id}/approve</w:t>
            </w:r>
          </w:p>
        </w:tc>
        <w:tc>
          <w:tcPr>
            <w:tcW w:type="dxa" w:w="1643"/>
          </w:tcPr>
          <w:p>
            <w:r>
              <w:t>POST/PUT</w:t>
            </w:r>
          </w:p>
        </w:tc>
        <w:tc>
          <w:tcPr>
            <w:tcW w:type="dxa" w:w="1643"/>
          </w:tcPr>
          <w:p>
            <w:r>
              <w:t>Store/Finance/Platform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退款申请、审批、状态同步</w:t>
            </w:r>
          </w:p>
        </w:tc>
      </w:tr>
      <w:tr>
        <w:tc>
          <w:tcPr>
            <w:tcW w:type="dxa" w:w="1643"/>
          </w:tcPr>
          <w:p>
            <w:r>
              <w:t>Settlement</w:t>
            </w:r>
          </w:p>
        </w:tc>
        <w:tc>
          <w:tcPr>
            <w:tcW w:type="dxa" w:w="1643"/>
          </w:tcPr>
          <w:p>
            <w:r>
              <w:t>/agreements | /settlement/batches | /settlement/lines</w:t>
            </w:r>
          </w:p>
        </w:tc>
        <w:tc>
          <w:tcPr>
            <w:tcW w:type="dxa" w:w="1643"/>
          </w:tcPr>
          <w:p>
            <w:r>
              <w:t>GET/POST</w:t>
            </w:r>
          </w:p>
        </w:tc>
        <w:tc>
          <w:tcPr>
            <w:tcW w:type="dxa" w:w="1643"/>
          </w:tcPr>
          <w:p>
            <w:r>
              <w:t>Finance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协议、结算批次、明细；物业代收二次分配</w:t>
            </w:r>
          </w:p>
        </w:tc>
      </w:tr>
      <w:tr>
        <w:tc>
          <w:tcPr>
            <w:tcW w:type="dxa" w:w="1643"/>
          </w:tcPr>
          <w:p>
            <w:r>
              <w:t>Reconcile</w:t>
            </w:r>
          </w:p>
        </w:tc>
        <w:tc>
          <w:tcPr>
            <w:tcW w:type="dxa" w:w="1643"/>
          </w:tcPr>
          <w:p>
            <w:r>
              <w:t>/reconcile/import | /reconcile/diffs | /reconcile/tickets</w:t>
            </w:r>
          </w:p>
        </w:tc>
        <w:tc>
          <w:tcPr>
            <w:tcW w:type="dxa" w:w="1643"/>
          </w:tcPr>
          <w:p>
            <w:r>
              <w:t>POST/GET</w:t>
            </w:r>
          </w:p>
        </w:tc>
        <w:tc>
          <w:tcPr>
            <w:tcW w:type="dxa" w:w="1643"/>
          </w:tcPr>
          <w:p>
            <w:r>
              <w:t>Finance/Ops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对账导入、差异、差异工单</w:t>
            </w:r>
          </w:p>
        </w:tc>
      </w:tr>
      <w:tr>
        <w:tc>
          <w:tcPr>
            <w:tcW w:type="dxa" w:w="1643"/>
          </w:tcPr>
          <w:p>
            <w:r>
              <w:t>Tickets</w:t>
            </w:r>
          </w:p>
        </w:tc>
        <w:tc>
          <w:tcPr>
            <w:tcW w:type="dxa" w:w="1643"/>
          </w:tcPr>
          <w:p>
            <w:r>
              <w:t>/tickets | /tickets/{id}/comments</w:t>
            </w:r>
          </w:p>
        </w:tc>
        <w:tc>
          <w:tcPr>
            <w:tcW w:type="dxa" w:w="1643"/>
          </w:tcPr>
          <w:p>
            <w:r>
              <w:t>GET/POST/PUT</w:t>
            </w:r>
          </w:p>
        </w:tc>
        <w:tc>
          <w:tcPr>
            <w:tcW w:type="dxa" w:w="1643"/>
          </w:tcPr>
          <w:p>
            <w:r>
              <w:t>CS/Ops/Store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工单与纠纷；SLA</w:t>
            </w:r>
          </w:p>
        </w:tc>
      </w:tr>
      <w:tr>
        <w:tc>
          <w:tcPr>
            <w:tcW w:type="dxa" w:w="1643"/>
          </w:tcPr>
          <w:p>
            <w:r>
              <w:t>Notify</w:t>
            </w:r>
          </w:p>
        </w:tc>
        <w:tc>
          <w:tcPr>
            <w:tcW w:type="dxa" w:w="1643"/>
          </w:tcPr>
          <w:p>
            <w:r>
              <w:t>/notify/templates | /notify/send</w:t>
            </w:r>
          </w:p>
        </w:tc>
        <w:tc>
          <w:tcPr>
            <w:tcW w:type="dxa" w:w="1643"/>
          </w:tcPr>
          <w:p>
            <w:r>
              <w:t>GET/POST</w:t>
            </w:r>
          </w:p>
        </w:tc>
        <w:tc>
          <w:tcPr>
            <w:tcW w:type="dxa" w:w="1643"/>
          </w:tcPr>
          <w:p>
            <w:r>
              <w:t>Ops</w:t>
            </w:r>
          </w:p>
        </w:tc>
        <w:tc>
          <w:tcPr>
            <w:tcW w:type="dxa" w:w="1643"/>
          </w:tcPr>
          <w:p>
            <w:r>
              <w:t>Y</w:t>
            </w:r>
          </w:p>
        </w:tc>
        <w:tc>
          <w:tcPr>
            <w:tcW w:type="dxa" w:w="1643"/>
          </w:tcPr>
          <w:p>
            <w:r>
              <w:t>模板与发送；支持短信/推送/站内信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beizhi/{tenant}/{cabinet}/cmd/open_slot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request_id</w:t>
            </w:r>
          </w:p>
        </w:tc>
        <w:tc>
          <w:tcPr>
            <w:tcW w:type="dxa" w:w="1643"/>
          </w:tcPr>
          <w:p>
            <w:r>
              <w:t>下发开柜；设备ACK回执；支持离线补传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beizhi/{tenant}/{cabinet}/evt/slot_state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event_id</w:t>
            </w:r>
          </w:p>
        </w:tc>
        <w:tc>
          <w:tcPr>
            <w:tcW w:type="dxa" w:w="1643"/>
          </w:tcPr>
          <w:p>
            <w:r>
              <w:t>格口状态上报：开门/关门/占用/异常</w:t>
            </w:r>
          </w:p>
        </w:tc>
      </w:tr>
      <w:tr>
        <w:tc>
          <w:tcPr>
            <w:tcW w:type="dxa" w:w="1643"/>
          </w:tcPr>
          <w:p>
            <w:r>
              <w:t>IoT MQTT</w:t>
            </w:r>
          </w:p>
        </w:tc>
        <w:tc>
          <w:tcPr>
            <w:tcW w:type="dxa" w:w="1643"/>
          </w:tcPr>
          <w:p>
            <w:r>
              <w:t>topic: beizhi/{tenant}/{cabinet}/evt/heartbeat</w:t>
            </w:r>
          </w:p>
        </w:tc>
        <w:tc>
          <w:tcPr>
            <w:tcW w:type="dxa" w:w="1643"/>
          </w:tcPr>
          <w:p>
            <w:r>
              <w:t>PUB</w:t>
            </w:r>
          </w:p>
        </w:tc>
        <w:tc>
          <w:tcPr>
            <w:tcW w:type="dxa" w:w="1643"/>
          </w:tcPr>
          <w:p>
            <w:r>
              <w:t>Device</w:t>
            </w:r>
          </w:p>
        </w:tc>
        <w:tc>
          <w:tcPr>
            <w:tcW w:type="dxa" w:w="1643"/>
          </w:tcPr>
          <w:p>
            <w:r>
              <w:t>event_id</w:t>
            </w:r>
          </w:p>
        </w:tc>
        <w:tc>
          <w:tcPr>
            <w:tcW w:type="dxa" w:w="1643"/>
          </w:tcPr>
          <w:p>
            <w:r>
              <w:t>心跳、网络、电量、固件版本、传感器状态</w:t>
            </w:r>
          </w:p>
        </w:tc>
      </w:tr>
    </w:tbl>
    <w:p>
      <w:pPr>
        <w:pStyle w:val="Heading2"/>
      </w:pPr>
      <w:r>
        <w:t>14.2 DTO 与字段级定义（用于直接开发）</w:t>
      </w:r>
    </w:p>
    <w:p>
      <w:r>
        <w:t>以下为核心对象字段级建议（可作为数据库字段与接口字段的统一来源）。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DTO/实体</w:t>
            </w:r>
          </w:p>
        </w:tc>
        <w:tc>
          <w:tcPr>
            <w:tcW w:type="dxa" w:w="2465"/>
          </w:tcPr>
          <w:p>
            <w:r>
              <w:t>字段（类型）</w:t>
            </w:r>
          </w:p>
        </w:tc>
        <w:tc>
          <w:tcPr>
            <w:tcW w:type="dxa" w:w="2465"/>
          </w:tcPr>
          <w:p>
            <w:r>
              <w:t>约束/校验</w:t>
            </w:r>
          </w:p>
        </w:tc>
        <w:tc>
          <w:tcPr>
            <w:tcW w:type="dxa" w:w="2465"/>
          </w:tcPr>
          <w:p>
            <w:r>
              <w:t>说明</w:t>
            </w:r>
          </w:p>
        </w:tc>
      </w:tr>
      <w:tr>
        <w:tc>
          <w:tcPr>
            <w:tcW w:type="dxa" w:w="2465"/>
          </w:tcPr>
          <w:p>
            <w:r>
              <w:t>OrderCreateRequest</w:t>
            </w:r>
          </w:p>
        </w:tc>
        <w:tc>
          <w:tcPr>
            <w:tcW w:type="dxa" w:w="2465"/>
          </w:tcPr>
          <w:p>
            <w:r>
              <w:t>site_id, vehicle_id, fulfillment_mode, service_items[], contact, notes</w:t>
            </w:r>
          </w:p>
        </w:tc>
        <w:tc>
          <w:tcPr>
            <w:tcW w:type="dxa" w:w="2465"/>
          </w:tcPr>
          <w:p>
            <w:r>
              <w:t>items&gt;=1；Idempotency-Key必带</w:t>
            </w:r>
          </w:p>
        </w:tc>
        <w:tc>
          <w:tcPr>
            <w:tcW w:type="dxa" w:w="2465"/>
          </w:tcPr>
          <w:p>
            <w:r>
              <w:t>创建订单并固化快照</w:t>
            </w:r>
          </w:p>
        </w:tc>
      </w:tr>
      <w:tr>
        <w:tc>
          <w:tcPr>
            <w:tcW w:type="dxa" w:w="2465"/>
          </w:tcPr>
          <w:p>
            <w:r>
              <w:t>Order</w:t>
            </w:r>
          </w:p>
        </w:tc>
        <w:tc>
          <w:tcPr>
            <w:tcW w:type="dxa" w:w="2465"/>
          </w:tcPr>
          <w:p>
            <w:r>
              <w:t>order_id, status, payment_status, total_amount, price_snapshot, tasks[]</w:t>
            </w:r>
          </w:p>
        </w:tc>
        <w:tc>
          <w:tcPr>
            <w:tcW w:type="dxa" w:w="2465"/>
          </w:tcPr>
          <w:p>
            <w:r>
              <w:t>状态机校验</w:t>
            </w:r>
          </w:p>
        </w:tc>
        <w:tc>
          <w:tcPr>
            <w:tcW w:type="dxa" w:w="2465"/>
          </w:tcPr>
          <w:p>
            <w:r>
              <w:t>订单聚合视图</w:t>
            </w:r>
          </w:p>
        </w:tc>
      </w:tr>
      <w:tr>
        <w:tc>
          <w:tcPr>
            <w:tcW w:type="dxa" w:w="2465"/>
          </w:tcPr>
          <w:p>
            <w:r>
              <w:t>Task</w:t>
            </w:r>
          </w:p>
        </w:tc>
        <w:tc>
          <w:tcPr>
            <w:tcW w:type="dxa" w:w="2465"/>
          </w:tcPr>
          <w:p>
            <w:r>
              <w:t>task_id, type, status, required_count, assignees[]</w:t>
            </w:r>
          </w:p>
        </w:tc>
        <w:tc>
          <w:tcPr>
            <w:tcW w:type="dxa" w:w="2465"/>
          </w:tcPr>
          <w:p>
            <w:r>
              <w:t>支持2+</w:t>
            </w:r>
          </w:p>
        </w:tc>
        <w:tc>
          <w:tcPr>
            <w:tcW w:type="dxa" w:w="2465"/>
          </w:tcPr>
          <w:p>
            <w:r>
              <w:t>任务/多人协作</w:t>
            </w:r>
          </w:p>
        </w:tc>
      </w:tr>
      <w:tr>
        <w:tc>
          <w:tcPr>
            <w:tcW w:type="dxa" w:w="2465"/>
          </w:tcPr>
          <w:p>
            <w:r>
              <w:t>AccessGrant</w:t>
            </w:r>
          </w:p>
        </w:tc>
        <w:tc>
          <w:tcPr>
            <w:tcW w:type="dxa" w:w="2465"/>
          </w:tcPr>
          <w:p>
            <w:r>
              <w:t>grant_id, actor_id, order_id, slot_id, action, ttl</w:t>
            </w:r>
          </w:p>
        </w:tc>
        <w:tc>
          <w:tcPr>
            <w:tcW w:type="dxa" w:w="2465"/>
          </w:tcPr>
          <w:p>
            <w:r>
              <w:t>ttl受限</w:t>
            </w:r>
          </w:p>
        </w:tc>
        <w:tc>
          <w:tcPr>
            <w:tcW w:type="dxa" w:w="2465"/>
          </w:tcPr>
          <w:p>
            <w:r>
              <w:t>按单授权令牌</w:t>
            </w:r>
          </w:p>
        </w:tc>
      </w:tr>
      <w:tr>
        <w:tc>
          <w:tcPr>
            <w:tcW w:type="dxa" w:w="2465"/>
          </w:tcPr>
          <w:p>
            <w:r>
              <w:t>EvidenceItem</w:t>
            </w:r>
          </w:p>
        </w:tc>
        <w:tc>
          <w:tcPr>
            <w:tcW w:type="dxa" w:w="2465"/>
          </w:tcPr>
          <w:p>
            <w:r>
              <w:t>evidence_id, type, url, hash, watermark</w:t>
            </w:r>
          </w:p>
        </w:tc>
        <w:tc>
          <w:tcPr>
            <w:tcW w:type="dxa" w:w="2465"/>
          </w:tcPr>
          <w:p>
            <w:r>
              <w:t>只增不改</w:t>
            </w:r>
          </w:p>
        </w:tc>
        <w:tc>
          <w:tcPr>
            <w:tcW w:type="dxa" w:w="2465"/>
          </w:tcPr>
          <w:p>
            <w:r>
              <w:t>证据链条目</w:t>
            </w:r>
          </w:p>
        </w:tc>
      </w:tr>
      <w:tr>
        <w:tc>
          <w:tcPr>
            <w:tcW w:type="dxa" w:w="2465"/>
          </w:tcPr>
          <w:p>
            <w:r>
              <w:t>AgreementSnapshot</w:t>
            </w:r>
          </w:p>
        </w:tc>
        <w:tc>
          <w:tcPr>
            <w:tcW w:type="dxa" w:w="2465"/>
          </w:tcPr>
          <w:p>
            <w:r>
              <w:t>collector_account_id, stakeholders[], fee_rules</w:t>
            </w:r>
          </w:p>
        </w:tc>
        <w:tc>
          <w:tcPr>
            <w:tcW w:type="dxa" w:w="2465"/>
          </w:tcPr>
          <w:p>
            <w:r>
              <w:t>不可变</w:t>
            </w:r>
          </w:p>
        </w:tc>
        <w:tc>
          <w:tcPr>
            <w:tcW w:type="dxa" w:w="2465"/>
          </w:tcPr>
          <w:p>
            <w:r>
              <w:t>下单固化</w:t>
            </w:r>
          </w:p>
        </w:tc>
      </w:tr>
      <w:tr>
        <w:tc>
          <w:tcPr>
            <w:tcW w:type="dxa" w:w="2465"/>
          </w:tcPr>
          <w:p>
            <w:r>
              <w:t>SettlementLine</w:t>
            </w:r>
          </w:p>
        </w:tc>
        <w:tc>
          <w:tcPr>
            <w:tcW w:type="dxa" w:w="2465"/>
          </w:tcPr>
          <w:p>
            <w:r>
              <w:t>order_id, gross, fees[], splits[], net</w:t>
            </w:r>
          </w:p>
        </w:tc>
        <w:tc>
          <w:tcPr>
            <w:tcW w:type="dxa" w:w="2465"/>
          </w:tcPr>
          <w:p>
            <w:r>
              <w:t>校验</w:t>
            </w:r>
          </w:p>
        </w:tc>
        <w:tc>
          <w:tcPr>
            <w:tcW w:type="dxa" w:w="2465"/>
          </w:tcPr>
          <w:p>
            <w:r>
              <w:t>分润明细</w:t>
            </w:r>
          </w:p>
        </w:tc>
      </w:tr>
    </w:tbl>
    <w:p>
      <w:pPr>
        <w:pStyle w:val="Heading2"/>
      </w:pPr>
      <w:r>
        <w:t>14.3 MQTT/设备协议（AsyncAPI 口径）</w:t>
      </w:r>
    </w:p>
    <w:p>
      <w:pPr>
        <w:pStyle w:val="ListBullet"/>
      </w:pPr>
      <w:r>
        <w:t>Topic命名：beizhi/{tenant_id}/{cabinet_id}/cmd/* 与 beizhi/{tenant_id}/{cabinet_id}/evt/*</w:t>
      </w:r>
    </w:p>
    <w:p>
      <w:pPr>
        <w:pStyle w:val="ListBullet"/>
      </w:pPr>
      <w:r>
        <w:t>消息必须包含：event_id/request_id, ts, nonce, signature, firmware_version, trace_id</w:t>
      </w:r>
    </w:p>
    <w:p>
      <w:pPr>
        <w:pStyle w:val="ListBullet"/>
      </w:pPr>
      <w:r>
        <w:t>平台下发cmd必须等待ACK；超时重试（可配置），记录到 DeviceCommand 表</w:t>
      </w:r>
    </w:p>
    <w:p>
      <w:pPr>
        <w:pStyle w:val="ListBullet"/>
      </w:pPr>
      <w:r>
        <w:t>设备离线期间缓存事件，恢复网络后补传；平台按 event_id 幂等</w:t>
      </w:r>
    </w:p>
    <w:p>
      <w:pPr>
        <w:pStyle w:val="ListBullet"/>
      </w:pPr>
      <w:r>
        <w:t>设备密钥轮换、签名校验失败即丢弃并告警；可选mTLS</w:t>
      </w:r>
    </w:p>
    <w:p>
      <w:pPr>
        <w:pStyle w:val="Heading1"/>
      </w:pPr>
      <w:r>
        <w:t>15. 事件、消息与通知（Eventing &amp; Notifications）</w:t>
      </w:r>
    </w:p>
    <w:p>
      <w:r>
        <w:t>建议采用事务Outbox + 消息总线发布领域事件，通知服务订阅事件并下发到Push/短信/站内信。</w:t>
      </w:r>
    </w:p>
    <w:p>
      <w:pPr>
        <w:pStyle w:val="Heading2"/>
      </w:pPr>
      <w:r>
        <w:t>15.1 事件信封（Event Envelope）与幂等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字段</w:t>
            </w:r>
          </w:p>
        </w:tc>
        <w:tc>
          <w:tcPr>
            <w:tcW w:type="dxa" w:w="3286"/>
          </w:tcPr>
          <w:p>
            <w:r>
              <w:t>示例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</w:tr>
      <w:tr>
        <w:tc>
          <w:tcPr>
            <w:tcW w:type="dxa" w:w="3286"/>
          </w:tcPr>
          <w:p>
            <w:r>
              <w:t>event_id</w:t>
            </w:r>
          </w:p>
        </w:tc>
        <w:tc>
          <w:tcPr>
            <w:tcW w:type="dxa" w:w="3286"/>
          </w:tcPr>
          <w:p>
            <w:r>
              <w:t>evt_20260225_xxx</w:t>
            </w:r>
          </w:p>
        </w:tc>
        <w:tc>
          <w:tcPr>
            <w:tcW w:type="dxa" w:w="3286"/>
          </w:tcPr>
          <w:p>
            <w:r>
              <w:t>全局唯一；用于幂等去重</w:t>
            </w:r>
          </w:p>
        </w:tc>
      </w:tr>
      <w:tr>
        <w:tc>
          <w:tcPr>
            <w:tcW w:type="dxa" w:w="3286"/>
          </w:tcPr>
          <w:p>
            <w:r>
              <w:t>event_type</w:t>
            </w:r>
          </w:p>
        </w:tc>
        <w:tc>
          <w:tcPr>
            <w:tcW w:type="dxa" w:w="3286"/>
          </w:tcPr>
          <w:p>
            <w:r>
              <w:t>Order.KeyDeposited</w:t>
            </w:r>
          </w:p>
        </w:tc>
        <w:tc>
          <w:tcPr>
            <w:tcW w:type="dxa" w:w="3286"/>
          </w:tcPr>
          <w:p>
            <w:r>
              <w:t>采用命名空间：Domain.Action</w:t>
            </w:r>
          </w:p>
        </w:tc>
      </w:tr>
      <w:tr>
        <w:tc>
          <w:tcPr>
            <w:tcW w:type="dxa" w:w="3286"/>
          </w:tcPr>
          <w:p>
            <w:r>
              <w:t>occurred_at</w:t>
            </w:r>
          </w:p>
        </w:tc>
        <w:tc>
          <w:tcPr>
            <w:tcW w:type="dxa" w:w="3286"/>
          </w:tcPr>
          <w:p>
            <w:r>
              <w:t>2026-02-25T12:34:56Z</w:t>
            </w:r>
          </w:p>
        </w:tc>
        <w:tc>
          <w:tcPr>
            <w:tcW w:type="dxa" w:w="3286"/>
          </w:tcPr>
          <w:p>
            <w:r>
              <w:t>事件发生时间(UTC)</w:t>
            </w:r>
          </w:p>
        </w:tc>
      </w:tr>
      <w:tr>
        <w:tc>
          <w:tcPr>
            <w:tcW w:type="dxa" w:w="3286"/>
          </w:tcPr>
          <w:p>
            <w:r>
              <w:t>tenant_id</w:t>
            </w:r>
          </w:p>
        </w:tc>
        <w:tc>
          <w:tcPr>
            <w:tcW w:type="dxa" w:w="3286"/>
          </w:tcPr>
          <w:p>
            <w:r>
              <w:t>t_001</w:t>
            </w:r>
          </w:p>
        </w:tc>
        <w:tc>
          <w:tcPr>
            <w:tcW w:type="dxa" w:w="3286"/>
          </w:tcPr>
          <w:p>
            <w:r>
              <w:t>多租户隔离</w:t>
            </w:r>
          </w:p>
        </w:tc>
      </w:tr>
      <w:tr>
        <w:tc>
          <w:tcPr>
            <w:tcW w:type="dxa" w:w="3286"/>
          </w:tcPr>
          <w:p>
            <w:r>
              <w:t>aggregate_type/aggregate_id</w:t>
            </w:r>
          </w:p>
        </w:tc>
        <w:tc>
          <w:tcPr>
            <w:tcW w:type="dxa" w:w="3286"/>
          </w:tcPr>
          <w:p>
            <w:r>
              <w:t>Order/ord_123</w:t>
            </w:r>
          </w:p>
        </w:tc>
        <w:tc>
          <w:tcPr>
            <w:tcW w:type="dxa" w:w="3286"/>
          </w:tcPr>
          <w:p>
            <w:r>
              <w:t>关联聚合</w:t>
            </w:r>
          </w:p>
        </w:tc>
      </w:tr>
      <w:tr>
        <w:tc>
          <w:tcPr>
            <w:tcW w:type="dxa" w:w="3286"/>
          </w:tcPr>
          <w:p>
            <w:r>
              <w:t>correlation_id/causation_id</w:t>
            </w:r>
          </w:p>
        </w:tc>
        <w:tc>
          <w:tcPr>
            <w:tcW w:type="dxa" w:w="3286"/>
          </w:tcPr>
          <w:p>
            <w:r>
              <w:t>trace_abc/cmd_789</w:t>
            </w:r>
          </w:p>
        </w:tc>
        <w:tc>
          <w:tcPr>
            <w:tcW w:type="dxa" w:w="3286"/>
          </w:tcPr>
          <w:p>
            <w:r>
              <w:t>链路追踪/触发来源</w:t>
            </w:r>
          </w:p>
        </w:tc>
      </w:tr>
      <w:tr>
        <w:tc>
          <w:tcPr>
            <w:tcW w:type="dxa" w:w="3286"/>
          </w:tcPr>
          <w:p>
            <w:r>
              <w:t>version</w:t>
            </w:r>
          </w:p>
        </w:tc>
        <w:tc>
          <w:tcPr>
            <w:tcW w:type="dxa" w:w="3286"/>
          </w:tcPr>
          <w:p>
            <w:r>
              <w:t>1</w:t>
            </w:r>
          </w:p>
        </w:tc>
        <w:tc>
          <w:tcPr>
            <w:tcW w:type="dxa" w:w="3286"/>
          </w:tcPr>
          <w:p>
            <w:r>
              <w:t>事件版本；向后兼容</w:t>
            </w:r>
          </w:p>
        </w:tc>
      </w:tr>
      <w:tr>
        <w:tc>
          <w:tcPr>
            <w:tcW w:type="dxa" w:w="3286"/>
          </w:tcPr>
          <w:p>
            <w:r>
              <w:t>payload</w:t>
            </w:r>
          </w:p>
        </w:tc>
        <w:tc>
          <w:tcPr>
            <w:tcW w:type="dxa" w:w="3286"/>
          </w:tcPr>
          <w:p>
            <w:r>
              <w:t>{...}</w:t>
            </w:r>
          </w:p>
        </w:tc>
        <w:tc>
          <w:tcPr>
            <w:tcW w:type="dxa" w:w="3286"/>
          </w:tcPr>
          <w:p>
            <w:r>
              <w:t>事件内容(JSON)</w:t>
            </w:r>
          </w:p>
        </w:tc>
      </w:tr>
    </w:tbl>
    <w:p>
      <w:pPr>
        <w:pStyle w:val="Heading2"/>
      </w:pPr>
      <w:r>
        <w:t>15.2 必备领域事件清单（按业务域）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域</w:t>
            </w:r>
          </w:p>
        </w:tc>
        <w:tc>
          <w:tcPr>
            <w:tcW w:type="dxa" w:w="2465"/>
          </w:tcPr>
          <w:p>
            <w:r>
              <w:t>事件类型</w:t>
            </w:r>
          </w:p>
        </w:tc>
        <w:tc>
          <w:tcPr>
            <w:tcW w:type="dxa" w:w="2465"/>
          </w:tcPr>
          <w:p>
            <w:r>
              <w:t>触发点</w:t>
            </w:r>
          </w:p>
        </w:tc>
        <w:tc>
          <w:tcPr>
            <w:tcW w:type="dxa" w:w="2465"/>
          </w:tcPr>
          <w:p>
            <w:r>
              <w:t>订阅方（示例）</w:t>
            </w:r>
          </w:p>
        </w:tc>
      </w:tr>
      <w:tr>
        <w:tc>
          <w:tcPr>
            <w:tcW w:type="dxa" w:w="2465"/>
          </w:tcPr>
          <w:p>
            <w:r>
              <w:t>Order</w:t>
            </w:r>
          </w:p>
        </w:tc>
        <w:tc>
          <w:tcPr>
            <w:tcW w:type="dxa" w:w="2465"/>
          </w:tcPr>
          <w:p>
            <w:r>
              <w:t>Order.Created</w:t>
            </w:r>
          </w:p>
        </w:tc>
        <w:tc>
          <w:tcPr>
            <w:tcW w:type="dxa" w:w="2465"/>
          </w:tcPr>
          <w:p>
            <w:r>
              <w:t>下单成功</w:t>
            </w:r>
          </w:p>
        </w:tc>
        <w:tc>
          <w:tcPr>
            <w:tcW w:type="dxa" w:w="2465"/>
          </w:tcPr>
          <w:p>
            <w:r>
              <w:t>通知/结算/运营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Order.KeyDeposited</w:t>
            </w:r>
          </w:p>
        </w:tc>
        <w:tc>
          <w:tcPr>
            <w:tcW w:type="dxa" w:w="2465"/>
          </w:tcPr>
          <w:p>
            <w:r>
              <w:t>存钥匙确认</w:t>
            </w:r>
          </w:p>
        </w:tc>
        <w:tc>
          <w:tcPr>
            <w:tcW w:type="dxa" w:w="2465"/>
          </w:tcPr>
          <w:p>
            <w:r>
              <w:t>通知/履约/风控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Order.KeyCheckedOut</w:t>
            </w:r>
          </w:p>
        </w:tc>
        <w:tc>
          <w:tcPr>
            <w:tcW w:type="dxa" w:w="2465"/>
          </w:tcPr>
          <w:p>
            <w:r>
              <w:t>取钥匙成功</w:t>
            </w:r>
          </w:p>
        </w:tc>
        <w:tc>
          <w:tcPr>
            <w:tcW w:type="dxa" w:w="2465"/>
          </w:tcPr>
          <w:p>
            <w:r>
              <w:t>通知/履约/风控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Task.Assigned</w:t>
            </w:r>
          </w:p>
        </w:tc>
        <w:tc>
          <w:tcPr>
            <w:tcW w:type="dxa" w:w="2465"/>
          </w:tcPr>
          <w:p>
            <w:r>
              <w:t>派单/多人协作分配</w:t>
            </w:r>
          </w:p>
        </w:tc>
        <w:tc>
          <w:tcPr>
            <w:tcW w:type="dxa" w:w="2465"/>
          </w:tcPr>
          <w:p>
            <w:r>
              <w:t>技师端/门店看板</w:t>
            </w:r>
          </w:p>
        </w:tc>
      </w:tr>
      <w:tr>
        <w:tc>
          <w:tcPr>
            <w:tcW w:type="dxa" w:w="2465"/>
          </w:tcPr>
          <w:p>
            <w:r>
              <w:t>Fulfillment</w:t>
            </w:r>
          </w:p>
        </w:tc>
        <w:tc>
          <w:tcPr>
            <w:tcW w:type="dxa" w:w="2465"/>
          </w:tcPr>
          <w:p>
            <w:r>
              <w:t>Order.WashCompleted</w:t>
            </w:r>
          </w:p>
        </w:tc>
        <w:tc>
          <w:tcPr>
            <w:tcW w:type="dxa" w:w="2465"/>
          </w:tcPr>
          <w:p>
            <w:r>
              <w:t>整单履约完成</w:t>
            </w:r>
          </w:p>
        </w:tc>
        <w:tc>
          <w:tcPr>
            <w:tcW w:type="dxa" w:w="2465"/>
          </w:tcPr>
          <w:p>
            <w:r>
              <w:t>通知/结算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Order.KeyReturned</w:t>
            </w:r>
          </w:p>
        </w:tc>
        <w:tc>
          <w:tcPr>
            <w:tcW w:type="dxa" w:w="2465"/>
          </w:tcPr>
          <w:p>
            <w:r>
              <w:t>还钥匙确认</w:t>
            </w:r>
          </w:p>
        </w:tc>
        <w:tc>
          <w:tcPr>
            <w:tcW w:type="dxa" w:w="2465"/>
          </w:tcPr>
          <w:p>
            <w:r>
              <w:t>通知/超时提醒</w:t>
            </w:r>
          </w:p>
        </w:tc>
      </w:tr>
      <w:tr>
        <w:tc>
          <w:tcPr>
            <w:tcW w:type="dxa" w:w="2465"/>
          </w:tcPr>
          <w:p>
            <w:r>
              <w:t>Cabinet</w:t>
            </w:r>
          </w:p>
        </w:tc>
        <w:tc>
          <w:tcPr>
            <w:tcW w:type="dxa" w:w="2465"/>
          </w:tcPr>
          <w:p>
            <w:r>
              <w:t>Order.KeyPickedUp</w:t>
            </w:r>
          </w:p>
        </w:tc>
        <w:tc>
          <w:tcPr>
            <w:tcW w:type="dxa" w:w="2465"/>
          </w:tcPr>
          <w:p>
            <w:r>
              <w:t>车主取回</w:t>
            </w:r>
          </w:p>
        </w:tc>
        <w:tc>
          <w:tcPr>
            <w:tcW w:type="dxa" w:w="2465"/>
          </w:tcPr>
          <w:p>
            <w:r>
              <w:t>关单/结算触发</w:t>
            </w:r>
          </w:p>
        </w:tc>
      </w:tr>
      <w:tr>
        <w:tc>
          <w:tcPr>
            <w:tcW w:type="dxa" w:w="2465"/>
          </w:tcPr>
          <w:p>
            <w:r>
              <w:t>Device</w:t>
            </w:r>
          </w:p>
        </w:tc>
        <w:tc>
          <w:tcPr>
            <w:tcW w:type="dxa" w:w="2465"/>
          </w:tcPr>
          <w:p>
            <w:r>
              <w:t>Device.Offline</w:t>
            </w:r>
          </w:p>
        </w:tc>
        <w:tc>
          <w:tcPr>
            <w:tcW w:type="dxa" w:w="2465"/>
          </w:tcPr>
          <w:p>
            <w:r>
              <w:t>柜体离线</w:t>
            </w:r>
          </w:p>
        </w:tc>
        <w:tc>
          <w:tcPr>
            <w:tcW w:type="dxa" w:w="2465"/>
          </w:tcPr>
          <w:p>
            <w:r>
              <w:t>运维告警/暂停接单(可配)</w:t>
            </w:r>
          </w:p>
        </w:tc>
      </w:tr>
      <w:tr>
        <w:tc>
          <w:tcPr>
            <w:tcW w:type="dxa" w:w="2465"/>
          </w:tcPr>
          <w:p>
            <w:r>
              <w:t>Evidence</w:t>
            </w:r>
          </w:p>
        </w:tc>
        <w:tc>
          <w:tcPr>
            <w:tcW w:type="dxa" w:w="2465"/>
          </w:tcPr>
          <w:p>
            <w:r>
              <w:t>Evidence.Uploaded</w:t>
            </w:r>
          </w:p>
        </w:tc>
        <w:tc>
          <w:tcPr>
            <w:tcW w:type="dxa" w:w="2465"/>
          </w:tcPr>
          <w:p>
            <w:r>
              <w:t>证据上传</w:t>
            </w:r>
          </w:p>
        </w:tc>
        <w:tc>
          <w:tcPr>
            <w:tcW w:type="dxa" w:w="2465"/>
          </w:tcPr>
          <w:p>
            <w:r>
              <w:t>质检/客服</w:t>
            </w:r>
          </w:p>
        </w:tc>
      </w:tr>
      <w:tr>
        <w:tc>
          <w:tcPr>
            <w:tcW w:type="dxa" w:w="2465"/>
          </w:tcPr>
          <w:p>
            <w:r>
              <w:t>Payment</w:t>
            </w:r>
          </w:p>
        </w:tc>
        <w:tc>
          <w:tcPr>
            <w:tcW w:type="dxa" w:w="2465"/>
          </w:tcPr>
          <w:p>
            <w:r>
              <w:t>Payment.Paid</w:t>
            </w:r>
          </w:p>
        </w:tc>
        <w:tc>
          <w:tcPr>
            <w:tcW w:type="dxa" w:w="2465"/>
          </w:tcPr>
          <w:p>
            <w:r>
              <w:t>支付成功</w:t>
            </w:r>
          </w:p>
        </w:tc>
        <w:tc>
          <w:tcPr>
            <w:tcW w:type="dxa" w:w="2465"/>
          </w:tcPr>
          <w:p>
            <w:r>
              <w:t>订单/结算</w:t>
            </w:r>
          </w:p>
        </w:tc>
      </w:tr>
      <w:tr>
        <w:tc>
          <w:tcPr>
            <w:tcW w:type="dxa" w:w="2465"/>
          </w:tcPr>
          <w:p>
            <w:r>
              <w:t>Refund</w:t>
            </w:r>
          </w:p>
        </w:tc>
        <w:tc>
          <w:tcPr>
            <w:tcW w:type="dxa" w:w="2465"/>
          </w:tcPr>
          <w:p>
            <w:r>
              <w:t>Refund.Succeeded</w:t>
            </w:r>
          </w:p>
        </w:tc>
        <w:tc>
          <w:tcPr>
            <w:tcW w:type="dxa" w:w="2465"/>
          </w:tcPr>
          <w:p>
            <w:r>
              <w:t>退款成功</w:t>
            </w:r>
          </w:p>
        </w:tc>
        <w:tc>
          <w:tcPr>
            <w:tcW w:type="dxa" w:w="2465"/>
          </w:tcPr>
          <w:p>
            <w:r>
              <w:t>通知/对账</w:t>
            </w:r>
          </w:p>
        </w:tc>
      </w:tr>
      <w:tr>
        <w:tc>
          <w:tcPr>
            <w:tcW w:type="dxa" w:w="2465"/>
          </w:tcPr>
          <w:p>
            <w:r>
              <w:t>Settlement</w:t>
            </w:r>
          </w:p>
        </w:tc>
        <w:tc>
          <w:tcPr>
            <w:tcW w:type="dxa" w:w="2465"/>
          </w:tcPr>
          <w:p>
            <w:r>
              <w:t>Settlement.BatchGenerated</w:t>
            </w:r>
          </w:p>
        </w:tc>
        <w:tc>
          <w:tcPr>
            <w:tcW w:type="dxa" w:w="2465"/>
          </w:tcPr>
          <w:p>
            <w:r>
              <w:t>结算批次生成</w:t>
            </w:r>
          </w:p>
        </w:tc>
        <w:tc>
          <w:tcPr>
            <w:tcW w:type="dxa" w:w="2465"/>
          </w:tcPr>
          <w:p>
            <w:r>
              <w:t>财务/代理/门店</w:t>
            </w:r>
          </w:p>
        </w:tc>
      </w:tr>
      <w:tr>
        <w:tc>
          <w:tcPr>
            <w:tcW w:type="dxa" w:w="2465"/>
          </w:tcPr>
          <w:p>
            <w:r>
              <w:t>Reconcile</w:t>
            </w:r>
          </w:p>
        </w:tc>
        <w:tc>
          <w:tcPr>
            <w:tcW w:type="dxa" w:w="2465"/>
          </w:tcPr>
          <w:p>
            <w:r>
              <w:t>Reconcile.DiffFound</w:t>
            </w:r>
          </w:p>
        </w:tc>
        <w:tc>
          <w:tcPr>
            <w:tcW w:type="dxa" w:w="2465"/>
          </w:tcPr>
          <w:p>
            <w:r>
              <w:t>对账差异</w:t>
            </w:r>
          </w:p>
        </w:tc>
        <w:tc>
          <w:tcPr>
            <w:tcW w:type="dxa" w:w="2465"/>
          </w:tcPr>
          <w:p>
            <w:r>
              <w:t>财务/工单</w:t>
            </w:r>
          </w:p>
        </w:tc>
      </w:tr>
      <w:tr>
        <w:tc>
          <w:tcPr>
            <w:tcW w:type="dxa" w:w="2465"/>
          </w:tcPr>
          <w:p>
            <w:r>
              <w:t>Risk</w:t>
            </w:r>
          </w:p>
        </w:tc>
        <w:tc>
          <w:tcPr>
            <w:tcW w:type="dxa" w:w="2465"/>
          </w:tcPr>
          <w:p>
            <w:r>
              <w:t>Risk.High</w:t>
            </w:r>
          </w:p>
        </w:tc>
        <w:tc>
          <w:tcPr>
            <w:tcW w:type="dxa" w:w="2465"/>
          </w:tcPr>
          <w:p>
            <w:r>
              <w:t>风控命中</w:t>
            </w:r>
          </w:p>
        </w:tc>
        <w:tc>
          <w:tcPr>
            <w:tcW w:type="dxa" w:w="2465"/>
          </w:tcPr>
          <w:p>
            <w:r>
              <w:t>风控/门店/平台</w:t>
            </w:r>
          </w:p>
        </w:tc>
      </w:tr>
    </w:tbl>
    <w:p>
      <w:pPr>
        <w:pStyle w:val="Heading2"/>
      </w:pPr>
      <w:r>
        <w:t>15.3 通知触发点与渠道策略（必须支持）</w:t>
      </w:r>
    </w:p>
    <w:p>
      <w:pPr>
        <w:pStyle w:val="ListBullet"/>
      </w:pPr>
      <w:r>
        <w:t>车主必达：存钥匙成功、钥匙被取、开始洗车、洗车完成、钥匙已还、超时未取提醒、退款结果。</w:t>
      </w:r>
    </w:p>
    <w:p>
      <w:pPr>
        <w:pStyle w:val="ListBullet"/>
      </w:pPr>
      <w:r>
        <w:t>技师必达：接单/派单、开柜授权失败、任务即将超时、格口故障/设备离线、异常工单指派。</w:t>
      </w:r>
    </w:p>
    <w:p>
      <w:pPr>
        <w:pStyle w:val="ListBullet"/>
      </w:pPr>
      <w:r>
        <w:t>门店/加盟必达：设备告警、异常率超阈值、对账差异、结算批次失败、退款待审。</w:t>
      </w:r>
    </w:p>
    <w:p>
      <w:pPr>
        <w:pStyle w:val="ListBullet"/>
      </w:pPr>
      <w:r>
        <w:t>渠道优先级建议：App Push/站内信 &gt; 短信（关键节点/未装App）&gt; 语音（可选，超时升级）。</w:t>
      </w:r>
    </w:p>
    <w:p>
      <w:pPr>
        <w:pStyle w:val="Heading1"/>
      </w:pPr>
      <w:r>
        <w:t>16. 风控、审计与合规（重点）</w:t>
      </w:r>
    </w:p>
    <w:p>
      <w:r>
        <w:t>本章给出可直接落地的安全/合规控制清单：钥匙受监管、行为可追溯、资金可对账、隐私可保护。</w:t>
      </w:r>
    </w:p>
    <w:p>
      <w:pPr>
        <w:pStyle w:val="Heading2"/>
      </w:pPr>
      <w:r>
        <w:t>16.1 身份认证与访问控制（RBAC + ABAC/按单授权）</w:t>
      </w:r>
    </w:p>
    <w:p>
      <w:pPr>
        <w:pStyle w:val="ListBullet"/>
      </w:pPr>
      <w:r>
        <w:t>后台建议强制MFA；角色-权限点矩阵覆盖菜单/按钮/API；默认最小权限。</w:t>
      </w:r>
    </w:p>
    <w:p>
      <w:pPr>
        <w:pStyle w:val="ListBullet"/>
      </w:pPr>
      <w:r>
        <w:t>高危操作（开柜/应急开柜/改价/退款/强制关单/分润规则变更）必须二次确认或审批。</w:t>
      </w:r>
    </w:p>
    <w:p>
      <w:pPr>
        <w:pStyle w:val="ListBullet"/>
      </w:pPr>
      <w:r>
        <w:t>按单授权token绑定 order_id + slot_id + actor_id + TTL；离线(BLE)令牌同样需TTL并在联网后补审计。</w:t>
      </w:r>
    </w:p>
    <w:p>
      <w:pPr>
        <w:pStyle w:val="ListBullet"/>
      </w:pPr>
      <w:r>
        <w:t>接口防刷：IP/账号/设备维度限流；对扫描开柜接口重点保护。</w:t>
      </w:r>
    </w:p>
    <w:p>
      <w:pPr>
        <w:pStyle w:val="Heading2"/>
      </w:pPr>
      <w:r>
        <w:t>16.2 钥匙托管与开柜安全（控制点表）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风险场景</w:t>
            </w:r>
          </w:p>
        </w:tc>
        <w:tc>
          <w:tcPr>
            <w:tcW w:type="dxa" w:w="2465"/>
          </w:tcPr>
          <w:p>
            <w:r>
              <w:t>后果</w:t>
            </w:r>
          </w:p>
        </w:tc>
        <w:tc>
          <w:tcPr>
            <w:tcW w:type="dxa" w:w="2465"/>
          </w:tcPr>
          <w:p>
            <w:r>
              <w:t>控制措施（必须）</w:t>
            </w:r>
          </w:p>
        </w:tc>
        <w:tc>
          <w:tcPr>
            <w:tcW w:type="dxa" w:w="2465"/>
          </w:tcPr>
          <w:p>
            <w:r>
              <w:t>审计字段（必须）</w:t>
            </w:r>
          </w:p>
        </w:tc>
      </w:tr>
      <w:tr>
        <w:tc>
          <w:tcPr>
            <w:tcW w:type="dxa" w:w="2465"/>
          </w:tcPr>
          <w:p>
            <w:r>
              <w:t>非授权人员开柜</w:t>
            </w:r>
          </w:p>
        </w:tc>
        <w:tc>
          <w:tcPr>
            <w:tcW w:type="dxa" w:w="2465"/>
          </w:tcPr>
          <w:p>
            <w:r>
              <w:t>资产风险/纠纷</w:t>
            </w:r>
          </w:p>
        </w:tc>
        <w:tc>
          <w:tcPr>
            <w:tcW w:type="dxa" w:w="2465"/>
          </w:tcPr>
          <w:p>
            <w:r>
              <w:t>按单授权+TTL；二次验证（可选）；失败锁定；告警</w:t>
            </w:r>
          </w:p>
        </w:tc>
        <w:tc>
          <w:tcPr>
            <w:tcW w:type="dxa" w:w="2465"/>
          </w:tcPr>
          <w:p>
            <w:r>
              <w:t>order_id, slot_id, actor_id, request_id, result, device_id, ts</w:t>
            </w:r>
          </w:p>
        </w:tc>
      </w:tr>
      <w:tr>
        <w:tc>
          <w:tcPr>
            <w:tcW w:type="dxa" w:w="2465"/>
          </w:tcPr>
          <w:p>
            <w:r>
              <w:t>离线令牌重放</w:t>
            </w:r>
          </w:p>
        </w:tc>
        <w:tc>
          <w:tcPr>
            <w:tcW w:type="dxa" w:w="2465"/>
          </w:tcPr>
          <w:p>
            <w:r>
              <w:t>重复开柜</w:t>
            </w:r>
          </w:p>
        </w:tc>
        <w:tc>
          <w:tcPr>
            <w:tcW w:type="dxa" w:w="2465"/>
          </w:tcPr>
          <w:p>
            <w:r>
              <w:t>一次性或短期令牌；nonce+签名；设备端记录已用token</w:t>
            </w:r>
          </w:p>
        </w:tc>
        <w:tc>
          <w:tcPr>
            <w:tcW w:type="dxa" w:w="2465"/>
          </w:tcPr>
          <w:p>
            <w:r>
              <w:t>token_id, nonce, used_at</w:t>
            </w:r>
          </w:p>
        </w:tc>
      </w:tr>
      <w:tr>
        <w:tc>
          <w:tcPr>
            <w:tcW w:type="dxa" w:w="2465"/>
          </w:tcPr>
          <w:p>
            <w:r>
              <w:t>错取错还</w:t>
            </w:r>
          </w:p>
        </w:tc>
        <w:tc>
          <w:tcPr>
            <w:tcW w:type="dxa" w:w="2465"/>
          </w:tcPr>
          <w:p>
            <w:r>
              <w:t>严重纠纷</w:t>
            </w:r>
          </w:p>
        </w:tc>
        <w:tc>
          <w:tcPr>
            <w:tcW w:type="dxa" w:w="2465"/>
          </w:tcPr>
          <w:p>
            <w:r>
              <w:t>格口-订单强绑定；取还扫码确认；可选钥匙标签二次校验</w:t>
            </w:r>
          </w:p>
        </w:tc>
        <w:tc>
          <w:tcPr>
            <w:tcW w:type="dxa" w:w="2465"/>
          </w:tcPr>
          <w:p>
            <w:r>
              <w:t>expected_slot, actual_slot, operator, photos</w:t>
            </w:r>
          </w:p>
        </w:tc>
      </w:tr>
      <w:tr>
        <w:tc>
          <w:tcPr>
            <w:tcW w:type="dxa" w:w="2465"/>
          </w:tcPr>
          <w:p>
            <w:r>
              <w:t>应急开柜滥用</w:t>
            </w:r>
          </w:p>
        </w:tc>
        <w:tc>
          <w:tcPr>
            <w:tcW w:type="dxa" w:w="2465"/>
          </w:tcPr>
          <w:p>
            <w:r>
              <w:t>资产风险</w:t>
            </w:r>
          </w:p>
        </w:tc>
        <w:tc>
          <w:tcPr>
            <w:tcW w:type="dxa" w:w="2465"/>
          </w:tcPr>
          <w:p>
            <w:r>
              <w:t>审批流；现场取证；自动生成工单与报告</w:t>
            </w:r>
          </w:p>
        </w:tc>
        <w:tc>
          <w:tcPr>
            <w:tcW w:type="dxa" w:w="2465"/>
          </w:tcPr>
          <w:p>
            <w:r>
              <w:t>approver_id, reason, evidence, ack</w:t>
            </w:r>
          </w:p>
        </w:tc>
      </w:tr>
    </w:tbl>
    <w:p>
      <w:pPr>
        <w:pStyle w:val="Heading2"/>
      </w:pPr>
      <w:r>
        <w:t>16.3 证据链与不可抵赖（无AI）</w:t>
      </w:r>
    </w:p>
    <w:p>
      <w:pPr>
        <w:pStyle w:val="ListBullet"/>
      </w:pPr>
      <w:r>
        <w:t>必拍清单可配置；缺失则禁止完结或进入质检。</w:t>
      </w:r>
    </w:p>
    <w:p>
      <w:pPr>
        <w:pStyle w:val="ListBullet"/>
      </w:pPr>
      <w:r>
        <w:t>水印：时间/站点/订单/人员；原文件hash入库；证据只增不改。</w:t>
      </w:r>
    </w:p>
    <w:p>
      <w:pPr>
        <w:pStyle w:val="ListBullet"/>
      </w:pPr>
      <w:r>
        <w:t>对象存储使用临时签名URL访问；查看/下载写审计。</w:t>
      </w:r>
    </w:p>
    <w:p>
      <w:pPr>
        <w:pStyle w:val="Heading2"/>
      </w:pPr>
      <w:r>
        <w:t>16.4 隐私与合规</w:t>
      </w:r>
    </w:p>
    <w:p>
      <w:r>
        <w:t>建议遵循《个人信息保护法》《数据安全法》《网络安全法》进行合规评估；政企客户可评估等保要求。</w:t>
      </w:r>
    </w:p>
    <w:p>
      <w:pPr>
        <w:pStyle w:val="ListBullet"/>
      </w:pPr>
      <w:r>
        <w:t>数据最小化：车位/电话默认脱敏；仅履约所需人员在时间窗内可见明文。</w:t>
      </w:r>
    </w:p>
    <w:p>
      <w:pPr>
        <w:pStyle w:val="ListBullet"/>
      </w:pPr>
      <w:r>
        <w:t>敏感字段列级加密；日志禁止明文PII；支持用户数据导出与注销。</w:t>
      </w:r>
    </w:p>
    <w:p>
      <w:pPr>
        <w:pStyle w:val="Heading2"/>
      </w:pPr>
      <w:r>
        <w:t>16.5 审计日志（AuditLog）落库规范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字段</w:t>
            </w:r>
          </w:p>
        </w:tc>
        <w:tc>
          <w:tcPr>
            <w:tcW w:type="dxa" w:w="3286"/>
          </w:tcPr>
          <w:p>
            <w:r>
              <w:t>示例</w:t>
            </w:r>
          </w:p>
        </w:tc>
        <w:tc>
          <w:tcPr>
            <w:tcW w:type="dxa" w:w="3286"/>
          </w:tcPr>
          <w:p>
            <w:r>
              <w:t>说明</w:t>
            </w:r>
          </w:p>
        </w:tc>
      </w:tr>
      <w:tr>
        <w:tc>
          <w:tcPr>
            <w:tcW w:type="dxa" w:w="3286"/>
          </w:tcPr>
          <w:p>
            <w:r>
              <w:t>audit_id</w:t>
            </w:r>
          </w:p>
        </w:tc>
        <w:tc>
          <w:tcPr>
            <w:tcW w:type="dxa" w:w="3286"/>
          </w:tcPr>
          <w:p>
            <w:r>
              <w:t>uuid</w:t>
            </w:r>
          </w:p>
        </w:tc>
        <w:tc>
          <w:tcPr>
            <w:tcW w:type="dxa" w:w="3286"/>
          </w:tcPr>
          <w:p>
            <w:r>
              <w:t>主键</w:t>
            </w:r>
          </w:p>
        </w:tc>
      </w:tr>
      <w:tr>
        <w:tc>
          <w:tcPr>
            <w:tcW w:type="dxa" w:w="3286"/>
          </w:tcPr>
          <w:p>
            <w:r>
              <w:t>tenant_id</w:t>
            </w:r>
          </w:p>
        </w:tc>
        <w:tc>
          <w:tcPr>
            <w:tcW w:type="dxa" w:w="3286"/>
          </w:tcPr>
          <w:p>
            <w:r>
              <w:t>t_001</w:t>
            </w:r>
          </w:p>
        </w:tc>
        <w:tc>
          <w:tcPr>
            <w:tcW w:type="dxa" w:w="3286"/>
          </w:tcPr>
          <w:p>
            <w:r>
              <w:t>租户</w:t>
            </w:r>
          </w:p>
        </w:tc>
      </w:tr>
      <w:tr>
        <w:tc>
          <w:tcPr>
            <w:tcW w:type="dxa" w:w="3286"/>
          </w:tcPr>
          <w:p>
            <w:r>
              <w:t>actor_type/actor_id</w:t>
            </w:r>
          </w:p>
        </w:tc>
        <w:tc>
          <w:tcPr>
            <w:tcW w:type="dxa" w:w="3286"/>
          </w:tcPr>
          <w:p>
            <w:r>
              <w:t>STAFF/staff_123</w:t>
            </w:r>
          </w:p>
        </w:tc>
        <w:tc>
          <w:tcPr>
            <w:tcW w:type="dxa" w:w="3286"/>
          </w:tcPr>
          <w:p>
            <w:r>
              <w:t>操作者</w:t>
            </w:r>
          </w:p>
        </w:tc>
      </w:tr>
      <w:tr>
        <w:tc>
          <w:tcPr>
            <w:tcW w:type="dxa" w:w="3286"/>
          </w:tcPr>
          <w:p>
            <w:r>
              <w:t>action</w:t>
            </w:r>
          </w:p>
        </w:tc>
        <w:tc>
          <w:tcPr>
            <w:tcW w:type="dxa" w:w="3286"/>
          </w:tcPr>
          <w:p>
            <w:r>
              <w:t>SLOT_OPEN</w:t>
            </w:r>
          </w:p>
        </w:tc>
        <w:tc>
          <w:tcPr>
            <w:tcW w:type="dxa" w:w="3286"/>
          </w:tcPr>
          <w:p>
            <w:r>
              <w:t>动作枚举</w:t>
            </w:r>
          </w:p>
        </w:tc>
      </w:tr>
      <w:tr>
        <w:tc>
          <w:tcPr>
            <w:tcW w:type="dxa" w:w="3286"/>
          </w:tcPr>
          <w:p>
            <w:r>
              <w:t>resource_type/resource_id</w:t>
            </w:r>
          </w:p>
        </w:tc>
        <w:tc>
          <w:tcPr>
            <w:tcW w:type="dxa" w:w="3286"/>
          </w:tcPr>
          <w:p>
            <w:r>
              <w:t>Order/ord_123</w:t>
            </w:r>
          </w:p>
        </w:tc>
        <w:tc>
          <w:tcPr>
            <w:tcW w:type="dxa" w:w="3286"/>
          </w:tcPr>
          <w:p>
            <w:r>
              <w:t>资源</w:t>
            </w:r>
          </w:p>
        </w:tc>
      </w:tr>
      <w:tr>
        <w:tc>
          <w:tcPr>
            <w:tcW w:type="dxa" w:w="3286"/>
          </w:tcPr>
          <w:p>
            <w:r>
              <w:t>request_id/idem_key</w:t>
            </w:r>
          </w:p>
        </w:tc>
        <w:tc>
          <w:tcPr>
            <w:tcW w:type="dxa" w:w="3286"/>
          </w:tcPr>
          <w:p>
            <w:r>
              <w:t>req_xxx</w:t>
            </w:r>
          </w:p>
        </w:tc>
        <w:tc>
          <w:tcPr>
            <w:tcW w:type="dxa" w:w="3286"/>
          </w:tcPr>
          <w:p>
            <w:r>
              <w:t>幂等追踪</w:t>
            </w:r>
          </w:p>
        </w:tc>
      </w:tr>
      <w:tr>
        <w:tc>
          <w:tcPr>
            <w:tcW w:type="dxa" w:w="3286"/>
          </w:tcPr>
          <w:p>
            <w:r>
              <w:t>result</w:t>
            </w:r>
          </w:p>
        </w:tc>
        <w:tc>
          <w:tcPr>
            <w:tcW w:type="dxa" w:w="3286"/>
          </w:tcPr>
          <w:p>
            <w:r>
              <w:t>SUCCESS/FAIL</w:t>
            </w:r>
          </w:p>
        </w:tc>
        <w:tc>
          <w:tcPr>
            <w:tcW w:type="dxa" w:w="3286"/>
          </w:tcPr>
          <w:p>
            <w:r>
              <w:t>结果</w:t>
            </w:r>
          </w:p>
        </w:tc>
      </w:tr>
      <w:tr>
        <w:tc>
          <w:tcPr>
            <w:tcW w:type="dxa" w:w="3286"/>
          </w:tcPr>
          <w:p>
            <w:r>
              <w:t>created_at</w:t>
            </w:r>
          </w:p>
        </w:tc>
        <w:tc>
          <w:tcPr>
            <w:tcW w:type="dxa" w:w="3286"/>
          </w:tcPr>
          <w:p>
            <w:r>
              <w:t>ISO-8601</w:t>
            </w:r>
          </w:p>
        </w:tc>
        <w:tc>
          <w:tcPr>
            <w:tcW w:type="dxa" w:w="3286"/>
          </w:tcPr>
          <w:p>
            <w:r>
              <w:t>时间</w:t>
            </w:r>
          </w:p>
        </w:tc>
      </w:tr>
    </w:tbl>
    <w:p>
      <w:pPr>
        <w:pStyle w:val="Heading2"/>
      </w:pPr>
      <w:r>
        <w:t>16.6 资金风控与对账（含物业代收）</w:t>
      </w:r>
    </w:p>
    <w:p>
      <w:pPr>
        <w:pStyle w:val="ListBullet"/>
      </w:pPr>
      <w:r>
        <w:t>订单-支付回单-结算明细-实际分配全链路可追溯。</w:t>
      </w:r>
    </w:p>
    <w:p>
      <w:pPr>
        <w:pStyle w:val="ListBullet"/>
      </w:pPr>
      <w:r>
        <w:t>日对账+差异工单；月结/周结批次；退款冲正影响分润。</w:t>
      </w:r>
    </w:p>
    <w:p>
      <w:pPr>
        <w:pStyle w:val="ListBullet"/>
      </w:pPr>
      <w:r>
        <w:t>物业代收：导入物业回单或API对接，按 AgreementSnapshot 计算二次分配明细。</w:t>
      </w:r>
    </w:p>
    <w:p>
      <w:pPr>
        <w:pStyle w:val="Heading1"/>
      </w:pPr>
      <w:r>
        <w:t>17. 非功能性要求（NFR）</w:t>
      </w:r>
    </w:p>
    <w:p>
      <w:pPr>
        <w:pStyle w:val="Heading2"/>
      </w:pPr>
      <w:r>
        <w:t>17.1 可用性与SLO（建议）</w:t>
      </w:r>
    </w:p>
    <w:p>
      <w:pPr>
        <w:pStyle w:val="ListBullet"/>
      </w:pPr>
      <w:r>
        <w:t>核心API可用性&gt;=99.9%（按月）；IoT开柜链路单独统计。</w:t>
      </w:r>
    </w:p>
    <w:p>
      <w:pPr>
        <w:pStyle w:val="ListBullet"/>
      </w:pPr>
      <w:r>
        <w:t>开柜指令端到端P95&lt;=5s（在线）；关键通知P95&lt;=30s（Push）。</w:t>
      </w:r>
    </w:p>
    <w:p>
      <w:pPr>
        <w:pStyle w:val="Heading2"/>
      </w:pPr>
      <w:r>
        <w:t>17.2 性能与容量（建议，可压测）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场景</w:t>
            </w:r>
          </w:p>
        </w:tc>
        <w:tc>
          <w:tcPr>
            <w:tcW w:type="dxa" w:w="2465"/>
          </w:tcPr>
          <w:p>
            <w:r>
              <w:t>目标</w:t>
            </w:r>
          </w:p>
        </w:tc>
        <w:tc>
          <w:tcPr>
            <w:tcW w:type="dxa" w:w="2465"/>
          </w:tcPr>
          <w:p>
            <w:r>
              <w:t>并发口径</w:t>
            </w:r>
          </w:p>
        </w:tc>
        <w:tc>
          <w:tcPr>
            <w:tcW w:type="dxa" w:w="2465"/>
          </w:tcPr>
          <w:p>
            <w:r>
              <w:t>备注</w:t>
            </w:r>
          </w:p>
        </w:tc>
      </w:tr>
      <w:tr>
        <w:tc>
          <w:tcPr>
            <w:tcW w:type="dxa" w:w="2465"/>
          </w:tcPr>
          <w:p>
            <w:r>
              <w:t>站点列表/排队查询</w:t>
            </w:r>
          </w:p>
        </w:tc>
        <w:tc>
          <w:tcPr>
            <w:tcW w:type="dxa" w:w="2465"/>
          </w:tcPr>
          <w:p>
            <w:r>
              <w:t>P95&lt;1s</w:t>
            </w:r>
          </w:p>
        </w:tc>
        <w:tc>
          <w:tcPr>
            <w:tcW w:type="dxa" w:w="2465"/>
          </w:tcPr>
          <w:p>
            <w:r>
              <w:t>500-2000</w:t>
            </w:r>
          </w:p>
        </w:tc>
        <w:tc>
          <w:tcPr>
            <w:tcW w:type="dxa" w:w="2465"/>
          </w:tcPr>
          <w:p>
            <w:r>
              <w:t>可缓存，最终一致</w:t>
            </w:r>
          </w:p>
        </w:tc>
      </w:tr>
      <w:tr>
        <w:tc>
          <w:tcPr>
            <w:tcW w:type="dxa" w:w="2465"/>
          </w:tcPr>
          <w:p>
            <w:r>
              <w:t>订单详情</w:t>
            </w:r>
          </w:p>
        </w:tc>
        <w:tc>
          <w:tcPr>
            <w:tcW w:type="dxa" w:w="2465"/>
          </w:tcPr>
          <w:p>
            <w:r>
              <w:t>P95&lt;800ms</w:t>
            </w:r>
          </w:p>
        </w:tc>
        <w:tc>
          <w:tcPr>
            <w:tcW w:type="dxa" w:w="2465"/>
          </w:tcPr>
          <w:p>
            <w:r>
              <w:t>200-500</w:t>
            </w:r>
          </w:p>
        </w:tc>
        <w:tc>
          <w:tcPr>
            <w:tcW w:type="dxa" w:w="2465"/>
          </w:tcPr>
          <w:p>
            <w:r>
              <w:t>证据链分页</w:t>
            </w:r>
          </w:p>
        </w:tc>
      </w:tr>
      <w:tr>
        <w:tc>
          <w:tcPr>
            <w:tcW w:type="dxa" w:w="2465"/>
          </w:tcPr>
          <w:p>
            <w:r>
              <w:t>派单/任务写</w:t>
            </w:r>
          </w:p>
        </w:tc>
        <w:tc>
          <w:tcPr>
            <w:tcW w:type="dxa" w:w="2465"/>
          </w:tcPr>
          <w:p>
            <w:r>
              <w:t>P95&lt;500ms</w:t>
            </w:r>
          </w:p>
        </w:tc>
        <w:tc>
          <w:tcPr>
            <w:tcW w:type="dxa" w:w="2465"/>
          </w:tcPr>
          <w:p>
            <w:r>
              <w:t>200</w:t>
            </w:r>
          </w:p>
        </w:tc>
        <w:tc>
          <w:tcPr>
            <w:tcW w:type="dxa" w:w="2465"/>
          </w:tcPr>
          <w:p>
            <w:r>
              <w:t>幂等+强审计</w:t>
            </w:r>
          </w:p>
        </w:tc>
      </w:tr>
      <w:tr>
        <w:tc>
          <w:tcPr>
            <w:tcW w:type="dxa" w:w="2465"/>
          </w:tcPr>
          <w:p>
            <w:r>
              <w:t>结算批处理</w:t>
            </w:r>
          </w:p>
        </w:tc>
        <w:tc>
          <w:tcPr>
            <w:tcW w:type="dxa" w:w="2465"/>
          </w:tcPr>
          <w:p>
            <w:r>
              <w:t>10万单&lt;30min</w:t>
            </w:r>
          </w:p>
        </w:tc>
        <w:tc>
          <w:tcPr>
            <w:tcW w:type="dxa" w:w="2465"/>
          </w:tcPr>
          <w:p>
            <w:r>
              <w:t>离线任务</w:t>
            </w:r>
          </w:p>
        </w:tc>
        <w:tc>
          <w:tcPr>
            <w:tcW w:type="dxa" w:w="2465"/>
          </w:tcPr>
          <w:p>
            <w:r>
              <w:t>异步进度</w:t>
            </w:r>
          </w:p>
        </w:tc>
      </w:tr>
    </w:tbl>
    <w:p>
      <w:pPr>
        <w:pStyle w:val="Heading2"/>
      </w:pPr>
      <w:r>
        <w:t>17.3 可靠性、灾备与观测</w:t>
      </w:r>
    </w:p>
    <w:p>
      <w:pPr>
        <w:pStyle w:val="ListBullet"/>
      </w:pPr>
      <w:r>
        <w:t>消息至少一次投递；消费者幂等；失败进入DLQ可重放。</w:t>
      </w:r>
    </w:p>
    <w:p>
      <w:pPr>
        <w:pStyle w:val="ListBullet"/>
      </w:pPr>
      <w:r>
        <w:t>数据库每日备份；建议RPO&lt;=15min、RTO&lt;=2h；季度恢复演练（建议）。</w:t>
      </w:r>
    </w:p>
    <w:p>
      <w:pPr>
        <w:pStyle w:val="ListBullet"/>
      </w:pPr>
      <w:r>
        <w:t>可观测性：日志/指标/链路追踪；关键指标：开柜成功率、设备在线率、证据齐全率、对账差异率。</w:t>
      </w:r>
    </w:p>
    <w:p>
      <w:pPr>
        <w:pStyle w:val="Heading1"/>
      </w:pPr>
      <w:r>
        <w:t>18. 运营与运维要求（详细）</w:t>
      </w:r>
    </w:p>
    <w:p>
      <w:pPr>
        <w:pStyle w:val="Heading2"/>
      </w:pPr>
      <w:r>
        <w:t>18.1 门店上线与培训（SOP）</w:t>
      </w:r>
    </w:p>
    <w:p>
      <w:pPr>
        <w:pStyle w:val="ListBullet"/>
      </w:pPr>
      <w:r>
        <w:t>上线：资质审核-&gt;协议签署-&gt;设备安装绑定-&gt;试运行-&gt;验收上线。</w:t>
      </w:r>
    </w:p>
    <w:p>
      <w:pPr>
        <w:pStyle w:val="ListBullet"/>
      </w:pPr>
      <w:r>
        <w:t>培训：验车/还车必拍、钥匙交接、代泊规范、异常处理、客户沟通话术。</w:t>
      </w:r>
    </w:p>
    <w:p>
      <w:pPr>
        <w:pStyle w:val="ListBullet"/>
      </w:pPr>
      <w:r>
        <w:t>抽检与考核：证据链质量/投诉率不达标可限制接单（可配置）。</w:t>
      </w:r>
    </w:p>
    <w:p>
      <w:pPr>
        <w:pStyle w:val="Heading2"/>
      </w:pPr>
      <w:r>
        <w:t>18.2 设备运维</w:t>
      </w:r>
    </w:p>
    <w:p>
      <w:pPr>
        <w:pStyle w:val="ListBullet"/>
      </w:pPr>
      <w:r>
        <w:t>巡检：门磁/格口/网络/电源/续航；告警：离线、开柜失败率、卡门、传感异常、电量低。</w:t>
      </w:r>
    </w:p>
    <w:p>
      <w:pPr>
        <w:pStyle w:val="ListBullet"/>
      </w:pPr>
      <w:r>
        <w:t>OTA灰度发布与回滚；升级窗口与营业时间协调。</w:t>
      </w:r>
    </w:p>
    <w:p>
      <w:pPr>
        <w:pStyle w:val="Heading2"/>
      </w:pPr>
      <w:r>
        <w:t>18.3 财务对账与结算运营</w:t>
      </w:r>
    </w:p>
    <w:p>
      <w:pPr>
        <w:pStyle w:val="ListBullet"/>
      </w:pPr>
      <w:r>
        <w:t>日对账：支付渠道/物业回单；差异自动工单。</w:t>
      </w:r>
    </w:p>
    <w:p>
      <w:pPr>
        <w:pStyle w:val="ListBullet"/>
      </w:pPr>
      <w:r>
        <w:t>结算批次：周/月；支持多方确认；导出加水印并记录审计。</w:t>
      </w:r>
    </w:p>
    <w:p>
      <w:pPr>
        <w:pStyle w:val="Heading2"/>
      </w:pPr>
      <w:r>
        <w:t>18.4 事故应急预案（必须）</w:t>
      </w:r>
    </w:p>
    <w:p>
      <w:pPr>
        <w:pStyle w:val="ListBullet"/>
      </w:pPr>
      <w:r>
        <w:t>柜体故障：远程诊断-&gt;应急开柜审批-&gt;现场取证-&gt;处理-&gt;报告。</w:t>
      </w:r>
    </w:p>
    <w:p>
      <w:pPr>
        <w:pStyle w:val="ListBullet"/>
      </w:pPr>
      <w:r>
        <w:t>钥匙丢失：冻结权限-&gt;启动理赔协助-&gt;证据导出-&gt;闭环。</w:t>
      </w:r>
    </w:p>
    <w:p>
      <w:pPr>
        <w:pStyle w:val="ListBullet"/>
      </w:pPr>
      <w:r>
        <w:t>资金异常：暂停结算-&gt;差异工单-&gt;核对回单-&gt;冲正/补分配。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19. 上线与迭代里程碑（建议）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19.1 MVP（4-8周，建议）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模式A闭环：下单-存钥匙-取钥匙-洗车-还钥匙-取回；基础门店后台与技师端；基础设备指令。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基础证据链与审计；基础支付与退款；基础通知。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19.2 一期（规模化落地）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多人协作与班组；模式B代泊取送；容量控制与预约锁定；弱网离线兜底。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结算与对账、分润规则；代理后台；平台运维与告警。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19.3 二期（商业模式扩展）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模式C上门洗车；物业代收再分配；发票/保险深度对接；更细粒度风控策略。</w:t>
      </w:r>
    </w:p>
    <w:p>
      <w:pPr>
        <w:pStyle w:val="ListBullet"/>
        <w:spacing w:before="0" w:after="0" w:line="288" w:lineRule="auto"/>
      </w:pPr>
      <w:r>
        <w:rPr>
          <w:rFonts w:ascii="Noto Sans CJK SC" w:hAnsi="Noto Sans CJK SC" w:eastAsia="Noto Sans CJK SC"/>
          <w:b w:val="0"/>
          <w:sz w:val="22"/>
        </w:rPr>
        <w:t>（明确不含）AI验车与AR导航，作为后续阶段规划。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20. 附录（摘要）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20.1 状态枚举建议（示例）</w:t>
      </w:r>
    </w:p>
    <w:p>
      <w:r>
        <w:t>本节给出关键状态枚举建议（可作为后端常量与前端字典的统一来源）。不同租户可通过配置调整“可达状态/可触发动作”，但不建议修改枚举值本身。</w:t>
      </w:r>
    </w:p>
    <w:p>
      <w:r>
        <w:t>FulfillmentMode（履约模式）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A_CABINET_DROP</w:t>
            </w:r>
          </w:p>
        </w:tc>
        <w:tc>
          <w:tcPr>
            <w:tcW w:type="dxa" w:w="2465"/>
          </w:tcPr>
          <w:p>
            <w:r>
              <w:t>车主自送钥匙入柜</w:t>
            </w:r>
          </w:p>
        </w:tc>
        <w:tc>
          <w:tcPr>
            <w:tcW w:type="dxa" w:w="2465"/>
          </w:tcPr>
          <w:p>
            <w:r>
              <w:t>车主扫码开格口并存钥匙</w:t>
            </w:r>
          </w:p>
        </w:tc>
        <w:tc>
          <w:tcPr>
            <w:tcW w:type="dxa" w:w="2465"/>
          </w:tcPr>
          <w:p>
            <w:r>
              <w:t>派单-&gt;取钥匙-&gt;洗车-&gt;还钥匙-&gt;取回</w:t>
            </w:r>
          </w:p>
        </w:tc>
      </w:tr>
      <w:tr>
        <w:tc>
          <w:tcPr>
            <w:tcW w:type="dxa" w:w="2465"/>
          </w:tcPr>
          <w:p>
            <w:r>
              <w:t>B_VALET_TRANSFER</w:t>
            </w:r>
          </w:p>
        </w:tc>
        <w:tc>
          <w:tcPr>
            <w:tcW w:type="dxa" w:w="2465"/>
          </w:tcPr>
          <w:p>
            <w:r>
              <w:t>代客取送至洗车点</w:t>
            </w:r>
          </w:p>
        </w:tc>
        <w:tc>
          <w:tcPr>
            <w:tcW w:type="dxa" w:w="2465"/>
          </w:tcPr>
          <w:p>
            <w:r>
              <w:t>代泊人员取车/送车（可跨站点）</w:t>
            </w:r>
          </w:p>
        </w:tc>
        <w:tc>
          <w:tcPr>
            <w:tcW w:type="dxa" w:w="2465"/>
          </w:tcPr>
          <w:p>
            <w:r>
              <w:t>可选入柜交接；仍需证据链与审计</w:t>
            </w:r>
          </w:p>
        </w:tc>
      </w:tr>
      <w:tr>
        <w:tc>
          <w:tcPr>
            <w:tcW w:type="dxa" w:w="2465"/>
          </w:tcPr>
          <w:p>
            <w:r>
              <w:t>C_ON_SITE_CABINET</w:t>
            </w:r>
          </w:p>
        </w:tc>
        <w:tc>
          <w:tcPr>
            <w:tcW w:type="dxa" w:w="2465"/>
          </w:tcPr>
          <w:p>
            <w:r>
              <w:t>上门/就近洗车（仍基于钥匙柜）</w:t>
            </w:r>
          </w:p>
        </w:tc>
        <w:tc>
          <w:tcPr>
            <w:tcW w:type="dxa" w:w="2465"/>
          </w:tcPr>
          <w:p>
            <w:r>
              <w:t>车主先将钥匙存入车附近钥匙柜</w:t>
            </w:r>
          </w:p>
        </w:tc>
        <w:tc>
          <w:tcPr>
            <w:tcW w:type="dxa" w:w="2465"/>
          </w:tcPr>
          <w:p>
            <w:r>
              <w:t>服务方到柜取钥匙找车洗车，完工后钥匙回柜</w:t>
            </w:r>
          </w:p>
        </w:tc>
      </w:tr>
    </w:tbl>
    <w:p>
      <w:r>
        <w:t>OrderStatus（订单主状态）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CREATED</w:t>
            </w:r>
          </w:p>
        </w:tc>
        <w:tc>
          <w:tcPr>
            <w:tcW w:type="dxa" w:w="2465"/>
          </w:tcPr>
          <w:p>
            <w:r>
              <w:t>订单已创建</w:t>
            </w:r>
          </w:p>
        </w:tc>
        <w:tc>
          <w:tcPr>
            <w:tcW w:type="dxa" w:w="2465"/>
          </w:tcPr>
          <w:p>
            <w:r>
              <w:t>创建订单并固化价格/协议快照</w:t>
            </w:r>
          </w:p>
        </w:tc>
        <w:tc>
          <w:tcPr>
            <w:tcW w:type="dxa" w:w="2465"/>
          </w:tcPr>
          <w:p>
            <w:r>
              <w:t>等待存钥匙/进入排队；允许取消（按策略）</w:t>
            </w:r>
          </w:p>
        </w:tc>
      </w:tr>
      <w:tr>
        <w:tc>
          <w:tcPr>
            <w:tcW w:type="dxa" w:w="2465"/>
          </w:tcPr>
          <w:p>
            <w:r>
              <w:t>SLOT_LOCKED</w:t>
            </w:r>
          </w:p>
        </w:tc>
        <w:tc>
          <w:tcPr>
            <w:tcW w:type="dxa" w:w="2465"/>
          </w:tcPr>
          <w:p>
            <w:r>
              <w:t>格口已预占锁定</w:t>
            </w:r>
          </w:p>
        </w:tc>
        <w:tc>
          <w:tcPr>
            <w:tcW w:type="dxa" w:w="2465"/>
          </w:tcPr>
          <w:p>
            <w:r>
              <w:t>用户扫码锁定格口TTL（可选）</w:t>
            </w:r>
          </w:p>
        </w:tc>
        <w:tc>
          <w:tcPr>
            <w:tcW w:type="dxa" w:w="2465"/>
          </w:tcPr>
          <w:p>
            <w:r>
              <w:t>超时释放；存钥匙后进入KEY_DEPOSITED</w:t>
            </w:r>
          </w:p>
        </w:tc>
      </w:tr>
      <w:tr>
        <w:tc>
          <w:tcPr>
            <w:tcW w:type="dxa" w:w="2465"/>
          </w:tcPr>
          <w:p>
            <w:r>
              <w:t>KEY_DEPOSITED</w:t>
            </w:r>
          </w:p>
        </w:tc>
        <w:tc>
          <w:tcPr>
            <w:tcW w:type="dxa" w:w="2465"/>
          </w:tcPr>
          <w:p>
            <w:r>
              <w:t>钥匙已入柜</w:t>
            </w:r>
          </w:p>
        </w:tc>
        <w:tc>
          <w:tcPr>
            <w:tcW w:type="dxa" w:w="2465"/>
          </w:tcPr>
          <w:p>
            <w:r>
              <w:t>关门检测/用户确认入柜</w:t>
            </w:r>
          </w:p>
        </w:tc>
        <w:tc>
          <w:tcPr>
            <w:tcW w:type="dxa" w:w="2465"/>
          </w:tcPr>
          <w:p>
            <w:r>
              <w:t>进入QUEUED/ASSIGNED</w:t>
            </w:r>
          </w:p>
        </w:tc>
      </w:tr>
      <w:tr>
        <w:tc>
          <w:tcPr>
            <w:tcW w:type="dxa" w:w="2465"/>
          </w:tcPr>
          <w:p>
            <w:r>
              <w:t>QUEUED</w:t>
            </w:r>
          </w:p>
        </w:tc>
        <w:tc>
          <w:tcPr>
            <w:tcW w:type="dxa" w:w="2465"/>
          </w:tcPr>
          <w:p>
            <w:r>
              <w:t>排队中</w:t>
            </w:r>
          </w:p>
        </w:tc>
        <w:tc>
          <w:tcPr>
            <w:tcW w:type="dxa" w:w="2465"/>
          </w:tcPr>
          <w:p>
            <w:r>
              <w:t>站点排队启用</w:t>
            </w:r>
          </w:p>
        </w:tc>
        <w:tc>
          <w:tcPr>
            <w:tcW w:type="dxa" w:w="2465"/>
          </w:tcPr>
          <w:p>
            <w:r>
              <w:t>派单后进入ASSIGNED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已派单/已分配执行组</w:t>
            </w:r>
          </w:p>
        </w:tc>
        <w:tc>
          <w:tcPr>
            <w:tcW w:type="dxa" w:w="2465"/>
          </w:tcPr>
          <w:p>
            <w:r>
              <w:t>调度派单或技师接单</w:t>
            </w:r>
          </w:p>
        </w:tc>
        <w:tc>
          <w:tcPr>
            <w:tcW w:type="dxa" w:w="2465"/>
          </w:tcPr>
          <w:p>
            <w:r>
              <w:t>取钥匙后进入KEY_CHECKED_OUT</w:t>
            </w:r>
          </w:p>
        </w:tc>
      </w:tr>
      <w:tr>
        <w:tc>
          <w:tcPr>
            <w:tcW w:type="dxa" w:w="2465"/>
          </w:tcPr>
          <w:p>
            <w:r>
              <w:t>KEY_CHECKED_OUT</w:t>
            </w:r>
          </w:p>
        </w:tc>
        <w:tc>
          <w:tcPr>
            <w:tcW w:type="dxa" w:w="2465"/>
          </w:tcPr>
          <w:p>
            <w:r>
              <w:t>钥匙已被取出</w:t>
            </w:r>
          </w:p>
        </w:tc>
        <w:tc>
          <w:tcPr>
            <w:tcW w:type="dxa" w:w="2465"/>
          </w:tcPr>
          <w:p>
            <w:r>
              <w:t>按单授权开柜取钥匙成功</w:t>
            </w:r>
          </w:p>
        </w:tc>
        <w:tc>
          <w:tcPr>
            <w:tcW w:type="dxa" w:w="2465"/>
          </w:tcPr>
          <w:p>
            <w:r>
              <w:t>开始洗车进入IN_SERVICE；异常进入EXCEPTION</w:t>
            </w:r>
          </w:p>
        </w:tc>
      </w:tr>
      <w:tr>
        <w:tc>
          <w:tcPr>
            <w:tcW w:type="dxa" w:w="2465"/>
          </w:tcPr>
          <w:p>
            <w:r>
              <w:t>IN_SERVICE</w:t>
            </w:r>
          </w:p>
        </w:tc>
        <w:tc>
          <w:tcPr>
            <w:tcW w:type="dxa" w:w="2465"/>
          </w:tcPr>
          <w:p>
            <w:r>
              <w:t>服务进行中</w:t>
            </w:r>
          </w:p>
        </w:tc>
        <w:tc>
          <w:tcPr>
            <w:tcW w:type="dxa" w:w="2465"/>
          </w:tcPr>
          <w:p>
            <w:r>
              <w:t>开始洗车/代泊开始</w:t>
            </w:r>
          </w:p>
        </w:tc>
        <w:tc>
          <w:tcPr>
            <w:tcW w:type="dxa" w:w="2465"/>
          </w:tcPr>
          <w:p>
            <w:r>
              <w:t>完成进入SERVICE_COMPLETED</w:t>
            </w:r>
          </w:p>
        </w:tc>
      </w:tr>
      <w:tr>
        <w:tc>
          <w:tcPr>
            <w:tcW w:type="dxa" w:w="2465"/>
          </w:tcPr>
          <w:p>
            <w:r>
              <w:t>SERVICE_COMPLETED</w:t>
            </w:r>
          </w:p>
        </w:tc>
        <w:tc>
          <w:tcPr>
            <w:tcW w:type="dxa" w:w="2465"/>
          </w:tcPr>
          <w:p>
            <w:r>
              <w:t>服务完成</w:t>
            </w:r>
          </w:p>
        </w:tc>
        <w:tc>
          <w:tcPr>
            <w:tcW w:type="dxa" w:w="2465"/>
          </w:tcPr>
          <w:p>
            <w:r>
              <w:t>确认完工并满足证据策略</w:t>
            </w:r>
          </w:p>
        </w:tc>
        <w:tc>
          <w:tcPr>
            <w:tcW w:type="dxa" w:w="2465"/>
          </w:tcPr>
          <w:p>
            <w:r>
              <w:t>还钥匙入柜进入KEY_RETURNED</w:t>
            </w:r>
          </w:p>
        </w:tc>
      </w:tr>
      <w:tr>
        <w:tc>
          <w:tcPr>
            <w:tcW w:type="dxa" w:w="2465"/>
          </w:tcPr>
          <w:p>
            <w:r>
              <w:t>KEY_RETURNED</w:t>
            </w:r>
          </w:p>
        </w:tc>
        <w:tc>
          <w:tcPr>
            <w:tcW w:type="dxa" w:w="2465"/>
          </w:tcPr>
          <w:p>
            <w:r>
              <w:t>钥匙已还柜</w:t>
            </w:r>
          </w:p>
        </w:tc>
        <w:tc>
          <w:tcPr>
            <w:tcW w:type="dxa" w:w="2465"/>
          </w:tcPr>
          <w:p>
            <w:r>
              <w:t>还钥匙确认/关门检测</w:t>
            </w:r>
          </w:p>
        </w:tc>
        <w:tc>
          <w:tcPr>
            <w:tcW w:type="dxa" w:w="2465"/>
          </w:tcPr>
          <w:p>
            <w:r>
              <w:t>进入WAIT_PICKUP</w:t>
            </w:r>
          </w:p>
        </w:tc>
      </w:tr>
      <w:tr>
        <w:tc>
          <w:tcPr>
            <w:tcW w:type="dxa" w:w="2465"/>
          </w:tcPr>
          <w:p>
            <w:r>
              <w:t>WAIT_PICKUP</w:t>
            </w:r>
          </w:p>
        </w:tc>
        <w:tc>
          <w:tcPr>
            <w:tcW w:type="dxa" w:w="2465"/>
          </w:tcPr>
          <w:p>
            <w:r>
              <w:t>等待取回</w:t>
            </w:r>
          </w:p>
        </w:tc>
        <w:tc>
          <w:tcPr>
            <w:tcW w:type="dxa" w:w="2465"/>
          </w:tcPr>
          <w:p>
            <w:r>
              <w:t>钥匙已还柜</w:t>
            </w:r>
          </w:p>
        </w:tc>
        <w:tc>
          <w:tcPr>
            <w:tcW w:type="dxa" w:w="2465"/>
          </w:tcPr>
          <w:p>
            <w:r>
              <w:t>车主取回进入CLOSED；超时提醒/滞留费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订单闭环完成</w:t>
            </w:r>
          </w:p>
        </w:tc>
        <w:tc>
          <w:tcPr>
            <w:tcW w:type="dxa" w:w="2465"/>
          </w:tcPr>
          <w:p>
            <w:r>
              <w:t>车主取回或授权代取完成</w:t>
            </w:r>
          </w:p>
        </w:tc>
        <w:tc>
          <w:tcPr>
            <w:tcW w:type="dxa" w:w="2465"/>
          </w:tcPr>
          <w:p>
            <w:r>
              <w:t>进入结算/对账</w:t>
            </w:r>
          </w:p>
        </w:tc>
      </w:tr>
      <w:tr>
        <w:tc>
          <w:tcPr>
            <w:tcW w:type="dxa" w:w="2465"/>
          </w:tcPr>
          <w:p>
            <w:r>
              <w:t>CANCELLED</w:t>
            </w:r>
          </w:p>
        </w:tc>
        <w:tc>
          <w:tcPr>
            <w:tcW w:type="dxa" w:w="2465"/>
          </w:tcPr>
          <w:p>
            <w:r>
              <w:t>已取消</w:t>
            </w:r>
          </w:p>
        </w:tc>
        <w:tc>
          <w:tcPr>
            <w:tcW w:type="dxa" w:w="2465"/>
          </w:tcPr>
          <w:p>
            <w:r>
              <w:t>取消成功（未开始履约）</w:t>
            </w:r>
          </w:p>
        </w:tc>
        <w:tc>
          <w:tcPr>
            <w:tcW w:type="dxa" w:w="2465"/>
          </w:tcPr>
          <w:p>
            <w:r>
              <w:t>如已支付则走退款</w:t>
            </w:r>
          </w:p>
        </w:tc>
      </w:tr>
      <w:tr>
        <w:tc>
          <w:tcPr>
            <w:tcW w:type="dxa" w:w="2465"/>
          </w:tcPr>
          <w:p>
            <w:r>
              <w:t>FORCE_CLOSED</w:t>
            </w:r>
          </w:p>
        </w:tc>
        <w:tc>
          <w:tcPr>
            <w:tcW w:type="dxa" w:w="2465"/>
          </w:tcPr>
          <w:p>
            <w:r>
              <w:t>强制关闭</w:t>
            </w:r>
          </w:p>
        </w:tc>
        <w:tc>
          <w:tcPr>
            <w:tcW w:type="dxa" w:w="2465"/>
          </w:tcPr>
          <w:p>
            <w:r>
              <w:t>授权人员强制完结</w:t>
            </w:r>
          </w:p>
        </w:tc>
        <w:tc>
          <w:tcPr>
            <w:tcW w:type="dxa" w:w="2465"/>
          </w:tcPr>
          <w:p>
            <w:r>
              <w:t>必须写原因与审计</w:t>
            </w:r>
          </w:p>
        </w:tc>
      </w:tr>
      <w:tr>
        <w:tc>
          <w:tcPr>
            <w:tcW w:type="dxa" w:w="2465"/>
          </w:tcPr>
          <w:p>
            <w:r>
              <w:t>EXCEPTION</w:t>
            </w:r>
          </w:p>
        </w:tc>
        <w:tc>
          <w:tcPr>
            <w:tcW w:type="dxa" w:w="2465"/>
          </w:tcPr>
          <w:p>
            <w:r>
              <w:t>异常处理中</w:t>
            </w:r>
          </w:p>
        </w:tc>
        <w:tc>
          <w:tcPr>
            <w:tcW w:type="dxa" w:w="2465"/>
          </w:tcPr>
          <w:p>
            <w:r>
              <w:t>设备/车辆/纠纷等异常</w:t>
            </w:r>
          </w:p>
        </w:tc>
        <w:tc>
          <w:tcPr>
            <w:tcW w:type="dxa" w:w="2465"/>
          </w:tcPr>
          <w:p>
            <w:r>
              <w:t>进入工单；可回退或强制处理</w:t>
            </w:r>
          </w:p>
        </w:tc>
      </w:tr>
    </w:tbl>
    <w:p>
      <w:r>
        <w:t>KeyCustodyStatus（钥匙托管状态）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IN_SLOT</w:t>
            </w:r>
          </w:p>
        </w:tc>
        <w:tc>
          <w:tcPr>
            <w:tcW w:type="dxa" w:w="2465"/>
          </w:tcPr>
          <w:p>
            <w:r>
              <w:t>钥匙在格口内</w:t>
            </w:r>
          </w:p>
        </w:tc>
        <w:tc>
          <w:tcPr>
            <w:tcW w:type="dxa" w:w="2465"/>
          </w:tcPr>
          <w:p>
            <w:r>
              <w:t>用户存入或技师归还</w:t>
            </w:r>
          </w:p>
        </w:tc>
        <w:tc>
          <w:tcPr>
            <w:tcW w:type="dxa" w:w="2465"/>
          </w:tcPr>
          <w:p>
            <w:r>
              <w:t>可被按单授权取出</w:t>
            </w:r>
          </w:p>
        </w:tc>
      </w:tr>
      <w:tr>
        <w:tc>
          <w:tcPr>
            <w:tcW w:type="dxa" w:w="2465"/>
          </w:tcPr>
          <w:p>
            <w:r>
              <w:t>CHECKED_OUT</w:t>
            </w:r>
          </w:p>
        </w:tc>
        <w:tc>
          <w:tcPr>
            <w:tcW w:type="dxa" w:w="2465"/>
          </w:tcPr>
          <w:p>
            <w:r>
              <w:t>钥匙已取出</w:t>
            </w:r>
          </w:p>
        </w:tc>
        <w:tc>
          <w:tcPr>
            <w:tcW w:type="dxa" w:w="2465"/>
          </w:tcPr>
          <w:p>
            <w:r>
              <w:t>开柜取钥匙成功</w:t>
            </w:r>
          </w:p>
        </w:tc>
        <w:tc>
          <w:tcPr>
            <w:tcW w:type="dxa" w:w="2465"/>
          </w:tcPr>
          <w:p>
            <w:r>
              <w:t>可转IN_STORE_SAFE或RETURNED_IN_SLOT</w:t>
            </w:r>
          </w:p>
        </w:tc>
      </w:tr>
      <w:tr>
        <w:tc>
          <w:tcPr>
            <w:tcW w:type="dxa" w:w="2465"/>
          </w:tcPr>
          <w:p>
            <w:r>
              <w:t>IN_STORE_SAFE</w:t>
            </w:r>
          </w:p>
        </w:tc>
        <w:tc>
          <w:tcPr>
            <w:tcW w:type="dxa" w:w="2465"/>
          </w:tcPr>
          <w:p>
            <w:r>
              <w:t>门店临时保管</w:t>
            </w:r>
          </w:p>
        </w:tc>
        <w:tc>
          <w:tcPr>
            <w:tcW w:type="dxa" w:w="2465"/>
          </w:tcPr>
          <w:p>
            <w:r>
              <w:t>门店登记保管（可选）</w:t>
            </w:r>
          </w:p>
        </w:tc>
        <w:tc>
          <w:tcPr>
            <w:tcW w:type="dxa" w:w="2465"/>
          </w:tcPr>
          <w:p>
            <w:r>
              <w:t>必须归还入柜或异常处理</w:t>
            </w:r>
          </w:p>
        </w:tc>
      </w:tr>
      <w:tr>
        <w:tc>
          <w:tcPr>
            <w:tcW w:type="dxa" w:w="2465"/>
          </w:tcPr>
          <w:p>
            <w:r>
              <w:t>RETURNED_IN_SLOT</w:t>
            </w:r>
          </w:p>
        </w:tc>
        <w:tc>
          <w:tcPr>
            <w:tcW w:type="dxa" w:w="2465"/>
          </w:tcPr>
          <w:p>
            <w:r>
              <w:t>钥匙已还回格口</w:t>
            </w:r>
          </w:p>
        </w:tc>
        <w:tc>
          <w:tcPr>
            <w:tcW w:type="dxa" w:w="2465"/>
          </w:tcPr>
          <w:p>
            <w:r>
              <w:t>还钥匙确认</w:t>
            </w:r>
          </w:p>
        </w:tc>
        <w:tc>
          <w:tcPr>
            <w:tcW w:type="dxa" w:w="2465"/>
          </w:tcPr>
          <w:p>
            <w:r>
              <w:t>等待车主取回</w:t>
            </w:r>
          </w:p>
        </w:tc>
      </w:tr>
      <w:tr>
        <w:tc>
          <w:tcPr>
            <w:tcW w:type="dxa" w:w="2465"/>
          </w:tcPr>
          <w:p>
            <w:r>
              <w:t>PICKED_UP_BY_CUSTOMER</w:t>
            </w:r>
          </w:p>
        </w:tc>
        <w:tc>
          <w:tcPr>
            <w:tcW w:type="dxa" w:w="2465"/>
          </w:tcPr>
          <w:p>
            <w:r>
              <w:t>车主已取回</w:t>
            </w:r>
          </w:p>
        </w:tc>
        <w:tc>
          <w:tcPr>
            <w:tcW w:type="dxa" w:w="2465"/>
          </w:tcPr>
          <w:p>
            <w:r>
              <w:t>车主扫码/授权码取回</w:t>
            </w:r>
          </w:p>
        </w:tc>
        <w:tc>
          <w:tcPr>
            <w:tcW w:type="dxa" w:w="2465"/>
          </w:tcPr>
          <w:p>
            <w:r>
              <w:t>订单可闭环</w:t>
            </w:r>
          </w:p>
        </w:tc>
      </w:tr>
      <w:tr>
        <w:tc>
          <w:tcPr>
            <w:tcW w:type="dxa" w:w="2465"/>
          </w:tcPr>
          <w:p>
            <w:r>
              <w:t>LOST</w:t>
            </w:r>
          </w:p>
        </w:tc>
        <w:tc>
          <w:tcPr>
            <w:tcW w:type="dxa" w:w="2465"/>
          </w:tcPr>
          <w:p>
            <w:r>
              <w:t>钥匙丢失</w:t>
            </w:r>
          </w:p>
        </w:tc>
        <w:tc>
          <w:tcPr>
            <w:tcW w:type="dxa" w:w="2465"/>
          </w:tcPr>
          <w:p>
            <w:r>
              <w:t>稽核确认</w:t>
            </w:r>
          </w:p>
        </w:tc>
        <w:tc>
          <w:tcPr>
            <w:tcW w:type="dxa" w:w="2465"/>
          </w:tcPr>
          <w:p>
            <w:r>
              <w:t>冻结权限+工单+理赔协助</w:t>
            </w:r>
          </w:p>
        </w:tc>
      </w:tr>
    </w:tbl>
    <w:p>
      <w:r>
        <w:t>SlotStatus（格口状态）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AVAILABLE</w:t>
            </w:r>
          </w:p>
        </w:tc>
        <w:tc>
          <w:tcPr>
            <w:tcW w:type="dxa" w:w="2465"/>
          </w:tcPr>
          <w:p>
            <w:r>
              <w:t>可用</w:t>
            </w:r>
          </w:p>
        </w:tc>
        <w:tc>
          <w:tcPr>
            <w:tcW w:type="dxa" w:w="2465"/>
          </w:tcPr>
          <w:p>
            <w:r>
              <w:t>空闲</w:t>
            </w:r>
          </w:p>
        </w:tc>
        <w:tc>
          <w:tcPr>
            <w:tcW w:type="dxa" w:w="2465"/>
          </w:tcPr>
          <w:p>
            <w:r>
              <w:t>可锁定/开门</w:t>
            </w:r>
          </w:p>
        </w:tc>
      </w:tr>
      <w:tr>
        <w:tc>
          <w:tcPr>
            <w:tcW w:type="dxa" w:w="2465"/>
          </w:tcPr>
          <w:p>
            <w:r>
              <w:t>LOCKED</w:t>
            </w:r>
          </w:p>
        </w:tc>
        <w:tc>
          <w:tcPr>
            <w:tcW w:type="dxa" w:w="2465"/>
          </w:tcPr>
          <w:p>
            <w:r>
              <w:t>已锁定</w:t>
            </w:r>
          </w:p>
        </w:tc>
        <w:tc>
          <w:tcPr>
            <w:tcW w:type="dxa" w:w="2465"/>
          </w:tcPr>
          <w:p>
            <w:r>
              <w:t>预占TTL</w:t>
            </w:r>
          </w:p>
        </w:tc>
        <w:tc>
          <w:tcPr>
            <w:tcW w:type="dxa" w:w="2465"/>
          </w:tcPr>
          <w:p>
            <w:r>
              <w:t>超时回AVAILABLE；存入后OCCUPIED</w:t>
            </w:r>
          </w:p>
        </w:tc>
      </w:tr>
      <w:tr>
        <w:tc>
          <w:tcPr>
            <w:tcW w:type="dxa" w:w="2465"/>
          </w:tcPr>
          <w:p>
            <w:r>
              <w:t>OPEN</w:t>
            </w:r>
          </w:p>
        </w:tc>
        <w:tc>
          <w:tcPr>
            <w:tcW w:type="dxa" w:w="2465"/>
          </w:tcPr>
          <w:p>
            <w:r>
              <w:t>门已开</w:t>
            </w:r>
          </w:p>
        </w:tc>
        <w:tc>
          <w:tcPr>
            <w:tcW w:type="dxa" w:w="2465"/>
          </w:tcPr>
          <w:p>
            <w:r>
              <w:t>设备上报</w:t>
            </w:r>
          </w:p>
        </w:tc>
        <w:tc>
          <w:tcPr>
            <w:tcW w:type="dxa" w:w="2465"/>
          </w:tcPr>
          <w:p>
            <w:r>
              <w:t>关门后进入OCCUPIED或AVAILABLE</w:t>
            </w:r>
          </w:p>
        </w:tc>
      </w:tr>
      <w:tr>
        <w:tc>
          <w:tcPr>
            <w:tcW w:type="dxa" w:w="2465"/>
          </w:tcPr>
          <w:p>
            <w:r>
              <w:t>OCCUPIED</w:t>
            </w:r>
          </w:p>
        </w:tc>
        <w:tc>
          <w:tcPr>
            <w:tcW w:type="dxa" w:w="2465"/>
          </w:tcPr>
          <w:p>
            <w:r>
              <w:t>已占用</w:t>
            </w:r>
          </w:p>
        </w:tc>
        <w:tc>
          <w:tcPr>
            <w:tcW w:type="dxa" w:w="2465"/>
          </w:tcPr>
          <w:p>
            <w:r>
              <w:t>检测到钥匙/确认入柜</w:t>
            </w:r>
          </w:p>
        </w:tc>
        <w:tc>
          <w:tcPr>
            <w:tcW w:type="dxa" w:w="2465"/>
          </w:tcPr>
          <w:p>
            <w:r>
              <w:t>取出后回AVAILABLE</w:t>
            </w:r>
          </w:p>
        </w:tc>
      </w:tr>
      <w:tr>
        <w:tc>
          <w:tcPr>
            <w:tcW w:type="dxa" w:w="2465"/>
          </w:tcPr>
          <w:p>
            <w:r>
              <w:t>FAULT</w:t>
            </w:r>
          </w:p>
        </w:tc>
        <w:tc>
          <w:tcPr>
            <w:tcW w:type="dxa" w:w="2465"/>
          </w:tcPr>
          <w:p>
            <w:r>
              <w:t>故障</w:t>
            </w:r>
          </w:p>
        </w:tc>
        <w:tc>
          <w:tcPr>
            <w:tcW w:type="dxa" w:w="2465"/>
          </w:tcPr>
          <w:p>
            <w:r>
              <w:t>卡门/传感异常/失败率高</w:t>
            </w:r>
          </w:p>
        </w:tc>
        <w:tc>
          <w:tcPr>
            <w:tcW w:type="dxa" w:w="2465"/>
          </w:tcPr>
          <w:p>
            <w:r>
              <w:t>进入维护/工单</w:t>
            </w:r>
          </w:p>
        </w:tc>
      </w:tr>
      <w:tr>
        <w:tc>
          <w:tcPr>
            <w:tcW w:type="dxa" w:w="2465"/>
          </w:tcPr>
          <w:p>
            <w:r>
              <w:t>MAINTENANCE</w:t>
            </w:r>
          </w:p>
        </w:tc>
        <w:tc>
          <w:tcPr>
            <w:tcW w:type="dxa" w:w="2465"/>
          </w:tcPr>
          <w:p>
            <w:r>
              <w:t>维护中</w:t>
            </w:r>
          </w:p>
        </w:tc>
        <w:tc>
          <w:tcPr>
            <w:tcW w:type="dxa" w:w="2465"/>
          </w:tcPr>
          <w:p>
            <w:r>
              <w:t>运维置维护</w:t>
            </w:r>
          </w:p>
        </w:tc>
        <w:tc>
          <w:tcPr>
            <w:tcW w:type="dxa" w:w="2465"/>
          </w:tcPr>
          <w:p>
            <w:r>
              <w:t>维护完成回AVAILABLE</w:t>
            </w:r>
          </w:p>
        </w:tc>
      </w:tr>
    </w:tbl>
    <w:p>
      <w:r>
        <w:t>TaskType（任务类型）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KEY_DEPOSIT</w:t>
            </w:r>
          </w:p>
        </w:tc>
        <w:tc>
          <w:tcPr>
            <w:tcW w:type="dxa" w:w="2465"/>
          </w:tcPr>
          <w:p>
            <w:r>
              <w:t>存钥匙确认</w:t>
            </w:r>
          </w:p>
        </w:tc>
        <w:tc>
          <w:tcPr>
            <w:tcW w:type="dxa" w:w="2465"/>
          </w:tcPr>
          <w:p>
            <w:r>
              <w:t>车主端</w:t>
            </w:r>
          </w:p>
        </w:tc>
        <w:tc>
          <w:tcPr>
            <w:tcW w:type="dxa" w:w="2465"/>
          </w:tcPr>
          <w:p>
            <w:r>
              <w:t>确认入柜</w:t>
            </w:r>
          </w:p>
        </w:tc>
      </w:tr>
      <w:tr>
        <w:tc>
          <w:tcPr>
            <w:tcW w:type="dxa" w:w="2465"/>
          </w:tcPr>
          <w:p>
            <w:r>
              <w:t>VALET_PICKUP</w:t>
            </w:r>
          </w:p>
        </w:tc>
        <w:tc>
          <w:tcPr>
            <w:tcW w:type="dxa" w:w="2465"/>
          </w:tcPr>
          <w:p>
            <w:r>
              <w:t>代泊取车</w:t>
            </w:r>
          </w:p>
        </w:tc>
        <w:tc>
          <w:tcPr>
            <w:tcW w:type="dxa" w:w="2465"/>
          </w:tcPr>
          <w:p>
            <w:r>
              <w:t>代泊人员</w:t>
            </w:r>
          </w:p>
        </w:tc>
        <w:tc>
          <w:tcPr>
            <w:tcW w:type="dxa" w:w="2465"/>
          </w:tcPr>
          <w:p>
            <w:r>
              <w:t>取车/驶向洗车点</w:t>
            </w:r>
          </w:p>
        </w:tc>
      </w:tr>
      <w:tr>
        <w:tc>
          <w:tcPr>
            <w:tcW w:type="dxa" w:w="2465"/>
          </w:tcPr>
          <w:p>
            <w:r>
              <w:t>WASH</w:t>
            </w:r>
          </w:p>
        </w:tc>
        <w:tc>
          <w:tcPr>
            <w:tcW w:type="dxa" w:w="2465"/>
          </w:tcPr>
          <w:p>
            <w:r>
              <w:t>洗车/精洗/打蜡</w:t>
            </w:r>
          </w:p>
        </w:tc>
        <w:tc>
          <w:tcPr>
            <w:tcW w:type="dxa" w:w="2465"/>
          </w:tcPr>
          <w:p>
            <w:r>
              <w:t>技师组</w:t>
            </w:r>
          </w:p>
        </w:tc>
        <w:tc>
          <w:tcPr>
            <w:tcW w:type="dxa" w:w="2465"/>
          </w:tcPr>
          <w:p>
            <w:r>
              <w:t>多人协作</w:t>
            </w:r>
          </w:p>
        </w:tc>
      </w:tr>
      <w:tr>
        <w:tc>
          <w:tcPr>
            <w:tcW w:type="dxa" w:w="2465"/>
          </w:tcPr>
          <w:p>
            <w:r>
              <w:t>PARKING</w:t>
            </w:r>
          </w:p>
        </w:tc>
        <w:tc>
          <w:tcPr>
            <w:tcW w:type="dxa" w:w="2465"/>
          </w:tcPr>
          <w:p>
            <w:r>
              <w:t>车辆归位/停车</w:t>
            </w:r>
          </w:p>
        </w:tc>
        <w:tc>
          <w:tcPr>
            <w:tcW w:type="dxa" w:w="2465"/>
          </w:tcPr>
          <w:p>
            <w:r>
              <w:t>代泊/技师</w:t>
            </w:r>
          </w:p>
        </w:tc>
        <w:tc>
          <w:tcPr>
            <w:tcW w:type="dxa" w:w="2465"/>
          </w:tcPr>
          <w:p>
            <w:r>
              <w:t>拍照车位</w:t>
            </w:r>
          </w:p>
        </w:tc>
      </w:tr>
      <w:tr>
        <w:tc>
          <w:tcPr>
            <w:tcW w:type="dxa" w:w="2465"/>
          </w:tcPr>
          <w:p>
            <w:r>
              <w:t>KEY_RETURN</w:t>
            </w:r>
          </w:p>
        </w:tc>
        <w:tc>
          <w:tcPr>
            <w:tcW w:type="dxa" w:w="2465"/>
          </w:tcPr>
          <w:p>
            <w:r>
              <w:t>还钥匙入柜</w:t>
            </w:r>
          </w:p>
        </w:tc>
        <w:tc>
          <w:tcPr>
            <w:tcW w:type="dxa" w:w="2465"/>
          </w:tcPr>
          <w:p>
            <w:r>
              <w:t>代泊/技师</w:t>
            </w:r>
          </w:p>
        </w:tc>
        <w:tc>
          <w:tcPr>
            <w:tcW w:type="dxa" w:w="2465"/>
          </w:tcPr>
          <w:p>
            <w:r>
              <w:t>归还确认</w:t>
            </w:r>
          </w:p>
        </w:tc>
      </w:tr>
      <w:tr>
        <w:tc>
          <w:tcPr>
            <w:tcW w:type="dxa" w:w="2465"/>
          </w:tcPr>
          <w:p>
            <w:r>
              <w:t>CUSTOMER_PICKUP</w:t>
            </w:r>
          </w:p>
        </w:tc>
        <w:tc>
          <w:tcPr>
            <w:tcW w:type="dxa" w:w="2465"/>
          </w:tcPr>
          <w:p>
            <w:r>
              <w:t>车主取回钥匙</w:t>
            </w:r>
          </w:p>
        </w:tc>
        <w:tc>
          <w:tcPr>
            <w:tcW w:type="dxa" w:w="2465"/>
          </w:tcPr>
          <w:p>
            <w:r>
              <w:t>车主</w:t>
            </w:r>
          </w:p>
        </w:tc>
        <w:tc>
          <w:tcPr>
            <w:tcW w:type="dxa" w:w="2465"/>
          </w:tcPr>
          <w:p>
            <w:r>
              <w:t>闭环</w:t>
            </w:r>
          </w:p>
        </w:tc>
      </w:tr>
      <w:tr>
        <w:tc>
          <w:tcPr>
            <w:tcW w:type="dxa" w:w="2465"/>
          </w:tcPr>
          <w:p>
            <w:r>
              <w:t>EXCEPTION_HANDLE</w:t>
            </w:r>
          </w:p>
        </w:tc>
        <w:tc>
          <w:tcPr>
            <w:tcW w:type="dxa" w:w="2465"/>
          </w:tcPr>
          <w:p>
            <w:r>
              <w:t>异常处理</w:t>
            </w:r>
          </w:p>
        </w:tc>
        <w:tc>
          <w:tcPr>
            <w:tcW w:type="dxa" w:w="2465"/>
          </w:tcPr>
          <w:p>
            <w:r>
              <w:t>店长/客服</w:t>
            </w:r>
          </w:p>
        </w:tc>
        <w:tc>
          <w:tcPr>
            <w:tcW w:type="dxa" w:w="2465"/>
          </w:tcPr>
          <w:p>
            <w:r>
              <w:t>工单闭环</w:t>
            </w:r>
          </w:p>
        </w:tc>
      </w:tr>
    </w:tbl>
    <w:p>
      <w:r>
        <w:t>TaskStatus（任务状态）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PENDING</w:t>
            </w:r>
          </w:p>
        </w:tc>
        <w:tc>
          <w:tcPr>
            <w:tcW w:type="dxa" w:w="2465"/>
          </w:tcPr>
          <w:p>
            <w:r>
              <w:t>待分配</w:t>
            </w:r>
          </w:p>
        </w:tc>
        <w:tc>
          <w:tcPr>
            <w:tcW w:type="dxa" w:w="2465"/>
          </w:tcPr>
          <w:p>
            <w:r>
              <w:t>任务生成</w:t>
            </w:r>
          </w:p>
        </w:tc>
        <w:tc>
          <w:tcPr>
            <w:tcW w:type="dxa" w:w="2465"/>
          </w:tcPr>
          <w:p>
            <w:r>
              <w:t>派单-&gt;ASSIGNED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已分配</w:t>
            </w:r>
          </w:p>
        </w:tc>
        <w:tc>
          <w:tcPr>
            <w:tcW w:type="dxa" w:w="2465"/>
          </w:tcPr>
          <w:p>
            <w:r>
              <w:t>分配到人员/组</w:t>
            </w:r>
          </w:p>
        </w:tc>
        <w:tc>
          <w:tcPr>
            <w:tcW w:type="dxa" w:w="2465"/>
          </w:tcPr>
          <w:p>
            <w:r>
              <w:t>接单-&gt;ACCEPTED/执行-&gt;IN_PROGRESS</w:t>
            </w:r>
          </w:p>
        </w:tc>
      </w:tr>
      <w:tr>
        <w:tc>
          <w:tcPr>
            <w:tcW w:type="dxa" w:w="2465"/>
          </w:tcPr>
          <w:p>
            <w:r>
              <w:t>ACCEPTED</w:t>
            </w:r>
          </w:p>
        </w:tc>
        <w:tc>
          <w:tcPr>
            <w:tcW w:type="dxa" w:w="2465"/>
          </w:tcPr>
          <w:p>
            <w:r>
              <w:t>已接单</w:t>
            </w:r>
          </w:p>
        </w:tc>
        <w:tc>
          <w:tcPr>
            <w:tcW w:type="dxa" w:w="2465"/>
          </w:tcPr>
          <w:p>
            <w:r>
              <w:t>执行人确认</w:t>
            </w:r>
          </w:p>
        </w:tc>
        <w:tc>
          <w:tcPr>
            <w:tcW w:type="dxa" w:w="2465"/>
          </w:tcPr>
          <w:p>
            <w:r>
              <w:t>开始-&gt;IN_PROGRESS</w:t>
            </w:r>
          </w:p>
        </w:tc>
      </w:tr>
      <w:tr>
        <w:tc>
          <w:tcPr>
            <w:tcW w:type="dxa" w:w="2465"/>
          </w:tcPr>
          <w:p>
            <w:r>
              <w:t>IN_PROGRESS</w:t>
            </w:r>
          </w:p>
        </w:tc>
        <w:tc>
          <w:tcPr>
            <w:tcW w:type="dxa" w:w="2465"/>
          </w:tcPr>
          <w:p>
            <w:r>
              <w:t>执行中</w:t>
            </w:r>
          </w:p>
        </w:tc>
        <w:tc>
          <w:tcPr>
            <w:tcW w:type="dxa" w:w="2465"/>
          </w:tcPr>
          <w:p>
            <w:r>
              <w:t>开始执行</w:t>
            </w:r>
          </w:p>
        </w:tc>
        <w:tc>
          <w:tcPr>
            <w:tcW w:type="dxa" w:w="2465"/>
          </w:tcPr>
          <w:p>
            <w:r>
              <w:t>完成-&gt;COMPLETED/异常-&gt;FAILED</w:t>
            </w:r>
          </w:p>
        </w:tc>
      </w:tr>
      <w:tr>
        <w:tc>
          <w:tcPr>
            <w:tcW w:type="dxa" w:w="2465"/>
          </w:tcPr>
          <w:p>
            <w:r>
              <w:t>COMPLETED</w:t>
            </w:r>
          </w:p>
        </w:tc>
        <w:tc>
          <w:tcPr>
            <w:tcW w:type="dxa" w:w="2465"/>
          </w:tcPr>
          <w:p>
            <w:r>
              <w:t>已完成</w:t>
            </w:r>
          </w:p>
        </w:tc>
        <w:tc>
          <w:tcPr>
            <w:tcW w:type="dxa" w:w="2465"/>
          </w:tcPr>
          <w:p>
            <w:r>
              <w:t>完成并通过校验</w:t>
            </w:r>
          </w:p>
        </w:tc>
        <w:tc>
          <w:tcPr>
            <w:tcW w:type="dxa" w:w="2465"/>
          </w:tcPr>
          <w:p>
            <w:r>
              <w:t>推进订单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失败/异常</w:t>
            </w:r>
          </w:p>
        </w:tc>
        <w:tc>
          <w:tcPr>
            <w:tcW w:type="dxa" w:w="2465"/>
          </w:tcPr>
          <w:p>
            <w:r>
              <w:t>无法执行</w:t>
            </w:r>
          </w:p>
        </w:tc>
        <w:tc>
          <w:tcPr>
            <w:tcW w:type="dxa" w:w="2465"/>
          </w:tcPr>
          <w:p>
            <w:r>
              <w:t>触发工单/重派</w:t>
            </w:r>
          </w:p>
        </w:tc>
      </w:tr>
      <w:tr>
        <w:tc>
          <w:tcPr>
            <w:tcW w:type="dxa" w:w="2465"/>
          </w:tcPr>
          <w:p>
            <w:r>
              <w:t>CANCELLED</w:t>
            </w:r>
          </w:p>
        </w:tc>
        <w:tc>
          <w:tcPr>
            <w:tcW w:type="dxa" w:w="2465"/>
          </w:tcPr>
          <w:p>
            <w:r>
              <w:t>取消</w:t>
            </w:r>
          </w:p>
        </w:tc>
        <w:tc>
          <w:tcPr>
            <w:tcW w:type="dxa" w:w="2465"/>
          </w:tcPr>
          <w:p>
            <w:r>
              <w:t>订单取消/改派</w:t>
            </w:r>
          </w:p>
        </w:tc>
        <w:tc>
          <w:tcPr>
            <w:tcW w:type="dxa" w:w="2465"/>
          </w:tcPr>
          <w:p>
            <w:r>
              <w:t>不可恢复</w:t>
            </w:r>
          </w:p>
        </w:tc>
      </w:tr>
    </w:tbl>
    <w:p>
      <w:r>
        <w:t>PaymentStatus（支付状态）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UNPAID</w:t>
            </w:r>
          </w:p>
        </w:tc>
        <w:tc>
          <w:tcPr>
            <w:tcW w:type="dxa" w:w="2465"/>
          </w:tcPr>
          <w:p>
            <w:r>
              <w:t>未支付</w:t>
            </w:r>
          </w:p>
        </w:tc>
        <w:tc>
          <w:tcPr>
            <w:tcW w:type="dxa" w:w="2465"/>
          </w:tcPr>
          <w:p>
            <w:r>
              <w:t>下单后</w:t>
            </w:r>
          </w:p>
        </w:tc>
        <w:tc>
          <w:tcPr>
            <w:tcW w:type="dxa" w:w="2465"/>
          </w:tcPr>
          <w:p>
            <w:r>
              <w:t>可取消/发起支付</w:t>
            </w:r>
          </w:p>
        </w:tc>
      </w:tr>
      <w:tr>
        <w:tc>
          <w:tcPr>
            <w:tcW w:type="dxa" w:w="2465"/>
          </w:tcPr>
          <w:p>
            <w:r>
              <w:t>PAYING</w:t>
            </w:r>
          </w:p>
        </w:tc>
        <w:tc>
          <w:tcPr>
            <w:tcW w:type="dxa" w:w="2465"/>
          </w:tcPr>
          <w:p>
            <w:r>
              <w:t>支付中</w:t>
            </w:r>
          </w:p>
        </w:tc>
        <w:tc>
          <w:tcPr>
            <w:tcW w:type="dxa" w:w="2465"/>
          </w:tcPr>
          <w:p>
            <w:r>
              <w:t>跳转渠道</w:t>
            </w:r>
          </w:p>
        </w:tc>
        <w:tc>
          <w:tcPr>
            <w:tcW w:type="dxa" w:w="2465"/>
          </w:tcPr>
          <w:p>
            <w:r>
              <w:t>PAID/FAILED</w:t>
            </w:r>
          </w:p>
        </w:tc>
      </w:tr>
      <w:tr>
        <w:tc>
          <w:tcPr>
            <w:tcW w:type="dxa" w:w="2465"/>
          </w:tcPr>
          <w:p>
            <w:r>
              <w:t>PAID</w:t>
            </w:r>
          </w:p>
        </w:tc>
        <w:tc>
          <w:tcPr>
            <w:tcW w:type="dxa" w:w="2465"/>
          </w:tcPr>
          <w:p>
            <w:r>
              <w:t>已支付</w:t>
            </w:r>
          </w:p>
        </w:tc>
        <w:tc>
          <w:tcPr>
            <w:tcW w:type="dxa" w:w="2465"/>
          </w:tcPr>
          <w:p>
            <w:r>
              <w:t>回调成功</w:t>
            </w:r>
          </w:p>
        </w:tc>
        <w:tc>
          <w:tcPr>
            <w:tcW w:type="dxa" w:w="2465"/>
          </w:tcPr>
          <w:p>
            <w:r>
              <w:t>可结算/可退款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</w:t>
            </w:r>
          </w:p>
        </w:tc>
        <w:tc>
          <w:tcPr>
            <w:tcW w:type="dxa" w:w="2465"/>
          </w:tcPr>
          <w:p>
            <w:r>
              <w:t>回调失败</w:t>
            </w:r>
          </w:p>
        </w:tc>
        <w:tc>
          <w:tcPr>
            <w:tcW w:type="dxa" w:w="2465"/>
          </w:tcPr>
          <w:p>
            <w:r>
              <w:t>可重试</w:t>
            </w:r>
          </w:p>
        </w:tc>
      </w:tr>
      <w:tr>
        <w:tc>
          <w:tcPr>
            <w:tcW w:type="dxa" w:w="2465"/>
          </w:tcPr>
          <w:p>
            <w:r>
              <w:t>REFUNDED</w:t>
            </w:r>
          </w:p>
        </w:tc>
        <w:tc>
          <w:tcPr>
            <w:tcW w:type="dxa" w:w="2465"/>
          </w:tcPr>
          <w:p>
            <w:r>
              <w:t>已退款</w:t>
            </w:r>
          </w:p>
        </w:tc>
        <w:tc>
          <w:tcPr>
            <w:tcW w:type="dxa" w:w="2465"/>
          </w:tcPr>
          <w:p>
            <w:r>
              <w:t>全额退款成功</w:t>
            </w:r>
          </w:p>
        </w:tc>
        <w:tc>
          <w:tcPr>
            <w:tcW w:type="dxa" w:w="2465"/>
          </w:tcPr>
          <w:p>
            <w:r>
              <w:t>结束</w:t>
            </w:r>
          </w:p>
        </w:tc>
      </w:tr>
      <w:tr>
        <w:tc>
          <w:tcPr>
            <w:tcW w:type="dxa" w:w="2465"/>
          </w:tcPr>
          <w:p>
            <w:r>
              <w:t>PART_REFUNDED</w:t>
            </w:r>
          </w:p>
        </w:tc>
        <w:tc>
          <w:tcPr>
            <w:tcW w:type="dxa" w:w="2465"/>
          </w:tcPr>
          <w:p>
            <w:r>
              <w:t>部分退款</w:t>
            </w:r>
          </w:p>
        </w:tc>
        <w:tc>
          <w:tcPr>
            <w:tcW w:type="dxa" w:w="2465"/>
          </w:tcPr>
          <w:p>
            <w:r>
              <w:t>部分退款成功</w:t>
            </w:r>
          </w:p>
        </w:tc>
        <w:tc>
          <w:tcPr>
            <w:tcW w:type="dxa" w:w="2465"/>
          </w:tcPr>
          <w:p>
            <w:r>
              <w:t>保留明细</w:t>
            </w:r>
          </w:p>
        </w:tc>
      </w:tr>
    </w:tbl>
    <w:p>
      <w:r>
        <w:t>RefundStatus（退款状态）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REQUESTED</w:t>
            </w:r>
          </w:p>
        </w:tc>
        <w:tc>
          <w:tcPr>
            <w:tcW w:type="dxa" w:w="2465"/>
          </w:tcPr>
          <w:p>
            <w:r>
              <w:t>已申请</w:t>
            </w:r>
          </w:p>
        </w:tc>
        <w:tc>
          <w:tcPr>
            <w:tcW w:type="dxa" w:w="2465"/>
          </w:tcPr>
          <w:p>
            <w:r>
              <w:t>提交申请</w:t>
            </w:r>
          </w:p>
        </w:tc>
        <w:tc>
          <w:tcPr>
            <w:tcW w:type="dxa" w:w="2465"/>
          </w:tcPr>
          <w:p>
            <w:r>
              <w:t>APPROVING</w:t>
            </w:r>
          </w:p>
        </w:tc>
      </w:tr>
      <w:tr>
        <w:tc>
          <w:tcPr>
            <w:tcW w:type="dxa" w:w="2465"/>
          </w:tcPr>
          <w:p>
            <w:r>
              <w:t>APPROVING</w:t>
            </w:r>
          </w:p>
        </w:tc>
        <w:tc>
          <w:tcPr>
            <w:tcW w:type="dxa" w:w="2465"/>
          </w:tcPr>
          <w:p>
            <w:r>
              <w:t>审批中</w:t>
            </w:r>
          </w:p>
        </w:tc>
        <w:tc>
          <w:tcPr>
            <w:tcW w:type="dxa" w:w="2465"/>
          </w:tcPr>
          <w:p>
            <w:r>
              <w:t>审批流</w:t>
            </w:r>
          </w:p>
        </w:tc>
        <w:tc>
          <w:tcPr>
            <w:tcW w:type="dxa" w:w="2465"/>
          </w:tcPr>
          <w:p>
            <w:r>
              <w:t>APPROVED/REJECTED</w:t>
            </w:r>
          </w:p>
        </w:tc>
      </w:tr>
      <w:tr>
        <w:tc>
          <w:tcPr>
            <w:tcW w:type="dxa" w:w="2465"/>
          </w:tcPr>
          <w:p>
            <w:r>
              <w:t>APPROVED</w:t>
            </w:r>
          </w:p>
        </w:tc>
        <w:tc>
          <w:tcPr>
            <w:tcW w:type="dxa" w:w="2465"/>
          </w:tcPr>
          <w:p>
            <w:r>
              <w:t>已批准</w:t>
            </w:r>
          </w:p>
        </w:tc>
        <w:tc>
          <w:tcPr>
            <w:tcW w:type="dxa" w:w="2465"/>
          </w:tcPr>
          <w:p>
            <w:r>
              <w:t>审批通过</w:t>
            </w:r>
          </w:p>
        </w:tc>
        <w:tc>
          <w:tcPr>
            <w:tcW w:type="dxa" w:w="2465"/>
          </w:tcPr>
          <w:p>
            <w:r>
              <w:t>PROCESSING</w:t>
            </w:r>
          </w:p>
        </w:tc>
      </w:tr>
      <w:tr>
        <w:tc>
          <w:tcPr>
            <w:tcW w:type="dxa" w:w="2465"/>
          </w:tcPr>
          <w:p>
            <w:r>
              <w:t>REJECTED</w:t>
            </w:r>
          </w:p>
        </w:tc>
        <w:tc>
          <w:tcPr>
            <w:tcW w:type="dxa" w:w="2465"/>
          </w:tcPr>
          <w:p>
            <w:r>
              <w:t>已拒绝</w:t>
            </w:r>
          </w:p>
        </w:tc>
        <w:tc>
          <w:tcPr>
            <w:tcW w:type="dxa" w:w="2465"/>
          </w:tcPr>
          <w:p>
            <w:r>
              <w:t>审批拒绝</w:t>
            </w:r>
          </w:p>
        </w:tc>
        <w:tc>
          <w:tcPr>
            <w:tcW w:type="dxa" w:w="2465"/>
          </w:tcPr>
          <w:p>
            <w:r>
              <w:t>结束</w:t>
            </w:r>
          </w:p>
        </w:tc>
      </w:tr>
      <w:tr>
        <w:tc>
          <w:tcPr>
            <w:tcW w:type="dxa" w:w="2465"/>
          </w:tcPr>
          <w:p>
            <w:r>
              <w:t>PROCESSING</w:t>
            </w:r>
          </w:p>
        </w:tc>
        <w:tc>
          <w:tcPr>
            <w:tcW w:type="dxa" w:w="2465"/>
          </w:tcPr>
          <w:p>
            <w:r>
              <w:t>处理中</w:t>
            </w:r>
          </w:p>
        </w:tc>
        <w:tc>
          <w:tcPr>
            <w:tcW w:type="dxa" w:w="2465"/>
          </w:tcPr>
          <w:p>
            <w:r>
              <w:t>调用渠道退款</w:t>
            </w:r>
          </w:p>
        </w:tc>
        <w:tc>
          <w:tcPr>
            <w:tcW w:type="dxa" w:w="2465"/>
          </w:tcPr>
          <w:p>
            <w:r>
              <w:t>SUCCEEDED/FAILED</w:t>
            </w:r>
          </w:p>
        </w:tc>
      </w:tr>
      <w:tr>
        <w:tc>
          <w:tcPr>
            <w:tcW w:type="dxa" w:w="2465"/>
          </w:tcPr>
          <w:p>
            <w:r>
              <w:t>SUCCEEDED</w:t>
            </w:r>
          </w:p>
        </w:tc>
        <w:tc>
          <w:tcPr>
            <w:tcW w:type="dxa" w:w="2465"/>
          </w:tcPr>
          <w:p>
            <w:r>
              <w:t>成功</w:t>
            </w:r>
          </w:p>
        </w:tc>
        <w:tc>
          <w:tcPr>
            <w:tcW w:type="dxa" w:w="2465"/>
          </w:tcPr>
          <w:p>
            <w:r>
              <w:t>渠道回执</w:t>
            </w:r>
          </w:p>
        </w:tc>
        <w:tc>
          <w:tcPr>
            <w:tcW w:type="dxa" w:w="2465"/>
          </w:tcPr>
          <w:p>
            <w:r>
              <w:t>同步支付状态</w:t>
            </w:r>
          </w:p>
        </w:tc>
      </w:tr>
      <w:tr>
        <w:tc>
          <w:tcPr>
            <w:tcW w:type="dxa" w:w="2465"/>
          </w:tcPr>
          <w:p>
            <w:r>
              <w:t>FAILED</w:t>
            </w:r>
          </w:p>
        </w:tc>
        <w:tc>
          <w:tcPr>
            <w:tcW w:type="dxa" w:w="2465"/>
          </w:tcPr>
          <w:p>
            <w:r>
              <w:t>失败</w:t>
            </w:r>
          </w:p>
        </w:tc>
        <w:tc>
          <w:tcPr>
            <w:tcW w:type="dxa" w:w="2465"/>
          </w:tcPr>
          <w:p>
            <w:r>
              <w:t>渠道失败</w:t>
            </w:r>
          </w:p>
        </w:tc>
        <w:tc>
          <w:tcPr>
            <w:tcW w:type="dxa" w:w="2465"/>
          </w:tcPr>
          <w:p>
            <w:r>
              <w:t>可重试/人工</w:t>
            </w:r>
          </w:p>
        </w:tc>
      </w:tr>
    </w:tbl>
    <w:p>
      <w:r>
        <w:t>SettlementStatus（结算状态）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NOT_READY</w:t>
            </w:r>
          </w:p>
        </w:tc>
        <w:tc>
          <w:tcPr>
            <w:tcW w:type="dxa" w:w="2465"/>
          </w:tcPr>
          <w:p>
            <w:r>
              <w:t>未就绪</w:t>
            </w:r>
          </w:p>
        </w:tc>
        <w:tc>
          <w:tcPr>
            <w:tcW w:type="dxa" w:w="2465"/>
          </w:tcPr>
          <w:p>
            <w:r>
              <w:t>订单未闭环或未支付</w:t>
            </w:r>
          </w:p>
        </w:tc>
        <w:tc>
          <w:tcPr>
            <w:tcW w:type="dxa" w:w="2465"/>
          </w:tcPr>
          <w:p>
            <w:r>
              <w:t>READY</w:t>
            </w:r>
          </w:p>
        </w:tc>
      </w:tr>
      <w:tr>
        <w:tc>
          <w:tcPr>
            <w:tcW w:type="dxa" w:w="2465"/>
          </w:tcPr>
          <w:p>
            <w:r>
              <w:t>READY</w:t>
            </w:r>
          </w:p>
        </w:tc>
        <w:tc>
          <w:tcPr>
            <w:tcW w:type="dxa" w:w="2465"/>
          </w:tcPr>
          <w:p>
            <w:r>
              <w:t>可结算</w:t>
            </w:r>
          </w:p>
        </w:tc>
        <w:tc>
          <w:tcPr>
            <w:tcW w:type="dxa" w:w="2465"/>
          </w:tcPr>
          <w:p>
            <w:r>
              <w:t>满足结算条件</w:t>
            </w:r>
          </w:p>
        </w:tc>
        <w:tc>
          <w:tcPr>
            <w:tcW w:type="dxa" w:w="2465"/>
          </w:tcPr>
          <w:p>
            <w:r>
              <w:t>GENERATED</w:t>
            </w:r>
          </w:p>
        </w:tc>
      </w:tr>
      <w:tr>
        <w:tc>
          <w:tcPr>
            <w:tcW w:type="dxa" w:w="2465"/>
          </w:tcPr>
          <w:p>
            <w:r>
              <w:t>GENERATED</w:t>
            </w:r>
          </w:p>
        </w:tc>
        <w:tc>
          <w:tcPr>
            <w:tcW w:type="dxa" w:w="2465"/>
          </w:tcPr>
          <w:p>
            <w:r>
              <w:t>批次已生成</w:t>
            </w:r>
          </w:p>
        </w:tc>
        <w:tc>
          <w:tcPr>
            <w:tcW w:type="dxa" w:w="2465"/>
          </w:tcPr>
          <w:p>
            <w:r>
              <w:t>批次生成成功</w:t>
            </w:r>
          </w:p>
        </w:tc>
        <w:tc>
          <w:tcPr>
            <w:tcW w:type="dxa" w:w="2465"/>
          </w:tcPr>
          <w:p>
            <w:r>
              <w:t>RECONCILING/CONFIRMED</w:t>
            </w:r>
          </w:p>
        </w:tc>
      </w:tr>
      <w:tr>
        <w:tc>
          <w:tcPr>
            <w:tcW w:type="dxa" w:w="2465"/>
          </w:tcPr>
          <w:p>
            <w:r>
              <w:t>RECONCILING</w:t>
            </w:r>
          </w:p>
        </w:tc>
        <w:tc>
          <w:tcPr>
            <w:tcW w:type="dxa" w:w="2465"/>
          </w:tcPr>
          <w:p>
            <w:r>
              <w:t>对账中</w:t>
            </w:r>
          </w:p>
        </w:tc>
        <w:tc>
          <w:tcPr>
            <w:tcW w:type="dxa" w:w="2465"/>
          </w:tcPr>
          <w:p>
            <w:r>
              <w:t>等待回单</w:t>
            </w:r>
          </w:p>
        </w:tc>
        <w:tc>
          <w:tcPr>
            <w:tcW w:type="dxa" w:w="2465"/>
          </w:tcPr>
          <w:p>
            <w:r>
              <w:t>差异工单/CONFIRMED</w:t>
            </w:r>
          </w:p>
        </w:tc>
      </w:tr>
      <w:tr>
        <w:tc>
          <w:tcPr>
            <w:tcW w:type="dxa" w:w="2465"/>
          </w:tcPr>
          <w:p>
            <w:r>
              <w:t>CONFIRMED</w:t>
            </w:r>
          </w:p>
        </w:tc>
        <w:tc>
          <w:tcPr>
            <w:tcW w:type="dxa" w:w="2465"/>
          </w:tcPr>
          <w:p>
            <w:r>
              <w:t>已确认</w:t>
            </w:r>
          </w:p>
        </w:tc>
        <w:tc>
          <w:tcPr>
            <w:tcW w:type="dxa" w:w="2465"/>
          </w:tcPr>
          <w:p>
            <w:r>
              <w:t>各方确认</w:t>
            </w:r>
          </w:p>
        </w:tc>
        <w:tc>
          <w:tcPr>
            <w:tcW w:type="dxa" w:w="2465"/>
          </w:tcPr>
          <w:p>
            <w:r>
              <w:t>PAID_OUT</w:t>
            </w:r>
          </w:p>
        </w:tc>
      </w:tr>
      <w:tr>
        <w:tc>
          <w:tcPr>
            <w:tcW w:type="dxa" w:w="2465"/>
          </w:tcPr>
          <w:p>
            <w:r>
              <w:t>PAID_OUT</w:t>
            </w:r>
          </w:p>
        </w:tc>
        <w:tc>
          <w:tcPr>
            <w:tcW w:type="dxa" w:w="2465"/>
          </w:tcPr>
          <w:p>
            <w:r>
              <w:t>已出款/已分配</w:t>
            </w:r>
          </w:p>
        </w:tc>
        <w:tc>
          <w:tcPr>
            <w:tcW w:type="dxa" w:w="2465"/>
          </w:tcPr>
          <w:p>
            <w:r>
              <w:t>出款或代收分配完成</w:t>
            </w:r>
          </w:p>
        </w:tc>
        <w:tc>
          <w:tcPr>
            <w:tcW w:type="dxa" w:w="2465"/>
          </w:tcPr>
          <w:p>
            <w:r>
              <w:t>CLOSED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已关闭</w:t>
            </w:r>
          </w:p>
        </w:tc>
        <w:tc>
          <w:tcPr>
            <w:tcW w:type="dxa" w:w="2465"/>
          </w:tcPr>
          <w:p>
            <w:r>
              <w:t>周期结束</w:t>
            </w:r>
          </w:p>
        </w:tc>
        <w:tc>
          <w:tcPr>
            <w:tcW w:type="dxa" w:w="2465"/>
          </w:tcPr>
          <w:p>
            <w:r>
              <w:t>归档</w:t>
            </w:r>
          </w:p>
        </w:tc>
      </w:tr>
    </w:tbl>
    <w:p>
      <w:r>
        <w:t>AccessGrantStatus（按单授权状态）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ISSUED</w:t>
            </w:r>
          </w:p>
        </w:tc>
        <w:tc>
          <w:tcPr>
            <w:tcW w:type="dxa" w:w="2465"/>
          </w:tcPr>
          <w:p>
            <w:r>
              <w:t>已签发</w:t>
            </w:r>
          </w:p>
        </w:tc>
        <w:tc>
          <w:tcPr>
            <w:tcW w:type="dxa" w:w="2465"/>
          </w:tcPr>
          <w:p>
            <w:r>
              <w:t>生成token</w:t>
            </w:r>
          </w:p>
        </w:tc>
        <w:tc>
          <w:tcPr>
            <w:tcW w:type="dxa" w:w="2465"/>
          </w:tcPr>
          <w:p>
            <w:r>
              <w:t>USED/EXPIRED/REVOKED</w:t>
            </w:r>
          </w:p>
        </w:tc>
      </w:tr>
      <w:tr>
        <w:tc>
          <w:tcPr>
            <w:tcW w:type="dxa" w:w="2465"/>
          </w:tcPr>
          <w:p>
            <w:r>
              <w:t>USED</w:t>
            </w:r>
          </w:p>
        </w:tc>
        <w:tc>
          <w:tcPr>
            <w:tcW w:type="dxa" w:w="2465"/>
          </w:tcPr>
          <w:p>
            <w:r>
              <w:t>已使用</w:t>
            </w:r>
          </w:p>
        </w:tc>
        <w:tc>
          <w:tcPr>
            <w:tcW w:type="dxa" w:w="2465"/>
          </w:tcPr>
          <w:p>
            <w:r>
              <w:t>开柜成功或动作完成</w:t>
            </w:r>
          </w:p>
        </w:tc>
        <w:tc>
          <w:tcPr>
            <w:tcW w:type="dxa" w:w="2465"/>
          </w:tcPr>
          <w:p>
            <w:r>
              <w:t>不可再次使用（默认）</w:t>
            </w:r>
          </w:p>
        </w:tc>
      </w:tr>
      <w:tr>
        <w:tc>
          <w:tcPr>
            <w:tcW w:type="dxa" w:w="2465"/>
          </w:tcPr>
          <w:p>
            <w:r>
              <w:t>EXPIRED</w:t>
            </w:r>
          </w:p>
        </w:tc>
        <w:tc>
          <w:tcPr>
            <w:tcW w:type="dxa" w:w="2465"/>
          </w:tcPr>
          <w:p>
            <w:r>
              <w:t>已过期</w:t>
            </w:r>
          </w:p>
        </w:tc>
        <w:tc>
          <w:tcPr>
            <w:tcW w:type="dxa" w:w="2465"/>
          </w:tcPr>
          <w:p>
            <w:r>
              <w:t>TTL到期</w:t>
            </w:r>
          </w:p>
        </w:tc>
        <w:tc>
          <w:tcPr>
            <w:tcW w:type="dxa" w:w="2465"/>
          </w:tcPr>
          <w:p>
            <w:r>
              <w:t>需重新签发</w:t>
            </w:r>
          </w:p>
        </w:tc>
      </w:tr>
      <w:tr>
        <w:tc>
          <w:tcPr>
            <w:tcW w:type="dxa" w:w="2465"/>
          </w:tcPr>
          <w:p>
            <w:r>
              <w:t>REVOKED</w:t>
            </w:r>
          </w:p>
        </w:tc>
        <w:tc>
          <w:tcPr>
            <w:tcW w:type="dxa" w:w="2465"/>
          </w:tcPr>
          <w:p>
            <w:r>
              <w:t>已撤销</w:t>
            </w:r>
          </w:p>
        </w:tc>
        <w:tc>
          <w:tcPr>
            <w:tcW w:type="dxa" w:w="2465"/>
          </w:tcPr>
          <w:p>
            <w:r>
              <w:t>管理员撤销</w:t>
            </w:r>
          </w:p>
        </w:tc>
        <w:tc>
          <w:tcPr>
            <w:tcW w:type="dxa" w:w="2465"/>
          </w:tcPr>
          <w:p>
            <w:r>
              <w:t>不可使用</w:t>
            </w:r>
          </w:p>
        </w:tc>
      </w:tr>
    </w:tbl>
    <w:p>
      <w:r>
        <w:t>DeviceConnectivity（设备在线状态）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ONLINE</w:t>
            </w:r>
          </w:p>
        </w:tc>
        <w:tc>
          <w:tcPr>
            <w:tcW w:type="dxa" w:w="2465"/>
          </w:tcPr>
          <w:p>
            <w:r>
              <w:t>在线</w:t>
            </w:r>
          </w:p>
        </w:tc>
        <w:tc>
          <w:tcPr>
            <w:tcW w:type="dxa" w:w="2465"/>
          </w:tcPr>
          <w:p>
            <w:r>
              <w:t>心跳正常</w:t>
            </w:r>
          </w:p>
        </w:tc>
        <w:tc>
          <w:tcPr>
            <w:tcW w:type="dxa" w:w="2465"/>
          </w:tcPr>
          <w:p>
            <w:r>
              <w:t>状态变化触发告警</w:t>
            </w:r>
          </w:p>
        </w:tc>
      </w:tr>
      <w:tr>
        <w:tc>
          <w:tcPr>
            <w:tcW w:type="dxa" w:w="2465"/>
          </w:tcPr>
          <w:p>
            <w:r>
              <w:t>OFFLINE</w:t>
            </w:r>
          </w:p>
        </w:tc>
        <w:tc>
          <w:tcPr>
            <w:tcW w:type="dxa" w:w="2465"/>
          </w:tcPr>
          <w:p>
            <w:r>
              <w:t>离线</w:t>
            </w:r>
          </w:p>
        </w:tc>
        <w:tc>
          <w:tcPr>
            <w:tcW w:type="dxa" w:w="2465"/>
          </w:tcPr>
          <w:p>
            <w:r>
              <w:t>超过阈值未心跳</w:t>
            </w:r>
          </w:p>
        </w:tc>
        <w:tc>
          <w:tcPr>
            <w:tcW w:type="dxa" w:w="2465"/>
          </w:tcPr>
          <w:p>
            <w:r>
              <w:t>告警/可能暂停接单</w:t>
            </w:r>
          </w:p>
        </w:tc>
      </w:tr>
      <w:tr>
        <w:tc>
          <w:tcPr>
            <w:tcW w:type="dxa" w:w="2465"/>
          </w:tcPr>
          <w:p>
            <w:r>
              <w:t>DEGRADED</w:t>
            </w:r>
          </w:p>
        </w:tc>
        <w:tc>
          <w:tcPr>
            <w:tcW w:type="dxa" w:w="2465"/>
          </w:tcPr>
          <w:p>
            <w:r>
              <w:t>降级</w:t>
            </w:r>
          </w:p>
        </w:tc>
        <w:tc>
          <w:tcPr>
            <w:tcW w:type="dxa" w:w="2465"/>
          </w:tcPr>
          <w:p>
            <w:r>
              <w:t>弱网/高失败率</w:t>
            </w:r>
          </w:p>
        </w:tc>
        <w:tc>
          <w:tcPr>
            <w:tcW w:type="dxa" w:w="2465"/>
          </w:tcPr>
          <w:p>
            <w:r>
              <w:t>限制开柜频率/提示</w:t>
            </w:r>
          </w:p>
        </w:tc>
      </w:tr>
    </w:tbl>
    <w:p>
      <w:r>
        <w:t>TicketStatus（工单状态）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枚举值</w:t>
            </w:r>
          </w:p>
        </w:tc>
        <w:tc>
          <w:tcPr>
            <w:tcW w:type="dxa" w:w="2465"/>
          </w:tcPr>
          <w:p>
            <w:r>
              <w:t>中文说明</w:t>
            </w:r>
          </w:p>
        </w:tc>
        <w:tc>
          <w:tcPr>
            <w:tcW w:type="dxa" w:w="2465"/>
          </w:tcPr>
          <w:p>
            <w:r>
              <w:t>进入条件/触发</w:t>
            </w:r>
          </w:p>
        </w:tc>
        <w:tc>
          <w:tcPr>
            <w:tcW w:type="dxa" w:w="2465"/>
          </w:tcPr>
          <w:p>
            <w:r>
              <w:t>常见下一步/约束</w:t>
            </w:r>
          </w:p>
        </w:tc>
      </w:tr>
      <w:tr>
        <w:tc>
          <w:tcPr>
            <w:tcW w:type="dxa" w:w="2465"/>
          </w:tcPr>
          <w:p>
            <w:r>
              <w:t>OPEN</w:t>
            </w:r>
          </w:p>
        </w:tc>
        <w:tc>
          <w:tcPr>
            <w:tcW w:type="dxa" w:w="2465"/>
          </w:tcPr>
          <w:p>
            <w:r>
              <w:t>已创建</w:t>
            </w:r>
          </w:p>
        </w:tc>
        <w:tc>
          <w:tcPr>
            <w:tcW w:type="dxa" w:w="2465"/>
          </w:tcPr>
          <w:p>
            <w:r>
              <w:t>新工单</w:t>
            </w:r>
          </w:p>
        </w:tc>
        <w:tc>
          <w:tcPr>
            <w:tcW w:type="dxa" w:w="2465"/>
          </w:tcPr>
          <w:p>
            <w:r>
              <w:t>ASSIGNED</w:t>
            </w:r>
          </w:p>
        </w:tc>
      </w:tr>
      <w:tr>
        <w:tc>
          <w:tcPr>
            <w:tcW w:type="dxa" w:w="2465"/>
          </w:tcPr>
          <w:p>
            <w:r>
              <w:t>ASSIGNED</w:t>
            </w:r>
          </w:p>
        </w:tc>
        <w:tc>
          <w:tcPr>
            <w:tcW w:type="dxa" w:w="2465"/>
          </w:tcPr>
          <w:p>
            <w:r>
              <w:t>已分派</w:t>
            </w:r>
          </w:p>
        </w:tc>
        <w:tc>
          <w:tcPr>
            <w:tcW w:type="dxa" w:w="2465"/>
          </w:tcPr>
          <w:p>
            <w:r>
              <w:t>分派责任人</w:t>
            </w:r>
          </w:p>
        </w:tc>
        <w:tc>
          <w:tcPr>
            <w:tcW w:type="dxa" w:w="2465"/>
          </w:tcPr>
          <w:p>
            <w:r>
              <w:t>IN_PROGRESS</w:t>
            </w:r>
          </w:p>
        </w:tc>
      </w:tr>
      <w:tr>
        <w:tc>
          <w:tcPr>
            <w:tcW w:type="dxa" w:w="2465"/>
          </w:tcPr>
          <w:p>
            <w:r>
              <w:t>IN_PROGRESS</w:t>
            </w:r>
          </w:p>
        </w:tc>
        <w:tc>
          <w:tcPr>
            <w:tcW w:type="dxa" w:w="2465"/>
          </w:tcPr>
          <w:p>
            <w:r>
              <w:t>处理中</w:t>
            </w:r>
          </w:p>
        </w:tc>
        <w:tc>
          <w:tcPr>
            <w:tcW w:type="dxa" w:w="2465"/>
          </w:tcPr>
          <w:p>
            <w:r>
              <w:t>处理推进</w:t>
            </w:r>
          </w:p>
        </w:tc>
        <w:tc>
          <w:tcPr>
            <w:tcW w:type="dxa" w:w="2465"/>
          </w:tcPr>
          <w:p>
            <w:r>
              <w:t>RESOLVED/PENDING_USER</w:t>
            </w:r>
          </w:p>
        </w:tc>
      </w:tr>
      <w:tr>
        <w:tc>
          <w:tcPr>
            <w:tcW w:type="dxa" w:w="2465"/>
          </w:tcPr>
          <w:p>
            <w:r>
              <w:t>PENDING_USER</w:t>
            </w:r>
          </w:p>
        </w:tc>
        <w:tc>
          <w:tcPr>
            <w:tcW w:type="dxa" w:w="2465"/>
          </w:tcPr>
          <w:p>
            <w:r>
              <w:t>等待用户</w:t>
            </w:r>
          </w:p>
        </w:tc>
        <w:tc>
          <w:tcPr>
            <w:tcW w:type="dxa" w:w="2465"/>
          </w:tcPr>
          <w:p>
            <w:r>
              <w:t>需要补充信息</w:t>
            </w:r>
          </w:p>
        </w:tc>
        <w:tc>
          <w:tcPr>
            <w:tcW w:type="dxa" w:w="2465"/>
          </w:tcPr>
          <w:p>
            <w:r>
              <w:t>IN_PROGRESS/RESOLVED</w:t>
            </w:r>
          </w:p>
        </w:tc>
      </w:tr>
      <w:tr>
        <w:tc>
          <w:tcPr>
            <w:tcW w:type="dxa" w:w="2465"/>
          </w:tcPr>
          <w:p>
            <w:r>
              <w:t>RESOLVED</w:t>
            </w:r>
          </w:p>
        </w:tc>
        <w:tc>
          <w:tcPr>
            <w:tcW w:type="dxa" w:w="2465"/>
          </w:tcPr>
          <w:p>
            <w:r>
              <w:t>已解决待确认</w:t>
            </w:r>
          </w:p>
        </w:tc>
        <w:tc>
          <w:tcPr>
            <w:tcW w:type="dxa" w:w="2465"/>
          </w:tcPr>
          <w:p>
            <w:r>
              <w:t>处理完成</w:t>
            </w:r>
          </w:p>
        </w:tc>
        <w:tc>
          <w:tcPr>
            <w:tcW w:type="dxa" w:w="2465"/>
          </w:tcPr>
          <w:p>
            <w:r>
              <w:t>CLOSED</w:t>
            </w:r>
          </w:p>
        </w:tc>
      </w:tr>
      <w:tr>
        <w:tc>
          <w:tcPr>
            <w:tcW w:type="dxa" w:w="2465"/>
          </w:tcPr>
          <w:p>
            <w:r>
              <w:t>CLOSED</w:t>
            </w:r>
          </w:p>
        </w:tc>
        <w:tc>
          <w:tcPr>
            <w:tcW w:type="dxa" w:w="2465"/>
          </w:tcPr>
          <w:p>
            <w:r>
              <w:t>已关闭</w:t>
            </w:r>
          </w:p>
        </w:tc>
        <w:tc>
          <w:tcPr>
            <w:tcW w:type="dxa" w:w="2465"/>
          </w:tcPr>
          <w:p>
            <w:r>
              <w:t>关闭</w:t>
            </w:r>
          </w:p>
        </w:tc>
        <w:tc>
          <w:tcPr>
            <w:tcW w:type="dxa" w:w="2465"/>
          </w:tcPr>
          <w:p>
            <w:r>
              <w:t>归档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20.2 通知模板占位（示例）</w:t>
      </w:r>
    </w:p>
    <w:p>
      <w:r>
        <w:t>本节给出通知模板占位建议（可配置多渠道）。模板建议使用 template_code 作为唯一键，支持按租户/站点覆盖。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>
              <w:t>template_code</w:t>
            </w:r>
          </w:p>
        </w:tc>
        <w:tc>
          <w:tcPr>
            <w:tcW w:type="dxa" w:w="1408"/>
          </w:tcPr>
          <w:p>
            <w:r>
              <w:t>触发事件</w:t>
            </w:r>
          </w:p>
        </w:tc>
        <w:tc>
          <w:tcPr>
            <w:tcW w:type="dxa" w:w="1408"/>
          </w:tcPr>
          <w:p>
            <w:r>
              <w:t>接收人</w:t>
            </w:r>
          </w:p>
        </w:tc>
        <w:tc>
          <w:tcPr>
            <w:tcW w:type="dxa" w:w="1408"/>
          </w:tcPr>
          <w:p>
            <w:r>
              <w:t>渠道</w:t>
            </w:r>
          </w:p>
        </w:tc>
        <w:tc>
          <w:tcPr>
            <w:tcW w:type="dxa" w:w="1408"/>
          </w:tcPr>
          <w:p>
            <w:r>
              <w:t>标题（可选）</w:t>
            </w:r>
          </w:p>
        </w:tc>
        <w:tc>
          <w:tcPr>
            <w:tcW w:type="dxa" w:w="1408"/>
          </w:tcPr>
          <w:p>
            <w:r>
              <w:t>内容模板（中文）</w:t>
            </w:r>
          </w:p>
        </w:tc>
        <w:tc>
          <w:tcPr>
            <w:tcW w:type="dxa" w:w="1408"/>
          </w:tcPr>
          <w:p>
            <w:r>
              <w:t>频控/备注</w:t>
            </w:r>
          </w:p>
        </w:tc>
      </w:tr>
      <w:tr>
        <w:tc>
          <w:tcPr>
            <w:tcW w:type="dxa" w:w="1408"/>
          </w:tcPr>
          <w:p>
            <w:r>
              <w:t>CUST_KEY_DEPOSITED</w:t>
            </w:r>
          </w:p>
        </w:tc>
        <w:tc>
          <w:tcPr>
            <w:tcW w:type="dxa" w:w="1408"/>
          </w:tcPr>
          <w:p>
            <w:r>
              <w:t>Order.KeyDeposited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存钥匙成功</w:t>
            </w:r>
          </w:p>
        </w:tc>
        <w:tc>
          <w:tcPr>
            <w:tcW w:type="dxa" w:w="1408"/>
          </w:tcPr>
          <w:p>
            <w:r>
              <w:t>您已在{site_name}存入钥匙（{cabinet_name}-{slot_no}），当前排队{queue_no}，预计{eta}。</w:t>
            </w:r>
          </w:p>
        </w:tc>
        <w:tc>
          <w:tcPr>
            <w:tcW w:type="dxa" w:w="1408"/>
          </w:tcPr>
          <w:p>
            <w:r>
              <w:t>下单后必达</w:t>
            </w:r>
          </w:p>
        </w:tc>
      </w:tr>
      <w:tr>
        <w:tc>
          <w:tcPr>
            <w:tcW w:type="dxa" w:w="1408"/>
          </w:tcPr>
          <w:p>
            <w:r>
              <w:t>CUST_KEY_CHECKED_OUT</w:t>
            </w:r>
          </w:p>
        </w:tc>
        <w:tc>
          <w:tcPr>
            <w:tcW w:type="dxa" w:w="1408"/>
          </w:tcPr>
          <w:p>
            <w:r>
              <w:t>Order.KeyCheckedOut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钥匙已取出</w:t>
            </w:r>
          </w:p>
        </w:tc>
        <w:tc>
          <w:tcPr>
            <w:tcW w:type="dxa" w:w="1408"/>
          </w:tcPr>
          <w:p>
            <w:r>
              <w:t>您的钥匙已被服务人员取出，服务即将开始。如有疑问联系{support_phone}。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CUST_WASH_STARTED</w:t>
            </w:r>
          </w:p>
        </w:tc>
        <w:tc>
          <w:tcPr>
            <w:tcW w:type="dxa" w:w="1408"/>
          </w:tcPr>
          <w:p>
            <w:r>
              <w:t>Task.Started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开始服务</w:t>
            </w:r>
          </w:p>
        </w:tc>
        <w:tc>
          <w:tcPr>
            <w:tcW w:type="dxa" w:w="1408"/>
          </w:tcPr>
          <w:p>
            <w:r>
              <w:t>您的车辆已开始{service_name}，预计耗时{duration_min}分钟。</w:t>
            </w:r>
          </w:p>
        </w:tc>
        <w:tc>
          <w:tcPr>
            <w:tcW w:type="dxa" w:w="1408"/>
          </w:tcPr>
          <w:p>
            <w:r>
              <w:t>可选开关</w:t>
            </w:r>
          </w:p>
        </w:tc>
      </w:tr>
      <w:tr>
        <w:tc>
          <w:tcPr>
            <w:tcW w:type="dxa" w:w="1408"/>
          </w:tcPr>
          <w:p>
            <w:r>
              <w:t>CUST_WASH_COMPLETED</w:t>
            </w:r>
          </w:p>
        </w:tc>
        <w:tc>
          <w:tcPr>
            <w:tcW w:type="dxa" w:w="1408"/>
          </w:tcPr>
          <w:p>
            <w:r>
              <w:t>Order.WashCompleted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服务完成</w:t>
            </w:r>
          </w:p>
        </w:tc>
        <w:tc>
          <w:tcPr>
            <w:tcW w:type="dxa" w:w="1408"/>
          </w:tcPr>
          <w:p>
            <w:r>
              <w:t>您的车辆已完成{service_name}，车辆停放在{parking_desc}（见照片）。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CUST_KEY_RETURNED</w:t>
            </w:r>
          </w:p>
        </w:tc>
        <w:tc>
          <w:tcPr>
            <w:tcW w:type="dxa" w:w="1408"/>
          </w:tcPr>
          <w:p>
            <w:r>
              <w:t>Order.KeyReturned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钥匙已归还</w:t>
            </w:r>
          </w:p>
        </w:tc>
        <w:tc>
          <w:tcPr>
            <w:tcW w:type="dxa" w:w="1408"/>
          </w:tcPr>
          <w:p>
            <w:r>
              <w:t>钥匙已放回{site_name} {cabinet_name}-{slot_no}，请尽快取回。</w:t>
            </w:r>
          </w:p>
        </w:tc>
        <w:tc>
          <w:tcPr>
            <w:tcW w:type="dxa" w:w="1408"/>
          </w:tcPr>
          <w:p>
            <w:r>
              <w:t>必达；超时升级短信</w:t>
            </w:r>
          </w:p>
        </w:tc>
      </w:tr>
      <w:tr>
        <w:tc>
          <w:tcPr>
            <w:tcW w:type="dxa" w:w="1408"/>
          </w:tcPr>
          <w:p>
            <w:r>
              <w:t>CUST_PICKUP_REMINDER</w:t>
            </w:r>
          </w:p>
        </w:tc>
        <w:tc>
          <w:tcPr>
            <w:tcW w:type="dxa" w:w="1408"/>
          </w:tcPr>
          <w:p>
            <w:r>
              <w:t>Timer.KeyNotPickedUp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短信/Push</w:t>
            </w:r>
          </w:p>
        </w:tc>
        <w:tc>
          <w:tcPr>
            <w:tcW w:type="dxa" w:w="1408"/>
          </w:tcPr>
          <w:p>
            <w:r>
              <w:t>超时未取提醒</w:t>
            </w:r>
          </w:p>
        </w:tc>
        <w:tc>
          <w:tcPr>
            <w:tcW w:type="dxa" w:w="1408"/>
          </w:tcPr>
          <w:p>
            <w:r>
              <w:t>您的钥匙已在柜内超过{hours}小时。请尽快取回，超时可能产生{storage_fee_rule}。如需协助联系{support_phone}。</w:t>
            </w:r>
          </w:p>
        </w:tc>
        <w:tc>
          <w:tcPr>
            <w:tcW w:type="dxa" w:w="1408"/>
          </w:tcPr>
          <w:p>
            <w:r>
              <w:t>每{interval_hours}小时一次，夜间免打扰</w:t>
            </w:r>
          </w:p>
        </w:tc>
      </w:tr>
      <w:tr>
        <w:tc>
          <w:tcPr>
            <w:tcW w:type="dxa" w:w="1408"/>
          </w:tcPr>
          <w:p>
            <w:r>
              <w:t>CUST_PAYMENT_SUCCESS</w:t>
            </w:r>
          </w:p>
        </w:tc>
        <w:tc>
          <w:tcPr>
            <w:tcW w:type="dxa" w:w="1408"/>
          </w:tcPr>
          <w:p>
            <w:r>
              <w:t>Payment.Paid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支付成功</w:t>
            </w:r>
          </w:p>
        </w:tc>
        <w:tc>
          <w:tcPr>
            <w:tcW w:type="dxa" w:w="1408"/>
          </w:tcPr>
          <w:p>
            <w:r>
              <w:t>支付成功：{amount}元，订单{order_id}。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CUST_REFUND_RESULT</w:t>
            </w:r>
          </w:p>
        </w:tc>
        <w:tc>
          <w:tcPr>
            <w:tcW w:type="dxa" w:w="1408"/>
          </w:tcPr>
          <w:p>
            <w:r>
              <w:t>Refund.Succeeded/Failed</w:t>
            </w:r>
          </w:p>
        </w:tc>
        <w:tc>
          <w:tcPr>
            <w:tcW w:type="dxa" w:w="1408"/>
          </w:tcPr>
          <w:p>
            <w:r>
              <w:t>车主</w:t>
            </w:r>
          </w:p>
        </w:tc>
        <w:tc>
          <w:tcPr>
            <w:tcW w:type="dxa" w:w="1408"/>
          </w:tcPr>
          <w:p>
            <w:r>
              <w:t>Push/站内信/短信</w:t>
            </w:r>
          </w:p>
        </w:tc>
        <w:tc>
          <w:tcPr>
            <w:tcW w:type="dxa" w:w="1408"/>
          </w:tcPr>
          <w:p>
            <w:r>
              <w:t>退款结果</w:t>
            </w:r>
          </w:p>
        </w:tc>
        <w:tc>
          <w:tcPr>
            <w:tcW w:type="dxa" w:w="1408"/>
          </w:tcPr>
          <w:p>
            <w:r>
              <w:t>退款{refund_status}：{refund_amount}元。原因：{refund_reason}。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STAFF_TASK_ASSIGNED</w:t>
            </w:r>
          </w:p>
        </w:tc>
        <w:tc>
          <w:tcPr>
            <w:tcW w:type="dxa" w:w="1408"/>
          </w:tcPr>
          <w:p>
            <w:r>
              <w:t>Task.Assigned</w:t>
            </w:r>
          </w:p>
        </w:tc>
        <w:tc>
          <w:tcPr>
            <w:tcW w:type="dxa" w:w="1408"/>
          </w:tcPr>
          <w:p>
            <w:r>
              <w:t>技师/代泊</w:t>
            </w:r>
          </w:p>
        </w:tc>
        <w:tc>
          <w:tcPr>
            <w:tcW w:type="dxa" w:w="1408"/>
          </w:tcPr>
          <w:p>
            <w:r>
              <w:t>Push/站内信</w:t>
            </w:r>
          </w:p>
        </w:tc>
        <w:tc>
          <w:tcPr>
            <w:tcW w:type="dxa" w:w="1408"/>
          </w:tcPr>
          <w:p>
            <w:r>
              <w:t>新任务</w:t>
            </w:r>
          </w:p>
        </w:tc>
        <w:tc>
          <w:tcPr>
            <w:tcW w:type="dxa" w:w="1408"/>
          </w:tcPr>
          <w:p>
            <w:r>
              <w:t>您有新任务：{task_type}（订单{order_id}），请在{accept_deadline}前处理。</w:t>
            </w:r>
          </w:p>
        </w:tc>
        <w:tc>
          <w:tcPr>
            <w:tcW w:type="dxa" w:w="1408"/>
          </w:tcPr>
          <w:p>
            <w:r>
              <w:t>必达+频控</w:t>
            </w:r>
          </w:p>
        </w:tc>
      </w:tr>
      <w:tr>
        <w:tc>
          <w:tcPr>
            <w:tcW w:type="dxa" w:w="1408"/>
          </w:tcPr>
          <w:p>
            <w:r>
              <w:t>STAFF_CABINET_GRANT_FAIL</w:t>
            </w:r>
          </w:p>
        </w:tc>
        <w:tc>
          <w:tcPr>
            <w:tcW w:type="dxa" w:w="1408"/>
          </w:tcPr>
          <w:p>
            <w:r>
              <w:t>CabinetAccessDenied</w:t>
            </w:r>
          </w:p>
        </w:tc>
        <w:tc>
          <w:tcPr>
            <w:tcW w:type="dxa" w:w="1408"/>
          </w:tcPr>
          <w:p>
            <w:r>
              <w:t>技师/代泊</w:t>
            </w:r>
          </w:p>
        </w:tc>
        <w:tc>
          <w:tcPr>
            <w:tcW w:type="dxa" w:w="1408"/>
          </w:tcPr>
          <w:p>
            <w:r>
              <w:t>Push</w:t>
            </w:r>
          </w:p>
        </w:tc>
        <w:tc>
          <w:tcPr>
            <w:tcW w:type="dxa" w:w="1408"/>
          </w:tcPr>
          <w:p>
            <w:r>
              <w:t>开柜授权失败</w:t>
            </w:r>
          </w:p>
        </w:tc>
        <w:tc>
          <w:tcPr>
            <w:tcW w:type="dxa" w:w="1408"/>
          </w:tcPr>
          <w:p>
            <w:r>
              <w:t>开柜授权失败：{deny_reason}。请联系店长/客服。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STORE_REFUND_PENDING</w:t>
            </w:r>
          </w:p>
        </w:tc>
        <w:tc>
          <w:tcPr>
            <w:tcW w:type="dxa" w:w="1408"/>
          </w:tcPr>
          <w:p>
            <w:r>
              <w:t>Refund.Requested</w:t>
            </w:r>
          </w:p>
        </w:tc>
        <w:tc>
          <w:tcPr>
            <w:tcW w:type="dxa" w:w="1408"/>
          </w:tcPr>
          <w:p>
            <w:r>
              <w:t>门店财务/店长</w:t>
            </w:r>
          </w:p>
        </w:tc>
        <w:tc>
          <w:tcPr>
            <w:tcW w:type="dxa" w:w="1408"/>
          </w:tcPr>
          <w:p>
            <w:r>
              <w:t>站内信/短信</w:t>
            </w:r>
          </w:p>
        </w:tc>
        <w:tc>
          <w:tcPr>
            <w:tcW w:type="dxa" w:w="1408"/>
          </w:tcPr>
          <w:p>
            <w:r>
              <w:t>退款待审</w:t>
            </w:r>
          </w:p>
        </w:tc>
        <w:tc>
          <w:tcPr>
            <w:tcW w:type="dxa" w:w="1408"/>
          </w:tcPr>
          <w:p>
            <w:r>
              <w:t>有新的退款待审：订单{order_id}，金额{refund_amount}元。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OPS_DEVICE_OFFLINE</w:t>
            </w:r>
          </w:p>
        </w:tc>
        <w:tc>
          <w:tcPr>
            <w:tcW w:type="dxa" w:w="1408"/>
          </w:tcPr>
          <w:p>
            <w:r>
              <w:t>Device.Offline</w:t>
            </w:r>
          </w:p>
        </w:tc>
        <w:tc>
          <w:tcPr>
            <w:tcW w:type="dxa" w:w="1408"/>
          </w:tcPr>
          <w:p>
            <w:r>
              <w:t>运维/门店</w:t>
            </w:r>
          </w:p>
        </w:tc>
        <w:tc>
          <w:tcPr>
            <w:tcW w:type="dxa" w:w="1408"/>
          </w:tcPr>
          <w:p>
            <w:r>
              <w:t>短信/企业IM/站内信</w:t>
            </w:r>
          </w:p>
        </w:tc>
        <w:tc>
          <w:tcPr>
            <w:tcW w:type="dxa" w:w="1408"/>
          </w:tcPr>
          <w:p>
            <w:r>
              <w:t>设备离线告警</w:t>
            </w:r>
          </w:p>
        </w:tc>
        <w:tc>
          <w:tcPr>
            <w:tcW w:type="dxa" w:w="1408"/>
          </w:tcPr>
          <w:p>
            <w:r>
              <w:t>柜体{cabinet_name}已离线{minutes}分钟，请尽快处理。</w:t>
            </w:r>
          </w:p>
        </w:tc>
        <w:tc>
          <w:tcPr>
            <w:tcW w:type="dxa" w:w="1408"/>
          </w:tcPr>
          <w:p>
            <w:r>
              <w:t>告警抑制/合并</w:t>
            </w:r>
          </w:p>
        </w:tc>
      </w:tr>
      <w:tr>
        <w:tc>
          <w:tcPr>
            <w:tcW w:type="dxa" w:w="1408"/>
          </w:tcPr>
          <w:p>
            <w:r>
              <w:t>OPS_SLOT_FAULT</w:t>
            </w:r>
          </w:p>
        </w:tc>
        <w:tc>
          <w:tcPr>
            <w:tcW w:type="dxa" w:w="1408"/>
          </w:tcPr>
          <w:p>
            <w:r>
              <w:t>Slot.Fault</w:t>
            </w:r>
          </w:p>
        </w:tc>
        <w:tc>
          <w:tcPr>
            <w:tcW w:type="dxa" w:w="1408"/>
          </w:tcPr>
          <w:p>
            <w:r>
              <w:t>运维/门店</w:t>
            </w:r>
          </w:p>
        </w:tc>
        <w:tc>
          <w:tcPr>
            <w:tcW w:type="dxa" w:w="1408"/>
          </w:tcPr>
          <w:p>
            <w:r>
              <w:t>短信/站内信</w:t>
            </w:r>
          </w:p>
        </w:tc>
        <w:tc>
          <w:tcPr>
            <w:tcW w:type="dxa" w:w="1408"/>
          </w:tcPr>
          <w:p>
            <w:r>
              <w:t>格口故障</w:t>
            </w:r>
          </w:p>
        </w:tc>
        <w:tc>
          <w:tcPr>
            <w:tcW w:type="dxa" w:w="1408"/>
          </w:tcPr>
          <w:p>
            <w:r>
              <w:t>格口{cabinet_name}-{slot_no}异常：{fault_type}。建议停止使用并发起工单。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  <w:tr>
        <w:tc>
          <w:tcPr>
            <w:tcW w:type="dxa" w:w="1408"/>
          </w:tcPr>
          <w:p>
            <w:r>
              <w:t>FIN_RECONCILE_DIFF</w:t>
            </w:r>
          </w:p>
        </w:tc>
        <w:tc>
          <w:tcPr>
            <w:tcW w:type="dxa" w:w="1408"/>
          </w:tcPr>
          <w:p>
            <w:r>
              <w:t>Reconcile.DiffFound</w:t>
            </w:r>
          </w:p>
        </w:tc>
        <w:tc>
          <w:tcPr>
            <w:tcW w:type="dxa" w:w="1408"/>
          </w:tcPr>
          <w:p>
            <w:r>
              <w:t>财务</w:t>
            </w:r>
          </w:p>
        </w:tc>
        <w:tc>
          <w:tcPr>
            <w:tcW w:type="dxa" w:w="1408"/>
          </w:tcPr>
          <w:p>
            <w:r>
              <w:t>站内信/邮件(可选)</w:t>
            </w:r>
          </w:p>
        </w:tc>
        <w:tc>
          <w:tcPr>
            <w:tcW w:type="dxa" w:w="1408"/>
          </w:tcPr>
          <w:p>
            <w:r>
              <w:t>对账差异</w:t>
            </w:r>
          </w:p>
        </w:tc>
        <w:tc>
          <w:tcPr>
            <w:tcW w:type="dxa" w:w="1408"/>
          </w:tcPr>
          <w:p>
            <w:r>
              <w:t>发现对账差异：批次{batch_id}，差异金额{diff_amount}。请查看差异工单。</w:t>
            </w:r>
          </w:p>
        </w:tc>
        <w:tc>
          <w:tcPr>
            <w:tcW w:type="dxa" w:w="1408"/>
          </w:tcPr>
          <w:p>
            <w:r>
              <w:t>必达</w:t>
            </w:r>
          </w:p>
        </w:tc>
      </w:tr>
    </w:tbl>
    <w:p>
      <w:r>
        <w:t>变量占位统一规则：使用 {snake_case}；未提供变量时展示默认值或隐藏该段。常用变量示例：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变量</w:t>
            </w:r>
          </w:p>
        </w:tc>
        <w:tc>
          <w:tcPr>
            <w:tcW w:type="dxa" w:w="4929"/>
          </w:tcPr>
          <w:p>
            <w:r>
              <w:t>说明</w:t>
            </w:r>
          </w:p>
        </w:tc>
      </w:tr>
      <w:tr>
        <w:tc>
          <w:tcPr>
            <w:tcW w:type="dxa" w:w="4929"/>
          </w:tcPr>
          <w:p>
            <w:r>
              <w:t>site_name</w:t>
            </w:r>
          </w:p>
        </w:tc>
        <w:tc>
          <w:tcPr>
            <w:tcW w:type="dxa" w:w="4929"/>
          </w:tcPr>
          <w:p>
            <w:r>
              <w:t>站点名称</w:t>
            </w:r>
          </w:p>
        </w:tc>
      </w:tr>
      <w:tr>
        <w:tc>
          <w:tcPr>
            <w:tcW w:type="dxa" w:w="4929"/>
          </w:tcPr>
          <w:p>
            <w:r>
              <w:t>cabinet_name</w:t>
            </w:r>
          </w:p>
        </w:tc>
        <w:tc>
          <w:tcPr>
            <w:tcW w:type="dxa" w:w="4929"/>
          </w:tcPr>
          <w:p>
            <w:r>
              <w:t>柜体名称/编号</w:t>
            </w:r>
          </w:p>
        </w:tc>
      </w:tr>
      <w:tr>
        <w:tc>
          <w:tcPr>
            <w:tcW w:type="dxa" w:w="4929"/>
          </w:tcPr>
          <w:p>
            <w:r>
              <w:t>slot_no</w:t>
            </w:r>
          </w:p>
        </w:tc>
        <w:tc>
          <w:tcPr>
            <w:tcW w:type="dxa" w:w="4929"/>
          </w:tcPr>
          <w:p>
            <w:r>
              <w:t>格口编号</w:t>
            </w:r>
          </w:p>
        </w:tc>
      </w:tr>
      <w:tr>
        <w:tc>
          <w:tcPr>
            <w:tcW w:type="dxa" w:w="4929"/>
          </w:tcPr>
          <w:p>
            <w:r>
              <w:t>queue_no</w:t>
            </w:r>
          </w:p>
        </w:tc>
        <w:tc>
          <w:tcPr>
            <w:tcW w:type="dxa" w:w="4929"/>
          </w:tcPr>
          <w:p>
            <w:r>
              <w:t>排队序号</w:t>
            </w:r>
          </w:p>
        </w:tc>
      </w:tr>
      <w:tr>
        <w:tc>
          <w:tcPr>
            <w:tcW w:type="dxa" w:w="4929"/>
          </w:tcPr>
          <w:p>
            <w:r>
              <w:t>eta</w:t>
            </w:r>
          </w:p>
        </w:tc>
        <w:tc>
          <w:tcPr>
            <w:tcW w:type="dxa" w:w="4929"/>
          </w:tcPr>
          <w:p>
            <w:r>
              <w:t>预计开始时间/区间</w:t>
            </w:r>
          </w:p>
        </w:tc>
      </w:tr>
      <w:tr>
        <w:tc>
          <w:tcPr>
            <w:tcW w:type="dxa" w:w="4929"/>
          </w:tcPr>
          <w:p>
            <w:r>
              <w:t>service_name</w:t>
            </w:r>
          </w:p>
        </w:tc>
        <w:tc>
          <w:tcPr>
            <w:tcW w:type="dxa" w:w="4929"/>
          </w:tcPr>
          <w:p>
            <w:r>
              <w:t>服务名称（普通/精洗/打蜡等）</w:t>
            </w:r>
          </w:p>
        </w:tc>
      </w:tr>
      <w:tr>
        <w:tc>
          <w:tcPr>
            <w:tcW w:type="dxa" w:w="4929"/>
          </w:tcPr>
          <w:p>
            <w:r>
              <w:t>parking_desc</w:t>
            </w:r>
          </w:p>
        </w:tc>
        <w:tc>
          <w:tcPr>
            <w:tcW w:type="dxa" w:w="4929"/>
          </w:tcPr>
          <w:p>
            <w:r>
              <w:t>停车位描述（脱敏）</w:t>
            </w:r>
          </w:p>
        </w:tc>
      </w:tr>
      <w:tr>
        <w:tc>
          <w:tcPr>
            <w:tcW w:type="dxa" w:w="4929"/>
          </w:tcPr>
          <w:p>
            <w:r>
              <w:t>support_phone</w:t>
            </w:r>
          </w:p>
        </w:tc>
        <w:tc>
          <w:tcPr>
            <w:tcW w:type="dxa" w:w="4929"/>
          </w:tcPr>
          <w:p>
            <w:r>
              <w:t>客服电话/门店电话（可虚拟号）</w:t>
            </w:r>
          </w:p>
        </w:tc>
      </w:tr>
      <w:tr>
        <w:tc>
          <w:tcPr>
            <w:tcW w:type="dxa" w:w="4929"/>
          </w:tcPr>
          <w:p>
            <w:r>
              <w:t>hours</w:t>
            </w:r>
          </w:p>
        </w:tc>
        <w:tc>
          <w:tcPr>
            <w:tcW w:type="dxa" w:w="4929"/>
          </w:tcPr>
          <w:p>
            <w:r>
              <w:t>超时小时数</w:t>
            </w:r>
          </w:p>
        </w:tc>
      </w:tr>
      <w:tr>
        <w:tc>
          <w:tcPr>
            <w:tcW w:type="dxa" w:w="4929"/>
          </w:tcPr>
          <w:p>
            <w:r>
              <w:t>storage_fee_rule</w:t>
            </w:r>
          </w:p>
        </w:tc>
        <w:tc>
          <w:tcPr>
            <w:tcW w:type="dxa" w:w="4929"/>
          </w:tcPr>
          <w:p>
            <w:r>
              <w:t>滞留费规则摘要</w:t>
            </w:r>
          </w:p>
        </w:tc>
      </w:tr>
      <w:tr>
        <w:tc>
          <w:tcPr>
            <w:tcW w:type="dxa" w:w="4929"/>
          </w:tcPr>
          <w:p>
            <w:r>
              <w:t>order_id</w:t>
            </w:r>
          </w:p>
        </w:tc>
        <w:tc>
          <w:tcPr>
            <w:tcW w:type="dxa" w:w="4929"/>
          </w:tcPr>
          <w:p>
            <w:r>
              <w:t>订单号</w:t>
            </w:r>
          </w:p>
        </w:tc>
      </w:tr>
      <w:tr>
        <w:tc>
          <w:tcPr>
            <w:tcW w:type="dxa" w:w="4929"/>
          </w:tcPr>
          <w:p>
            <w:r>
              <w:t>amount</w:t>
            </w:r>
          </w:p>
        </w:tc>
        <w:tc>
          <w:tcPr>
            <w:tcW w:type="dxa" w:w="4929"/>
          </w:tcPr>
          <w:p>
            <w:r>
              <w:t>金额</w:t>
            </w:r>
          </w:p>
        </w:tc>
      </w:tr>
      <w:tr>
        <w:tc>
          <w:tcPr>
            <w:tcW w:type="dxa" w:w="4929"/>
          </w:tcPr>
          <w:p>
            <w:r>
              <w:t>refund_amount</w:t>
            </w:r>
          </w:p>
        </w:tc>
        <w:tc>
          <w:tcPr>
            <w:tcW w:type="dxa" w:w="4929"/>
          </w:tcPr>
          <w:p>
            <w:r>
              <w:t>退款金额</w:t>
            </w:r>
          </w:p>
        </w:tc>
      </w:tr>
      <w:tr>
        <w:tc>
          <w:tcPr>
            <w:tcW w:type="dxa" w:w="4929"/>
          </w:tcPr>
          <w:p>
            <w:r>
              <w:t>refund_status</w:t>
            </w:r>
          </w:p>
        </w:tc>
        <w:tc>
          <w:tcPr>
            <w:tcW w:type="dxa" w:w="4929"/>
          </w:tcPr>
          <w:p>
            <w:r>
              <w:t>退款状态（成功/失败）</w:t>
            </w:r>
          </w:p>
        </w:tc>
      </w:tr>
      <w:tr>
        <w:tc>
          <w:tcPr>
            <w:tcW w:type="dxa" w:w="4929"/>
          </w:tcPr>
          <w:p>
            <w:r>
              <w:t>deny_reason</w:t>
            </w:r>
          </w:p>
        </w:tc>
        <w:tc>
          <w:tcPr>
            <w:tcW w:type="dxa" w:w="4929"/>
          </w:tcPr>
          <w:p>
            <w:r>
              <w:t>拒绝原因</w:t>
            </w:r>
          </w:p>
        </w:tc>
      </w:tr>
    </w:tbl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