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536" w:rsidRPr="000F6E18" w:rsidRDefault="0031583C" w:rsidP="0031583C">
      <w:pPr>
        <w:jc w:val="center"/>
        <w:rPr>
          <w:rFonts w:ascii="Oxygen" w:hAnsi="Oxygen"/>
          <w:b/>
          <w:sz w:val="44"/>
          <w:lang w:val="en-AU"/>
        </w:rPr>
      </w:pPr>
      <w:r w:rsidRPr="000F6E18">
        <w:rPr>
          <w:rFonts w:ascii="Oxygen" w:hAnsi="Oxygen"/>
          <w:b/>
          <w:sz w:val="44"/>
          <w:lang w:val="en-AU"/>
        </w:rPr>
        <w:t>Dispersion Trading using Options</w:t>
      </w:r>
    </w:p>
    <w:p w:rsidR="0031583C" w:rsidRPr="000F6E18" w:rsidRDefault="0031583C" w:rsidP="0031583C">
      <w:pPr>
        <w:rPr>
          <w:rFonts w:ascii="Oxygen" w:hAnsi="Oxygen"/>
          <w:b/>
          <w:sz w:val="36"/>
          <w:lang w:val="en-AU"/>
        </w:rPr>
      </w:pPr>
      <w:r w:rsidRPr="000F6E18">
        <w:rPr>
          <w:rFonts w:ascii="Oxygen" w:hAnsi="Oxygen"/>
          <w:b/>
          <w:sz w:val="36"/>
          <w:lang w:val="en-AU"/>
        </w:rPr>
        <w:t>Introduction</w:t>
      </w:r>
    </w:p>
    <w:p w:rsidR="0031583C" w:rsidRPr="000F6E18" w:rsidRDefault="00EA1CE2" w:rsidP="000277C1">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The Dispersion Trading is a</w:t>
      </w:r>
      <w:r w:rsidR="0031583C" w:rsidRPr="000F6E18">
        <w:rPr>
          <w:rFonts w:ascii="Oxygen" w:hAnsi="Oxygen"/>
          <w:color w:val="000000"/>
          <w:sz w:val="22"/>
          <w:szCs w:val="22"/>
          <w:lang w:val="en-AU"/>
        </w:rPr>
        <w:t xml:space="preserve"> strategy used to exploit the </w:t>
      </w:r>
      <w:r w:rsidR="0031583C" w:rsidRPr="000F6E18">
        <w:rPr>
          <w:rFonts w:ascii="Oxygen" w:hAnsi="Oxygen"/>
          <w:color w:val="000000"/>
          <w:sz w:val="22"/>
          <w:szCs w:val="22"/>
          <w:lang w:val="en-AU"/>
        </w:rPr>
        <w:t xml:space="preserve">difference between implied volatility </w:t>
      </w:r>
      <w:r w:rsidR="0031583C" w:rsidRPr="000F6E18">
        <w:rPr>
          <w:rFonts w:ascii="Oxygen" w:hAnsi="Oxygen"/>
          <w:color w:val="000000"/>
          <w:sz w:val="22"/>
          <w:szCs w:val="22"/>
          <w:lang w:val="en-AU"/>
        </w:rPr>
        <w:t xml:space="preserve">and its subsequent realized volatility. </w:t>
      </w:r>
      <w:r w:rsidR="0031583C" w:rsidRPr="000F6E18">
        <w:rPr>
          <w:rFonts w:ascii="Oxygen" w:hAnsi="Oxygen"/>
          <w:color w:val="000000"/>
          <w:sz w:val="22"/>
          <w:szCs w:val="22"/>
          <w:lang w:val="en-AU"/>
        </w:rPr>
        <w:t xml:space="preserve">The dispersion trading uses </w:t>
      </w:r>
      <w:r w:rsidR="00CE0295">
        <w:rPr>
          <w:rFonts w:ascii="Oxygen" w:hAnsi="Oxygen"/>
          <w:color w:val="000000"/>
          <w:sz w:val="22"/>
          <w:szCs w:val="22"/>
          <w:lang w:val="en-AU"/>
        </w:rPr>
        <w:t xml:space="preserve">the </w:t>
      </w:r>
      <w:r w:rsidR="0031583C" w:rsidRPr="000F6E18">
        <w:rPr>
          <w:rFonts w:ascii="Oxygen" w:hAnsi="Oxygen"/>
          <w:color w:val="000000"/>
          <w:sz w:val="22"/>
          <w:szCs w:val="22"/>
          <w:lang w:val="en-AU"/>
        </w:rPr>
        <w:t>fact that difference between implied and realized volatility is greater between index options than between individual stock option</w:t>
      </w:r>
      <w:r w:rsidR="00E3792C">
        <w:rPr>
          <w:rFonts w:ascii="Oxygen" w:hAnsi="Oxygen"/>
          <w:color w:val="000000"/>
          <w:sz w:val="22"/>
          <w:szCs w:val="22"/>
          <w:lang w:val="en-AU"/>
        </w:rPr>
        <w:t>s</w:t>
      </w:r>
      <w:r w:rsidR="0031583C" w:rsidRPr="000F6E18">
        <w:rPr>
          <w:rFonts w:ascii="Oxygen" w:hAnsi="Oxygen"/>
          <w:color w:val="000000"/>
          <w:sz w:val="22"/>
          <w:szCs w:val="22"/>
          <w:lang w:val="en-AU"/>
        </w:rPr>
        <w:t>.</w:t>
      </w:r>
      <w:r w:rsidR="00DD4344" w:rsidRPr="000F6E18">
        <w:rPr>
          <w:rFonts w:ascii="Oxygen" w:hAnsi="Oxygen"/>
          <w:color w:val="000000"/>
          <w:sz w:val="22"/>
          <w:szCs w:val="22"/>
          <w:lang w:val="en-AU"/>
        </w:rPr>
        <w:t xml:space="preserve"> A trader could therefore</w:t>
      </w:r>
      <w:r w:rsidR="0031583C" w:rsidRPr="000F6E18">
        <w:rPr>
          <w:rFonts w:ascii="Oxygen" w:hAnsi="Oxygen"/>
          <w:color w:val="000000"/>
          <w:sz w:val="22"/>
          <w:szCs w:val="22"/>
          <w:lang w:val="en-AU"/>
        </w:rPr>
        <w:t xml:space="preserve"> </w:t>
      </w:r>
      <w:r w:rsidR="00DD4344" w:rsidRPr="000F6E18">
        <w:rPr>
          <w:rFonts w:ascii="Oxygen" w:hAnsi="Oxygen"/>
          <w:color w:val="000000"/>
          <w:sz w:val="22"/>
          <w:szCs w:val="22"/>
          <w:lang w:val="en-AU"/>
        </w:rPr>
        <w:t xml:space="preserve">sell </w:t>
      </w:r>
      <w:r w:rsidR="0031583C" w:rsidRPr="000F6E18">
        <w:rPr>
          <w:rFonts w:ascii="Oxygen" w:hAnsi="Oxygen"/>
          <w:color w:val="000000"/>
          <w:sz w:val="22"/>
          <w:szCs w:val="22"/>
          <w:lang w:val="en-AU"/>
        </w:rPr>
        <w:t>options on index and buy individual stocks options</w:t>
      </w:r>
      <w:r w:rsidR="00DD4344" w:rsidRPr="000F6E18">
        <w:rPr>
          <w:rFonts w:ascii="Oxygen" w:hAnsi="Oxygen"/>
          <w:color w:val="000000"/>
          <w:sz w:val="22"/>
          <w:szCs w:val="22"/>
          <w:lang w:val="en-AU"/>
        </w:rPr>
        <w:t xml:space="preserve"> or vice versa based on t</w:t>
      </w:r>
      <w:r w:rsidR="00073C3D" w:rsidRPr="000F6E18">
        <w:rPr>
          <w:rFonts w:ascii="Oxygen" w:hAnsi="Oxygen"/>
          <w:color w:val="000000"/>
          <w:sz w:val="22"/>
          <w:szCs w:val="22"/>
          <w:lang w:val="en-AU"/>
        </w:rPr>
        <w:t>his</w:t>
      </w:r>
      <w:r w:rsidR="00DD4344" w:rsidRPr="000F6E18">
        <w:rPr>
          <w:rFonts w:ascii="Oxygen" w:hAnsi="Oxygen"/>
          <w:color w:val="000000"/>
          <w:sz w:val="22"/>
          <w:szCs w:val="22"/>
          <w:lang w:val="en-AU"/>
        </w:rPr>
        <w:t xml:space="preserve"> volatility difference</w:t>
      </w:r>
      <w:r w:rsidR="0031583C" w:rsidRPr="000F6E18">
        <w:rPr>
          <w:rFonts w:ascii="Oxygen" w:hAnsi="Oxygen"/>
          <w:color w:val="000000"/>
          <w:sz w:val="22"/>
          <w:szCs w:val="22"/>
          <w:lang w:val="en-AU"/>
        </w:rPr>
        <w:t xml:space="preserve">. Dispersion trading is a sort of correlation trading as trades are usually profitable in a time when the individual stocks are </w:t>
      </w:r>
      <w:r w:rsidR="004A1393" w:rsidRPr="000F6E18">
        <w:rPr>
          <w:rFonts w:ascii="Oxygen" w:hAnsi="Oxygen"/>
          <w:color w:val="000000"/>
          <w:sz w:val="22"/>
          <w:szCs w:val="22"/>
          <w:lang w:val="en-AU"/>
        </w:rPr>
        <w:t>not strongly correlated and loses</w:t>
      </w:r>
      <w:r w:rsidR="0031583C" w:rsidRPr="000F6E18">
        <w:rPr>
          <w:rFonts w:ascii="Oxygen" w:hAnsi="Oxygen"/>
          <w:color w:val="000000"/>
          <w:sz w:val="22"/>
          <w:szCs w:val="22"/>
          <w:lang w:val="en-AU"/>
        </w:rPr>
        <w:t xml:space="preserve"> money during stress periods when correlation rises.</w:t>
      </w:r>
      <w:r w:rsidR="004A1393" w:rsidRPr="000F6E18">
        <w:rPr>
          <w:rFonts w:ascii="Oxygen" w:hAnsi="Oxygen"/>
          <w:color w:val="000000"/>
          <w:sz w:val="22"/>
          <w:szCs w:val="22"/>
          <w:lang w:val="en-AU"/>
        </w:rPr>
        <w:t xml:space="preserve"> </w:t>
      </w:r>
      <w:r w:rsidR="0031583C" w:rsidRPr="000F6E18">
        <w:rPr>
          <w:rFonts w:ascii="Oxygen" w:hAnsi="Oxygen"/>
          <w:color w:val="000000"/>
          <w:sz w:val="22"/>
          <w:szCs w:val="22"/>
          <w:lang w:val="en-AU"/>
        </w:rPr>
        <w:t xml:space="preserve"> </w:t>
      </w:r>
    </w:p>
    <w:p w:rsidR="0031583C" w:rsidRPr="000F6E18" w:rsidRDefault="004A1393" w:rsidP="0031583C">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The correlation among the securities are used as a factor to determine the entry of a trade.</w:t>
      </w:r>
      <w:r w:rsidR="0031583C" w:rsidRPr="000F6E18">
        <w:rPr>
          <w:rFonts w:ascii="Oxygen" w:hAnsi="Oxygen"/>
          <w:color w:val="000000"/>
          <w:sz w:val="22"/>
          <w:szCs w:val="22"/>
          <w:lang w:val="en-AU"/>
        </w:rPr>
        <w:t xml:space="preserve"> Depending on the value of correlation between individual </w:t>
      </w:r>
      <w:r w:rsidR="00EA1CE2" w:rsidRPr="000F6E18">
        <w:rPr>
          <w:rFonts w:ascii="Oxygen" w:hAnsi="Oxygen"/>
          <w:color w:val="000000"/>
          <w:sz w:val="22"/>
          <w:szCs w:val="22"/>
          <w:lang w:val="en-AU"/>
        </w:rPr>
        <w:t>stocks, the</w:t>
      </w:r>
      <w:r w:rsidR="0031583C" w:rsidRPr="000F6E18">
        <w:rPr>
          <w:rFonts w:ascii="Oxygen" w:hAnsi="Oxygen"/>
          <w:color w:val="000000"/>
          <w:sz w:val="22"/>
          <w:szCs w:val="22"/>
          <w:lang w:val="en-AU"/>
        </w:rPr>
        <w:t xml:space="preserve"> dispersion can be traded by selling the index options and buying options on index components or by buying index options and selling options on index components. The most well-received theory </w:t>
      </w:r>
      <w:r w:rsidRPr="000F6E18">
        <w:rPr>
          <w:rFonts w:ascii="Oxygen" w:hAnsi="Oxygen"/>
          <w:color w:val="000000"/>
          <w:sz w:val="22"/>
          <w:szCs w:val="22"/>
          <w:lang w:val="en-AU"/>
        </w:rPr>
        <w:t xml:space="preserve">for the profitability of this strategy </w:t>
      </w:r>
      <w:r w:rsidR="0031583C" w:rsidRPr="000F6E18">
        <w:rPr>
          <w:rFonts w:ascii="Oxygen" w:hAnsi="Oxygen"/>
          <w:color w:val="000000"/>
          <w:sz w:val="22"/>
          <w:szCs w:val="22"/>
          <w:lang w:val="en-AU"/>
        </w:rPr>
        <w:t xml:space="preserve">is market inefficiency which states that supply and demand in the options market drive the premiums which deviate from their theoretical value. </w:t>
      </w:r>
    </w:p>
    <w:p w:rsidR="0031583C" w:rsidRPr="000F6E18" w:rsidRDefault="0031583C" w:rsidP="0031583C">
      <w:pPr>
        <w:rPr>
          <w:rFonts w:ascii="Oxygen" w:hAnsi="Oxygen"/>
          <w:b/>
          <w:sz w:val="36"/>
          <w:lang w:val="en-AU"/>
        </w:rPr>
      </w:pPr>
      <w:r w:rsidRPr="000F6E18">
        <w:rPr>
          <w:rFonts w:ascii="Oxygen" w:hAnsi="Oxygen"/>
          <w:b/>
          <w:sz w:val="36"/>
          <w:lang w:val="en-AU"/>
        </w:rPr>
        <w:t>Strategy</w:t>
      </w:r>
    </w:p>
    <w:p w:rsidR="004A1393" w:rsidRPr="000F6E18" w:rsidRDefault="004A1393" w:rsidP="000F6E18">
      <w:pPr>
        <w:ind w:firstLine="708"/>
        <w:rPr>
          <w:rFonts w:ascii="Oxygen" w:hAnsi="Oxygen"/>
          <w:color w:val="000000"/>
          <w:shd w:val="clear" w:color="auto" w:fill="FFFFFF"/>
          <w:lang w:val="en-AU"/>
        </w:rPr>
      </w:pPr>
      <w:r w:rsidRPr="000F6E18">
        <w:rPr>
          <w:rFonts w:ascii="Oxygen" w:hAnsi="Oxygen"/>
          <w:color w:val="000000"/>
          <w:shd w:val="clear" w:color="auto" w:fill="FFFFFF"/>
          <w:lang w:val="en-AU"/>
        </w:rPr>
        <w:t xml:space="preserve">To distinguish dispersion trading, it is simply a hedged strategy which takes advantage of relative value differences in implied volatilities between an index and index component stocks. It involves a short options positions on </w:t>
      </w:r>
      <w:r w:rsidR="004120A3">
        <w:rPr>
          <w:rFonts w:ascii="Oxygen" w:hAnsi="Oxygen"/>
          <w:color w:val="000000"/>
          <w:shd w:val="clear" w:color="auto" w:fill="FFFFFF"/>
          <w:lang w:val="en-AU"/>
        </w:rPr>
        <w:t>securities of</w:t>
      </w:r>
      <w:r w:rsidRPr="000F6E18">
        <w:rPr>
          <w:rFonts w:ascii="Oxygen" w:hAnsi="Oxygen"/>
          <w:color w:val="000000"/>
          <w:shd w:val="clear" w:color="auto" w:fill="FFFFFF"/>
          <w:lang w:val="en-AU"/>
        </w:rPr>
        <w:t xml:space="preserve"> index and a long options positions on the components of the index or vice versa.</w:t>
      </w:r>
      <w:r w:rsidR="000F6E18" w:rsidRPr="000F6E18">
        <w:rPr>
          <w:rFonts w:ascii="Oxygen" w:hAnsi="Oxygen"/>
          <w:color w:val="000000"/>
          <w:shd w:val="clear" w:color="auto" w:fill="FFFFFF"/>
          <w:lang w:val="en-AU"/>
        </w:rPr>
        <w:t xml:space="preserve"> </w:t>
      </w:r>
      <w:r w:rsidRPr="000F6E18">
        <w:rPr>
          <w:rFonts w:ascii="Oxygen" w:hAnsi="Oxygen"/>
          <w:color w:val="000000"/>
          <w:shd w:val="clear" w:color="auto" w:fill="FFFFFF"/>
          <w:lang w:val="en-AU"/>
        </w:rPr>
        <w:t>Effectively</w:t>
      </w:r>
      <w:r w:rsidR="000F6E18" w:rsidRPr="000F6E18">
        <w:rPr>
          <w:rFonts w:ascii="Oxygen" w:hAnsi="Oxygen"/>
          <w:color w:val="000000"/>
          <w:shd w:val="clear" w:color="auto" w:fill="FFFFFF"/>
          <w:lang w:val="en-AU"/>
        </w:rPr>
        <w:t xml:space="preserve"> we will be longing/shorting straddle’s based on our entry signals.</w:t>
      </w:r>
    </w:p>
    <w:p w:rsidR="004A1393" w:rsidRPr="000F6E18" w:rsidRDefault="004A1393" w:rsidP="000F6E18">
      <w:pPr>
        <w:ind w:firstLine="708"/>
        <w:rPr>
          <w:rFonts w:ascii="Oxygen" w:hAnsi="Oxygen"/>
          <w:color w:val="000000"/>
          <w:shd w:val="clear" w:color="auto" w:fill="FFFFFF"/>
          <w:lang w:val="en-AU"/>
        </w:rPr>
      </w:pPr>
      <w:r w:rsidRPr="000F6E18">
        <w:rPr>
          <w:rFonts w:ascii="Oxygen" w:hAnsi="Oxygen"/>
          <w:color w:val="000000"/>
          <w:shd w:val="clear" w:color="auto" w:fill="FFFFFF"/>
          <w:lang w:val="en-AU"/>
        </w:rPr>
        <w:t>We have to note that this trade would be successful only when the delta exposure is close to zero. Thus the dispersion</w:t>
      </w:r>
      <w:r w:rsidR="00073C3D" w:rsidRPr="000F6E18">
        <w:rPr>
          <w:rFonts w:ascii="Oxygen" w:hAnsi="Oxygen"/>
          <w:color w:val="000000"/>
          <w:shd w:val="clear" w:color="auto" w:fill="FFFFFF"/>
          <w:lang w:val="en-AU"/>
        </w:rPr>
        <w:t xml:space="preserve"> strategy is hedged against large market movements.</w:t>
      </w:r>
    </w:p>
    <w:p w:rsidR="000F6E18" w:rsidRPr="000F6E18" w:rsidRDefault="000F6E18" w:rsidP="0031583C">
      <w:pPr>
        <w:rPr>
          <w:rFonts w:ascii="Oxygen" w:hAnsi="Oxygen"/>
          <w:color w:val="000000"/>
          <w:shd w:val="clear" w:color="auto" w:fill="FFFFFF"/>
          <w:lang w:val="en-AU"/>
        </w:rPr>
      </w:pPr>
    </w:p>
    <w:p w:rsidR="00073C3D" w:rsidRPr="000F6E18" w:rsidRDefault="00073C3D" w:rsidP="0031583C">
      <w:pPr>
        <w:rPr>
          <w:rFonts w:ascii="Oxygen" w:hAnsi="Oxygen"/>
          <w:color w:val="000000"/>
          <w:shd w:val="clear" w:color="auto" w:fill="FFFFFF"/>
          <w:lang w:val="en-AU"/>
        </w:rPr>
      </w:pPr>
      <w:r w:rsidRPr="000F6E18">
        <w:rPr>
          <w:rFonts w:ascii="Oxygen" w:hAnsi="Oxygen"/>
          <w:color w:val="000000"/>
          <w:shd w:val="clear" w:color="auto" w:fill="FFFFFF"/>
          <w:lang w:val="en-AU"/>
        </w:rPr>
        <w:t xml:space="preserve">Below </w:t>
      </w:r>
      <w:r w:rsidR="000F6E18" w:rsidRPr="000F6E18">
        <w:rPr>
          <w:rFonts w:ascii="Oxygen" w:hAnsi="Oxygen"/>
          <w:color w:val="000000"/>
          <w:shd w:val="clear" w:color="auto" w:fill="FFFFFF"/>
          <w:lang w:val="en-AU"/>
        </w:rPr>
        <w:t>is</w:t>
      </w:r>
      <w:r w:rsidRPr="000F6E18">
        <w:rPr>
          <w:rFonts w:ascii="Oxygen" w:hAnsi="Oxygen"/>
          <w:color w:val="000000"/>
          <w:shd w:val="clear" w:color="auto" w:fill="FFFFFF"/>
          <w:lang w:val="en-AU"/>
        </w:rPr>
        <w:t xml:space="preserve"> the progression of actions to be taken for a successful Dispersion Trade</w:t>
      </w:r>
    </w:p>
    <w:p w:rsidR="00073C3D" w:rsidRPr="000F6E18" w:rsidRDefault="00E4493F" w:rsidP="000F6E18">
      <w:pPr>
        <w:pStyle w:val="ListParagraph"/>
        <w:numPr>
          <w:ilvl w:val="0"/>
          <w:numId w:val="4"/>
        </w:numPr>
        <w:rPr>
          <w:rFonts w:ascii="Oxygen" w:hAnsi="Oxygen"/>
          <w:color w:val="000000"/>
          <w:shd w:val="clear" w:color="auto" w:fill="FFFFFF"/>
          <w:lang w:val="en-AU"/>
        </w:rPr>
      </w:pPr>
      <w:r w:rsidRPr="000F6E18">
        <w:rPr>
          <w:rFonts w:ascii="Oxygen" w:hAnsi="Oxygen"/>
          <w:color w:val="000000"/>
          <w:shd w:val="clear" w:color="auto" w:fill="FFFFFF"/>
          <w:lang w:val="en-AU"/>
        </w:rPr>
        <w:t xml:space="preserve">Calculate the Dirty </w:t>
      </w:r>
      <w:r w:rsidR="00952274" w:rsidRPr="000F6E18">
        <w:rPr>
          <w:rFonts w:ascii="Oxygen" w:hAnsi="Oxygen"/>
          <w:color w:val="000000"/>
          <w:shd w:val="clear" w:color="auto" w:fill="FFFFFF"/>
          <w:lang w:val="en-AU"/>
        </w:rPr>
        <w:t>Correlation</w:t>
      </w:r>
      <w:r w:rsidRPr="000F6E18">
        <w:rPr>
          <w:rFonts w:ascii="Oxygen" w:hAnsi="Oxygen"/>
          <w:color w:val="000000"/>
          <w:shd w:val="clear" w:color="auto" w:fill="FFFFFF"/>
          <w:lang w:val="en-AU"/>
        </w:rPr>
        <w:t xml:space="preserve"> (</w:t>
      </w:r>
      <w:r w:rsidRPr="000F6E18">
        <w:rPr>
          <w:rFonts w:ascii="Oxygen" w:hAnsi="Oxygen" w:cs="Times New Roman"/>
          <w:color w:val="000000"/>
          <w:shd w:val="clear" w:color="auto" w:fill="FFFFFF"/>
          <w:lang w:val="en-AU"/>
        </w:rPr>
        <w:t>ρ</w:t>
      </w:r>
      <w:r w:rsidRPr="000F6E18">
        <w:rPr>
          <w:rFonts w:ascii="Oxygen" w:hAnsi="Oxygen"/>
          <w:color w:val="000000"/>
          <w:shd w:val="clear" w:color="auto" w:fill="FFFFFF"/>
          <w:lang w:val="en-AU"/>
        </w:rPr>
        <w:t>)</w:t>
      </w:r>
      <w:r w:rsidR="00073C3D" w:rsidRPr="000F6E18">
        <w:rPr>
          <w:rFonts w:ascii="Oxygen" w:hAnsi="Oxygen"/>
          <w:color w:val="000000"/>
          <w:shd w:val="clear" w:color="auto" w:fill="FFFFFF"/>
          <w:lang w:val="en-AU"/>
        </w:rPr>
        <w:t>:</w:t>
      </w:r>
    </w:p>
    <w:p w:rsidR="00073C3D" w:rsidRPr="000F6E18" w:rsidRDefault="00E4493F" w:rsidP="000F6E18">
      <w:pPr>
        <w:pStyle w:val="ListParagraph"/>
        <w:numPr>
          <w:ilvl w:val="0"/>
          <w:numId w:val="4"/>
        </w:numPr>
        <w:rPr>
          <w:rFonts w:ascii="Oxygen" w:hAnsi="Oxygen"/>
          <w:color w:val="000000"/>
          <w:shd w:val="clear" w:color="auto" w:fill="FFFFFF"/>
          <w:lang w:val="en-AU"/>
        </w:rPr>
      </w:pPr>
      <w:r w:rsidRPr="000F6E18">
        <w:rPr>
          <w:rFonts w:ascii="Oxygen" w:hAnsi="Oxygen"/>
          <w:color w:val="000000"/>
          <w:shd w:val="clear" w:color="auto" w:fill="FFFFFF"/>
          <w:lang w:val="en-AU"/>
        </w:rPr>
        <w:t xml:space="preserve">Generate Signals when Dirty Correlation crosses threshold/reaches its extreme </w:t>
      </w:r>
    </w:p>
    <w:p w:rsidR="00E4493F" w:rsidRPr="000F6E18" w:rsidRDefault="00E4493F" w:rsidP="000F6E18">
      <w:pPr>
        <w:pStyle w:val="ListParagraph"/>
        <w:numPr>
          <w:ilvl w:val="0"/>
          <w:numId w:val="4"/>
        </w:numPr>
        <w:rPr>
          <w:rFonts w:ascii="Oxygen" w:hAnsi="Oxygen"/>
          <w:color w:val="000000"/>
          <w:shd w:val="clear" w:color="auto" w:fill="FFFFFF"/>
          <w:lang w:val="en-AU"/>
        </w:rPr>
      </w:pPr>
      <w:r w:rsidRPr="000F6E18">
        <w:rPr>
          <w:rFonts w:ascii="Oxygen" w:hAnsi="Oxygen"/>
          <w:color w:val="000000"/>
          <w:shd w:val="clear" w:color="auto" w:fill="FFFFFF"/>
          <w:lang w:val="en-AU"/>
        </w:rPr>
        <w:t>Buy/Sell Index and individual securities as per the logic.</w:t>
      </w:r>
    </w:p>
    <w:p w:rsidR="00E4493F" w:rsidRPr="000F6E18" w:rsidRDefault="00E4493F" w:rsidP="000F6E18">
      <w:pPr>
        <w:pStyle w:val="ListParagraph"/>
        <w:numPr>
          <w:ilvl w:val="0"/>
          <w:numId w:val="4"/>
        </w:numPr>
        <w:rPr>
          <w:rFonts w:ascii="Oxygen" w:hAnsi="Oxygen"/>
          <w:color w:val="000000"/>
          <w:shd w:val="clear" w:color="auto" w:fill="FFFFFF"/>
          <w:lang w:val="en-AU"/>
        </w:rPr>
      </w:pPr>
      <w:r w:rsidRPr="000F6E18">
        <w:rPr>
          <w:rFonts w:ascii="Oxygen" w:hAnsi="Oxygen"/>
          <w:color w:val="000000"/>
          <w:shd w:val="clear" w:color="auto" w:fill="FFFFFF"/>
          <w:lang w:val="en-AU"/>
        </w:rPr>
        <w:t>Compute Delta at regular intervals and offset them by buying/selling futures to make the trade delta neutral</w:t>
      </w:r>
    </w:p>
    <w:p w:rsidR="00E4493F" w:rsidRPr="000F6E18" w:rsidRDefault="00E4493F" w:rsidP="000F6E18">
      <w:pPr>
        <w:pStyle w:val="ListParagraph"/>
        <w:numPr>
          <w:ilvl w:val="0"/>
          <w:numId w:val="4"/>
        </w:numPr>
        <w:rPr>
          <w:rFonts w:ascii="Oxygen" w:hAnsi="Oxygen"/>
          <w:color w:val="000000"/>
          <w:shd w:val="clear" w:color="auto" w:fill="FFFFFF"/>
          <w:lang w:val="en-AU"/>
        </w:rPr>
      </w:pPr>
      <w:r w:rsidRPr="000F6E18">
        <w:rPr>
          <w:rFonts w:ascii="Oxygen" w:hAnsi="Oxygen"/>
          <w:color w:val="000000"/>
          <w:shd w:val="clear" w:color="auto" w:fill="FFFFFF"/>
          <w:lang w:val="en-AU"/>
        </w:rPr>
        <w:t xml:space="preserve">Exit when Dirty </w:t>
      </w:r>
      <w:r w:rsidR="000F6E18" w:rsidRPr="000F6E18">
        <w:rPr>
          <w:rFonts w:ascii="Oxygen" w:hAnsi="Oxygen"/>
          <w:color w:val="000000"/>
          <w:shd w:val="clear" w:color="auto" w:fill="FFFFFF"/>
          <w:lang w:val="en-AU"/>
        </w:rPr>
        <w:t>Correlation</w:t>
      </w:r>
      <w:r w:rsidRPr="000F6E18">
        <w:rPr>
          <w:rFonts w:ascii="Oxygen" w:hAnsi="Oxygen"/>
          <w:color w:val="000000"/>
          <w:shd w:val="clear" w:color="auto" w:fill="FFFFFF"/>
          <w:lang w:val="en-AU"/>
        </w:rPr>
        <w:t xml:space="preserve"> </w:t>
      </w:r>
      <w:r w:rsidR="00952274" w:rsidRPr="000F6E18">
        <w:rPr>
          <w:rFonts w:ascii="Oxygen" w:hAnsi="Oxygen"/>
          <w:color w:val="000000"/>
          <w:shd w:val="clear" w:color="auto" w:fill="FFFFFF"/>
          <w:lang w:val="en-AU"/>
        </w:rPr>
        <w:t>crosses</w:t>
      </w:r>
      <w:r w:rsidRPr="000F6E18">
        <w:rPr>
          <w:rFonts w:ascii="Oxygen" w:hAnsi="Oxygen"/>
          <w:color w:val="000000"/>
          <w:shd w:val="clear" w:color="auto" w:fill="FFFFFF"/>
          <w:lang w:val="en-AU"/>
        </w:rPr>
        <w:t xml:space="preserve"> the mean (</w:t>
      </w:r>
      <w:r w:rsidRPr="000F6E18">
        <w:rPr>
          <w:rFonts w:ascii="Oxygen" w:hAnsi="Oxygen" w:cs="Times New Roman"/>
          <w:color w:val="000000"/>
          <w:shd w:val="clear" w:color="auto" w:fill="FFFFFF"/>
          <w:lang w:val="en-AU"/>
        </w:rPr>
        <w:t>ρ</w:t>
      </w:r>
      <w:r w:rsidRPr="000F6E18">
        <w:rPr>
          <w:rFonts w:ascii="Oxygen" w:hAnsi="Oxygen"/>
          <w:color w:val="000000"/>
          <w:shd w:val="clear" w:color="auto" w:fill="FFFFFF"/>
          <w:lang w:val="en-AU"/>
        </w:rPr>
        <w:t>=0.5)</w:t>
      </w:r>
    </w:p>
    <w:p w:rsidR="00073C3D" w:rsidRPr="000F6E18" w:rsidRDefault="00BE2B72" w:rsidP="0031583C">
      <w:pPr>
        <w:rPr>
          <w:rFonts w:ascii="Oxygen" w:hAnsi="Oxygen"/>
          <w:color w:val="000000"/>
          <w:shd w:val="clear" w:color="auto" w:fill="FFFFFF"/>
          <w:lang w:val="en-AU"/>
        </w:rPr>
      </w:pPr>
      <w:r>
        <w:rPr>
          <w:rFonts w:ascii="Oxygen" w:hAnsi="Oxygen"/>
          <w:color w:val="000000"/>
          <w:shd w:val="clear" w:color="auto" w:fill="FFFFFF"/>
          <w:lang w:val="en-AU"/>
        </w:rPr>
        <w:t xml:space="preserve">To understand how the difference in volatility is captured, we need to understand </w:t>
      </w:r>
    </w:p>
    <w:p w:rsidR="00BE2B72" w:rsidRDefault="00BE2B72" w:rsidP="0031583C">
      <w:pPr>
        <w:rPr>
          <w:rFonts w:ascii="Oxygen" w:hAnsi="Oxygen"/>
          <w:color w:val="000000"/>
          <w:sz w:val="21"/>
          <w:szCs w:val="21"/>
          <w:shd w:val="clear" w:color="auto" w:fill="FFFFFF"/>
          <w:lang w:val="en-AU"/>
        </w:rPr>
      </w:pPr>
      <w:r w:rsidRPr="000F6E18">
        <w:rPr>
          <w:rFonts w:ascii="Oxygen" w:hAnsi="Oxygen"/>
          <w:color w:val="000000"/>
          <w:sz w:val="21"/>
          <w:szCs w:val="21"/>
          <w:shd w:val="clear" w:color="auto" w:fill="FFFFFF"/>
          <w:lang w:val="en-AU"/>
        </w:rPr>
        <w:t>The variance of index</w:t>
      </w:r>
      <w:r>
        <w:rPr>
          <w:rFonts w:ascii="Oxygen" w:hAnsi="Oxygen"/>
          <w:color w:val="000000"/>
          <w:sz w:val="21"/>
          <w:szCs w:val="21"/>
          <w:shd w:val="clear" w:color="auto" w:fill="FFFFFF"/>
          <w:lang w:val="en-AU"/>
        </w:rPr>
        <w:t xml:space="preserve"> </w:t>
      </w:r>
      <w:r>
        <w:rPr>
          <w:rFonts w:ascii="Oxygen" w:hAnsi="Oxygen"/>
          <w:color w:val="000000"/>
          <w:sz w:val="21"/>
          <w:szCs w:val="21"/>
          <w:shd w:val="clear" w:color="auto" w:fill="FFFFFF"/>
          <w:lang w:val="en-AU"/>
        </w:rPr>
        <w:t xml:space="preserve">with a basket of Stocks with weight </w:t>
      </w:r>
      <w:proofErr w:type="spellStart"/>
      <w:r>
        <w:rPr>
          <w:rFonts w:ascii="Oxygen" w:hAnsi="Oxygen"/>
          <w:color w:val="000000"/>
          <w:sz w:val="21"/>
          <w:szCs w:val="21"/>
          <w:shd w:val="clear" w:color="auto" w:fill="FFFFFF"/>
          <w:lang w:val="en-AU"/>
        </w:rPr>
        <w:t>w</w:t>
      </w:r>
      <w:r w:rsidRPr="00BE2B72">
        <w:rPr>
          <w:rFonts w:ascii="Oxygen" w:hAnsi="Oxygen"/>
          <w:color w:val="000000"/>
          <w:sz w:val="21"/>
          <w:szCs w:val="21"/>
          <w:shd w:val="clear" w:color="auto" w:fill="FFFFFF"/>
          <w:lang w:val="en-AU"/>
        </w:rPr>
        <w:t>i</w:t>
      </w:r>
      <w:proofErr w:type="spellEnd"/>
      <w:r>
        <w:rPr>
          <w:rFonts w:ascii="Oxygen" w:hAnsi="Oxygen"/>
          <w:color w:val="000000"/>
          <w:sz w:val="21"/>
          <w:szCs w:val="21"/>
          <w:shd w:val="clear" w:color="auto" w:fill="FFFFFF"/>
          <w:lang w:val="en-AU"/>
        </w:rPr>
        <w:t xml:space="preserve"> is given as:</w:t>
      </w:r>
      <w:r w:rsidR="00073C3D" w:rsidRPr="00BE2B72">
        <w:rPr>
          <w:rFonts w:ascii="Oxygen" w:hAnsi="Oxygen"/>
          <w:color w:val="000000"/>
          <w:sz w:val="21"/>
          <w:szCs w:val="21"/>
          <w:shd w:val="clear" w:color="auto" w:fill="FFFFFF"/>
          <w:lang w:val="en-AU"/>
        </w:rPr>
        <w:br/>
      </w:r>
    </w:p>
    <w:p w:rsidR="00BE2B72" w:rsidRDefault="00073C3D" w:rsidP="0031583C">
      <w:pPr>
        <w:rPr>
          <w:rFonts w:ascii="Oxygen" w:eastAsia="Times New Roman" w:hAnsi="Oxygen" w:cs="Times New Roman"/>
          <w:color w:val="000000"/>
          <w:lang w:val="en-AU" w:eastAsia="pt-BR"/>
        </w:rPr>
      </w:pPr>
      <w:r w:rsidRPr="000F6E18">
        <w:rPr>
          <w:rFonts w:ascii="Oxygen" w:hAnsi="Oxygen"/>
          <w:noProof/>
          <w:lang w:eastAsia="pt-BR"/>
        </w:rPr>
        <w:drawing>
          <wp:inline distT="0" distB="0" distL="0" distR="0">
            <wp:extent cx="2505075" cy="523875"/>
            <wp:effectExtent l="0" t="0" r="9525" b="9525"/>
            <wp:docPr id="2" name="Picture 2" descr="equ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523875"/>
                    </a:xfrm>
                    <a:prstGeom prst="rect">
                      <a:avLst/>
                    </a:prstGeom>
                    <a:noFill/>
                    <a:ln>
                      <a:noFill/>
                    </a:ln>
                  </pic:spPr>
                </pic:pic>
              </a:graphicData>
            </a:graphic>
          </wp:inline>
        </w:drawing>
      </w:r>
      <w:r w:rsidRPr="000F6E18">
        <w:rPr>
          <w:rFonts w:ascii="Oxygen" w:hAnsi="Oxygen"/>
          <w:color w:val="000000"/>
          <w:sz w:val="21"/>
          <w:szCs w:val="21"/>
          <w:lang w:val="en-AU"/>
        </w:rPr>
        <w:br/>
      </w:r>
    </w:p>
    <w:p w:rsidR="004120A3" w:rsidRDefault="004120A3" w:rsidP="0031583C">
      <w:pPr>
        <w:rPr>
          <w:rFonts w:ascii="Oxygen" w:eastAsia="Times New Roman" w:hAnsi="Oxygen" w:cs="Times New Roman"/>
          <w:color w:val="000000"/>
          <w:lang w:val="en-AU" w:eastAsia="pt-BR"/>
        </w:rPr>
      </w:pPr>
      <w:r>
        <w:rPr>
          <w:rFonts w:ascii="Oxygen" w:eastAsia="Times New Roman" w:hAnsi="Oxygen" w:cs="Times New Roman"/>
          <w:color w:val="000000"/>
          <w:lang w:val="en-AU" w:eastAsia="pt-BR"/>
        </w:rPr>
        <w:t>where,</w:t>
      </w:r>
    </w:p>
    <w:p w:rsidR="004120A3" w:rsidRDefault="00073C3D" w:rsidP="0031583C">
      <w:pPr>
        <w:rPr>
          <w:rFonts w:ascii="Oxygen" w:eastAsia="Times New Roman" w:hAnsi="Oxygen" w:cs="Times New Roman"/>
          <w:color w:val="000000"/>
          <w:lang w:val="en-AU" w:eastAsia="pt-BR"/>
        </w:rPr>
      </w:pPr>
      <w:r w:rsidRPr="000F6E18">
        <w:rPr>
          <w:rFonts w:ascii="Oxygen" w:eastAsia="Times New Roman" w:hAnsi="Oxygen" w:cs="Times New Roman"/>
          <w:color w:val="000000"/>
          <w:lang w:val="en-AU" w:eastAsia="pt-BR"/>
        </w:rPr>
        <w:t>σ</w:t>
      </w:r>
      <w:r w:rsidRPr="00BE2B72">
        <w:rPr>
          <w:rFonts w:ascii="Oxygen" w:eastAsia="Times New Roman" w:hAnsi="Oxygen" w:cs="Times New Roman"/>
          <w:color w:val="000000"/>
          <w:vertAlign w:val="subscript"/>
          <w:lang w:val="en-AU" w:eastAsia="pt-BR"/>
        </w:rPr>
        <w:t>I</w:t>
      </w:r>
      <w:proofErr w:type="gramStart"/>
      <w:r w:rsidR="00481557" w:rsidRPr="00481557">
        <w:rPr>
          <w:rFonts w:ascii="Oxygen" w:eastAsia="Times New Roman" w:hAnsi="Oxygen" w:cs="Times New Roman"/>
          <w:color w:val="000000"/>
          <w:vertAlign w:val="superscript"/>
          <w:lang w:val="en-AU" w:eastAsia="pt-BR"/>
        </w:rPr>
        <w:t>2</w:t>
      </w:r>
      <w:r w:rsidRPr="000F6E18">
        <w:rPr>
          <w:rFonts w:ascii="Oxygen" w:eastAsia="Times New Roman" w:hAnsi="Oxygen" w:cs="Times New Roman"/>
          <w:lang w:val="en-AU" w:eastAsia="pt-BR"/>
        </w:rPr>
        <w:t> </w:t>
      </w:r>
      <w:r w:rsidRPr="000F6E18">
        <w:rPr>
          <w:rFonts w:ascii="Oxygen" w:eastAsia="Times New Roman" w:hAnsi="Oxygen" w:cs="Times New Roman"/>
          <w:color w:val="000000"/>
          <w:lang w:val="en-AU" w:eastAsia="pt-BR"/>
        </w:rPr>
        <w:t> is</w:t>
      </w:r>
      <w:proofErr w:type="gramEnd"/>
      <w:r w:rsidRPr="000F6E18">
        <w:rPr>
          <w:rFonts w:ascii="Oxygen" w:eastAsia="Times New Roman" w:hAnsi="Oxygen" w:cs="Times New Roman"/>
          <w:color w:val="000000"/>
          <w:lang w:val="en-AU" w:eastAsia="pt-BR"/>
        </w:rPr>
        <w:t xml:space="preserve"> the in</w:t>
      </w:r>
      <w:r w:rsidR="004120A3">
        <w:rPr>
          <w:rFonts w:ascii="Oxygen" w:eastAsia="Times New Roman" w:hAnsi="Oxygen" w:cs="Times New Roman"/>
          <w:color w:val="000000"/>
          <w:lang w:val="en-AU" w:eastAsia="pt-BR"/>
        </w:rPr>
        <w:t>dex variance</w:t>
      </w:r>
      <w:r w:rsidRPr="000F6E18">
        <w:rPr>
          <w:rFonts w:ascii="Oxygen" w:eastAsia="Times New Roman" w:hAnsi="Oxygen" w:cs="Times New Roman"/>
          <w:color w:val="000000"/>
          <w:lang w:val="en-AU" w:eastAsia="pt-BR"/>
        </w:rPr>
        <w:t xml:space="preserve"> </w:t>
      </w:r>
    </w:p>
    <w:p w:rsidR="004120A3" w:rsidRDefault="00073C3D" w:rsidP="0031583C">
      <w:pPr>
        <w:rPr>
          <w:rFonts w:ascii="Oxygen" w:eastAsia="Times New Roman" w:hAnsi="Oxygen" w:cs="Times New Roman"/>
          <w:color w:val="000000"/>
          <w:lang w:val="en-AU" w:eastAsia="pt-BR"/>
        </w:rPr>
      </w:pPr>
      <w:proofErr w:type="spellStart"/>
      <w:r w:rsidRPr="000F6E18">
        <w:rPr>
          <w:rFonts w:ascii="Oxygen" w:eastAsia="Times New Roman" w:hAnsi="Oxygen" w:cs="Times New Roman"/>
          <w:color w:val="000000"/>
          <w:lang w:val="en-AU" w:eastAsia="pt-BR"/>
        </w:rPr>
        <w:lastRenderedPageBreak/>
        <w:t>wi</w:t>
      </w:r>
      <w:proofErr w:type="spellEnd"/>
      <w:r w:rsidRPr="000F6E18">
        <w:rPr>
          <w:rFonts w:ascii="Oxygen" w:eastAsia="Times New Roman" w:hAnsi="Oxygen" w:cs="Times New Roman"/>
          <w:lang w:val="en-AU" w:eastAsia="pt-BR"/>
        </w:rPr>
        <w:t> </w:t>
      </w:r>
      <w:r w:rsidRPr="000F6E18">
        <w:rPr>
          <w:rFonts w:ascii="Oxygen" w:eastAsia="Times New Roman" w:hAnsi="Oxygen" w:cs="Times New Roman"/>
          <w:color w:val="000000"/>
          <w:lang w:val="en-AU" w:eastAsia="pt-BR"/>
        </w:rPr>
        <w:t xml:space="preserve">is the weight for stock in the index. </w:t>
      </w:r>
    </w:p>
    <w:p w:rsidR="004120A3" w:rsidRDefault="00073C3D" w:rsidP="0031583C">
      <w:pPr>
        <w:rPr>
          <w:rFonts w:ascii="Oxygen" w:eastAsia="Times New Roman" w:hAnsi="Oxygen" w:cs="Times New Roman"/>
          <w:color w:val="000000"/>
          <w:lang w:val="en-AU" w:eastAsia="pt-BR"/>
        </w:rPr>
      </w:pPr>
      <w:r w:rsidRPr="000F6E18">
        <w:rPr>
          <w:rFonts w:ascii="Oxygen" w:eastAsia="Times New Roman" w:hAnsi="Oxygen" w:cs="Times New Roman"/>
          <w:color w:val="000000"/>
          <w:lang w:val="en-AU" w:eastAsia="pt-BR"/>
        </w:rPr>
        <w:t>σ</w:t>
      </w:r>
      <w:r w:rsidRPr="00481557">
        <w:rPr>
          <w:rFonts w:ascii="Oxygen" w:eastAsia="Times New Roman" w:hAnsi="Oxygen" w:cs="Times New Roman"/>
          <w:color w:val="000000"/>
          <w:vertAlign w:val="subscript"/>
          <w:lang w:val="en-AU" w:eastAsia="pt-BR"/>
        </w:rPr>
        <w:t>i</w:t>
      </w:r>
      <w:r w:rsidRPr="00481557">
        <w:rPr>
          <w:rFonts w:ascii="Oxygen" w:eastAsia="Times New Roman" w:hAnsi="Oxygen" w:cs="Times New Roman"/>
          <w:color w:val="000000"/>
          <w:vertAlign w:val="superscript"/>
          <w:lang w:val="en-AU" w:eastAsia="pt-BR"/>
        </w:rPr>
        <w:t>2</w:t>
      </w:r>
      <w:r w:rsidRPr="000F6E18">
        <w:rPr>
          <w:rFonts w:ascii="Oxygen" w:eastAsia="Times New Roman" w:hAnsi="Oxygen" w:cs="Times New Roman"/>
          <w:lang w:val="en-AU" w:eastAsia="pt-BR"/>
        </w:rPr>
        <w:t> </w:t>
      </w:r>
      <w:r w:rsidRPr="000F6E18">
        <w:rPr>
          <w:rFonts w:ascii="Oxygen" w:eastAsia="Times New Roman" w:hAnsi="Oxygen" w:cs="Times New Roman"/>
          <w:color w:val="000000"/>
          <w:lang w:val="en-AU" w:eastAsia="pt-BR"/>
        </w:rPr>
        <w:t>i</w:t>
      </w:r>
      <w:r w:rsidR="004120A3">
        <w:rPr>
          <w:rFonts w:ascii="Oxygen" w:eastAsia="Times New Roman" w:hAnsi="Oxygen" w:cs="Times New Roman"/>
          <w:color w:val="000000"/>
          <w:lang w:val="en-AU" w:eastAsia="pt-BR"/>
        </w:rPr>
        <w:t>s the individual stock variance</w:t>
      </w:r>
    </w:p>
    <w:p w:rsidR="00073C3D" w:rsidRPr="00BE2B72" w:rsidRDefault="00073C3D" w:rsidP="0031583C">
      <w:pPr>
        <w:rPr>
          <w:rFonts w:ascii="Oxygen" w:hAnsi="Oxygen"/>
          <w:color w:val="000000"/>
          <w:sz w:val="21"/>
          <w:szCs w:val="21"/>
          <w:shd w:val="clear" w:color="auto" w:fill="FFFFFF"/>
          <w:lang w:val="en-AU"/>
        </w:rPr>
      </w:pPr>
      <w:proofErr w:type="spellStart"/>
      <w:r w:rsidRPr="000F6E18">
        <w:rPr>
          <w:rFonts w:ascii="Oxygen" w:eastAsia="Times New Roman" w:hAnsi="Oxygen" w:cs="Times New Roman"/>
          <w:color w:val="000000"/>
          <w:lang w:val="en-AU" w:eastAsia="pt-BR"/>
        </w:rPr>
        <w:t>ρij</w:t>
      </w:r>
      <w:proofErr w:type="spellEnd"/>
      <w:r w:rsidRPr="000F6E18">
        <w:rPr>
          <w:rFonts w:ascii="Oxygen" w:eastAsia="Times New Roman" w:hAnsi="Oxygen" w:cs="Times New Roman"/>
          <w:color w:val="000000"/>
          <w:lang w:val="en-AU" w:eastAsia="pt-BR"/>
        </w:rPr>
        <w:t xml:space="preserve"> is the correlation of stock </w:t>
      </w:r>
      <w:proofErr w:type="spellStart"/>
      <w:r w:rsidRPr="000F6E18">
        <w:rPr>
          <w:rFonts w:ascii="Oxygen" w:eastAsia="Times New Roman" w:hAnsi="Oxygen" w:cs="Times New Roman"/>
          <w:color w:val="000000"/>
          <w:lang w:val="en-AU" w:eastAsia="pt-BR"/>
        </w:rPr>
        <w:t>i</w:t>
      </w:r>
      <w:proofErr w:type="spellEnd"/>
      <w:r w:rsidRPr="000F6E18">
        <w:rPr>
          <w:rFonts w:ascii="Oxygen" w:eastAsia="Times New Roman" w:hAnsi="Oxygen" w:cs="Times New Roman"/>
          <w:color w:val="000000"/>
          <w:lang w:val="en-AU" w:eastAsia="pt-BR"/>
        </w:rPr>
        <w:t xml:space="preserve"> with stock j.</w:t>
      </w:r>
    </w:p>
    <w:p w:rsidR="00073C3D" w:rsidRPr="000F6E18" w:rsidRDefault="00073C3D" w:rsidP="004A1393">
      <w:pPr>
        <w:pStyle w:val="NormalWeb"/>
        <w:shd w:val="clear" w:color="auto" w:fill="FFFFFF"/>
        <w:spacing w:before="0" w:beforeAutospacing="0" w:after="150" w:afterAutospacing="0"/>
        <w:jc w:val="both"/>
        <w:rPr>
          <w:rFonts w:ascii="Oxygen" w:hAnsi="Oxygen"/>
          <w:color w:val="000000"/>
          <w:sz w:val="21"/>
          <w:szCs w:val="21"/>
          <w:lang w:val="en-AU"/>
        </w:rPr>
      </w:pPr>
    </w:p>
    <w:p w:rsidR="00073C3D" w:rsidRPr="000F6E18" w:rsidRDefault="00073C3D"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The profit from this strategy comes from the fact that correlation tends to mean revert. Thus if one takes positions during the extremes of ratio, we can be assured that it would mean revert at a certain point.</w:t>
      </w:r>
    </w:p>
    <w:p w:rsidR="0031583C" w:rsidRPr="0031583C" w:rsidRDefault="0031583C" w:rsidP="00952274">
      <w:pPr>
        <w:rPr>
          <w:rFonts w:ascii="Oxygen" w:hAnsi="Oxygen"/>
          <w:b/>
          <w:sz w:val="36"/>
          <w:lang w:val="en-AU"/>
        </w:rPr>
      </w:pPr>
      <w:r w:rsidRPr="000F6E18">
        <w:rPr>
          <w:rFonts w:ascii="Oxygen" w:hAnsi="Oxygen"/>
          <w:b/>
          <w:sz w:val="36"/>
          <w:lang w:val="en-AU"/>
        </w:rPr>
        <w:t>Implementing the strategy</w:t>
      </w:r>
    </w:p>
    <w:p w:rsidR="0031583C" w:rsidRPr="000F6E18" w:rsidRDefault="004A1393"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 xml:space="preserve">To implement the strategy, we would be needing to calculate the </w:t>
      </w:r>
      <w:r w:rsidR="00952274" w:rsidRPr="000F6E18">
        <w:rPr>
          <w:rFonts w:ascii="Oxygen" w:hAnsi="Oxygen"/>
          <w:color w:val="000000"/>
          <w:sz w:val="22"/>
          <w:szCs w:val="22"/>
          <w:lang w:val="en-AU"/>
        </w:rPr>
        <w:t>below:</w:t>
      </w:r>
    </w:p>
    <w:p w:rsidR="000277C1" w:rsidRPr="000F6E18" w:rsidRDefault="000277C1" w:rsidP="000277C1">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t>Calculating Implied volatility of nearest Strikes</w:t>
      </w:r>
    </w:p>
    <w:p w:rsidR="000277C1" w:rsidRPr="000F6E18" w:rsidRDefault="000277C1"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 xml:space="preserve">Since we would be having the Premiums, time to expiry, Interest Rate, Dividend and the nearest Strike, we can compute the Implied Volatility of the nearest strikes using the Black Scholes model. The weighted </w:t>
      </w:r>
      <w:r w:rsidR="000F6E18" w:rsidRPr="000F6E18">
        <w:rPr>
          <w:rFonts w:ascii="Oxygen" w:hAnsi="Oxygen"/>
          <w:color w:val="000000"/>
          <w:sz w:val="22"/>
          <w:szCs w:val="22"/>
          <w:lang w:val="en-AU"/>
        </w:rPr>
        <w:t>average Implied</w:t>
      </w:r>
      <w:r w:rsidRPr="000F6E18">
        <w:rPr>
          <w:rFonts w:ascii="Oxygen" w:hAnsi="Oxygen"/>
          <w:color w:val="000000"/>
          <w:sz w:val="22"/>
          <w:szCs w:val="22"/>
          <w:lang w:val="en-AU"/>
        </w:rPr>
        <w:t xml:space="preserve"> Volatility among the nearest strikes needs to be added for the individual securities and Index in order to calculate the </w:t>
      </w:r>
      <w:r w:rsidR="000F6E18" w:rsidRPr="000F6E18">
        <w:rPr>
          <w:rFonts w:ascii="Oxygen" w:hAnsi="Oxygen"/>
          <w:color w:val="000000"/>
          <w:sz w:val="22"/>
          <w:szCs w:val="22"/>
          <w:lang w:val="en-AU"/>
        </w:rPr>
        <w:t>Correlation</w:t>
      </w:r>
    </w:p>
    <w:p w:rsidR="004A1393" w:rsidRPr="000F6E18" w:rsidRDefault="004A1393" w:rsidP="004A1393">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t xml:space="preserve">Dirty </w:t>
      </w:r>
      <w:r w:rsidR="00952274" w:rsidRPr="000F6E18">
        <w:rPr>
          <w:rFonts w:ascii="Oxygen" w:hAnsi="Oxygen"/>
          <w:b/>
          <w:color w:val="000000"/>
          <w:sz w:val="25"/>
          <w:szCs w:val="21"/>
          <w:lang w:val="en-AU"/>
        </w:rPr>
        <w:t>Correlation</w:t>
      </w:r>
      <w:r w:rsidRPr="000F6E18">
        <w:rPr>
          <w:rFonts w:ascii="Oxygen" w:hAnsi="Oxygen"/>
          <w:b/>
          <w:color w:val="000000"/>
          <w:sz w:val="25"/>
          <w:szCs w:val="21"/>
          <w:lang w:val="en-AU"/>
        </w:rPr>
        <w:t>:</w:t>
      </w:r>
    </w:p>
    <w:p w:rsidR="00952274" w:rsidRPr="000F6E18" w:rsidRDefault="00952274"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This is the square of ratio of the Implied Volatility of Index and Weighted average of Stocks</w:t>
      </w:r>
      <w:r w:rsidR="000F6E18" w:rsidRPr="000F6E18">
        <w:rPr>
          <w:rFonts w:ascii="Oxygen" w:hAnsi="Oxygen"/>
          <w:color w:val="000000"/>
          <w:sz w:val="22"/>
          <w:szCs w:val="22"/>
          <w:lang w:val="en-AU"/>
        </w:rPr>
        <w:t xml:space="preserve">. </w:t>
      </w:r>
      <w:r w:rsidRPr="000F6E18">
        <w:rPr>
          <w:rFonts w:ascii="Oxygen" w:hAnsi="Oxygen"/>
          <w:color w:val="000000"/>
          <w:sz w:val="22"/>
          <w:szCs w:val="22"/>
          <w:lang w:val="en-AU"/>
        </w:rPr>
        <w:t>Thus the formula would be</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1"/>
          <w:szCs w:val="21"/>
          <w:lang w:val="en-AU"/>
        </w:rPr>
      </w:pPr>
      <w:r w:rsidRPr="000F6E18">
        <w:rPr>
          <w:rFonts w:ascii="Oxygen" w:hAnsi="Oxygen"/>
          <w:noProof/>
        </w:rPr>
        <w:drawing>
          <wp:inline distT="0" distB="0" distL="0" distR="0" wp14:anchorId="5287E176" wp14:editId="7A97FE49">
            <wp:extent cx="3695700" cy="103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0436" cy="1051145"/>
                    </a:xfrm>
                    <a:prstGeom prst="rect">
                      <a:avLst/>
                    </a:prstGeom>
                  </pic:spPr>
                </pic:pic>
              </a:graphicData>
            </a:graphic>
          </wp:inline>
        </w:drawing>
      </w:r>
    </w:p>
    <w:p w:rsidR="000F6E18" w:rsidRPr="000F6E18" w:rsidRDefault="000F6E18" w:rsidP="004A1393">
      <w:pPr>
        <w:pStyle w:val="NormalWeb"/>
        <w:shd w:val="clear" w:color="auto" w:fill="FFFFFF"/>
        <w:spacing w:before="0" w:beforeAutospacing="0" w:after="150" w:afterAutospacing="0"/>
        <w:jc w:val="both"/>
        <w:rPr>
          <w:rFonts w:ascii="Oxygen" w:hAnsi="Oxygen"/>
          <w:b/>
          <w:color w:val="000000"/>
          <w:sz w:val="25"/>
          <w:szCs w:val="21"/>
          <w:lang w:val="en-AU"/>
        </w:rPr>
      </w:pPr>
    </w:p>
    <w:p w:rsidR="00952274" w:rsidRPr="000F6E18" w:rsidRDefault="00952274" w:rsidP="004A1393">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t>Defining Thresholds:</w:t>
      </w:r>
    </w:p>
    <w:p w:rsidR="00952274" w:rsidRPr="000F6E18" w:rsidRDefault="00952274"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This is an important step to generate entry/exit signals based on the risk appetite.</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In this project, the thresholds are z1=0.2, z2=0.8, z3=0.5</w:t>
      </w:r>
    </w:p>
    <w:p w:rsidR="00952274" w:rsidRPr="000F6E18" w:rsidRDefault="000F6E18"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w</w:t>
      </w:r>
      <w:r w:rsidR="00952274" w:rsidRPr="000F6E18">
        <w:rPr>
          <w:rFonts w:ascii="Oxygen" w:hAnsi="Oxygen"/>
          <w:color w:val="000000"/>
          <w:sz w:val="22"/>
          <w:szCs w:val="22"/>
          <w:lang w:val="en-AU"/>
        </w:rPr>
        <w:t xml:space="preserve">here </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z1</w:t>
      </w:r>
      <w:r w:rsidR="00481557">
        <w:rPr>
          <w:rFonts w:ascii="Oxygen" w:hAnsi="Oxygen"/>
          <w:color w:val="000000"/>
          <w:sz w:val="22"/>
          <w:szCs w:val="22"/>
          <w:lang w:val="en-AU"/>
        </w:rPr>
        <w:t xml:space="preserve"> gives the</w:t>
      </w:r>
      <w:r w:rsidRPr="000F6E18">
        <w:rPr>
          <w:rFonts w:ascii="Oxygen" w:hAnsi="Oxygen"/>
          <w:color w:val="000000"/>
          <w:sz w:val="22"/>
          <w:szCs w:val="22"/>
          <w:lang w:val="en-AU"/>
        </w:rPr>
        <w:t xml:space="preserve"> signal to buy Index and short the individual securities</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z2 gives the signal to short the Index and long individual securities</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z3 is the exit threshold where all positions are to be squared off</w:t>
      </w:r>
    </w:p>
    <w:p w:rsidR="00952274" w:rsidRPr="000F6E18" w:rsidRDefault="00952274" w:rsidP="004A1393">
      <w:pPr>
        <w:pStyle w:val="NormalWeb"/>
        <w:shd w:val="clear" w:color="auto" w:fill="FFFFFF"/>
        <w:spacing w:before="0" w:beforeAutospacing="0" w:after="150" w:afterAutospacing="0"/>
        <w:jc w:val="both"/>
        <w:rPr>
          <w:rFonts w:ascii="Oxygen" w:hAnsi="Oxygen"/>
          <w:color w:val="000000"/>
          <w:sz w:val="21"/>
          <w:szCs w:val="21"/>
          <w:lang w:val="en-AU"/>
        </w:rPr>
      </w:pPr>
    </w:p>
    <w:p w:rsidR="0031583C" w:rsidRPr="000F6E18" w:rsidRDefault="0031583C" w:rsidP="000277C1">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t>Choosing option</w:t>
      </w:r>
      <w:r w:rsidR="000277C1" w:rsidRPr="000F6E18">
        <w:rPr>
          <w:rFonts w:ascii="Oxygen" w:hAnsi="Oxygen"/>
          <w:b/>
          <w:color w:val="000000"/>
          <w:sz w:val="25"/>
          <w:szCs w:val="21"/>
          <w:lang w:val="en-AU"/>
        </w:rPr>
        <w:t xml:space="preserve"> to be traded</w:t>
      </w:r>
    </w:p>
    <w:p w:rsidR="0031583C" w:rsidRPr="000F6E18" w:rsidRDefault="000277C1"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As soon as we get the signal to buy/sell, we would be using a combination of straddle</w:t>
      </w:r>
      <w:r w:rsidR="0031583C" w:rsidRPr="000F6E18">
        <w:rPr>
          <w:rFonts w:ascii="Oxygen" w:hAnsi="Oxygen"/>
          <w:color w:val="000000"/>
          <w:sz w:val="22"/>
          <w:szCs w:val="22"/>
          <w:lang w:val="en-AU"/>
        </w:rPr>
        <w:t xml:space="preserve"> and strangle of both puts and calls. </w:t>
      </w:r>
      <w:r w:rsidRPr="000F6E18">
        <w:rPr>
          <w:rFonts w:ascii="Oxygen" w:hAnsi="Oxygen"/>
          <w:color w:val="000000"/>
          <w:sz w:val="22"/>
          <w:szCs w:val="22"/>
          <w:lang w:val="en-AU"/>
        </w:rPr>
        <w:t>The nearest 3 OTM strikes are considered in this project. The investment am</w:t>
      </w:r>
      <w:r w:rsidR="000F6E18" w:rsidRPr="000F6E18">
        <w:rPr>
          <w:rFonts w:ascii="Oxygen" w:hAnsi="Oxygen"/>
          <w:color w:val="000000"/>
          <w:sz w:val="22"/>
          <w:szCs w:val="22"/>
          <w:lang w:val="en-AU"/>
        </w:rPr>
        <w:t>ount needs to be equally split</w:t>
      </w:r>
      <w:r w:rsidRPr="000F6E18">
        <w:rPr>
          <w:rFonts w:ascii="Oxygen" w:hAnsi="Oxygen"/>
          <w:color w:val="000000"/>
          <w:sz w:val="22"/>
          <w:szCs w:val="22"/>
          <w:lang w:val="en-AU"/>
        </w:rPr>
        <w:t xml:space="preserve"> amongst the Index and Individual securities. While taking an entry the lot size, the quantity bought needs to be noted down so that the </w:t>
      </w:r>
      <w:r w:rsidR="000F6E18" w:rsidRPr="000F6E18">
        <w:rPr>
          <w:rFonts w:ascii="Oxygen" w:hAnsi="Oxygen"/>
          <w:color w:val="000000"/>
          <w:sz w:val="22"/>
          <w:szCs w:val="22"/>
          <w:lang w:val="en-AU"/>
        </w:rPr>
        <w:t>deltas</w:t>
      </w:r>
      <w:r w:rsidRPr="000F6E18">
        <w:rPr>
          <w:rFonts w:ascii="Oxygen" w:hAnsi="Oxygen"/>
          <w:color w:val="000000"/>
          <w:sz w:val="22"/>
          <w:szCs w:val="22"/>
          <w:lang w:val="en-AU"/>
        </w:rPr>
        <w:t xml:space="preserve"> at each stage is handy.</w:t>
      </w:r>
    </w:p>
    <w:p w:rsidR="000F6E18" w:rsidRDefault="000F6E18" w:rsidP="000277C1">
      <w:pPr>
        <w:pStyle w:val="NormalWeb"/>
        <w:shd w:val="clear" w:color="auto" w:fill="FFFFFF"/>
        <w:spacing w:before="0" w:beforeAutospacing="0" w:after="150" w:afterAutospacing="0"/>
        <w:jc w:val="both"/>
        <w:rPr>
          <w:rFonts w:ascii="Oxygen" w:hAnsi="Oxygen"/>
          <w:b/>
          <w:color w:val="000000"/>
          <w:sz w:val="25"/>
          <w:szCs w:val="21"/>
          <w:lang w:val="en-AU"/>
        </w:rPr>
      </w:pPr>
    </w:p>
    <w:p w:rsidR="0031583C" w:rsidRPr="000F6E18" w:rsidRDefault="000277C1" w:rsidP="000277C1">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lastRenderedPageBreak/>
        <w:t>Hedging</w:t>
      </w:r>
    </w:p>
    <w:p w:rsidR="0031583C" w:rsidRPr="000F6E18" w:rsidRDefault="0031583C"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 xml:space="preserve">This is further hedged using future contracts to keep the whole process delta neutral. Delta of this strategy </w:t>
      </w:r>
      <w:r w:rsidR="000277C1" w:rsidRPr="000F6E18">
        <w:rPr>
          <w:rFonts w:ascii="Oxygen" w:hAnsi="Oxygen"/>
          <w:color w:val="000000"/>
          <w:sz w:val="22"/>
          <w:szCs w:val="22"/>
          <w:lang w:val="en-AU"/>
        </w:rPr>
        <w:t xml:space="preserve">should be </w:t>
      </w:r>
      <w:r w:rsidRPr="000F6E18">
        <w:rPr>
          <w:rFonts w:ascii="Oxygen" w:hAnsi="Oxygen"/>
          <w:color w:val="000000"/>
          <w:sz w:val="22"/>
          <w:szCs w:val="22"/>
          <w:lang w:val="en-AU"/>
        </w:rPr>
        <w:t>adjusted every fifteen minutes when the delta went above 1, one future contract was sold and when the delta dropped to -1 the delta was neutralized by buying one future contract. It is important to keep the delta close to zero for the duration of the trade.</w:t>
      </w:r>
    </w:p>
    <w:p w:rsidR="0031583C" w:rsidRPr="000F6E18" w:rsidRDefault="0031583C" w:rsidP="002773B8">
      <w:pPr>
        <w:pStyle w:val="NormalWeb"/>
        <w:shd w:val="clear" w:color="auto" w:fill="FFFFFF"/>
        <w:spacing w:before="0" w:beforeAutospacing="0" w:after="150" w:afterAutospacing="0"/>
        <w:jc w:val="both"/>
        <w:rPr>
          <w:rFonts w:ascii="Oxygen" w:hAnsi="Oxygen"/>
          <w:b/>
          <w:color w:val="000000"/>
          <w:sz w:val="25"/>
          <w:szCs w:val="21"/>
          <w:lang w:val="en-AU"/>
        </w:rPr>
      </w:pPr>
      <w:r w:rsidRPr="000F6E18">
        <w:rPr>
          <w:rFonts w:ascii="Oxygen" w:hAnsi="Oxygen"/>
          <w:b/>
          <w:color w:val="000000"/>
          <w:sz w:val="25"/>
          <w:szCs w:val="21"/>
          <w:lang w:val="en-AU"/>
        </w:rPr>
        <w:t>Profit and loss calculation</w:t>
      </w:r>
    </w:p>
    <w:p w:rsidR="0031583C" w:rsidRPr="000F6E18" w:rsidRDefault="000277C1" w:rsidP="000277C1">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To calculate the PNL the following four things needs to be considered:</w:t>
      </w:r>
    </w:p>
    <w:p w:rsidR="000277C1" w:rsidRPr="000F6E18" w:rsidRDefault="000277C1" w:rsidP="000277C1">
      <w:pPr>
        <w:pStyle w:val="NormalWeb"/>
        <w:numPr>
          <w:ilvl w:val="0"/>
          <w:numId w:val="3"/>
        </w:numPr>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Initial trade, cost at which options were bought/sold when entry was taken</w:t>
      </w:r>
    </w:p>
    <w:p w:rsidR="000277C1" w:rsidRPr="000F6E18" w:rsidRDefault="000277C1" w:rsidP="000277C1">
      <w:pPr>
        <w:pStyle w:val="NormalWeb"/>
        <w:numPr>
          <w:ilvl w:val="0"/>
          <w:numId w:val="3"/>
        </w:numPr>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Hedging cost, the total amount of futures invested to make the trade delta neutral</w:t>
      </w:r>
    </w:p>
    <w:p w:rsidR="000277C1" w:rsidRPr="000F6E18" w:rsidRDefault="000277C1" w:rsidP="000277C1">
      <w:pPr>
        <w:pStyle w:val="NormalWeb"/>
        <w:numPr>
          <w:ilvl w:val="0"/>
          <w:numId w:val="3"/>
        </w:numPr>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Future Settlement, the amount resulted in settling the Future at the exit signal</w:t>
      </w:r>
    </w:p>
    <w:p w:rsidR="000277C1" w:rsidRPr="000F6E18" w:rsidRDefault="000277C1" w:rsidP="000277C1">
      <w:pPr>
        <w:pStyle w:val="NormalWeb"/>
        <w:numPr>
          <w:ilvl w:val="0"/>
          <w:numId w:val="3"/>
        </w:numPr>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Square of Options, the amount resulted when all positions were squared off at exit signal</w:t>
      </w:r>
    </w:p>
    <w:p w:rsidR="0031583C" w:rsidRPr="000F6E18" w:rsidRDefault="0031583C" w:rsidP="0031583C">
      <w:pPr>
        <w:pStyle w:val="Heading3"/>
        <w:shd w:val="clear" w:color="auto" w:fill="FFFFFF"/>
        <w:spacing w:before="300" w:beforeAutospacing="0" w:after="150" w:afterAutospacing="0" w:line="420" w:lineRule="atLeast"/>
        <w:rPr>
          <w:rFonts w:ascii="Oxygen" w:hAnsi="Oxygen"/>
          <w:b w:val="0"/>
          <w:bCs w:val="0"/>
          <w:color w:val="000000"/>
          <w:sz w:val="33"/>
          <w:szCs w:val="33"/>
          <w:lang w:val="en-AU"/>
        </w:rPr>
      </w:pPr>
      <w:r w:rsidRPr="000F6E18">
        <w:rPr>
          <w:rStyle w:val="Strong"/>
          <w:rFonts w:ascii="Oxygen" w:hAnsi="Oxygen"/>
          <w:b/>
          <w:bCs/>
          <w:color w:val="000000"/>
          <w:sz w:val="33"/>
          <w:szCs w:val="33"/>
          <w:lang w:val="en-AU"/>
        </w:rPr>
        <w:t>Conclusion</w:t>
      </w:r>
    </w:p>
    <w:p w:rsidR="00160ED5" w:rsidRDefault="0031583C" w:rsidP="000F6E18">
      <w:pPr>
        <w:pStyle w:val="NormalWeb"/>
        <w:shd w:val="clear" w:color="auto" w:fill="FFFFFF"/>
        <w:spacing w:before="0" w:beforeAutospacing="0" w:after="150" w:afterAutospacing="0"/>
        <w:ind w:firstLine="708"/>
        <w:jc w:val="both"/>
        <w:rPr>
          <w:rFonts w:ascii="Oxygen" w:hAnsi="Oxygen"/>
          <w:color w:val="000000"/>
          <w:sz w:val="22"/>
          <w:szCs w:val="22"/>
          <w:lang w:val="en-AU"/>
        </w:rPr>
      </w:pPr>
      <w:r w:rsidRPr="000F6E18">
        <w:rPr>
          <w:rFonts w:ascii="Oxygen" w:hAnsi="Oxygen"/>
          <w:color w:val="000000"/>
          <w:sz w:val="22"/>
          <w:szCs w:val="22"/>
          <w:lang w:val="en-AU"/>
        </w:rPr>
        <w:t xml:space="preserve">Dispersion trading is </w:t>
      </w:r>
      <w:r w:rsidR="00160ED5">
        <w:rPr>
          <w:rFonts w:ascii="Oxygen" w:hAnsi="Oxygen"/>
          <w:color w:val="000000"/>
          <w:sz w:val="22"/>
          <w:szCs w:val="22"/>
          <w:lang w:val="en-AU"/>
        </w:rPr>
        <w:t xml:space="preserve">complex strategy however this is rewarded with the strategy being </w:t>
      </w:r>
      <w:r w:rsidRPr="000F6E18">
        <w:rPr>
          <w:rFonts w:ascii="Oxygen" w:hAnsi="Oxygen"/>
          <w:color w:val="000000"/>
          <w:sz w:val="22"/>
          <w:szCs w:val="22"/>
          <w:lang w:val="en-AU"/>
        </w:rPr>
        <w:t xml:space="preserve">a profitable </w:t>
      </w:r>
      <w:r w:rsidR="00160ED5">
        <w:rPr>
          <w:rFonts w:ascii="Oxygen" w:hAnsi="Oxygen"/>
          <w:color w:val="000000"/>
          <w:sz w:val="22"/>
          <w:szCs w:val="22"/>
          <w:lang w:val="en-AU"/>
        </w:rPr>
        <w:t>one</w:t>
      </w:r>
      <w:r w:rsidRPr="000F6E18">
        <w:rPr>
          <w:rFonts w:ascii="Oxygen" w:hAnsi="Oxygen"/>
          <w:color w:val="000000"/>
          <w:sz w:val="22"/>
          <w:szCs w:val="22"/>
          <w:lang w:val="en-AU"/>
        </w:rPr>
        <w:t xml:space="preserve"> which offers high rewards in response to a low risk</w:t>
      </w:r>
      <w:r w:rsidR="00160ED5">
        <w:rPr>
          <w:rFonts w:ascii="Oxygen" w:hAnsi="Oxygen"/>
          <w:color w:val="000000"/>
          <w:sz w:val="22"/>
          <w:szCs w:val="22"/>
          <w:lang w:val="en-AU"/>
        </w:rPr>
        <w:t>.</w:t>
      </w:r>
    </w:p>
    <w:p w:rsidR="0031583C" w:rsidRDefault="0031583C" w:rsidP="005B0F19">
      <w:pPr>
        <w:pStyle w:val="NormalWeb"/>
        <w:shd w:val="clear" w:color="auto" w:fill="FFFFFF"/>
        <w:spacing w:before="0" w:beforeAutospacing="0" w:after="150" w:afterAutospacing="0"/>
        <w:jc w:val="both"/>
        <w:rPr>
          <w:rFonts w:ascii="Oxygen" w:hAnsi="Oxygen"/>
          <w:color w:val="000000"/>
          <w:sz w:val="22"/>
          <w:szCs w:val="22"/>
          <w:lang w:val="en-AU"/>
        </w:rPr>
      </w:pPr>
      <w:r w:rsidRPr="000F6E18">
        <w:rPr>
          <w:rFonts w:ascii="Oxygen" w:hAnsi="Oxygen"/>
          <w:color w:val="000000"/>
          <w:sz w:val="22"/>
          <w:szCs w:val="22"/>
          <w:lang w:val="en-AU"/>
        </w:rPr>
        <w:t xml:space="preserve">To make this strategy even better to use it would be </w:t>
      </w:r>
      <w:r w:rsidR="00160ED5">
        <w:rPr>
          <w:rFonts w:ascii="Oxygen" w:hAnsi="Oxygen"/>
          <w:color w:val="000000"/>
          <w:sz w:val="22"/>
          <w:szCs w:val="22"/>
          <w:lang w:val="en-AU"/>
        </w:rPr>
        <w:t>necessary</w:t>
      </w:r>
      <w:r w:rsidRPr="000F6E18">
        <w:rPr>
          <w:rFonts w:ascii="Oxygen" w:hAnsi="Oxygen"/>
          <w:color w:val="000000"/>
          <w:sz w:val="22"/>
          <w:szCs w:val="22"/>
          <w:lang w:val="en-AU"/>
        </w:rPr>
        <w:t xml:space="preserve"> if th</w:t>
      </w:r>
      <w:r w:rsidR="00481557">
        <w:rPr>
          <w:rFonts w:ascii="Oxygen" w:hAnsi="Oxygen"/>
          <w:color w:val="000000"/>
          <w:sz w:val="22"/>
          <w:szCs w:val="22"/>
          <w:lang w:val="en-AU"/>
        </w:rPr>
        <w:t xml:space="preserve">e strategy </w:t>
      </w:r>
      <w:r w:rsidR="00160ED5">
        <w:rPr>
          <w:rFonts w:ascii="Oxygen" w:hAnsi="Oxygen"/>
          <w:color w:val="000000"/>
          <w:sz w:val="22"/>
          <w:szCs w:val="22"/>
          <w:lang w:val="en-AU"/>
        </w:rPr>
        <w:t>is</w:t>
      </w:r>
      <w:r w:rsidR="00481557">
        <w:rPr>
          <w:rFonts w:ascii="Oxygen" w:hAnsi="Oxygen"/>
          <w:color w:val="000000"/>
          <w:sz w:val="22"/>
          <w:szCs w:val="22"/>
          <w:lang w:val="en-AU"/>
        </w:rPr>
        <w:t xml:space="preserve"> automated and that the hedging should be dynamic as per the price movements</w:t>
      </w:r>
      <w:r w:rsidRPr="000F6E18">
        <w:rPr>
          <w:rFonts w:ascii="Oxygen" w:hAnsi="Oxygen"/>
          <w:color w:val="000000"/>
          <w:sz w:val="22"/>
          <w:szCs w:val="22"/>
          <w:lang w:val="en-AU"/>
        </w:rPr>
        <w:t xml:space="preserve">. </w:t>
      </w:r>
    </w:p>
    <w:p w:rsidR="0090211B" w:rsidRDefault="0090211B" w:rsidP="005B0F19">
      <w:pPr>
        <w:pStyle w:val="NormalWeb"/>
        <w:shd w:val="clear" w:color="auto" w:fill="FFFFFF"/>
        <w:spacing w:before="0" w:beforeAutospacing="0" w:after="150" w:afterAutospacing="0"/>
        <w:jc w:val="both"/>
        <w:rPr>
          <w:rFonts w:ascii="Oxygen" w:hAnsi="Oxygen"/>
          <w:color w:val="000000"/>
          <w:sz w:val="22"/>
          <w:szCs w:val="22"/>
          <w:lang w:val="en-AU"/>
        </w:rPr>
      </w:pPr>
      <w:r>
        <w:rPr>
          <w:rFonts w:ascii="Oxygen" w:hAnsi="Oxygen"/>
          <w:color w:val="000000"/>
          <w:sz w:val="22"/>
          <w:szCs w:val="22"/>
          <w:lang w:val="en-AU"/>
        </w:rPr>
        <w:t>Trading at</w:t>
      </w:r>
      <w:r w:rsidR="00160ED5">
        <w:rPr>
          <w:rFonts w:ascii="Oxygen" w:hAnsi="Oxygen"/>
          <w:color w:val="000000"/>
          <w:sz w:val="22"/>
          <w:szCs w:val="22"/>
          <w:lang w:val="en-AU"/>
        </w:rPr>
        <w:t xml:space="preserve"> times where volatility is</w:t>
      </w:r>
      <w:r>
        <w:rPr>
          <w:rFonts w:ascii="Oxygen" w:hAnsi="Oxygen"/>
          <w:color w:val="000000"/>
          <w:sz w:val="22"/>
          <w:szCs w:val="22"/>
          <w:lang w:val="en-AU"/>
        </w:rPr>
        <w:t xml:space="preserve"> high (viz</w:t>
      </w:r>
      <w:r w:rsidR="00160ED5">
        <w:rPr>
          <w:rFonts w:ascii="Oxygen" w:hAnsi="Oxygen"/>
          <w:color w:val="000000"/>
          <w:sz w:val="22"/>
          <w:szCs w:val="22"/>
          <w:lang w:val="en-AU"/>
        </w:rPr>
        <w:t>.</w:t>
      </w:r>
      <w:r>
        <w:rPr>
          <w:rFonts w:ascii="Oxygen" w:hAnsi="Oxygen"/>
          <w:color w:val="000000"/>
          <w:sz w:val="22"/>
          <w:szCs w:val="22"/>
          <w:lang w:val="en-AU"/>
        </w:rPr>
        <w:t xml:space="preserve"> quarterly results</w:t>
      </w:r>
      <w:r w:rsidR="00160ED5">
        <w:rPr>
          <w:rFonts w:ascii="Oxygen" w:hAnsi="Oxygen"/>
          <w:color w:val="000000"/>
          <w:sz w:val="22"/>
          <w:szCs w:val="22"/>
          <w:lang w:val="en-AU"/>
        </w:rPr>
        <w:t xml:space="preserve">, individual stock news </w:t>
      </w:r>
      <w:proofErr w:type="spellStart"/>
      <w:r w:rsidR="00160ED5">
        <w:rPr>
          <w:rFonts w:ascii="Oxygen" w:hAnsi="Oxygen"/>
          <w:color w:val="000000"/>
          <w:sz w:val="22"/>
          <w:szCs w:val="22"/>
          <w:lang w:val="en-AU"/>
        </w:rPr>
        <w:t>etc</w:t>
      </w:r>
      <w:proofErr w:type="spellEnd"/>
      <w:r>
        <w:rPr>
          <w:rFonts w:ascii="Oxygen" w:hAnsi="Oxygen"/>
          <w:color w:val="000000"/>
          <w:sz w:val="22"/>
          <w:szCs w:val="22"/>
          <w:lang w:val="en-AU"/>
        </w:rPr>
        <w:t xml:space="preserve">) </w:t>
      </w:r>
      <w:r w:rsidR="00160ED5">
        <w:rPr>
          <w:rFonts w:ascii="Oxygen" w:hAnsi="Oxygen"/>
          <w:color w:val="000000"/>
          <w:sz w:val="22"/>
          <w:szCs w:val="22"/>
          <w:lang w:val="en-AU"/>
        </w:rPr>
        <w:t>when</w:t>
      </w:r>
      <w:r>
        <w:rPr>
          <w:rFonts w:ascii="Oxygen" w:hAnsi="Oxygen"/>
          <w:color w:val="000000"/>
          <w:sz w:val="22"/>
          <w:szCs w:val="22"/>
          <w:lang w:val="en-AU"/>
        </w:rPr>
        <w:t xml:space="preserve"> the correlation would not be strong </w:t>
      </w:r>
      <w:r w:rsidR="00160ED5">
        <w:rPr>
          <w:rFonts w:ascii="Oxygen" w:hAnsi="Oxygen"/>
          <w:color w:val="000000"/>
          <w:sz w:val="22"/>
          <w:szCs w:val="22"/>
          <w:lang w:val="en-AU"/>
        </w:rPr>
        <w:t>may</w:t>
      </w:r>
      <w:r>
        <w:rPr>
          <w:rFonts w:ascii="Oxygen" w:hAnsi="Oxygen"/>
          <w:color w:val="000000"/>
          <w:sz w:val="22"/>
          <w:szCs w:val="22"/>
          <w:lang w:val="en-AU"/>
        </w:rPr>
        <w:t xml:space="preserve"> result in more profit.</w:t>
      </w:r>
    </w:p>
    <w:p w:rsidR="00160ED5" w:rsidRPr="000F6E18" w:rsidRDefault="00160ED5" w:rsidP="005B0F19">
      <w:pPr>
        <w:pStyle w:val="NormalWeb"/>
        <w:shd w:val="clear" w:color="auto" w:fill="FFFFFF"/>
        <w:spacing w:before="0" w:beforeAutospacing="0" w:after="150" w:afterAutospacing="0"/>
        <w:jc w:val="both"/>
        <w:rPr>
          <w:rFonts w:ascii="Oxygen" w:hAnsi="Oxygen"/>
          <w:color w:val="000000"/>
          <w:sz w:val="22"/>
          <w:szCs w:val="22"/>
          <w:lang w:val="en-AU"/>
        </w:rPr>
      </w:pPr>
      <w:r>
        <w:rPr>
          <w:rFonts w:ascii="Oxygen" w:hAnsi="Oxygen"/>
          <w:color w:val="000000"/>
          <w:sz w:val="22"/>
          <w:szCs w:val="22"/>
          <w:lang w:val="en-AU"/>
        </w:rPr>
        <w:t xml:space="preserve">To maximize the </w:t>
      </w:r>
      <w:r w:rsidR="005B0F19">
        <w:rPr>
          <w:rFonts w:ascii="Oxygen" w:hAnsi="Oxygen"/>
          <w:color w:val="000000"/>
          <w:sz w:val="22"/>
          <w:szCs w:val="22"/>
          <w:lang w:val="en-AU"/>
        </w:rPr>
        <w:t xml:space="preserve">accuracy of </w:t>
      </w:r>
      <w:r>
        <w:rPr>
          <w:rFonts w:ascii="Oxygen" w:hAnsi="Oxygen"/>
          <w:color w:val="000000"/>
          <w:sz w:val="22"/>
          <w:szCs w:val="22"/>
          <w:lang w:val="en-AU"/>
        </w:rPr>
        <w:t xml:space="preserve">the strategy, we can </w:t>
      </w:r>
      <w:r w:rsidR="005B0F19">
        <w:rPr>
          <w:rFonts w:ascii="Oxygen" w:hAnsi="Oxygen"/>
          <w:color w:val="000000"/>
          <w:sz w:val="22"/>
          <w:szCs w:val="22"/>
          <w:lang w:val="en-AU"/>
        </w:rPr>
        <w:t>decrease</w:t>
      </w:r>
      <w:r>
        <w:rPr>
          <w:rFonts w:ascii="Oxygen" w:hAnsi="Oxygen"/>
          <w:color w:val="000000"/>
          <w:sz w:val="22"/>
          <w:szCs w:val="22"/>
          <w:lang w:val="en-AU"/>
        </w:rPr>
        <w:t xml:space="preserve"> the </w:t>
      </w:r>
      <w:r w:rsidR="005B0F19">
        <w:rPr>
          <w:rFonts w:ascii="Oxygen" w:hAnsi="Oxygen"/>
          <w:color w:val="000000"/>
          <w:sz w:val="22"/>
          <w:szCs w:val="22"/>
          <w:lang w:val="en-AU"/>
        </w:rPr>
        <w:t xml:space="preserve">time </w:t>
      </w:r>
      <w:r>
        <w:rPr>
          <w:rFonts w:ascii="Oxygen" w:hAnsi="Oxygen"/>
          <w:color w:val="000000"/>
          <w:sz w:val="22"/>
          <w:szCs w:val="22"/>
          <w:lang w:val="en-AU"/>
        </w:rPr>
        <w:t xml:space="preserve">interval </w:t>
      </w:r>
      <w:r w:rsidR="005B0F19">
        <w:rPr>
          <w:rFonts w:ascii="Oxygen" w:hAnsi="Oxygen"/>
          <w:color w:val="000000"/>
          <w:sz w:val="22"/>
          <w:szCs w:val="22"/>
          <w:lang w:val="en-AU"/>
        </w:rPr>
        <w:t>to capture the volatility and accordingly compute deltas.</w:t>
      </w:r>
    </w:p>
    <w:p w:rsidR="0031583C" w:rsidRPr="000F6E18" w:rsidRDefault="0031583C" w:rsidP="0031583C">
      <w:pPr>
        <w:rPr>
          <w:rFonts w:ascii="Oxygen" w:hAnsi="Oxygen"/>
          <w:b/>
          <w:sz w:val="36"/>
          <w:lang w:val="en-AU"/>
        </w:rPr>
      </w:pPr>
      <w:bookmarkStart w:id="0" w:name="_GoBack"/>
      <w:bookmarkEnd w:id="0"/>
    </w:p>
    <w:sectPr w:rsidR="0031583C" w:rsidRPr="000F6E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A77"/>
    <w:multiLevelType w:val="hybridMultilevel"/>
    <w:tmpl w:val="49303A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C775290"/>
    <w:multiLevelType w:val="hybridMultilevel"/>
    <w:tmpl w:val="1376146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0C01561"/>
    <w:multiLevelType w:val="hybridMultilevel"/>
    <w:tmpl w:val="B1B62A1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2577E16"/>
    <w:multiLevelType w:val="hybridMultilevel"/>
    <w:tmpl w:val="A56A7A76"/>
    <w:lvl w:ilvl="0" w:tplc="69E2A002">
      <w:start w:val="1"/>
      <w:numFmt w:val="decimal"/>
      <w:lvlText w:val="%1)"/>
      <w:lvlJc w:val="left"/>
      <w:pPr>
        <w:ind w:left="720" w:hanging="360"/>
      </w:pPr>
      <w:rPr>
        <w:rFonts w:ascii="Oxygen" w:eastAsiaTheme="minorHAnsi" w:hAnsi="Oxygen"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3C"/>
    <w:rsid w:val="000277C1"/>
    <w:rsid w:val="00073C3D"/>
    <w:rsid w:val="000F6E18"/>
    <w:rsid w:val="00160ED5"/>
    <w:rsid w:val="002773B8"/>
    <w:rsid w:val="0031583C"/>
    <w:rsid w:val="00320263"/>
    <w:rsid w:val="0039707D"/>
    <w:rsid w:val="004120A3"/>
    <w:rsid w:val="00481557"/>
    <w:rsid w:val="004A1393"/>
    <w:rsid w:val="005B0F19"/>
    <w:rsid w:val="0090211B"/>
    <w:rsid w:val="00952274"/>
    <w:rsid w:val="00BE2B72"/>
    <w:rsid w:val="00CE0295"/>
    <w:rsid w:val="00DD4344"/>
    <w:rsid w:val="00E3792C"/>
    <w:rsid w:val="00E4493F"/>
    <w:rsid w:val="00EA1C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04B5"/>
  <w15:chartTrackingRefBased/>
  <w15:docId w15:val="{82EA6D11-D178-4C7E-A7A4-FE26B539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583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next w:val="Normal"/>
    <w:link w:val="Heading4Char"/>
    <w:uiPriority w:val="9"/>
    <w:semiHidden/>
    <w:unhideWhenUsed/>
    <w:qFormat/>
    <w:rsid w:val="003158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83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3Char">
    <w:name w:val="Heading 3 Char"/>
    <w:basedOn w:val="DefaultParagraphFont"/>
    <w:link w:val="Heading3"/>
    <w:uiPriority w:val="9"/>
    <w:rsid w:val="0031583C"/>
    <w:rPr>
      <w:rFonts w:ascii="Times New Roman" w:eastAsia="Times New Roman" w:hAnsi="Times New Roman" w:cs="Times New Roman"/>
      <w:b/>
      <w:bCs/>
      <w:sz w:val="27"/>
      <w:szCs w:val="27"/>
      <w:lang w:eastAsia="pt-BR"/>
    </w:rPr>
  </w:style>
  <w:style w:type="character" w:styleId="Strong">
    <w:name w:val="Strong"/>
    <w:basedOn w:val="DefaultParagraphFont"/>
    <w:uiPriority w:val="22"/>
    <w:qFormat/>
    <w:rsid w:val="0031583C"/>
    <w:rPr>
      <w:b/>
      <w:bCs/>
    </w:rPr>
  </w:style>
  <w:style w:type="character" w:customStyle="1" w:styleId="Heading4Char">
    <w:name w:val="Heading 4 Char"/>
    <w:basedOn w:val="DefaultParagraphFont"/>
    <w:link w:val="Heading4"/>
    <w:uiPriority w:val="9"/>
    <w:semiHidden/>
    <w:rsid w:val="0031583C"/>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73C3D"/>
  </w:style>
  <w:style w:type="paragraph" w:styleId="ListParagraph">
    <w:name w:val="List Paragraph"/>
    <w:basedOn w:val="Normal"/>
    <w:uiPriority w:val="34"/>
    <w:qFormat/>
    <w:rsid w:val="0007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4339">
      <w:bodyDiv w:val="1"/>
      <w:marLeft w:val="0"/>
      <w:marRight w:val="0"/>
      <w:marTop w:val="0"/>
      <w:marBottom w:val="0"/>
      <w:divBdr>
        <w:top w:val="none" w:sz="0" w:space="0" w:color="auto"/>
        <w:left w:val="none" w:sz="0" w:space="0" w:color="auto"/>
        <w:bottom w:val="none" w:sz="0" w:space="0" w:color="auto"/>
        <w:right w:val="none" w:sz="0" w:space="0" w:color="auto"/>
      </w:divBdr>
    </w:div>
    <w:div w:id="204874436">
      <w:bodyDiv w:val="1"/>
      <w:marLeft w:val="0"/>
      <w:marRight w:val="0"/>
      <w:marTop w:val="0"/>
      <w:marBottom w:val="0"/>
      <w:divBdr>
        <w:top w:val="none" w:sz="0" w:space="0" w:color="auto"/>
        <w:left w:val="none" w:sz="0" w:space="0" w:color="auto"/>
        <w:bottom w:val="none" w:sz="0" w:space="0" w:color="auto"/>
        <w:right w:val="none" w:sz="0" w:space="0" w:color="auto"/>
      </w:divBdr>
    </w:div>
    <w:div w:id="655497233">
      <w:bodyDiv w:val="1"/>
      <w:marLeft w:val="0"/>
      <w:marRight w:val="0"/>
      <w:marTop w:val="0"/>
      <w:marBottom w:val="0"/>
      <w:divBdr>
        <w:top w:val="none" w:sz="0" w:space="0" w:color="auto"/>
        <w:left w:val="none" w:sz="0" w:space="0" w:color="auto"/>
        <w:bottom w:val="none" w:sz="0" w:space="0" w:color="auto"/>
        <w:right w:val="none" w:sz="0" w:space="0" w:color="auto"/>
      </w:divBdr>
    </w:div>
    <w:div w:id="97590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883</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4</cp:revision>
  <dcterms:created xsi:type="dcterms:W3CDTF">2017-04-09T03:18:00Z</dcterms:created>
  <dcterms:modified xsi:type="dcterms:W3CDTF">2017-04-09T09:08:00Z</dcterms:modified>
</cp:coreProperties>
</file>