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E404" w14:textId="77777777" w:rsidR="003967C2" w:rsidRDefault="001411C7" w:rsidP="001411C7">
      <w:pPr>
        <w:rPr>
          <w:sz w:val="28"/>
          <w:szCs w:val="28"/>
        </w:rPr>
      </w:pPr>
      <w:r>
        <w:rPr>
          <w:b/>
          <w:bCs/>
          <w:i/>
          <w:iCs/>
          <w:sz w:val="32"/>
          <w:szCs w:val="32"/>
          <w:u w:val="single"/>
        </w:rPr>
        <w:t xml:space="preserve">Note </w:t>
      </w:r>
      <w:proofErr w:type="gramStart"/>
      <w:r w:rsidRPr="001411C7">
        <w:rPr>
          <w:b/>
          <w:bCs/>
          <w:i/>
          <w:iCs/>
          <w:sz w:val="32"/>
          <w:szCs w:val="32"/>
        </w:rPr>
        <w:t>-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  <w:r>
        <w:rPr>
          <w:sz w:val="28"/>
          <w:szCs w:val="28"/>
        </w:rPr>
        <w:t xml:space="preserve"> While</w:t>
      </w:r>
      <w:proofErr w:type="gramEnd"/>
      <w:r>
        <w:rPr>
          <w:sz w:val="28"/>
          <w:szCs w:val="28"/>
        </w:rPr>
        <w:t xml:space="preserve"> fetching data from the retrofit, the base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we want to mention remains same. </w:t>
      </w:r>
      <w:r w:rsidRPr="001411C7">
        <w:rPr>
          <w:sz w:val="28"/>
          <w:szCs w:val="28"/>
        </w:rPr>
        <w:t xml:space="preserve">We have already seen the basics of retrofit </w:t>
      </w:r>
      <w:proofErr w:type="spellStart"/>
      <w:r w:rsidRPr="001411C7">
        <w:rPr>
          <w:sz w:val="28"/>
          <w:szCs w:val="28"/>
        </w:rPr>
        <w:t>i.e</w:t>
      </w:r>
      <w:proofErr w:type="spellEnd"/>
      <w:r w:rsidRPr="001411C7">
        <w:rPr>
          <w:sz w:val="28"/>
          <w:szCs w:val="28"/>
        </w:rPr>
        <w:t xml:space="preserve"> if we want to find the data using the endpoint we do</w:t>
      </w:r>
      <w:r>
        <w:rPr>
          <w:sz w:val="28"/>
          <w:szCs w:val="28"/>
        </w:rPr>
        <w:t xml:space="preserve"> like that I have done in the </w:t>
      </w:r>
      <w:proofErr w:type="gramStart"/>
      <w:r>
        <w:rPr>
          <w:sz w:val="28"/>
          <w:szCs w:val="28"/>
        </w:rPr>
        <w:t>project .</w:t>
      </w:r>
      <w:proofErr w:type="gramEnd"/>
      <w:r>
        <w:rPr>
          <w:sz w:val="28"/>
          <w:szCs w:val="28"/>
        </w:rPr>
        <w:t xml:space="preserve"> But we can </w:t>
      </w:r>
      <w:bookmarkStart w:id="0" w:name="_GoBack"/>
      <w:bookmarkEnd w:id="0"/>
      <w:r>
        <w:rPr>
          <w:sz w:val="28"/>
          <w:szCs w:val="28"/>
        </w:rPr>
        <w:t xml:space="preserve">also fetch the data by looking the value of some keys </w:t>
      </w:r>
    </w:p>
    <w:p w14:paraId="2F725874" w14:textId="77777777" w:rsidR="00681F21" w:rsidRDefault="00681F21" w:rsidP="001411C7">
      <w:pPr>
        <w:rPr>
          <w:sz w:val="28"/>
          <w:szCs w:val="28"/>
        </w:rPr>
      </w:pPr>
    </w:p>
    <w:p w14:paraId="50B81C4D" w14:textId="77777777" w:rsidR="009D5C8A" w:rsidRDefault="00681F21" w:rsidP="00681F2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681F21">
        <w:rPr>
          <w:rFonts w:ascii="Menlo" w:hAnsi="Menlo" w:cs="Menlo"/>
          <w:b/>
          <w:bCs/>
          <w:color w:val="000080"/>
          <w:sz w:val="18"/>
          <w:szCs w:val="18"/>
        </w:rPr>
        <w:t xml:space="preserve">interface </w:t>
      </w:r>
      <w:proofErr w:type="spellStart"/>
      <w:proofErr w:type="gramStart"/>
      <w:r w:rsidRPr="00681F21">
        <w:rPr>
          <w:rFonts w:ascii="Menlo" w:hAnsi="Menlo" w:cs="Menlo"/>
          <w:color w:val="000000"/>
          <w:sz w:val="18"/>
          <w:szCs w:val="18"/>
        </w:rPr>
        <w:t>UserApi</w:t>
      </w:r>
      <w:proofErr w:type="spellEnd"/>
      <w:r w:rsidRPr="00681F21">
        <w:rPr>
          <w:rFonts w:ascii="Menlo" w:hAnsi="Menlo" w:cs="Menlo"/>
          <w:color w:val="000000"/>
          <w:sz w:val="18"/>
          <w:szCs w:val="18"/>
        </w:rPr>
        <w:t>{</w:t>
      </w:r>
      <w:proofErr w:type="gramEnd"/>
      <w:r w:rsidRPr="00681F21">
        <w:rPr>
          <w:rFonts w:ascii="Menlo" w:hAnsi="Menlo" w:cs="Menlo"/>
          <w:color w:val="000000"/>
          <w:sz w:val="18"/>
          <w:szCs w:val="18"/>
        </w:rPr>
        <w:br/>
      </w:r>
      <w:r w:rsidRPr="00681F21">
        <w:rPr>
          <w:rFonts w:ascii="Menlo" w:hAnsi="Menlo" w:cs="Menlo"/>
          <w:color w:val="000000"/>
          <w:sz w:val="18"/>
          <w:szCs w:val="18"/>
        </w:rPr>
        <w:br/>
        <w:t xml:space="preserve">    @GET(</w:t>
      </w:r>
      <w:r w:rsidRPr="00681F21">
        <w:rPr>
          <w:rFonts w:ascii="Menlo" w:hAnsi="Menlo" w:cs="Menlo"/>
          <w:b/>
          <w:bCs/>
          <w:color w:val="008000"/>
          <w:sz w:val="18"/>
          <w:szCs w:val="18"/>
        </w:rPr>
        <w:t>"/users"</w:t>
      </w:r>
      <w:r w:rsidRPr="00681F21">
        <w:rPr>
          <w:rFonts w:ascii="Menlo" w:hAnsi="Menlo" w:cs="Menlo"/>
          <w:color w:val="000000"/>
          <w:sz w:val="18"/>
          <w:szCs w:val="18"/>
        </w:rPr>
        <w:t>)</w:t>
      </w:r>
      <w:r w:rsidR="009D5C8A">
        <w:rPr>
          <w:rFonts w:ascii="Menlo" w:hAnsi="Menlo" w:cs="Menlo"/>
          <w:color w:val="000000"/>
          <w:sz w:val="18"/>
          <w:szCs w:val="18"/>
        </w:rPr>
        <w:t xml:space="preserve">     </w:t>
      </w:r>
      <w:r w:rsidR="009D5C8A">
        <w:rPr>
          <w:rFonts w:ascii="Menlo" w:hAnsi="Menlo" w:cs="Menlo"/>
          <w:i/>
          <w:iCs/>
          <w:color w:val="808080"/>
          <w:sz w:val="18"/>
          <w:szCs w:val="18"/>
        </w:rPr>
        <w:t>// We have already done this.</w:t>
      </w:r>
      <w:r w:rsidRPr="00681F2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81F21">
        <w:rPr>
          <w:rFonts w:ascii="Menlo" w:hAnsi="Menlo" w:cs="Menlo"/>
          <w:b/>
          <w:bCs/>
          <w:color w:val="000080"/>
          <w:sz w:val="18"/>
          <w:szCs w:val="18"/>
        </w:rPr>
        <w:t xml:space="preserve">suspend fun </w:t>
      </w:r>
      <w:proofErr w:type="spellStart"/>
      <w:r w:rsidRPr="00681F21">
        <w:rPr>
          <w:rFonts w:ascii="Menlo" w:hAnsi="Menlo" w:cs="Menlo"/>
          <w:color w:val="000000"/>
          <w:sz w:val="18"/>
          <w:szCs w:val="18"/>
        </w:rPr>
        <w:t>getUsers</w:t>
      </w:r>
      <w:proofErr w:type="spellEnd"/>
      <w:r w:rsidRPr="00681F21">
        <w:rPr>
          <w:rFonts w:ascii="Menlo" w:hAnsi="Menlo" w:cs="Menlo"/>
          <w:color w:val="000000"/>
          <w:sz w:val="18"/>
          <w:szCs w:val="18"/>
        </w:rPr>
        <w:t>():Response&lt;List&lt;User&gt;&gt;</w:t>
      </w:r>
    </w:p>
    <w:p w14:paraId="42229EB9" w14:textId="77777777" w:rsidR="009D5C8A" w:rsidRDefault="009D5C8A" w:rsidP="00681F2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52FF680" w14:textId="77777777" w:rsidR="00681F21" w:rsidRDefault="00681F21" w:rsidP="00681F21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 w:rsidRPr="00681F21">
        <w:rPr>
          <w:rFonts w:ascii="Menlo" w:hAnsi="Menlo" w:cs="Menlo"/>
          <w:color w:val="000000"/>
          <w:sz w:val="18"/>
          <w:szCs w:val="18"/>
        </w:rPr>
        <w:br/>
      </w:r>
      <w:r w:rsidRPr="00681F21">
        <w:rPr>
          <w:rFonts w:ascii="Menlo" w:hAnsi="Menlo" w:cs="Menlo"/>
          <w:color w:val="000000"/>
          <w:sz w:val="18"/>
          <w:szCs w:val="18"/>
        </w:rPr>
        <w:br/>
        <w:t xml:space="preserve">    @GET(</w:t>
      </w:r>
      <w:r w:rsidRPr="00681F21">
        <w:rPr>
          <w:rFonts w:ascii="Menlo" w:hAnsi="Menlo" w:cs="Menlo"/>
          <w:b/>
          <w:bCs/>
          <w:color w:val="008000"/>
          <w:sz w:val="18"/>
          <w:szCs w:val="18"/>
        </w:rPr>
        <w:t>"/users/{id}</w:t>
      </w:r>
      <w:proofErr w:type="gramStart"/>
      <w:r w:rsidRPr="00681F2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681F21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Like if want to search the users at </w:t>
      </w:r>
      <w:r w:rsidRPr="00681F2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81F21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proofErr w:type="spellStart"/>
      <w:r w:rsidRPr="00681F21">
        <w:rPr>
          <w:rFonts w:ascii="Menlo" w:hAnsi="Menlo" w:cs="Menlo"/>
          <w:color w:val="000000"/>
          <w:sz w:val="18"/>
          <w:szCs w:val="18"/>
        </w:rPr>
        <w:t>getuserById</w:t>
      </w:r>
      <w:proofErr w:type="spellEnd"/>
      <w:r w:rsidRPr="00681F21">
        <w:rPr>
          <w:rFonts w:ascii="Menlo" w:hAnsi="Menlo" w:cs="Menlo"/>
          <w:color w:val="000000"/>
          <w:sz w:val="18"/>
          <w:szCs w:val="18"/>
        </w:rPr>
        <w:t>(@Path(</w:t>
      </w:r>
      <w:r w:rsidRPr="00681F21">
        <w:rPr>
          <w:rFonts w:ascii="Menlo" w:hAnsi="Menlo" w:cs="Menlo"/>
          <w:b/>
          <w:bCs/>
          <w:color w:val="008000"/>
          <w:sz w:val="18"/>
          <w:szCs w:val="18"/>
        </w:rPr>
        <w:t>"id"</w:t>
      </w:r>
      <w:r w:rsidRPr="00681F21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681F21">
        <w:rPr>
          <w:rFonts w:ascii="Menlo" w:hAnsi="Menlo" w:cs="Menlo"/>
          <w:color w:val="000000"/>
          <w:sz w:val="18"/>
          <w:szCs w:val="18"/>
        </w:rPr>
        <w:t>id:Int</w:t>
      </w:r>
      <w:proofErr w:type="spellEnd"/>
      <w:r w:rsidRPr="00681F21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the endpoint “user by their id” and            </w:t>
      </w:r>
    </w:p>
    <w:p w14:paraId="5C10576D" w14:textId="77777777" w:rsidR="00681F21" w:rsidRDefault="00681F21" w:rsidP="00681F21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                            //</w:t>
      </w: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Therefore</w:t>
      </w:r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it will fetch all the users of  </w:t>
      </w:r>
    </w:p>
    <w:p w14:paraId="79F6E303" w14:textId="77777777" w:rsidR="009D5C8A" w:rsidRDefault="00681F21" w:rsidP="00681F21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                         //that particular id at that end point</w:t>
      </w:r>
    </w:p>
    <w:p w14:paraId="0F6FD1F2" w14:textId="77777777" w:rsidR="009D5C8A" w:rsidRDefault="009D5C8A" w:rsidP="00681F21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FD5DB19" w14:textId="77777777" w:rsidR="00681F21" w:rsidRDefault="00681F21" w:rsidP="00681F21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 w:rsidRPr="00681F21">
        <w:rPr>
          <w:rFonts w:ascii="Menlo" w:hAnsi="Menlo" w:cs="Menlo"/>
          <w:color w:val="000000"/>
          <w:sz w:val="18"/>
          <w:szCs w:val="18"/>
        </w:rPr>
        <w:br/>
      </w:r>
      <w:r w:rsidRPr="00681F21">
        <w:rPr>
          <w:rFonts w:ascii="Menlo" w:hAnsi="Menlo" w:cs="Menlo"/>
          <w:color w:val="000000"/>
          <w:sz w:val="18"/>
          <w:szCs w:val="18"/>
        </w:rPr>
        <w:br/>
        <w:t xml:space="preserve">    @GET(</w:t>
      </w:r>
      <w:r w:rsidRPr="00681F21">
        <w:rPr>
          <w:rFonts w:ascii="Menlo" w:hAnsi="Menlo" w:cs="Menlo"/>
          <w:b/>
          <w:bCs/>
          <w:color w:val="008000"/>
          <w:sz w:val="18"/>
          <w:szCs w:val="18"/>
        </w:rPr>
        <w:t>"/users</w:t>
      </w:r>
      <w:proofErr w:type="gramStart"/>
      <w:r w:rsidRPr="00681F21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681F21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It is also same as above but here we say it query like the         </w:t>
      </w:r>
    </w:p>
    <w:p w14:paraId="5A433209" w14:textId="77777777" w:rsidR="00681F21" w:rsidRDefault="00681F21" w:rsidP="00681F21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 </w:t>
      </w:r>
      <w:r w:rsidRPr="00681F21"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proofErr w:type="spellStart"/>
      <w:r w:rsidRPr="00681F21">
        <w:rPr>
          <w:rFonts w:ascii="Menlo" w:hAnsi="Menlo" w:cs="Menlo"/>
          <w:color w:val="000000"/>
          <w:sz w:val="18"/>
          <w:szCs w:val="18"/>
        </w:rPr>
        <w:t>getuserByIdQuery</w:t>
      </w:r>
      <w:proofErr w:type="spellEnd"/>
      <w:r w:rsidRPr="00681F21">
        <w:rPr>
          <w:rFonts w:ascii="Menlo" w:hAnsi="Menlo" w:cs="Menlo"/>
          <w:color w:val="000000"/>
          <w:sz w:val="18"/>
          <w:szCs w:val="18"/>
        </w:rPr>
        <w:t>(@Query(</w:t>
      </w:r>
      <w:r w:rsidRPr="00681F21">
        <w:rPr>
          <w:rFonts w:ascii="Menlo" w:hAnsi="Menlo" w:cs="Menlo"/>
          <w:b/>
          <w:bCs/>
          <w:color w:val="008000"/>
          <w:sz w:val="18"/>
          <w:szCs w:val="18"/>
        </w:rPr>
        <w:t>"id"</w:t>
      </w:r>
      <w:r w:rsidRPr="00681F21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proofErr w:type="gramStart"/>
      <w:r w:rsidRPr="00681F21">
        <w:rPr>
          <w:rFonts w:ascii="Menlo" w:hAnsi="Menlo" w:cs="Menlo"/>
          <w:color w:val="000000"/>
          <w:sz w:val="18"/>
          <w:szCs w:val="18"/>
        </w:rPr>
        <w:t>id:Int</w:t>
      </w:r>
      <w:proofErr w:type="spellEnd"/>
      <w:proofErr w:type="gramEnd"/>
      <w:r w:rsidRPr="00681F21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url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looks like this if we want the </w:t>
      </w:r>
    </w:p>
    <w:p w14:paraId="5EE368F2" w14:textId="77777777" w:rsidR="00681F21" w:rsidRDefault="00681F21" w:rsidP="00681F21">
      <w:pPr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                    //</w:t>
      </w:r>
      <w:r w:rsidRPr="00681F21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users with id as 3          </w:t>
      </w:r>
    </w:p>
    <w:p w14:paraId="553DF869" w14:textId="77777777" w:rsidR="00681F21" w:rsidRPr="00681F21" w:rsidRDefault="00681F21" w:rsidP="009D5C8A">
      <w:pPr>
        <w:rPr>
          <w:rFonts w:ascii="Menlo" w:eastAsia="Times New Roman" w:hAnsi="Menlo" w:cs="Menlo"/>
          <w:color w:val="0000FF"/>
          <w:sz w:val="18"/>
          <w:szCs w:val="18"/>
          <w:u w:val="single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                               //</w:t>
      </w:r>
      <w:hyperlink r:id="rId4" w:history="1">
        <w:r w:rsidRPr="00681F21">
          <w:rPr>
            <w:rStyle w:val="Hyperlink"/>
            <w:rFonts w:ascii="Menlo" w:eastAsia="Times New Roman" w:hAnsi="Menlo" w:cs="Menlo"/>
            <w:sz w:val="18"/>
            <w:szCs w:val="18"/>
          </w:rPr>
          <w:t>https://jsonplaceholder.typicode.com/users?id=3</w:t>
        </w:r>
      </w:hyperlink>
      <w:r w:rsidRPr="00681F21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681F2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56FAE95" w14:textId="29FF2E8E" w:rsidR="00681F21" w:rsidRDefault="00681F21" w:rsidP="001411C7">
      <w:pPr>
        <w:rPr>
          <w:sz w:val="28"/>
          <w:szCs w:val="28"/>
        </w:rPr>
      </w:pPr>
    </w:p>
    <w:p w14:paraId="3DA9C717" w14:textId="35479E77" w:rsidR="008D35AD" w:rsidRDefault="008D35AD" w:rsidP="001411C7">
      <w:pPr>
        <w:rPr>
          <w:sz w:val="28"/>
          <w:szCs w:val="28"/>
        </w:rPr>
      </w:pPr>
    </w:p>
    <w:p w14:paraId="1796FE4B" w14:textId="16A64C87" w:rsidR="008D35AD" w:rsidRDefault="008D35AD" w:rsidP="001411C7">
      <w:pPr>
        <w:rPr>
          <w:sz w:val="28"/>
          <w:szCs w:val="28"/>
        </w:rPr>
      </w:pPr>
    </w:p>
    <w:p w14:paraId="04D2A340" w14:textId="1FCD7750" w:rsidR="008D35AD" w:rsidRDefault="008D35AD" w:rsidP="001411C7">
      <w:pPr>
        <w:rPr>
          <w:sz w:val="28"/>
          <w:szCs w:val="28"/>
        </w:rPr>
      </w:pPr>
    </w:p>
    <w:p w14:paraId="28670038" w14:textId="12803B1D" w:rsidR="008D35AD" w:rsidRDefault="008D35AD" w:rsidP="001411C7">
      <w:pPr>
        <w:rPr>
          <w:sz w:val="28"/>
          <w:szCs w:val="28"/>
        </w:rPr>
      </w:pPr>
    </w:p>
    <w:p w14:paraId="5C68880C" w14:textId="31381D43" w:rsidR="008D35AD" w:rsidRDefault="008D35AD" w:rsidP="001411C7">
      <w:pPr>
        <w:rPr>
          <w:sz w:val="28"/>
          <w:szCs w:val="28"/>
        </w:rPr>
      </w:pPr>
    </w:p>
    <w:p w14:paraId="50C75234" w14:textId="09A97DF2" w:rsidR="008D35AD" w:rsidRDefault="008D35AD" w:rsidP="001411C7">
      <w:pPr>
        <w:rPr>
          <w:sz w:val="28"/>
          <w:szCs w:val="28"/>
        </w:rPr>
      </w:pPr>
    </w:p>
    <w:p w14:paraId="4651535A" w14:textId="38F78481" w:rsidR="008D35AD" w:rsidRDefault="008D35AD" w:rsidP="001411C7">
      <w:pPr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129"/>
      </w:tblGrid>
      <w:tr w:rsidR="008D35AD" w:rsidRPr="008D35AD" w14:paraId="5CBEFAED" w14:textId="77777777" w:rsidTr="008D3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43BD" w14:textId="77777777" w:rsid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</w:pP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</w:t>
            </w: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nterface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 </w:t>
            </w:r>
          </w:p>
          <w:p w14:paraId="09E2D3DB" w14:textId="77777777" w:rsid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 xml:space="preserve"> </w:t>
            </w:r>
          </w:p>
          <w:p w14:paraId="742579CF" w14:textId="60B48F1A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</w:pPr>
            <w:proofErr w:type="spellStart"/>
            <w:proofErr w:type="gramStart"/>
            <w:r w:rsidRPr="008D35A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postApi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8D35AD" w:rsidRPr="008D35AD" w14:paraId="0C5CB1C8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3256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D7BA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4109CD1" w14:textId="77777777" w:rsidR="008D35AD" w:rsidRPr="008D35AD" w:rsidRDefault="008D35AD" w:rsidP="008D35A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5AD" w:rsidRPr="008D35AD" w14:paraId="334C013C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F8F0" w14:textId="77777777" w:rsidR="008D35AD" w:rsidRPr="008D35AD" w:rsidRDefault="008D35AD" w:rsidP="008D35A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015D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@GET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D35A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"/posts"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35AD" w:rsidRPr="008D35AD" w14:paraId="3EAFE3B2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3A56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A48F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35A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getPostsByUserId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@Query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D35A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8D35A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userId</w:t>
            </w:r>
            <w:proofErr w:type="spellEnd"/>
            <w:proofErr w:type="gramStart"/>
            <w:r w:rsidRPr="008D35A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userId</w:t>
            </w:r>
            <w:proofErr w:type="gramEnd"/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D35A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D35A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Call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D35A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List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D35A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Post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&gt;&gt;</w:t>
            </w:r>
          </w:p>
        </w:tc>
      </w:tr>
      <w:tr w:rsidR="008D35AD" w:rsidRPr="008D35AD" w14:paraId="65E698F5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E872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53E0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AA3166B" w14:textId="5DE63240" w:rsidR="008D35AD" w:rsidRDefault="008D35AD" w:rsidP="001411C7">
      <w:pPr>
        <w:rPr>
          <w:sz w:val="28"/>
          <w:szCs w:val="28"/>
        </w:rPr>
      </w:pPr>
    </w:p>
    <w:p w14:paraId="6322BC35" w14:textId="469B19DD" w:rsidR="008D35AD" w:rsidRDefault="008D35AD" w:rsidP="001411C7">
      <w:pPr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139"/>
      </w:tblGrid>
      <w:tr w:rsidR="008D35AD" w:rsidRPr="008D35AD" w14:paraId="3DA4046A" w14:textId="77777777" w:rsidTr="008D3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C4D2" w14:textId="77777777" w:rsid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object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14:paraId="167C67BA" w14:textId="1780BD1D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RetrofitClient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8D35AD" w:rsidRPr="008D35AD" w14:paraId="09550CDD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390A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0901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5153312" w14:textId="77777777" w:rsidR="008D35AD" w:rsidRPr="008D35AD" w:rsidRDefault="008D35AD" w:rsidP="008D35A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5AD" w:rsidRPr="008D35AD" w14:paraId="61FE22DA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2D2A" w14:textId="77777777" w:rsidR="008D35AD" w:rsidRPr="008D35AD" w:rsidRDefault="008D35AD" w:rsidP="008D35A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648C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val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userApi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retrofit(</w:t>
            </w:r>
            <w:proofErr w:type="gram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35AD" w:rsidRPr="008D35AD" w14:paraId="3E386F5B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F6C9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64F2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.create</w:t>
            </w:r>
            <w:proofErr w:type="gram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UserApi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::</w:t>
            </w:r>
            <w:r w:rsidRPr="008D35A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class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.java)</w:t>
            </w:r>
          </w:p>
        </w:tc>
      </w:tr>
      <w:tr w:rsidR="008D35AD" w:rsidRPr="008D35AD" w14:paraId="7EB2E874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4CEED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1DE9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AF35E2" w14:textId="77777777" w:rsidR="008D35AD" w:rsidRPr="008D35AD" w:rsidRDefault="008D35AD" w:rsidP="008D35A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5AD" w:rsidRPr="008D35AD" w14:paraId="473C3371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A3AD" w14:textId="77777777" w:rsidR="008D35AD" w:rsidRPr="008D35AD" w:rsidRDefault="008D35AD" w:rsidP="008D35A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EF4E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</w:pP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  <w:t xml:space="preserve">    </w:t>
            </w: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it-IT"/>
              </w:rPr>
              <w:t>val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  <w:t>postsApi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  <w:t xml:space="preserve"> </w:t>
            </w: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it-IT"/>
              </w:rPr>
              <w:t>=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  <w:t xml:space="preserve"> retrofit(</w:t>
            </w:r>
            <w:proofErr w:type="gram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  <w:t>).create</w:t>
            </w:r>
            <w:proofErr w:type="gram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  <w:t>(</w:t>
            </w:r>
            <w:proofErr w:type="spell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  <w:t>postApi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  <w:t>::</w:t>
            </w:r>
            <w:r w:rsidRPr="008D35AD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it-IT"/>
              </w:rPr>
              <w:t>class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  <w:t>.java)</w:t>
            </w:r>
          </w:p>
        </w:tc>
      </w:tr>
      <w:tr w:rsidR="008D35AD" w:rsidRPr="008D35AD" w14:paraId="1A44E2E8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410D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891B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</w:pPr>
          </w:p>
          <w:p w14:paraId="1E32B48A" w14:textId="77777777" w:rsidR="008D35AD" w:rsidRPr="008D35AD" w:rsidRDefault="008D35AD" w:rsidP="008D35A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D35AD" w:rsidRPr="008D35AD" w14:paraId="4D0976EE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B0C7" w14:textId="77777777" w:rsidR="008D35AD" w:rsidRPr="008D35AD" w:rsidRDefault="008D35AD" w:rsidP="008D35A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9B9C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</w:pP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it-IT"/>
              </w:rPr>
              <w:t xml:space="preserve">    </w:t>
            </w: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nb-NO"/>
              </w:rPr>
              <w:t>private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 xml:space="preserve"> </w:t>
            </w:r>
            <w:proofErr w:type="spellStart"/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nb-NO"/>
              </w:rPr>
              <w:t>fun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 xml:space="preserve"> </w:t>
            </w:r>
            <w:proofErr w:type="spellStart"/>
            <w:proofErr w:type="gramStart"/>
            <w:r w:rsidRPr="008D35AD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nb-NO"/>
              </w:rPr>
              <w:t>retrofit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>(</w:t>
            </w:r>
            <w:proofErr w:type="gram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 xml:space="preserve">) </w:t>
            </w:r>
            <w:r w:rsidRPr="008D35AD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nb-NO"/>
              </w:rPr>
              <w:t>=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 xml:space="preserve"> </w:t>
            </w:r>
            <w:proofErr w:type="spellStart"/>
            <w:r w:rsidRPr="008D35AD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nb-NO"/>
              </w:rPr>
              <w:t>Retrofit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>.</w:t>
            </w:r>
            <w:r w:rsidRPr="008D35AD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nb-NO"/>
              </w:rPr>
              <w:t>Builder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>()</w:t>
            </w:r>
          </w:p>
        </w:tc>
      </w:tr>
      <w:tr w:rsidR="008D35AD" w:rsidRPr="008D35AD" w14:paraId="13D690F3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5855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A6D9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</w:pP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 xml:space="preserve">        </w:t>
            </w:r>
            <w:proofErr w:type="gram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>.</w:t>
            </w:r>
            <w:proofErr w:type="spell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>baseUrl</w:t>
            </w:r>
            <w:proofErr w:type="spellEnd"/>
            <w:proofErr w:type="gram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>(</w:t>
            </w:r>
            <w:r w:rsidRPr="008D35A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nb-NO"/>
              </w:rPr>
              <w:t>"</w:t>
            </w:r>
            <w:proofErr w:type="spellStart"/>
            <w:r w:rsidRPr="008D35A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nb-NO"/>
              </w:rPr>
              <w:t>https</w:t>
            </w:r>
            <w:proofErr w:type="spellEnd"/>
            <w:r w:rsidRPr="008D35AD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nb-NO"/>
              </w:rPr>
              <w:t>://jsonplaceholder.typicode.com"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>)</w:t>
            </w:r>
          </w:p>
        </w:tc>
      </w:tr>
      <w:tr w:rsidR="008D35AD" w:rsidRPr="008D35AD" w14:paraId="0DBD0FF0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8402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1060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nb-NO"/>
              </w:rPr>
              <w:t xml:space="preserve">        </w:t>
            </w:r>
            <w:proofErr w:type="gram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addConverterFactory</w:t>
            </w:r>
            <w:proofErr w:type="spellEnd"/>
            <w:proofErr w:type="gram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35AD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GsonConverterFactory</w:t>
            </w: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.create</w:t>
            </w:r>
            <w:proofErr w:type="spell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8D35AD" w:rsidRPr="008D35AD" w14:paraId="6973EBE4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3498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6CDB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.build</w:t>
            </w:r>
            <w:proofErr w:type="gramEnd"/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8D35AD" w:rsidRPr="008D35AD" w14:paraId="392D3CC2" w14:textId="77777777" w:rsidTr="008D3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7DF8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65B67" w14:textId="77777777" w:rsidR="008D35AD" w:rsidRPr="008D35AD" w:rsidRDefault="008D35AD" w:rsidP="008D35A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35A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473C209B" w14:textId="77777777" w:rsidR="008D35AD" w:rsidRPr="001411C7" w:rsidRDefault="008D35AD" w:rsidP="001411C7">
      <w:pPr>
        <w:rPr>
          <w:sz w:val="28"/>
          <w:szCs w:val="28"/>
        </w:rPr>
      </w:pPr>
    </w:p>
    <w:sectPr w:rsidR="008D35AD" w:rsidRPr="001411C7" w:rsidSect="0048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C2"/>
    <w:rsid w:val="001411C7"/>
    <w:rsid w:val="003967C2"/>
    <w:rsid w:val="00480AFA"/>
    <w:rsid w:val="00681F21"/>
    <w:rsid w:val="00691880"/>
    <w:rsid w:val="008D35AD"/>
    <w:rsid w:val="009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E82DB"/>
  <w15:chartTrackingRefBased/>
  <w15:docId w15:val="{9C0477DA-0672-794D-80AE-1F23C681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1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F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1F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F21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8D35AD"/>
  </w:style>
  <w:style w:type="character" w:customStyle="1" w:styleId="pl-en">
    <w:name w:val="pl-en"/>
    <w:basedOn w:val="DefaultParagraphFont"/>
    <w:rsid w:val="008D35AD"/>
  </w:style>
  <w:style w:type="character" w:customStyle="1" w:styleId="pl-s">
    <w:name w:val="pl-s"/>
    <w:basedOn w:val="DefaultParagraphFont"/>
    <w:rsid w:val="008D35AD"/>
  </w:style>
  <w:style w:type="character" w:customStyle="1" w:styleId="pl-pds">
    <w:name w:val="pl-pds"/>
    <w:basedOn w:val="DefaultParagraphFont"/>
    <w:rsid w:val="008D35AD"/>
  </w:style>
  <w:style w:type="character" w:customStyle="1" w:styleId="pl-smi">
    <w:name w:val="pl-smi"/>
    <w:basedOn w:val="DefaultParagraphFont"/>
    <w:rsid w:val="008D35AD"/>
  </w:style>
  <w:style w:type="character" w:customStyle="1" w:styleId="pl-c1">
    <w:name w:val="pl-c1"/>
    <w:basedOn w:val="DefaultParagraphFont"/>
    <w:rsid w:val="008D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users?id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 anand</dc:creator>
  <cp:keywords/>
  <dc:description/>
  <cp:lastModifiedBy>gaurish anand</cp:lastModifiedBy>
  <cp:revision>3</cp:revision>
  <dcterms:created xsi:type="dcterms:W3CDTF">2019-06-28T21:59:00Z</dcterms:created>
  <dcterms:modified xsi:type="dcterms:W3CDTF">2019-06-29T18:24:00Z</dcterms:modified>
</cp:coreProperties>
</file>