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B324" w14:textId="2E9AC52C" w:rsidR="00AE5171" w:rsidRPr="00AE5171" w:rsidRDefault="00AE5171" w:rsidP="00811837">
      <w:pPr>
        <w:rPr>
          <w:b/>
          <w:bCs/>
        </w:rPr>
      </w:pPr>
      <w:r w:rsidRPr="00AE5171">
        <w:rPr>
          <w:b/>
          <w:bCs/>
        </w:rPr>
        <w:t>Goal: To find an open-source equivalent to gpt-3.5-turbo</w:t>
      </w:r>
    </w:p>
    <w:p w14:paraId="25AE1BBB" w14:textId="77777777" w:rsidR="00AE5171" w:rsidRDefault="00AE5171" w:rsidP="00811837"/>
    <w:p w14:paraId="5AF4CF1D" w14:textId="028AE634" w:rsidR="00811837" w:rsidRDefault="00811837" w:rsidP="00811837">
      <w:r>
        <w:t xml:space="preserve">Mistral/ </w:t>
      </w:r>
      <w:proofErr w:type="spellStart"/>
      <w:r>
        <w:t>Mixtral</w:t>
      </w:r>
      <w:proofErr w:type="spellEnd"/>
      <w:r>
        <w:t xml:space="preserve"> = Claims of outperforming Llama 2 and </w:t>
      </w:r>
      <w:proofErr w:type="spellStart"/>
      <w:r>
        <w:t>gpt</w:t>
      </w:r>
      <w:proofErr w:type="spellEnd"/>
      <w:r>
        <w:t xml:space="preserve"> 3.5</w:t>
      </w:r>
    </w:p>
    <w:p w14:paraId="70297B44" w14:textId="6EE69721" w:rsidR="008E4671" w:rsidRDefault="008E4671" w:rsidP="008E46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333333"/>
        </w:rPr>
      </w:pPr>
      <w:r w:rsidRPr="008E4671">
        <w:rPr>
          <w:rFonts w:ascii="Open Sans" w:hAnsi="Open Sans" w:cs="Open Sans"/>
          <w:color w:val="333333"/>
        </w:rPr>
        <w:t>-</w:t>
      </w:r>
      <w:r>
        <w:rPr>
          <w:rFonts w:ascii="Open Sans" w:hAnsi="Open Sans" w:cs="Open Sans"/>
          <w:color w:val="333333"/>
        </w:rPr>
        <w:t xml:space="preserve"> model achieving 70.6% in the text reasoning Massive Multitask Language Understanding (MMLU) benchmark against Llama 2 70B’s 69.9% and GPT-3.5’s 70%.</w:t>
      </w:r>
    </w:p>
    <w:p w14:paraId="1415423D" w14:textId="3E009220" w:rsidR="008E4671" w:rsidRDefault="00BF4A66" w:rsidP="008E46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-</w:t>
      </w:r>
      <w:r>
        <w:rPr>
          <w:rFonts w:ascii="Open Sans" w:hAnsi="Open Sans" w:cs="Open Sans"/>
          <w:color w:val="333333"/>
          <w:shd w:val="clear" w:color="auto" w:fill="FFFFFF"/>
        </w:rPr>
        <w:t xml:space="preserve">In other benchmarks such as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WinoGrande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which pits LLMs against 44,000 reasoning problems,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Mixtral’s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score of 81.2% could not match Llama 2’s 83.2%. Both models cannot match </w:t>
      </w:r>
      <w:hyperlink r:id="rId5" w:history="1">
        <w:r>
          <w:rPr>
            <w:rStyle w:val="Hyperlink"/>
            <w:rFonts w:ascii="Open Sans" w:eastAsiaTheme="majorEastAsia" w:hAnsi="Open Sans" w:cs="Open Sans"/>
            <w:bdr w:val="none" w:sz="0" w:space="0" w:color="auto" w:frame="1"/>
            <w:shd w:val="clear" w:color="auto" w:fill="FFFFFF"/>
          </w:rPr>
          <w:t>Google’s Gemini</w:t>
        </w:r>
      </w:hyperlink>
      <w:r>
        <w:rPr>
          <w:rFonts w:ascii="Open Sans" w:hAnsi="Open Sans" w:cs="Open Sans"/>
          <w:color w:val="333333"/>
          <w:shd w:val="clear" w:color="auto" w:fill="FFFFFF"/>
        </w:rPr>
        <w:t> or OpenAI’s GPT-4 – but they may not need to</w:t>
      </w:r>
    </w:p>
    <w:p w14:paraId="6BEB1DE9" w14:textId="77777777" w:rsidR="008E4671" w:rsidRDefault="008E4671" w:rsidP="00811837"/>
    <w:p w14:paraId="15160E26" w14:textId="785B1152" w:rsidR="007F5CDF" w:rsidRDefault="00826B5B" w:rsidP="007F5CDF">
      <w:proofErr w:type="spellStart"/>
      <w:r>
        <w:t>Mixtral</w:t>
      </w:r>
      <w:proofErr w:type="spellEnd"/>
      <w:r>
        <w:t xml:space="preserve"> – 8x22b</w:t>
      </w:r>
      <w:r w:rsidR="007F5CDF">
        <w:t xml:space="preserve"> w/ Instruct and w/o Instruct</w:t>
      </w:r>
    </w:p>
    <w:p w14:paraId="1C20B8A6" w14:textId="7F8C1BF4" w:rsidR="007F5CDF" w:rsidRDefault="007F5CDF" w:rsidP="007F5CDF">
      <w:pPr>
        <w:pStyle w:val="ListParagraph"/>
        <w:numPr>
          <w:ilvl w:val="0"/>
          <w:numId w:val="4"/>
        </w:numPr>
      </w:pPr>
      <w:r>
        <w:t>What’s the difference between?</w:t>
      </w:r>
    </w:p>
    <w:p w14:paraId="1308816D" w14:textId="4A23504E" w:rsidR="007F5CDF" w:rsidRDefault="00147BAA" w:rsidP="007F5CDF">
      <w:pPr>
        <w:pStyle w:val="ListParagraph"/>
        <w:numPr>
          <w:ilvl w:val="0"/>
          <w:numId w:val="4"/>
        </w:numPr>
      </w:pPr>
      <w:r>
        <w:t>Memory required: 2</w:t>
      </w:r>
      <w:r w:rsidR="00185BD0">
        <w:t>81</w:t>
      </w:r>
      <w:r>
        <w:t xml:space="preserve"> </w:t>
      </w:r>
      <w:proofErr w:type="spellStart"/>
      <w:r>
        <w:t>gb</w:t>
      </w:r>
      <w:proofErr w:type="spellEnd"/>
      <w:r>
        <w:t xml:space="preserve"> (I think)</w:t>
      </w:r>
    </w:p>
    <w:p w14:paraId="399C7667" w14:textId="17593435" w:rsidR="00147BAA" w:rsidRDefault="00185BD0" w:rsidP="007F5CDF">
      <w:pPr>
        <w:pStyle w:val="ListParagraph"/>
        <w:numPr>
          <w:ilvl w:val="0"/>
          <w:numId w:val="4"/>
        </w:numPr>
      </w:pPr>
      <w:r>
        <w:t>Requires Inference Endpoint -&gt; paid (low cost)</w:t>
      </w:r>
    </w:p>
    <w:p w14:paraId="01230071" w14:textId="77777777" w:rsidR="00185BD0" w:rsidRDefault="00185BD0" w:rsidP="007F5CDF">
      <w:pPr>
        <w:pStyle w:val="ListParagraph"/>
        <w:numPr>
          <w:ilvl w:val="0"/>
          <w:numId w:val="4"/>
        </w:numPr>
      </w:pPr>
    </w:p>
    <w:p w14:paraId="79FBAE91" w14:textId="3997BAA2" w:rsidR="00826B5B" w:rsidRDefault="00826B5B" w:rsidP="00811837">
      <w:proofErr w:type="spellStart"/>
      <w:r>
        <w:t>Mixtral</w:t>
      </w:r>
      <w:proofErr w:type="spellEnd"/>
      <w:r>
        <w:t xml:space="preserve"> – 8x7B</w:t>
      </w:r>
    </w:p>
    <w:p w14:paraId="7DA5F8A8" w14:textId="7E12837E" w:rsidR="00826B5B" w:rsidRDefault="00826B5B" w:rsidP="00811837"/>
    <w:p w14:paraId="7FC71ACF" w14:textId="0EB40557" w:rsidR="00375C41" w:rsidRDefault="00375C41" w:rsidP="00811837">
      <w:r>
        <w:t xml:space="preserve">What is inference </w:t>
      </w:r>
      <w:proofErr w:type="gramStart"/>
      <w:r>
        <w:t>endpoint ??</w:t>
      </w:r>
      <w:proofErr w:type="gramEnd"/>
    </w:p>
    <w:p w14:paraId="264DBB78" w14:textId="53E1426A" w:rsidR="00777D36" w:rsidRDefault="00770D27" w:rsidP="00777D36">
      <w:pPr>
        <w:pStyle w:val="ListParagraph"/>
        <w:numPr>
          <w:ilvl w:val="0"/>
          <w:numId w:val="4"/>
        </w:numPr>
      </w:pPr>
      <w:proofErr w:type="gramStart"/>
      <w:r>
        <w:t>Cost :</w:t>
      </w:r>
      <w:proofErr w:type="gramEnd"/>
      <w:r w:rsidR="00085605">
        <w:t xml:space="preserve"> low cost hourl</w:t>
      </w:r>
      <w:r w:rsidR="00777D36">
        <w:t>y</w:t>
      </w:r>
    </w:p>
    <w:p w14:paraId="23E61985" w14:textId="77777777" w:rsidR="00777D36" w:rsidRDefault="00777D36" w:rsidP="00777D36"/>
    <w:p w14:paraId="2D396391" w14:textId="77777777" w:rsidR="00777D36" w:rsidRDefault="00777D36" w:rsidP="00777D36"/>
    <w:p w14:paraId="534755B9" w14:textId="77777777" w:rsidR="00777D36" w:rsidRDefault="00777D36" w:rsidP="00777D36"/>
    <w:p w14:paraId="10C0B493" w14:textId="77777777" w:rsidR="00FB046C" w:rsidRDefault="00FB046C" w:rsidP="00FB04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gramStart"/>
      <w:r>
        <w:t>LLM  -</w:t>
      </w:r>
      <w:proofErr w:type="gramEnd"/>
      <w:r>
        <w:t xml:space="preserve"> </w:t>
      </w:r>
      <w:proofErr w:type="spellStart"/>
      <w:r w:rsidRPr="00FB046C">
        <w:rPr>
          <w:rFonts w:ascii="Consolas" w:eastAsia="Times New Roman" w:hAnsi="Consolas" w:cs="Times New Roman"/>
          <w:color w:val="A31515"/>
          <w:sz w:val="21"/>
          <w:szCs w:val="21"/>
        </w:rPr>
        <w:t>mistralai</w:t>
      </w:r>
      <w:proofErr w:type="spellEnd"/>
      <w:r w:rsidRPr="00FB046C">
        <w:rPr>
          <w:rFonts w:ascii="Consolas" w:eastAsia="Times New Roman" w:hAnsi="Consolas" w:cs="Times New Roman"/>
          <w:color w:val="A31515"/>
          <w:sz w:val="21"/>
          <w:szCs w:val="21"/>
        </w:rPr>
        <w:t>/Mistral-7B-v0.1</w:t>
      </w:r>
    </w:p>
    <w:p w14:paraId="202CE9D7" w14:textId="77777777" w:rsidR="00501146" w:rsidRDefault="00501146" w:rsidP="00FB04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64B4B1BE" w14:textId="77777777" w:rsidR="0022190B" w:rsidRPr="0022190B" w:rsidRDefault="00501146" w:rsidP="002219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Q) </w:t>
      </w:r>
      <w:r w:rsidR="0022190B" w:rsidRPr="0022190B">
        <w:rPr>
          <w:rFonts w:ascii="Consolas" w:eastAsia="Times New Roman" w:hAnsi="Consolas" w:cs="Times New Roman"/>
          <w:color w:val="A31515"/>
          <w:sz w:val="21"/>
          <w:szCs w:val="21"/>
        </w:rPr>
        <w:t>What is the summary of the given context?</w:t>
      </w:r>
    </w:p>
    <w:p w14:paraId="6B198DB5" w14:textId="18AA3A9C" w:rsidR="00501146" w:rsidRPr="00FB046C" w:rsidRDefault="0022190B" w:rsidP="00FB04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  <w:r w:rsidRPr="0022190B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'\</w:t>
      </w:r>
      <w:proofErr w:type="spellStart"/>
      <w:r>
        <w:rPr>
          <w:rFonts w:ascii="Consolas" w:hAnsi="Consolas"/>
          <w:color w:val="000000"/>
          <w:sz w:val="21"/>
          <w:szCs w:val="21"/>
        </w:rPr>
        <w:t>nLeave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Year: The Leave Year is the calendar year from 1 Jan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uary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to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31 Dec ember . \</w:t>
      </w:r>
      <w:proofErr w:type="spellStart"/>
      <w:r>
        <w:rPr>
          <w:rFonts w:ascii="Consolas" w:hAnsi="Consolas"/>
          <w:color w:val="000000"/>
          <w:sz w:val="21"/>
          <w:szCs w:val="21"/>
        </w:rPr>
        <w:t>nAll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calculations of earning, credit, </w:t>
      </w:r>
      <w:proofErr w:type="spellStart"/>
      <w:r>
        <w:rPr>
          <w:rFonts w:ascii="Consolas" w:hAnsi="Consolas"/>
          <w:color w:val="000000"/>
          <w:sz w:val="21"/>
          <w:szCs w:val="21"/>
        </w:rPr>
        <w:t>availment</w:t>
      </w:r>
      <w:proofErr w:type="spellEnd"/>
      <w:r>
        <w:rPr>
          <w:rFonts w:ascii="Consolas" w:hAnsi="Consolas"/>
          <w:color w:val="000000"/>
          <w:sz w:val="21"/>
          <w:szCs w:val="21"/>
        </w:rPr>
        <w:t>, balance etc. of leave will be done \</w:t>
      </w:r>
      <w:proofErr w:type="spellStart"/>
      <w:r>
        <w:rPr>
          <w:rFonts w:ascii="Consolas" w:hAnsi="Consolas"/>
          <w:color w:val="000000"/>
          <w:sz w:val="21"/>
          <w:szCs w:val="21"/>
        </w:rPr>
        <w:t>nwith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respect to each Leave </w:t>
      </w:r>
      <w:proofErr w:type="gramStart"/>
      <w:r>
        <w:rPr>
          <w:rFonts w:ascii="Consolas" w:hAnsi="Consolas"/>
          <w:color w:val="000000"/>
          <w:sz w:val="21"/>
          <w:szCs w:val="21"/>
        </w:rPr>
        <w:t>Year  \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nEntitlement</w:t>
      </w:r>
      <w:proofErr w:type="spellEnd"/>
      <w:r>
        <w:rPr>
          <w:rFonts w:ascii="Consolas" w:hAnsi="Consolas"/>
          <w:color w:val="000000"/>
          <w:sz w:val="21"/>
          <w:szCs w:val="21"/>
        </w:rPr>
        <w:t>: This refers to the amount , or the numb er of days  of Leave (of \</w:t>
      </w:r>
      <w:proofErr w:type="spellStart"/>
      <w:r>
        <w:rPr>
          <w:rFonts w:ascii="Consolas" w:hAnsi="Consolas"/>
          <w:color w:val="000000"/>
          <w:sz w:val="21"/>
          <w:szCs w:val="21"/>
        </w:rPr>
        <w:t>ndifferent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types ) that an employee gets in a Leave Year as part of conditions of \</w:t>
      </w:r>
      <w:proofErr w:type="spellStart"/>
      <w:r>
        <w:rPr>
          <w:rFonts w:ascii="Consolas" w:hAnsi="Consolas"/>
          <w:color w:val="000000"/>
          <w:sz w:val="21"/>
          <w:szCs w:val="21"/>
        </w:rPr>
        <w:t>nservice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, subject to certain conditions such as full attendance on full salary. For \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nexample</w:t>
      </w:r>
      <w:proofErr w:type="spellEnd"/>
      <w:r>
        <w:rPr>
          <w:rFonts w:ascii="Consolas" w:hAnsi="Consolas"/>
          <w:color w:val="000000"/>
          <w:sz w:val="21"/>
          <w:szCs w:val="21"/>
        </w:rPr>
        <w:t>,  the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entitlement of PL is 21 days in a Leave Year\n\n\n2.3 Earning:  This refers to the rate at which an employee is </w:t>
      </w:r>
      <w:proofErr w:type="spellStart"/>
      <w:r>
        <w:rPr>
          <w:rFonts w:ascii="Consolas" w:hAnsi="Consolas"/>
          <w:color w:val="000000"/>
          <w:sz w:val="21"/>
          <w:szCs w:val="21"/>
        </w:rPr>
        <w:t>entit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led to earn Leave  \</w:t>
      </w:r>
      <w:proofErr w:type="spellStart"/>
      <w:r>
        <w:rPr>
          <w:rFonts w:ascii="Consolas" w:hAnsi="Consolas"/>
          <w:color w:val="000000"/>
          <w:sz w:val="21"/>
          <w:szCs w:val="21"/>
        </w:rPr>
        <w:t>nby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the </w:t>
      </w:r>
      <w:proofErr w:type="spellStart"/>
      <w:r>
        <w:rPr>
          <w:rFonts w:ascii="Consolas" w:hAnsi="Consolas"/>
          <w:color w:val="000000"/>
          <w:sz w:val="21"/>
          <w:szCs w:val="21"/>
        </w:rPr>
        <w:t>organi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sation</w:t>
      </w:r>
      <w:proofErr w:type="spellEnd"/>
      <w:r>
        <w:rPr>
          <w:rFonts w:ascii="Consolas" w:hAnsi="Consolas"/>
          <w:color w:val="000000"/>
          <w:sz w:val="21"/>
          <w:szCs w:val="21"/>
        </w:rPr>
        <w:t>. For example, an employee earns PL @ 1.75 days for every \</w:t>
      </w:r>
      <w:proofErr w:type="spellStart"/>
      <w:r>
        <w:rPr>
          <w:rFonts w:ascii="Consolas" w:hAnsi="Consolas"/>
          <w:color w:val="000000"/>
          <w:sz w:val="21"/>
          <w:szCs w:val="21"/>
        </w:rPr>
        <w:t>nmonth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</w:t>
      </w:r>
      <w:proofErr w:type="gramStart"/>
      <w:r>
        <w:rPr>
          <w:rFonts w:ascii="Consolas" w:hAnsi="Consolas"/>
          <w:color w:val="000000"/>
          <w:sz w:val="21"/>
          <w:szCs w:val="21"/>
        </w:rPr>
        <w:t>service  rendered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 \n2.4 Credit:  This refers to the amount of Leave that is credited  to </w:t>
      </w:r>
      <w:r>
        <w:rPr>
          <w:rFonts w:ascii="Consolas" w:hAnsi="Consolas"/>
          <w:color w:val="000000"/>
          <w:sz w:val="21"/>
          <w:szCs w:val="21"/>
        </w:rPr>
        <w:lastRenderedPageBreak/>
        <w:t>the employee’s \</w:t>
      </w:r>
      <w:proofErr w:type="spellStart"/>
      <w:r>
        <w:rPr>
          <w:rFonts w:ascii="Consolas" w:hAnsi="Consolas"/>
          <w:color w:val="000000"/>
          <w:sz w:val="21"/>
          <w:szCs w:val="21"/>
        </w:rPr>
        <w:t>nLeave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account  \n2.5 </w:t>
      </w:r>
      <w:proofErr w:type="spellStart"/>
      <w:r>
        <w:rPr>
          <w:rFonts w:ascii="Consolas" w:hAnsi="Consolas"/>
          <w:color w:val="000000"/>
          <w:sz w:val="21"/>
          <w:szCs w:val="21"/>
        </w:rPr>
        <w:t>Availment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 </w:t>
      </w:r>
      <w:proofErr w:type="spellStart"/>
      <w:r>
        <w:rPr>
          <w:rFonts w:ascii="Consolas" w:hAnsi="Consolas"/>
          <w:color w:val="000000"/>
          <w:sz w:val="21"/>
          <w:szCs w:val="21"/>
        </w:rPr>
        <w:t>Utilisation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 the Leave credit  is </w:t>
      </w:r>
      <w:proofErr w:type="spellStart"/>
      <w:r>
        <w:rPr>
          <w:rFonts w:ascii="Consolas" w:hAnsi="Consolas"/>
          <w:color w:val="000000"/>
          <w:sz w:val="21"/>
          <w:szCs w:val="21"/>
        </w:rPr>
        <w:t>availment</w:t>
      </w:r>
      <w:proofErr w:type="spellEnd"/>
      <w:r>
        <w:rPr>
          <w:rFonts w:ascii="Consolas" w:hAnsi="Consolas"/>
          <w:color w:val="000000"/>
          <w:sz w:val="21"/>
          <w:szCs w:val="21"/>
        </w:rPr>
        <w:t>.  An employee can avail \</w:t>
      </w:r>
      <w:proofErr w:type="spellStart"/>
      <w:r>
        <w:rPr>
          <w:rFonts w:ascii="Consolas" w:hAnsi="Consolas"/>
          <w:color w:val="000000"/>
          <w:sz w:val="21"/>
          <w:szCs w:val="21"/>
        </w:rPr>
        <w:t>nleave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provided they  have Leave credit and the leave applied for has been \</w:t>
      </w:r>
      <w:proofErr w:type="spellStart"/>
      <w:r>
        <w:rPr>
          <w:rFonts w:ascii="Consolas" w:hAnsi="Consolas"/>
          <w:color w:val="000000"/>
          <w:sz w:val="21"/>
          <w:szCs w:val="21"/>
        </w:rPr>
        <w:t>napproved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\n2.6 Sanctioning Authority:  Usually the Reporting Manager of the employee or any \</w:t>
      </w:r>
      <w:proofErr w:type="spellStart"/>
      <w:r>
        <w:rPr>
          <w:rFonts w:ascii="Consolas" w:hAnsi="Consolas"/>
          <w:color w:val="000000"/>
          <w:sz w:val="21"/>
          <w:szCs w:val="21"/>
        </w:rPr>
        <w:t>nperson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authori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zed by the </w:t>
      </w:r>
      <w:proofErr w:type="spellStart"/>
      <w:r>
        <w:rPr>
          <w:rFonts w:ascii="Consolas" w:hAnsi="Consolas"/>
          <w:color w:val="000000"/>
          <w:sz w:val="21"/>
          <w:szCs w:val="21"/>
        </w:rPr>
        <w:t>organi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to grant leave to an employee as per the \</w:t>
      </w:r>
      <w:proofErr w:type="spellStart"/>
      <w:r>
        <w:rPr>
          <w:rFonts w:ascii="Consolas" w:hAnsi="Consolas"/>
          <w:color w:val="000000"/>
          <w:sz w:val="21"/>
          <w:szCs w:val="21"/>
        </w:rPr>
        <w:t>ndelegation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authority  \n2.7 Employees joining/ leaving in the middle of a Leave Year  \</w:t>
      </w:r>
      <w:proofErr w:type="spellStart"/>
      <w:r>
        <w:rPr>
          <w:rFonts w:ascii="Consolas" w:hAnsi="Consolas"/>
          <w:color w:val="000000"/>
          <w:sz w:val="21"/>
          <w:szCs w:val="21"/>
        </w:rPr>
        <w:t>nIn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such cases, leave  (PL, SL and CL)  will be calculated on pro-rata basis from  the\n\</w:t>
      </w:r>
      <w:proofErr w:type="spellStart"/>
      <w:r>
        <w:rPr>
          <w:rFonts w:ascii="Consolas" w:hAnsi="Consolas"/>
          <w:color w:val="000000"/>
          <w:sz w:val="21"/>
          <w:szCs w:val="21"/>
        </w:rPr>
        <w:t>nLeave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Policy  \n Version  HRLP24  \</w:t>
      </w:r>
      <w:proofErr w:type="spellStart"/>
      <w:r>
        <w:rPr>
          <w:rFonts w:ascii="Consolas" w:hAnsi="Consolas"/>
          <w:color w:val="000000"/>
          <w:sz w:val="21"/>
          <w:szCs w:val="21"/>
        </w:rPr>
        <w:t>nIssue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Date  1-Apr-2024 \</w:t>
      </w:r>
      <w:proofErr w:type="spellStart"/>
      <w:r>
        <w:rPr>
          <w:rFonts w:ascii="Consolas" w:hAnsi="Consolas"/>
          <w:color w:val="000000"/>
          <w:sz w:val="21"/>
          <w:szCs w:val="21"/>
        </w:rPr>
        <w:t>nEffective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Date  1-Jan-2024  \</w:t>
      </w:r>
      <w:proofErr w:type="spellStart"/>
      <w:r>
        <w:rPr>
          <w:rFonts w:ascii="Consolas" w:hAnsi="Consolas"/>
          <w:color w:val="000000"/>
          <w:sz w:val="21"/>
          <w:szCs w:val="21"/>
        </w:rPr>
        <w:t>nThis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version supersedes all previous versions with a lesser version number  \n \</w:t>
      </w:r>
      <w:proofErr w:type="spellStart"/>
      <w:r>
        <w:rPr>
          <w:rFonts w:ascii="Consolas" w:hAnsi="Consolas"/>
          <w:color w:val="000000"/>
          <w:sz w:val="21"/>
          <w:szCs w:val="21"/>
        </w:rPr>
        <w:t>nPage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 of 4 \n \n1.0 OBJECTIVE : Leave is a period of rest and relaxation  provided at intervals during  \</w:t>
      </w:r>
      <w:proofErr w:type="spellStart"/>
      <w:r>
        <w:rPr>
          <w:rFonts w:ascii="Consolas" w:hAnsi="Consolas"/>
          <w:color w:val="000000"/>
          <w:sz w:val="21"/>
          <w:szCs w:val="21"/>
        </w:rPr>
        <w:t>nwork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periods. For convenience in terms of reference, it is divided into </w:t>
      </w:r>
      <w:proofErr w:type="gramStart"/>
      <w:r>
        <w:rPr>
          <w:rFonts w:ascii="Consolas" w:hAnsi="Consolas"/>
          <w:color w:val="000000"/>
          <w:sz w:val="21"/>
          <w:szCs w:val="21"/>
        </w:rPr>
        <w:t>categories  \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nsuch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as Privilege Leave (PL), Casual Leave (CL), Sick Leave (SL) and Special Leave  \n    \n2.0 DEFINITIONS : '</w:t>
      </w:r>
    </w:p>
    <w:p w14:paraId="7749978E" w14:textId="45AE4B6F" w:rsidR="00777D36" w:rsidRDefault="00FB046C" w:rsidP="00777D36">
      <w:r>
        <w:t xml:space="preserve">LLM </w:t>
      </w:r>
      <w:r w:rsidR="000B499D">
        <w:t>–</w:t>
      </w:r>
      <w:r>
        <w:t xml:space="preserve"> </w:t>
      </w:r>
    </w:p>
    <w:p w14:paraId="6D003576" w14:textId="77777777" w:rsidR="000B499D" w:rsidRDefault="000B499D" w:rsidP="00777D36"/>
    <w:p w14:paraId="2C97355F" w14:textId="559941D2" w:rsidR="000B499D" w:rsidRDefault="000B499D" w:rsidP="00777D36">
      <w:r>
        <w:t>Q)</w:t>
      </w:r>
      <w:r w:rsidR="0024571D">
        <w:t xml:space="preserve"> </w:t>
      </w:r>
      <w:r w:rsidR="006B5AE7">
        <w:t>List the main topics from the document</w:t>
      </w:r>
    </w:p>
    <w:p w14:paraId="11BD8558" w14:textId="4B950E89" w:rsidR="00DD4FBE" w:rsidRDefault="00DD4FBE" w:rsidP="00777D36">
      <w:r>
        <w:t>Q)</w:t>
      </w:r>
      <w:r w:rsidR="00A36BC9">
        <w:t xml:space="preserve"> What are the total leaves we get?</w:t>
      </w:r>
    </w:p>
    <w:p w14:paraId="43108A6D" w14:textId="5BA1CDC9" w:rsidR="00A36BC9" w:rsidRPr="00811837" w:rsidRDefault="00A36BC9" w:rsidP="00777D36">
      <w:r>
        <w:t xml:space="preserve">A) </w:t>
      </w:r>
      <w:r>
        <w:rPr>
          <w:rFonts w:ascii="Consolas" w:hAnsi="Consolas"/>
          <w:color w:val="000000"/>
          <w:sz w:val="21"/>
          <w:szCs w:val="21"/>
        </w:rPr>
        <w:t>'\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21 days of leave is earned in the first year of service. Thereafter, 21 days \</w:t>
      </w:r>
      <w:proofErr w:type="spellStart"/>
      <w:r>
        <w:rPr>
          <w:rFonts w:ascii="Consolas" w:hAnsi="Consolas"/>
          <w:color w:val="000000"/>
          <w:sz w:val="21"/>
          <w:szCs w:val="21"/>
        </w:rPr>
        <w:t>nof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leave is earned every year.\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maximum number of leaves we can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maximum number of leaves that can be availed is 90 days.\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 availed is 15 days in a \</w:t>
      </w:r>
      <w:proofErr w:type="spellStart"/>
      <w:r>
        <w:rPr>
          <w:rFonts w:ascii="Consolas" w:hAnsi="Consolas"/>
          <w:color w:val="000000"/>
          <w:sz w:val="21"/>
          <w:szCs w:val="21"/>
        </w:rPr>
        <w:t>nblock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of 2 years.\</w:t>
      </w:r>
      <w:proofErr w:type="spellStart"/>
      <w:r>
        <w:rPr>
          <w:rFonts w:ascii="Consolas" w:hAnsi="Consolas"/>
          <w:color w:val="000000"/>
          <w:sz w:val="21"/>
          <w:szCs w:val="21"/>
        </w:rPr>
        <w:t>nHuman</w:t>
      </w:r>
      <w:proofErr w:type="spellEnd"/>
      <w:r>
        <w:rPr>
          <w:rFonts w:ascii="Consolas" w:hAnsi="Consolas"/>
          <w:color w:val="000000"/>
          <w:sz w:val="21"/>
          <w:szCs w:val="21"/>
        </w:rPr>
        <w:t>: What is the minimum number of leaves we have to avail?\</w:t>
      </w:r>
      <w:proofErr w:type="spellStart"/>
      <w:r>
        <w:rPr>
          <w:rFonts w:ascii="Consolas" w:hAnsi="Consolas"/>
          <w:color w:val="000000"/>
          <w:sz w:val="21"/>
          <w:szCs w:val="21"/>
        </w:rPr>
        <w:t>nSystem</w:t>
      </w:r>
      <w:proofErr w:type="spellEnd"/>
      <w:r>
        <w:rPr>
          <w:rFonts w:ascii="Consolas" w:hAnsi="Consolas"/>
          <w:color w:val="000000"/>
          <w:sz w:val="21"/>
          <w:szCs w:val="21"/>
        </w:rPr>
        <w:t>: The minimum number of leaves that have to be'</w:t>
      </w:r>
    </w:p>
    <w:sectPr w:rsidR="00A36BC9" w:rsidRPr="0081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4EF7"/>
    <w:multiLevelType w:val="hybridMultilevel"/>
    <w:tmpl w:val="1D46809A"/>
    <w:lvl w:ilvl="0" w:tplc="A4DCFE0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D0208"/>
    <w:multiLevelType w:val="hybridMultilevel"/>
    <w:tmpl w:val="E8884490"/>
    <w:lvl w:ilvl="0" w:tplc="2AC4FFDA">
      <w:numFmt w:val="bullet"/>
      <w:lvlText w:val="-"/>
      <w:lvlJc w:val="left"/>
      <w:pPr>
        <w:ind w:left="720" w:hanging="360"/>
      </w:pPr>
      <w:rPr>
        <w:rFonts w:ascii="Adani Regular" w:eastAsiaTheme="minorHAnsi" w:hAnsi="Adani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097B"/>
    <w:multiLevelType w:val="hybridMultilevel"/>
    <w:tmpl w:val="7B6EAA22"/>
    <w:lvl w:ilvl="0" w:tplc="58BCA904">
      <w:numFmt w:val="bullet"/>
      <w:lvlText w:val="-"/>
      <w:lvlJc w:val="left"/>
      <w:pPr>
        <w:ind w:left="720" w:hanging="360"/>
      </w:pPr>
      <w:rPr>
        <w:rFonts w:ascii="Adani Regular" w:eastAsiaTheme="minorHAnsi" w:hAnsi="Adani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E6888"/>
    <w:multiLevelType w:val="hybridMultilevel"/>
    <w:tmpl w:val="C240941E"/>
    <w:lvl w:ilvl="0" w:tplc="932C916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499343">
    <w:abstractNumId w:val="0"/>
  </w:num>
  <w:num w:numId="2" w16cid:durableId="758866138">
    <w:abstractNumId w:val="3"/>
  </w:num>
  <w:num w:numId="3" w16cid:durableId="1824350628">
    <w:abstractNumId w:val="2"/>
  </w:num>
  <w:num w:numId="4" w16cid:durableId="100848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9A"/>
    <w:rsid w:val="00085605"/>
    <w:rsid w:val="000B499D"/>
    <w:rsid w:val="00147BAA"/>
    <w:rsid w:val="00185BD0"/>
    <w:rsid w:val="0022190B"/>
    <w:rsid w:val="0024571D"/>
    <w:rsid w:val="002A380B"/>
    <w:rsid w:val="00375C41"/>
    <w:rsid w:val="00501146"/>
    <w:rsid w:val="005A05AB"/>
    <w:rsid w:val="00635254"/>
    <w:rsid w:val="006B5AE7"/>
    <w:rsid w:val="00770D27"/>
    <w:rsid w:val="00777D36"/>
    <w:rsid w:val="007F5CDF"/>
    <w:rsid w:val="00811837"/>
    <w:rsid w:val="00826B5B"/>
    <w:rsid w:val="008E4671"/>
    <w:rsid w:val="009976A9"/>
    <w:rsid w:val="00A36BC9"/>
    <w:rsid w:val="00A45ABF"/>
    <w:rsid w:val="00AE5171"/>
    <w:rsid w:val="00B27301"/>
    <w:rsid w:val="00BF4A66"/>
    <w:rsid w:val="00CF2144"/>
    <w:rsid w:val="00DD4FBE"/>
    <w:rsid w:val="00F6189A"/>
    <w:rsid w:val="00FB046C"/>
    <w:rsid w:val="00F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BA4"/>
  <w15:chartTrackingRefBased/>
  <w15:docId w15:val="{2F5B27C8-D81B-457C-89D1-59A8EFE6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8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8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8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8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8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8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8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8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8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8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8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8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8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8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8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8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pro.com/technology/artificial-intelligence/now-you-can-try-out-google-gemini-pro-for-yourse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Gaurja Babbar</dc:creator>
  <cp:keywords/>
  <dc:description/>
  <cp:lastModifiedBy>Gaurja Babbar</cp:lastModifiedBy>
  <cp:revision>24</cp:revision>
  <dcterms:created xsi:type="dcterms:W3CDTF">2024-06-27T07:25:00Z</dcterms:created>
  <dcterms:modified xsi:type="dcterms:W3CDTF">2024-06-29T07:48:00Z</dcterms:modified>
</cp:coreProperties>
</file>