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05C86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批量登号教程</w:t>
      </w:r>
    </w:p>
    <w:p w14:paraId="08F39AFA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配置冰拓打码(用处是实现批量登录中出现打码的会自动打码）</w:t>
      </w:r>
    </w:p>
    <w:p w14:paraId="73C34182">
      <w:pPr>
        <w:numPr>
          <w:ilvl w:val="0"/>
          <w:numId w:val="2"/>
        </w:numPr>
        <w:jc w:val="both"/>
        <w:rPr>
          <w:rFonts w:hint="eastAsia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登录冰拓打码官网充值点数：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fldChar w:fldCharType="begin"/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instrText xml:space="preserve"> HYPERLINK "https://www.bingtop.com/account/" </w:instrTex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https://www.bingtop.com/account/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fldChar w:fldCharType="end"/>
      </w:r>
    </w:p>
    <w:p w14:paraId="63AB3C55">
      <w:pPr>
        <w:numPr>
          <w:numId w:val="0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66690" cy="2520950"/>
            <wp:effectExtent l="0" t="0" r="10160" b="12700"/>
            <wp:docPr id="1" name="图片 1" descr="冰拓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冰拓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8C44">
      <w:pPr>
        <w:numPr>
          <w:ilvl w:val="0"/>
          <w:numId w:val="2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常见TK打码类型为滑块式和旋转式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t>收费标准：滑块式（-2点）  旋转式（-3点） 如下图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t>可根据需要合理充值点数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69865" cy="1097280"/>
            <wp:effectExtent l="0" t="0" r="6985" b="7620"/>
            <wp:docPr id="2" name="图片 2" descr="冰拓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冰拓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7C2C">
      <w:pPr>
        <w:numPr>
          <w:ilvl w:val="0"/>
          <w:numId w:val="2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将冰拓账号配置到系统后台→最下面的设置中心→打码平台，如下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4426585" cy="2035810"/>
            <wp:effectExtent l="0" t="0" r="12065" b="2540"/>
            <wp:docPr id="3" name="图片 3" descr="打码配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打码配置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E5A6">
      <w:pPr>
        <w:numPr>
          <w:ilvl w:val="0"/>
          <w:numId w:val="2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下载批量登号的账密模板，导入后台再进行批量上号</w:t>
      </w:r>
    </w:p>
    <w:p w14:paraId="5B93514E">
      <w:pPr>
        <w:numPr>
          <w:numId w:val="0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71135" cy="1756410"/>
            <wp:effectExtent l="0" t="0" r="5715" b="15240"/>
            <wp:docPr id="4" name="图片 4" descr="上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上号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365E">
      <w:pPr>
        <w:numPr>
          <w:numId w:val="0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40020" cy="3089910"/>
            <wp:effectExtent l="0" t="0" r="17780" b="15240"/>
            <wp:docPr id="5" name="图片 5" descr="上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上号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CCF">
      <w:pPr>
        <w:numPr>
          <w:numId w:val="0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73675" cy="2196465"/>
            <wp:effectExtent l="0" t="0" r="3175" b="13335"/>
            <wp:docPr id="6" name="图片 6" descr="上号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上号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C1B">
      <w:pPr>
        <w:numPr>
          <w:numId w:val="0"/>
        </w:numPr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default"/>
          <w:color w:val="auto"/>
          <w:sz w:val="28"/>
          <w:szCs w:val="28"/>
          <w:u w:val="none"/>
          <w:lang w:val="en-US" w:eastAsia="zh-CN"/>
        </w:rPr>
        <w:drawing>
          <wp:inline distT="0" distB="0" distL="114300" distR="114300">
            <wp:extent cx="5262880" cy="1183640"/>
            <wp:effectExtent l="0" t="0" r="13970" b="16510"/>
            <wp:docPr id="7" name="图片 7" descr="上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上号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A74F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上号注意事项</w:t>
      </w:r>
    </w:p>
    <w:p w14:paraId="001E7FF8">
      <w:pPr>
        <w:numPr>
          <w:ilvl w:val="0"/>
          <w:numId w:val="3"/>
        </w:numPr>
        <w:ind w:leftChars="0"/>
        <w:jc w:val="both"/>
        <w:rPr>
          <w:rFonts w:hint="eastAsia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.需TK打开设置到登录账号对应国家，未登录状态下</w:t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br w:type="textWrapping"/>
      </w:r>
      <w:r>
        <w:rPr>
          <w:rFonts w:hint="eastAsia"/>
          <w:color w:val="auto"/>
          <w:sz w:val="28"/>
          <w:szCs w:val="28"/>
          <w:u w:val="none"/>
          <w:lang w:val="en-US" w:eastAsia="zh-CN"/>
        </w:rPr>
        <w:t>2）.如若登录出现邮箱验证情况一般和你的网络有关，静态节点登录过多会出现频繁、需要验证的情况（出现邮箱验证当前上号会上号失败并跳到下个账号进行登录），可清理环境换其他节点或使用动态节点登录（海外客户一般不受影响）</w:t>
      </w:r>
      <w:bookmarkStart w:id="0" w:name="_GoBack"/>
      <w:bookmarkEnd w:id="0"/>
    </w:p>
    <w:p w14:paraId="647D25C4">
      <w:pPr>
        <w:numPr>
          <w:ilvl w:val="0"/>
          <w:numId w:val="3"/>
        </w:numPr>
        <w:ind w:left="0" w:leftChars="0" w:firstLine="0" w:firstLineChars="0"/>
        <w:jc w:val="both"/>
        <w:rPr>
          <w:rFonts w:hint="eastAsia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.模板格式里面的账密是必填的，账号也可用邮箱代替（tk登录里面绑定的邮箱账号也可当账号名登录），后面的邮箱填了的话会在后台账号列表查看里面显示出来，方便查看登录.</w:t>
      </w:r>
    </w:p>
    <w:p w14:paraId="4B1720DB">
      <w:pPr>
        <w:numPr>
          <w:numId w:val="0"/>
        </w:numPr>
        <w:ind w:leftChars="0"/>
        <w:jc w:val="both"/>
        <w:rPr>
          <w:rFonts w:hint="default"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color w:val="auto"/>
          <w:sz w:val="28"/>
          <w:szCs w:val="28"/>
          <w:u w:val="none"/>
          <w:lang w:val="en-US" w:eastAsia="zh-CN"/>
        </w:rPr>
        <w:t>如有其他疑问可以在售后群里咨询.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68262"/>
    <w:multiLevelType w:val="singleLevel"/>
    <w:tmpl w:val="EAF6826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0B18E73"/>
    <w:multiLevelType w:val="singleLevel"/>
    <w:tmpl w:val="20B18E7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2D62B7A0"/>
    <w:multiLevelType w:val="singleLevel"/>
    <w:tmpl w:val="2D62B7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76B32"/>
    <w:rsid w:val="5AE76118"/>
    <w:rsid w:val="64B867F3"/>
    <w:rsid w:val="6FC30AAA"/>
    <w:rsid w:val="7C19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2025-05-28T01:27:27Z</dcterms:created>
  <dc:creator>admin</dc:creator>
  <cp:lastModifiedBy>朗哩格朗</cp:lastModifiedBy>
  <dcterms:modified xsi:type="dcterms:W3CDTF">2025-05-28T02:19:58Z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eyJoZGlkIjoiYzQ0OWIzY2FjNzFhMjExODEzY2ZlMGNkMTRmMmVlNmUiLCJ1c2VySWQiOiI1ODA1Nzc3NDUifQ==</vt:lpwstr>
  </property>
  <property fmtid="{D5CDD505-2E9C-101B-9397-08002B2CF9AE}" pid="4" name="ICV">
    <vt:lpwstr>01E164E117A34614B595E6D4412F0ADE_12</vt:lpwstr>
  </property>
</Properties>
</file>