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ECE 368 – PA0</w:t>
      </w:r>
      <w:r>
        <w:rPr/>
        <w:t>2</w:t>
      </w:r>
      <w:bookmarkStart w:id="0" w:name="_GoBack"/>
      <w:bookmarkEnd w:id="0"/>
      <w:r>
        <w:rPr/>
        <w:t xml:space="preserve"> – GAUTAM RANGARAJAN</w:t>
      </w:r>
      <w:r/>
    </w:p>
    <w:p>
      <w:pPr>
        <w:pStyle w:val="Normal"/>
      </w:pPr>
      <w:r>
        <w:rPr/>
      </w:r>
      <w:r/>
    </w:p>
    <w:p>
      <w:pPr>
        <w:pStyle w:val="Normal"/>
      </w:pPr>
      <w:r>
        <w:rPr/>
        <w:t xml:space="preserve">The sequence generation function has a </w:t>
      </w:r>
      <w:r>
        <w:rPr/>
        <w:t>space</w:t>
      </w:r>
      <w:r>
        <w:rPr/>
        <w:t xml:space="preserve"> complexity of </w:t>
      </w:r>
      <w:r>
        <w:rPr>
          <w:b/>
          <w:bCs/>
        </w:rPr>
        <w:t>O((logn)^2)</w:t>
      </w:r>
      <w:r>
        <w:rPr/>
        <w:t xml:space="preserve">. There is one for loop nested within another for loop. The nested for loop repeatedly runs one time more than the previous iteration. Hence the </w:t>
      </w:r>
      <w:r>
        <w:rPr/>
        <w:t xml:space="preserve">space complexity </w:t>
      </w:r>
      <w:r>
        <w:rPr/>
        <w:t>is (logn)^2.</w:t>
      </w:r>
      <w:r/>
    </w:p>
    <w:p>
      <w:pPr>
        <w:pStyle w:val="Normal"/>
      </w:pPr>
      <w:r>
        <w:rPr/>
        <w:t xml:space="preserve">For space complexity of this function is equal to O(n), because we malloc-ed </w:t>
      </w:r>
      <w:r>
        <w:rPr/>
        <w:t xml:space="preserve">a linked list that points to each sub-array. This will be a minimum of n/2 and maximum of n, hence the space complexity is  </w:t>
      </w:r>
      <w:r>
        <w:rPr>
          <w:b/>
          <w:bCs/>
        </w:rPr>
        <w:t>O(n).</w:t>
      </w:r>
      <w:r/>
    </w:p>
    <w:p>
      <w:pPr>
        <w:pStyle w:val="Normal"/>
      </w:pPr>
      <w:r>
        <w:rPr>
          <w:b w:val="false"/>
          <w:bCs w:val="false"/>
        </w:rPr>
        <w:t xml:space="preserve">Since O(n) + O((log(n))^2) = O(n), </w:t>
      </w:r>
      <w:r>
        <w:rPr>
          <w:b/>
          <w:bCs/>
        </w:rPr>
        <w:t>the overall (worst case) space complexity is O(n).</w:t>
      </w:r>
      <w:r/>
    </w:p>
    <w:p>
      <w:pPr>
        <w:pStyle w:val="Normal"/>
        <w:rPr>
          <w:b/>
          <w:b/>
          <w:bCs/>
        </w:rPr>
      </w:pPr>
      <w:r>
        <w:rPr>
          <w:b w:val="false"/>
          <w:bCs w:val="false"/>
        </w:rPr>
      </w:r>
      <w:r/>
    </w:p>
    <w:p>
      <w:pPr>
        <w:pStyle w:val="Normal"/>
      </w:pPr>
      <w:r>
        <w:rPr/>
      </w:r>
      <w:r>
        <mc:AlternateContent>
          <mc:Choice Requires="wps">
            <w:drawing>
              <wp:anchor behindDoc="0" distT="0" distB="0" distL="114300" distR="114300" simplePos="0" locked="0" layoutInCell="1" allowOverlap="1" relativeHeight="2">
                <wp:simplePos x="0" y="0"/>
                <wp:positionH relativeFrom="column">
                  <wp:posOffset>182880</wp:posOffset>
                </wp:positionH>
                <wp:positionV relativeFrom="paragraph">
                  <wp:posOffset>156845</wp:posOffset>
                </wp:positionV>
                <wp:extent cx="3093085" cy="1411605"/>
                <wp:effectExtent l="0" t="0" r="0" b="0"/>
                <wp:wrapSquare wrapText="bothSides"/>
                <wp:docPr id="1" name="Frame1"/>
                <a:graphic xmlns:a="http://schemas.openxmlformats.org/drawingml/2006/main">
                  <a:graphicData uri="http://schemas.microsoft.com/office/word/2010/wordprocessingShape">
                    <wps:wsp>
                      <wps:cNvSpPr txBox="1"/>
                      <wps:spPr>
                        <a:xfrm>
                          <a:off x="0" y="0"/>
                          <a:ext cx="3093085" cy="1411605"/>
                        </a:xfrm>
                        <a:prstGeom prst="rect"/>
                      </wps:spPr>
                      <wps:txbx>
                        <w:txbxContent>
                          <w:tbl>
                            <w:tblPr>
                              <w:tblStyle w:val="TableGrid"/>
                              <w:tblpPr w:bottomFromText="0" w:horzAnchor="margin" w:leftFromText="180" w:rightFromText="180" w:tblpX="0" w:tblpXSpec="" w:tblpY="4297" w:tblpYSpec="" w:topFromText="0" w:vertAnchor="page"/>
                              <w:tblW w:w="4871" w:type="dxa"/>
                              <w:jc w:val="left"/>
                              <w:tblInd w:w="108" w:type="dxa"/>
                              <w:tblBorders/>
                              <w:tblCellMar>
                                <w:top w:w="0" w:type="dxa"/>
                                <w:left w:w="103" w:type="dxa"/>
                                <w:bottom w:w="0" w:type="dxa"/>
                                <w:right w:w="108" w:type="dxa"/>
                              </w:tblCellMar>
                            </w:tblPr>
                            <w:tblGrid>
                              <w:gridCol w:w="1132"/>
                              <w:gridCol w:w="1690"/>
                              <w:gridCol w:w="2047"/>
                            </w:tblGrid>
                            <w:tr>
                              <w:trPr>
                                <w:trHeight w:val="269" w:hRule="atLeast"/>
                              </w:trPr>
                              <w:tc>
                                <w:tcPr>
                                  <w:tcW w:w="2822" w:type="dxa"/>
                                  <w:gridSpan w:val="2"/>
                                  <w:tcBorders/>
                                  <w:shd w:fill="auto" w:val="clear"/>
                                  <w:tcMar>
                                    <w:left w:w="103" w:type="dxa"/>
                                  </w:tcMar>
                                </w:tcPr>
                                <w:p>
                                  <w:pPr>
                                    <w:pStyle w:val="Normal"/>
                                    <w:spacing w:lineRule="auto" w:line="240" w:before="0" w:after="0"/>
                                  </w:pPr>
                                  <w:r>
                                    <w:rPr>
                                      <w:b/>
                                      <w:bCs/>
                                    </w:rPr>
                                    <w:t>Shell Insertion sort</w:t>
                                  </w:r>
                                </w:p>
                              </w:tc>
                              <w:tc>
                                <w:tcPr>
                                  <w:tcW w:w="2047" w:type="dxa"/>
                                  <w:tcBorders/>
                                  <w:shd w:fill="auto" w:val="clear"/>
                                  <w:tcMar>
                                    <w:left w:w="103" w:type="dxa"/>
                                  </w:tcMar>
                                </w:tcPr>
                                <w:p>
                                  <w:pPr>
                                    <w:pStyle w:val="Normal"/>
                                    <w:spacing w:lineRule="auto" w:line="240" w:before="0" w:after="0"/>
                                    <w:rPr/>
                                  </w:pPr>
                                  <w:r>
                                    <w:rPr/>
                                    <w:t> </w:t>
                                  </w:r>
                                </w:p>
                              </w:tc>
                            </w:tr>
                            <w:tr>
                              <w:trPr>
                                <w:trHeight w:val="538" w:hRule="atLeast"/>
                              </w:trPr>
                              <w:tc>
                                <w:tcPr>
                                  <w:tcW w:w="1132" w:type="dxa"/>
                                  <w:tcBorders/>
                                  <w:shd w:fill="auto" w:val="clear"/>
                                  <w:tcMar>
                                    <w:left w:w="103" w:type="dxa"/>
                                  </w:tcMar>
                                </w:tcPr>
                                <w:p>
                                  <w:pPr>
                                    <w:pStyle w:val="Normal"/>
                                    <w:spacing w:lineRule="auto" w:line="240" w:before="0" w:after="0"/>
                                  </w:pPr>
                                  <w:r>
                                    <w:rPr>
                                      <w:b/>
                                      <w:bCs/>
                                    </w:rPr>
                                    <w:t>Input Size</w:t>
                                  </w:r>
                                </w:p>
                              </w:tc>
                              <w:tc>
                                <w:tcPr>
                                  <w:tcW w:w="1690" w:type="dxa"/>
                                  <w:tcBorders/>
                                  <w:shd w:fill="auto" w:val="clear"/>
                                  <w:tcMar>
                                    <w:left w:w="103" w:type="dxa"/>
                                  </w:tcMar>
                                </w:tcPr>
                                <w:p>
                                  <w:pPr>
                                    <w:pStyle w:val="Normal"/>
                                    <w:spacing w:lineRule="auto" w:line="240" w:before="0" w:after="0"/>
                                  </w:pPr>
                                  <w:r>
                                    <w:rPr>
                                      <w:b/>
                                      <w:bCs/>
                                    </w:rPr>
                                    <w:t xml:space="preserve">IO </w:t>
                                  </w:r>
                                  <w:r>
                                    <w:rPr>
                                      <w:b/>
                                      <w:bCs/>
                                    </w:rPr>
                                    <w:t>Time (sec)</w:t>
                                  </w:r>
                                </w:p>
                              </w:tc>
                              <w:tc>
                                <w:tcPr>
                                  <w:tcW w:w="2047" w:type="dxa"/>
                                  <w:tcBorders/>
                                  <w:shd w:fill="auto" w:val="clear"/>
                                  <w:tcMar>
                                    <w:left w:w="103" w:type="dxa"/>
                                  </w:tcMar>
                                </w:tcPr>
                                <w:p>
                                  <w:pPr>
                                    <w:pStyle w:val="Normal"/>
                                    <w:spacing w:lineRule="auto" w:line="240" w:before="0" w:after="0"/>
                                  </w:pPr>
                                  <w:r>
                                    <w:rPr>
                                      <w:b/>
                                      <w:bCs/>
                                    </w:rPr>
                                    <w:t>Sorting Time (sec)</w:t>
                                  </w:r>
                                </w:p>
                              </w:tc>
                            </w:tr>
                            <w:tr>
                              <w:trPr>
                                <w:trHeight w:val="269" w:hRule="atLeast"/>
                              </w:trPr>
                              <w:tc>
                                <w:tcPr>
                                  <w:tcW w:w="1132" w:type="dxa"/>
                                  <w:tcBorders/>
                                  <w:shd w:fill="auto" w:val="clear"/>
                                  <w:tcMar>
                                    <w:left w:w="103" w:type="dxa"/>
                                  </w:tcMar>
                                </w:tcPr>
                                <w:p>
                                  <w:pPr>
                                    <w:pStyle w:val="Normal"/>
                                    <w:spacing w:lineRule="auto" w:line="240" w:before="0" w:after="0"/>
                                    <w:rPr/>
                                  </w:pPr>
                                  <w:r>
                                    <w:rPr/>
                                    <w:t>15</w:t>
                                  </w:r>
                                </w:p>
                              </w:tc>
                              <w:tc>
                                <w:tcPr>
                                  <w:tcW w:w="1690" w:type="dxa"/>
                                  <w:tcBorders/>
                                  <w:shd w:fill="auto" w:val="clear"/>
                                  <w:tcMar>
                                    <w:left w:w="103" w:type="dxa"/>
                                  </w:tcMar>
                                </w:tcPr>
                                <w:p>
                                  <w:pPr>
                                    <w:pStyle w:val="Normal"/>
                                    <w:spacing w:lineRule="auto" w:line="240" w:before="0" w:after="0"/>
                                    <w:rPr/>
                                  </w:pPr>
                                  <w:r>
                                    <w:rPr/>
                                    <w:t>0</w:t>
                                  </w:r>
                                </w:p>
                              </w:tc>
                              <w:tc>
                                <w:tcPr>
                                  <w:tcW w:w="2047" w:type="dxa"/>
                                  <w:tcBorders/>
                                  <w:shd w:fill="auto" w:val="clear"/>
                                  <w:tcMar>
                                    <w:left w:w="103" w:type="dxa"/>
                                  </w:tcMar>
                                </w:tcPr>
                                <w:p>
                                  <w:pPr>
                                    <w:pStyle w:val="Normal"/>
                                    <w:spacing w:lineRule="auto" w:line="240" w:before="0" w:after="0"/>
                                    <w:rPr/>
                                  </w:pPr>
                                  <w:r>
                                    <w:rPr/>
                                    <w:t>0</w:t>
                                  </w:r>
                                </w:p>
                              </w:tc>
                            </w:tr>
                            <w:tr>
                              <w:trPr>
                                <w:trHeight w:val="269" w:hRule="atLeast"/>
                              </w:trPr>
                              <w:tc>
                                <w:tcPr>
                                  <w:tcW w:w="1132" w:type="dxa"/>
                                  <w:tcBorders/>
                                  <w:shd w:fill="auto" w:val="clear"/>
                                  <w:tcMar>
                                    <w:left w:w="103" w:type="dxa"/>
                                  </w:tcMar>
                                </w:tcPr>
                                <w:p>
                                  <w:pPr>
                                    <w:pStyle w:val="Normal"/>
                                    <w:spacing w:lineRule="auto" w:line="240" w:before="0" w:after="0"/>
                                    <w:rPr/>
                                  </w:pPr>
                                  <w:r>
                                    <w:rPr/>
                                    <w:t>1,000</w:t>
                                  </w:r>
                                </w:p>
                              </w:tc>
                              <w:tc>
                                <w:tcPr>
                                  <w:tcW w:w="1690" w:type="dxa"/>
                                  <w:tcBorders/>
                                  <w:shd w:fill="auto" w:val="clear"/>
                                  <w:tcMar>
                                    <w:left w:w="103" w:type="dxa"/>
                                  </w:tcMar>
                                </w:tcPr>
                                <w:p>
                                  <w:pPr>
                                    <w:pStyle w:val="Normal"/>
                                    <w:spacing w:lineRule="auto" w:line="240" w:before="0" w:after="0"/>
                                    <w:rPr/>
                                  </w:pPr>
                                  <w:r>
                                    <w:rPr/>
                                    <w:t>0</w:t>
                                  </w:r>
                                </w:p>
                              </w:tc>
                              <w:tc>
                                <w:tcPr>
                                  <w:tcW w:w="2047" w:type="dxa"/>
                                  <w:tcBorders/>
                                  <w:shd w:fill="auto" w:val="clear"/>
                                  <w:tcMar>
                                    <w:left w:w="103" w:type="dxa"/>
                                  </w:tcMar>
                                </w:tcPr>
                                <w:p>
                                  <w:pPr>
                                    <w:pStyle w:val="Normal"/>
                                    <w:spacing w:lineRule="auto" w:line="240" w:before="0" w:after="0"/>
                                    <w:rPr/>
                                  </w:pPr>
                                  <w:r>
                                    <w:rPr/>
                                    <w:t>0</w:t>
                                  </w:r>
                                </w:p>
                              </w:tc>
                            </w:tr>
                            <w:tr>
                              <w:trPr>
                                <w:trHeight w:val="269" w:hRule="atLeast"/>
                              </w:trPr>
                              <w:tc>
                                <w:tcPr>
                                  <w:tcW w:w="1132" w:type="dxa"/>
                                  <w:tcBorders/>
                                  <w:shd w:fill="auto" w:val="clear"/>
                                  <w:tcMar>
                                    <w:left w:w="103" w:type="dxa"/>
                                  </w:tcMar>
                                </w:tcPr>
                                <w:p>
                                  <w:pPr>
                                    <w:pStyle w:val="Normal"/>
                                    <w:spacing w:lineRule="auto" w:line="240" w:before="0" w:after="0"/>
                                    <w:rPr/>
                                  </w:pPr>
                                  <w:r>
                                    <w:rPr/>
                                    <w:t>10,000</w:t>
                                  </w:r>
                                </w:p>
                              </w:tc>
                              <w:tc>
                                <w:tcPr>
                                  <w:tcW w:w="1690" w:type="dxa"/>
                                  <w:tcBorders/>
                                  <w:shd w:fill="auto" w:val="clear"/>
                                  <w:tcMar>
                                    <w:left w:w="103" w:type="dxa"/>
                                  </w:tcMar>
                                </w:tcPr>
                                <w:p>
                                  <w:pPr>
                                    <w:pStyle w:val="Normal"/>
                                    <w:spacing w:lineRule="auto" w:line="240" w:before="0" w:after="0"/>
                                    <w:rPr/>
                                  </w:pPr>
                                  <w:r>
                                    <w:rPr/>
                                    <w:t>0</w:t>
                                  </w:r>
                                </w:p>
                              </w:tc>
                              <w:tc>
                                <w:tcPr>
                                  <w:tcW w:w="2047" w:type="dxa"/>
                                  <w:tcBorders/>
                                  <w:shd w:fill="auto" w:val="clear"/>
                                  <w:tcMar>
                                    <w:left w:w="103" w:type="dxa"/>
                                  </w:tcMar>
                                </w:tcPr>
                                <w:p>
                                  <w:pPr>
                                    <w:pStyle w:val="Normal"/>
                                    <w:spacing w:lineRule="auto" w:line="240" w:before="0" w:after="0"/>
                                    <w:rPr/>
                                  </w:pPr>
                                  <w:r>
                                    <w:rPr/>
                                    <w:t>.03</w:t>
                                  </w:r>
                                </w:p>
                              </w:tc>
                            </w:tr>
                            <w:tr>
                              <w:trPr>
                                <w:trHeight w:val="269" w:hRule="atLeast"/>
                              </w:trPr>
                              <w:tc>
                                <w:tcPr>
                                  <w:tcW w:w="1132" w:type="dxa"/>
                                  <w:tcBorders/>
                                  <w:shd w:fill="auto" w:val="clear"/>
                                  <w:tcMar>
                                    <w:left w:w="103" w:type="dxa"/>
                                  </w:tcMar>
                                </w:tcPr>
                                <w:p>
                                  <w:pPr>
                                    <w:pStyle w:val="Normal"/>
                                    <w:spacing w:lineRule="auto" w:line="240" w:before="0" w:after="0"/>
                                    <w:rPr/>
                                  </w:pPr>
                                  <w:r>
                                    <w:rPr/>
                                    <w:t>100,000</w:t>
                                  </w:r>
                                </w:p>
                              </w:tc>
                              <w:tc>
                                <w:tcPr>
                                  <w:tcW w:w="1690" w:type="dxa"/>
                                  <w:tcBorders/>
                                  <w:shd w:fill="auto" w:val="clear"/>
                                  <w:tcMar>
                                    <w:left w:w="103" w:type="dxa"/>
                                  </w:tcMar>
                                </w:tcPr>
                                <w:p>
                                  <w:pPr>
                                    <w:pStyle w:val="Normal"/>
                                    <w:spacing w:lineRule="auto" w:line="240" w:before="0" w:after="0"/>
                                    <w:rPr/>
                                  </w:pPr>
                                  <w:r>
                                    <w:rPr/>
                                    <w:t>0</w:t>
                                  </w:r>
                                </w:p>
                              </w:tc>
                              <w:tc>
                                <w:tcPr>
                                  <w:tcW w:w="2047" w:type="dxa"/>
                                  <w:tcBorders/>
                                  <w:shd w:fill="auto" w:val="clear"/>
                                  <w:tcMar>
                                    <w:left w:w="103" w:type="dxa"/>
                                  </w:tcMar>
                                </w:tcPr>
                                <w:p>
                                  <w:pPr>
                                    <w:pStyle w:val="Normal"/>
                                    <w:spacing w:lineRule="auto" w:line="240" w:before="0" w:after="0"/>
                                    <w:rPr/>
                                  </w:pPr>
                                  <w:r>
                                    <w:rPr/>
                                    <w:t>1.08</w:t>
                                  </w:r>
                                </w:p>
                              </w:tc>
                            </w:tr>
                            <w:tr>
                              <w:trPr>
                                <w:trHeight w:val="280" w:hRule="atLeast"/>
                              </w:trPr>
                              <w:tc>
                                <w:tcPr>
                                  <w:tcW w:w="1132" w:type="dxa"/>
                                  <w:tcBorders/>
                                  <w:shd w:fill="auto" w:val="clear"/>
                                  <w:tcMar>
                                    <w:left w:w="103" w:type="dxa"/>
                                  </w:tcMar>
                                </w:tcPr>
                                <w:p>
                                  <w:pPr>
                                    <w:pStyle w:val="Normal"/>
                                    <w:spacing w:lineRule="auto" w:line="240" w:before="0" w:after="0"/>
                                    <w:rPr/>
                                  </w:pPr>
                                  <w:r>
                                    <w:rPr/>
                                    <w:t>1,000,00</w:t>
                                  </w:r>
                                </w:p>
                              </w:tc>
                              <w:tc>
                                <w:tcPr>
                                  <w:tcW w:w="1690" w:type="dxa"/>
                                  <w:tcBorders/>
                                  <w:shd w:fill="auto" w:val="clear"/>
                                  <w:tcMar>
                                    <w:left w:w="103" w:type="dxa"/>
                                  </w:tcMar>
                                </w:tcPr>
                                <w:p>
                                  <w:pPr>
                                    <w:pStyle w:val="Normal"/>
                                    <w:spacing w:lineRule="auto" w:line="240" w:before="0" w:after="0"/>
                                    <w:rPr/>
                                  </w:pPr>
                                  <w:r>
                                    <w:rPr/>
                                    <w:t>0.17</w:t>
                                  </w:r>
                                </w:p>
                              </w:tc>
                              <w:tc>
                                <w:tcPr>
                                  <w:tcW w:w="2047" w:type="dxa"/>
                                  <w:tcBorders/>
                                  <w:shd w:fill="auto" w:val="clear"/>
                                  <w:tcMar>
                                    <w:left w:w="103" w:type="dxa"/>
                                  </w:tcMar>
                                </w:tcPr>
                                <w:p>
                                  <w:pPr>
                                    <w:pStyle w:val="Normal"/>
                                    <w:spacing w:lineRule="auto" w:line="240" w:before="0" w:after="0"/>
                                    <w:rPr/>
                                  </w:pPr>
                                  <w:r>
                                    <w:rPr/>
                                    <w:t>58</w:t>
                                  </w:r>
                                </w:p>
                              </w:tc>
                            </w:tr>
                          </w:tbl>
                        </w:txbxContent>
                      </wps:txbx>
                      <wps:bodyPr anchor="t" lIns="0" tIns="0" rIns="0" bIns="0">
                        <a:spAutoFit/>
                      </wps:bodyPr>
                    </wps:wsp>
                  </a:graphicData>
                </a:graphic>
              </wp:anchor>
            </w:drawing>
          </mc:Choice>
          <mc:Fallback>
            <w:pict>
              <v:rect style="position:absolute;width:243.55pt;height:111.15pt;mso-wrap-distance-left:9pt;mso-wrap-distance-right:9pt;mso-wrap-distance-top:0pt;mso-wrap-distance-bottom:0pt;margin-top:12.35pt;mso-position-vertical-relative:text;margin-left:14.4pt;mso-position-horizontal-relative:text">
                <v:textbox inset="0in,0in,0in,0in">
                  <w:txbxContent>
                    <w:tbl>
                      <w:tblPr>
                        <w:tblStyle w:val="TableGrid"/>
                        <w:tblpPr w:bottomFromText="0" w:horzAnchor="margin" w:leftFromText="180" w:rightFromText="180" w:tblpX="0" w:tblpXSpec="" w:tblpY="4297" w:tblpYSpec="" w:topFromText="0" w:vertAnchor="page"/>
                        <w:tblW w:w="4871" w:type="dxa"/>
                        <w:jc w:val="left"/>
                        <w:tblInd w:w="108" w:type="dxa"/>
                        <w:tblBorders/>
                        <w:tblCellMar>
                          <w:top w:w="0" w:type="dxa"/>
                          <w:left w:w="103" w:type="dxa"/>
                          <w:bottom w:w="0" w:type="dxa"/>
                          <w:right w:w="108" w:type="dxa"/>
                        </w:tblCellMar>
                      </w:tblPr>
                      <w:tblGrid>
                        <w:gridCol w:w="1132"/>
                        <w:gridCol w:w="1690"/>
                        <w:gridCol w:w="2047"/>
                      </w:tblGrid>
                      <w:tr>
                        <w:trPr>
                          <w:trHeight w:val="269" w:hRule="atLeast"/>
                        </w:trPr>
                        <w:tc>
                          <w:tcPr>
                            <w:tcW w:w="2822" w:type="dxa"/>
                            <w:gridSpan w:val="2"/>
                            <w:tcBorders/>
                            <w:shd w:fill="auto" w:val="clear"/>
                            <w:tcMar>
                              <w:left w:w="103" w:type="dxa"/>
                            </w:tcMar>
                          </w:tcPr>
                          <w:p>
                            <w:pPr>
                              <w:pStyle w:val="Normal"/>
                              <w:spacing w:lineRule="auto" w:line="240" w:before="0" w:after="0"/>
                            </w:pPr>
                            <w:r>
                              <w:rPr>
                                <w:b/>
                                <w:bCs/>
                              </w:rPr>
                              <w:t>Shell Insertion sort</w:t>
                            </w:r>
                          </w:p>
                        </w:tc>
                        <w:tc>
                          <w:tcPr>
                            <w:tcW w:w="2047" w:type="dxa"/>
                            <w:tcBorders/>
                            <w:shd w:fill="auto" w:val="clear"/>
                            <w:tcMar>
                              <w:left w:w="103" w:type="dxa"/>
                            </w:tcMar>
                          </w:tcPr>
                          <w:p>
                            <w:pPr>
                              <w:pStyle w:val="Normal"/>
                              <w:spacing w:lineRule="auto" w:line="240" w:before="0" w:after="0"/>
                              <w:rPr/>
                            </w:pPr>
                            <w:r>
                              <w:rPr/>
                              <w:t> </w:t>
                            </w:r>
                          </w:p>
                        </w:tc>
                      </w:tr>
                      <w:tr>
                        <w:trPr>
                          <w:trHeight w:val="538" w:hRule="atLeast"/>
                        </w:trPr>
                        <w:tc>
                          <w:tcPr>
                            <w:tcW w:w="1132" w:type="dxa"/>
                            <w:tcBorders/>
                            <w:shd w:fill="auto" w:val="clear"/>
                            <w:tcMar>
                              <w:left w:w="103" w:type="dxa"/>
                            </w:tcMar>
                          </w:tcPr>
                          <w:p>
                            <w:pPr>
                              <w:pStyle w:val="Normal"/>
                              <w:spacing w:lineRule="auto" w:line="240" w:before="0" w:after="0"/>
                            </w:pPr>
                            <w:r>
                              <w:rPr>
                                <w:b/>
                                <w:bCs/>
                              </w:rPr>
                              <w:t>Input Size</w:t>
                            </w:r>
                          </w:p>
                        </w:tc>
                        <w:tc>
                          <w:tcPr>
                            <w:tcW w:w="1690" w:type="dxa"/>
                            <w:tcBorders/>
                            <w:shd w:fill="auto" w:val="clear"/>
                            <w:tcMar>
                              <w:left w:w="103" w:type="dxa"/>
                            </w:tcMar>
                          </w:tcPr>
                          <w:p>
                            <w:pPr>
                              <w:pStyle w:val="Normal"/>
                              <w:spacing w:lineRule="auto" w:line="240" w:before="0" w:after="0"/>
                            </w:pPr>
                            <w:r>
                              <w:rPr>
                                <w:b/>
                                <w:bCs/>
                              </w:rPr>
                              <w:t xml:space="preserve">IO </w:t>
                            </w:r>
                            <w:r>
                              <w:rPr>
                                <w:b/>
                                <w:bCs/>
                              </w:rPr>
                              <w:t>Time (sec)</w:t>
                            </w:r>
                          </w:p>
                        </w:tc>
                        <w:tc>
                          <w:tcPr>
                            <w:tcW w:w="2047" w:type="dxa"/>
                            <w:tcBorders/>
                            <w:shd w:fill="auto" w:val="clear"/>
                            <w:tcMar>
                              <w:left w:w="103" w:type="dxa"/>
                            </w:tcMar>
                          </w:tcPr>
                          <w:p>
                            <w:pPr>
                              <w:pStyle w:val="Normal"/>
                              <w:spacing w:lineRule="auto" w:line="240" w:before="0" w:after="0"/>
                            </w:pPr>
                            <w:r>
                              <w:rPr>
                                <w:b/>
                                <w:bCs/>
                              </w:rPr>
                              <w:t>Sorting Time (sec)</w:t>
                            </w:r>
                          </w:p>
                        </w:tc>
                      </w:tr>
                      <w:tr>
                        <w:trPr>
                          <w:trHeight w:val="269" w:hRule="atLeast"/>
                        </w:trPr>
                        <w:tc>
                          <w:tcPr>
                            <w:tcW w:w="1132" w:type="dxa"/>
                            <w:tcBorders/>
                            <w:shd w:fill="auto" w:val="clear"/>
                            <w:tcMar>
                              <w:left w:w="103" w:type="dxa"/>
                            </w:tcMar>
                          </w:tcPr>
                          <w:p>
                            <w:pPr>
                              <w:pStyle w:val="Normal"/>
                              <w:spacing w:lineRule="auto" w:line="240" w:before="0" w:after="0"/>
                              <w:rPr/>
                            </w:pPr>
                            <w:r>
                              <w:rPr/>
                              <w:t>15</w:t>
                            </w:r>
                          </w:p>
                        </w:tc>
                        <w:tc>
                          <w:tcPr>
                            <w:tcW w:w="1690" w:type="dxa"/>
                            <w:tcBorders/>
                            <w:shd w:fill="auto" w:val="clear"/>
                            <w:tcMar>
                              <w:left w:w="103" w:type="dxa"/>
                            </w:tcMar>
                          </w:tcPr>
                          <w:p>
                            <w:pPr>
                              <w:pStyle w:val="Normal"/>
                              <w:spacing w:lineRule="auto" w:line="240" w:before="0" w:after="0"/>
                              <w:rPr/>
                            </w:pPr>
                            <w:r>
                              <w:rPr/>
                              <w:t>0</w:t>
                            </w:r>
                          </w:p>
                        </w:tc>
                        <w:tc>
                          <w:tcPr>
                            <w:tcW w:w="2047" w:type="dxa"/>
                            <w:tcBorders/>
                            <w:shd w:fill="auto" w:val="clear"/>
                            <w:tcMar>
                              <w:left w:w="103" w:type="dxa"/>
                            </w:tcMar>
                          </w:tcPr>
                          <w:p>
                            <w:pPr>
                              <w:pStyle w:val="Normal"/>
                              <w:spacing w:lineRule="auto" w:line="240" w:before="0" w:after="0"/>
                              <w:rPr/>
                            </w:pPr>
                            <w:r>
                              <w:rPr/>
                              <w:t>0</w:t>
                            </w:r>
                          </w:p>
                        </w:tc>
                      </w:tr>
                      <w:tr>
                        <w:trPr>
                          <w:trHeight w:val="269" w:hRule="atLeast"/>
                        </w:trPr>
                        <w:tc>
                          <w:tcPr>
                            <w:tcW w:w="1132" w:type="dxa"/>
                            <w:tcBorders/>
                            <w:shd w:fill="auto" w:val="clear"/>
                            <w:tcMar>
                              <w:left w:w="103" w:type="dxa"/>
                            </w:tcMar>
                          </w:tcPr>
                          <w:p>
                            <w:pPr>
                              <w:pStyle w:val="Normal"/>
                              <w:spacing w:lineRule="auto" w:line="240" w:before="0" w:after="0"/>
                              <w:rPr/>
                            </w:pPr>
                            <w:r>
                              <w:rPr/>
                              <w:t>1,000</w:t>
                            </w:r>
                          </w:p>
                        </w:tc>
                        <w:tc>
                          <w:tcPr>
                            <w:tcW w:w="1690" w:type="dxa"/>
                            <w:tcBorders/>
                            <w:shd w:fill="auto" w:val="clear"/>
                            <w:tcMar>
                              <w:left w:w="103" w:type="dxa"/>
                            </w:tcMar>
                          </w:tcPr>
                          <w:p>
                            <w:pPr>
                              <w:pStyle w:val="Normal"/>
                              <w:spacing w:lineRule="auto" w:line="240" w:before="0" w:after="0"/>
                              <w:rPr/>
                            </w:pPr>
                            <w:r>
                              <w:rPr/>
                              <w:t>0</w:t>
                            </w:r>
                          </w:p>
                        </w:tc>
                        <w:tc>
                          <w:tcPr>
                            <w:tcW w:w="2047" w:type="dxa"/>
                            <w:tcBorders/>
                            <w:shd w:fill="auto" w:val="clear"/>
                            <w:tcMar>
                              <w:left w:w="103" w:type="dxa"/>
                            </w:tcMar>
                          </w:tcPr>
                          <w:p>
                            <w:pPr>
                              <w:pStyle w:val="Normal"/>
                              <w:spacing w:lineRule="auto" w:line="240" w:before="0" w:after="0"/>
                              <w:rPr/>
                            </w:pPr>
                            <w:r>
                              <w:rPr/>
                              <w:t>0</w:t>
                            </w:r>
                          </w:p>
                        </w:tc>
                      </w:tr>
                      <w:tr>
                        <w:trPr>
                          <w:trHeight w:val="269" w:hRule="atLeast"/>
                        </w:trPr>
                        <w:tc>
                          <w:tcPr>
                            <w:tcW w:w="1132" w:type="dxa"/>
                            <w:tcBorders/>
                            <w:shd w:fill="auto" w:val="clear"/>
                            <w:tcMar>
                              <w:left w:w="103" w:type="dxa"/>
                            </w:tcMar>
                          </w:tcPr>
                          <w:p>
                            <w:pPr>
                              <w:pStyle w:val="Normal"/>
                              <w:spacing w:lineRule="auto" w:line="240" w:before="0" w:after="0"/>
                              <w:rPr/>
                            </w:pPr>
                            <w:r>
                              <w:rPr/>
                              <w:t>10,000</w:t>
                            </w:r>
                          </w:p>
                        </w:tc>
                        <w:tc>
                          <w:tcPr>
                            <w:tcW w:w="1690" w:type="dxa"/>
                            <w:tcBorders/>
                            <w:shd w:fill="auto" w:val="clear"/>
                            <w:tcMar>
                              <w:left w:w="103" w:type="dxa"/>
                            </w:tcMar>
                          </w:tcPr>
                          <w:p>
                            <w:pPr>
                              <w:pStyle w:val="Normal"/>
                              <w:spacing w:lineRule="auto" w:line="240" w:before="0" w:after="0"/>
                              <w:rPr/>
                            </w:pPr>
                            <w:r>
                              <w:rPr/>
                              <w:t>0</w:t>
                            </w:r>
                          </w:p>
                        </w:tc>
                        <w:tc>
                          <w:tcPr>
                            <w:tcW w:w="2047" w:type="dxa"/>
                            <w:tcBorders/>
                            <w:shd w:fill="auto" w:val="clear"/>
                            <w:tcMar>
                              <w:left w:w="103" w:type="dxa"/>
                            </w:tcMar>
                          </w:tcPr>
                          <w:p>
                            <w:pPr>
                              <w:pStyle w:val="Normal"/>
                              <w:spacing w:lineRule="auto" w:line="240" w:before="0" w:after="0"/>
                              <w:rPr/>
                            </w:pPr>
                            <w:r>
                              <w:rPr/>
                              <w:t>.03</w:t>
                            </w:r>
                          </w:p>
                        </w:tc>
                      </w:tr>
                      <w:tr>
                        <w:trPr>
                          <w:trHeight w:val="269" w:hRule="atLeast"/>
                        </w:trPr>
                        <w:tc>
                          <w:tcPr>
                            <w:tcW w:w="1132" w:type="dxa"/>
                            <w:tcBorders/>
                            <w:shd w:fill="auto" w:val="clear"/>
                            <w:tcMar>
                              <w:left w:w="103" w:type="dxa"/>
                            </w:tcMar>
                          </w:tcPr>
                          <w:p>
                            <w:pPr>
                              <w:pStyle w:val="Normal"/>
                              <w:spacing w:lineRule="auto" w:line="240" w:before="0" w:after="0"/>
                              <w:rPr/>
                            </w:pPr>
                            <w:r>
                              <w:rPr/>
                              <w:t>100,000</w:t>
                            </w:r>
                          </w:p>
                        </w:tc>
                        <w:tc>
                          <w:tcPr>
                            <w:tcW w:w="1690" w:type="dxa"/>
                            <w:tcBorders/>
                            <w:shd w:fill="auto" w:val="clear"/>
                            <w:tcMar>
                              <w:left w:w="103" w:type="dxa"/>
                            </w:tcMar>
                          </w:tcPr>
                          <w:p>
                            <w:pPr>
                              <w:pStyle w:val="Normal"/>
                              <w:spacing w:lineRule="auto" w:line="240" w:before="0" w:after="0"/>
                              <w:rPr/>
                            </w:pPr>
                            <w:r>
                              <w:rPr/>
                              <w:t>0</w:t>
                            </w:r>
                          </w:p>
                        </w:tc>
                        <w:tc>
                          <w:tcPr>
                            <w:tcW w:w="2047" w:type="dxa"/>
                            <w:tcBorders/>
                            <w:shd w:fill="auto" w:val="clear"/>
                            <w:tcMar>
                              <w:left w:w="103" w:type="dxa"/>
                            </w:tcMar>
                          </w:tcPr>
                          <w:p>
                            <w:pPr>
                              <w:pStyle w:val="Normal"/>
                              <w:spacing w:lineRule="auto" w:line="240" w:before="0" w:after="0"/>
                              <w:rPr/>
                            </w:pPr>
                            <w:r>
                              <w:rPr/>
                              <w:t>1.08</w:t>
                            </w:r>
                          </w:p>
                        </w:tc>
                      </w:tr>
                      <w:tr>
                        <w:trPr>
                          <w:trHeight w:val="280" w:hRule="atLeast"/>
                        </w:trPr>
                        <w:tc>
                          <w:tcPr>
                            <w:tcW w:w="1132" w:type="dxa"/>
                            <w:tcBorders/>
                            <w:shd w:fill="auto" w:val="clear"/>
                            <w:tcMar>
                              <w:left w:w="103" w:type="dxa"/>
                            </w:tcMar>
                          </w:tcPr>
                          <w:p>
                            <w:pPr>
                              <w:pStyle w:val="Normal"/>
                              <w:spacing w:lineRule="auto" w:line="240" w:before="0" w:after="0"/>
                              <w:rPr/>
                            </w:pPr>
                            <w:r>
                              <w:rPr/>
                              <w:t>1,000,00</w:t>
                            </w:r>
                          </w:p>
                        </w:tc>
                        <w:tc>
                          <w:tcPr>
                            <w:tcW w:w="1690" w:type="dxa"/>
                            <w:tcBorders/>
                            <w:shd w:fill="auto" w:val="clear"/>
                            <w:tcMar>
                              <w:left w:w="103" w:type="dxa"/>
                            </w:tcMar>
                          </w:tcPr>
                          <w:p>
                            <w:pPr>
                              <w:pStyle w:val="Normal"/>
                              <w:spacing w:lineRule="auto" w:line="240" w:before="0" w:after="0"/>
                              <w:rPr/>
                            </w:pPr>
                            <w:r>
                              <w:rPr/>
                              <w:t>0.17</w:t>
                            </w:r>
                          </w:p>
                        </w:tc>
                        <w:tc>
                          <w:tcPr>
                            <w:tcW w:w="2047" w:type="dxa"/>
                            <w:tcBorders/>
                            <w:shd w:fill="auto" w:val="clear"/>
                            <w:tcMar>
                              <w:left w:w="103" w:type="dxa"/>
                            </w:tcMar>
                          </w:tcPr>
                          <w:p>
                            <w:pPr>
                              <w:pStyle w:val="Normal"/>
                              <w:spacing w:lineRule="auto" w:line="240" w:before="0" w:after="0"/>
                              <w:rPr/>
                            </w:pPr>
                            <w:r>
                              <w:rPr/>
                              <w:t>58</w:t>
                            </w:r>
                          </w:p>
                        </w:tc>
                      </w:tr>
                    </w:tbl>
                  </w:txbxContent>
                </v:textbox>
                <w10:wrap type="square"/>
              </v:rect>
            </w:pict>
          </mc:Fallback>
        </mc:AlternateConten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The time complexity of shell sort is O(nlogn) (because of the shell sort) best case and O(n^2) (because of insertion sort) is worst case. Hence, </w:t>
      </w:r>
      <w:r>
        <w:rPr>
          <w:b/>
          <w:bCs/>
        </w:rPr>
        <w:t xml:space="preserve">O(nlogn) &lt;= O(x) &lt;= O(n^2). </w:t>
      </w:r>
      <w:r>
        <w:rPr>
          <w:b w:val="false"/>
          <w:bCs w:val="false"/>
        </w:rPr>
        <w:t>Hence, the IO run time and sorting time  increases with n.</w:t>
      </w:r>
      <w:r/>
    </w:p>
    <w:p>
      <w:pPr>
        <w:pStyle w:val="Normal"/>
      </w:pPr>
      <w:r>
        <w:rPr>
          <w:b w:val="false"/>
          <w:bCs w:val="false"/>
        </w:rPr>
        <w:t>The IO run time takes approximately the same time as the previous assignment (I used fread in both). The sorting time is slower in the linked list version of shell insertion sort because we had to create a linked list that points to the sub array linked lists. In addition to this, the swapping could not be done in one step as it was done in the array version of this assignment.</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count="372"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e19d8"/>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LibreOffice/4.3.7.2$Linux_X86_64 LibreOffice_project/430$Build-2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2017-02-04T01:19:00Z</dcterms:created>
  <dc:creator>Gautam Rangarajan</dc:creator>
  <dc:language>en-US</dc:language>
  <cp:lastModifiedBy>Gautam Rangarajan</cp:lastModifiedBy>
  <dcterms:modified xsi:type="dcterms:W3CDTF">2017-02-17T23:09:35Z</dcterms:modified>
  <cp:revision>7</cp:revision>
</cp:coreProperties>
</file>