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425AA3" w:rsidR="00DA7D4C" w:rsidP="00DA7D4C" w:rsidRDefault="00DA7D4C" w14:paraId="2D16E404" wp14:textId="77777777">
      <w:pPr>
        <w:pBdr>
          <w:bottom w:val="single" w:color="auto" w:sz="12" w:space="1"/>
        </w:pBdr>
        <w:spacing w:before="120"/>
        <w:jc w:val="both"/>
        <w:rPr>
          <w:b/>
          <w:sz w:val="24"/>
          <w:szCs w:val="24"/>
        </w:rPr>
      </w:pPr>
      <w:r w:rsidRPr="00425AA3">
        <w:rPr>
          <w:b/>
          <w:sz w:val="24"/>
          <w:szCs w:val="24"/>
        </w:rPr>
        <w:t xml:space="preserve">PROFESSIONAL SUMMARY </w:t>
      </w:r>
    </w:p>
    <w:p xmlns:wp14="http://schemas.microsoft.com/office/word/2010/wordml" w:rsidRPr="002B029D" w:rsidR="002B029D" w:rsidP="002B029D" w:rsidRDefault="002B029D" w14:paraId="441B6AE4" wp14:textId="77777777">
      <w:pPr>
        <w:pStyle w:val="Default"/>
        <w:numPr>
          <w:ilvl w:val="0"/>
          <w:numId w:val="11"/>
        </w:numPr>
        <w:spacing w:after="23"/>
        <w:jc w:val="both"/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</w:pPr>
      <w:r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Senior developer</w:t>
      </w:r>
      <w:r w:rsidRPr="002B029D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 xml:space="preserve"> at Cognizant since </w:t>
      </w:r>
      <w:r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2011</w:t>
      </w:r>
      <w:r w:rsidRPr="002B029D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 xml:space="preserve">, currently with </w:t>
      </w:r>
      <w:r w:rsidR="00024B85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 xml:space="preserve">working </w:t>
      </w:r>
      <w:r w:rsidRPr="002B029D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experience in Capital Markets.</w:t>
      </w:r>
    </w:p>
    <w:p xmlns:wp14="http://schemas.microsoft.com/office/word/2010/wordml" w:rsidRPr="00024B85" w:rsidR="00024B85" w:rsidP="00024B85" w:rsidRDefault="00024B85" w14:paraId="4E34DF4E" wp14:textId="77777777">
      <w:pPr>
        <w:pStyle w:val="Default"/>
        <w:numPr>
          <w:ilvl w:val="0"/>
          <w:numId w:val="11"/>
        </w:numPr>
        <w:spacing w:after="23"/>
        <w:jc w:val="both"/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</w:pPr>
      <w:r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8+</w:t>
      </w:r>
      <w:r w:rsidRPr="002B029D" w:rsidR="002B029D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 xml:space="preserve"> years of experience in sof</w:t>
      </w:r>
      <w:r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 xml:space="preserve">tware design and development </w:t>
      </w:r>
      <w:r w:rsidRPr="00024B85" w:rsidR="002B029D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 xml:space="preserve">in reconciliation tools like </w:t>
      </w:r>
      <w:proofErr w:type="spellStart"/>
      <w:r w:rsidRPr="00024B85" w:rsidR="002B029D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intelliMatch</w:t>
      </w:r>
      <w:proofErr w:type="spellEnd"/>
      <w:r w:rsidRPr="00024B85" w:rsidR="002B029D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 xml:space="preserve">, </w:t>
      </w:r>
      <w:proofErr w:type="spellStart"/>
      <w:r w:rsidRPr="00024B85" w:rsidR="002B029D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Xceptor</w:t>
      </w:r>
      <w:proofErr w:type="spellEnd"/>
      <w:r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,</w:t>
      </w:r>
      <w:r w:rsidRPr="00024B85" w:rsidR="002B029D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 xml:space="preserve"> and Gresham CTC.</w:t>
      </w:r>
    </w:p>
    <w:p xmlns:wp14="http://schemas.microsoft.com/office/word/2010/wordml" w:rsidR="002B029D" w:rsidP="002B029D" w:rsidRDefault="002B029D" w14:paraId="78E032E9" wp14:textId="77777777">
      <w:pPr>
        <w:pStyle w:val="Default"/>
        <w:numPr>
          <w:ilvl w:val="0"/>
          <w:numId w:val="11"/>
        </w:numPr>
        <w:spacing w:after="23"/>
        <w:jc w:val="both"/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</w:pPr>
      <w:r w:rsidRPr="002B029D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 xml:space="preserve">Extensive experience in end to end setup of infrastructure involving </w:t>
      </w:r>
      <w:r w:rsidR="00024B85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Windows</w:t>
      </w:r>
      <w:r w:rsidRPr="002B029D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 xml:space="preserve"> Servers, Databases, DEVOPS, Accesses,</w:t>
      </w:r>
      <w:r w:rsidR="00024B85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 xml:space="preserve"> monitoring, Application Setup.</w:t>
      </w:r>
    </w:p>
    <w:p xmlns:wp14="http://schemas.microsoft.com/office/word/2010/wordml" w:rsidRPr="00A13EE4" w:rsidR="00A13EE4" w:rsidP="5D5C83EF" w:rsidRDefault="00A13EE4" w14:paraId="2CAA9CF3" wp14:textId="45A190AC">
      <w:pPr>
        <w:pStyle w:val="Default"/>
        <w:numPr>
          <w:ilvl w:val="0"/>
          <w:numId w:val="11"/>
        </w:numPr>
        <w:spacing w:after="23"/>
        <w:jc w:val="both"/>
        <w:rPr>
          <w:rFonts w:ascii="Calibri" w:hAnsi="Calibri" w:asciiTheme="minorAscii" w:hAnsiTheme="minorAscii"/>
          <w:color w:val="auto"/>
          <w:sz w:val="22"/>
          <w:szCs w:val="22"/>
          <w:lang w:bidi="hi-IN"/>
        </w:rPr>
      </w:pPr>
      <w:r w:rsidRPr="5D5C83EF" w:rsidR="5D5C83EF">
        <w:rPr>
          <w:rFonts w:ascii="Calibri" w:hAnsi="Calibri" w:asciiTheme="minorAscii" w:hAnsiTheme="minorAscii"/>
          <w:color w:val="auto"/>
          <w:sz w:val="22"/>
          <w:szCs w:val="22"/>
          <w:lang w:bidi="hi-IN"/>
        </w:rPr>
        <w:t xml:space="preserve">Expertise in ETD </w:t>
      </w:r>
      <w:r w:rsidRPr="5D5C83EF" w:rsidR="5D5C83EF">
        <w:rPr>
          <w:rFonts w:ascii="Calibri" w:hAnsi="Calibri" w:asciiTheme="minorAscii" w:hAnsiTheme="minorAscii"/>
          <w:color w:val="auto"/>
          <w:sz w:val="22"/>
          <w:szCs w:val="22"/>
          <w:lang w:bidi="hi-IN"/>
        </w:rPr>
        <w:t>Reconciliations</w:t>
      </w:r>
      <w:r w:rsidRPr="5D5C83EF" w:rsidR="5D5C83EF">
        <w:rPr>
          <w:rFonts w:ascii="Calibri" w:hAnsi="Calibri" w:asciiTheme="minorAscii" w:hAnsiTheme="minorAscii"/>
          <w:color w:val="auto"/>
          <w:sz w:val="22"/>
          <w:szCs w:val="22"/>
          <w:lang w:bidi="hi-IN"/>
        </w:rPr>
        <w:t xml:space="preserve"> with very good understanding of </w:t>
      </w:r>
      <w:proofErr w:type="spellStart"/>
      <w:r w:rsidRPr="5D5C83EF" w:rsidR="5D5C83EF">
        <w:rPr>
          <w:rFonts w:ascii="Calibri" w:hAnsi="Calibri" w:asciiTheme="minorAscii" w:hAnsiTheme="minorAscii"/>
          <w:color w:val="auto"/>
          <w:sz w:val="22"/>
          <w:szCs w:val="22"/>
          <w:lang w:bidi="hi-IN"/>
        </w:rPr>
        <w:t>Exchange,Broker</w:t>
      </w:r>
      <w:r w:rsidRPr="5D5C83EF" w:rsidR="5D5C83EF">
        <w:rPr>
          <w:rFonts w:ascii="Calibri" w:hAnsi="Calibri" w:asciiTheme="minorAscii" w:hAnsiTheme="minorAscii"/>
          <w:color w:val="auto"/>
          <w:sz w:val="22"/>
          <w:szCs w:val="22"/>
          <w:lang w:bidi="hi-IN"/>
        </w:rPr>
        <w:t>,FOBO</w:t>
      </w:r>
      <w:proofErr w:type="spellEnd"/>
      <w:r w:rsidRPr="5D5C83EF" w:rsidR="5D5C83EF">
        <w:rPr>
          <w:rFonts w:ascii="Calibri" w:hAnsi="Calibri" w:asciiTheme="minorAscii" w:hAnsiTheme="minorAscii"/>
          <w:color w:val="auto"/>
          <w:sz w:val="22"/>
          <w:szCs w:val="22"/>
          <w:lang w:bidi="hi-IN"/>
        </w:rPr>
        <w:t xml:space="preserve"> Recs.</w:t>
      </w:r>
    </w:p>
    <w:p xmlns:wp14="http://schemas.microsoft.com/office/word/2010/wordml" w:rsidRPr="002B029D" w:rsidR="002B029D" w:rsidP="002B029D" w:rsidRDefault="002B029D" w14:paraId="48B1C541" wp14:textId="77777777">
      <w:pPr>
        <w:pStyle w:val="Default"/>
        <w:numPr>
          <w:ilvl w:val="0"/>
          <w:numId w:val="11"/>
        </w:numPr>
        <w:spacing w:after="23"/>
        <w:jc w:val="both"/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</w:pPr>
      <w:r w:rsidRPr="002B029D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Experience in various stages of the SDLC including Requirements Gathering, Solution Design &amp; Documentation, Development, QA, Business / User Acceptance Testing and Production Implementation in agile methodology.</w:t>
      </w:r>
    </w:p>
    <w:p xmlns:wp14="http://schemas.microsoft.com/office/word/2010/wordml" w:rsidRPr="002B029D" w:rsidR="002B029D" w:rsidP="002B029D" w:rsidRDefault="002B029D" w14:paraId="5C1F0901" wp14:textId="77777777">
      <w:pPr>
        <w:pStyle w:val="Default"/>
        <w:numPr>
          <w:ilvl w:val="0"/>
          <w:numId w:val="11"/>
        </w:numPr>
        <w:spacing w:after="23"/>
        <w:jc w:val="both"/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</w:pPr>
      <w:r w:rsidRPr="002B029D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Team player with good communication and problem solving skills.</w:t>
      </w:r>
    </w:p>
    <w:p xmlns:wp14="http://schemas.microsoft.com/office/word/2010/wordml" w:rsidR="002B029D" w:rsidP="002B029D" w:rsidRDefault="002B029D" w14:paraId="357C0510" wp14:textId="77777777">
      <w:pPr>
        <w:pStyle w:val="Default"/>
        <w:numPr>
          <w:ilvl w:val="0"/>
          <w:numId w:val="11"/>
        </w:numPr>
        <w:spacing w:after="23"/>
        <w:jc w:val="both"/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</w:pPr>
      <w:r w:rsidRPr="002B029D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Well-versed in production planning and project implementation.</w:t>
      </w:r>
    </w:p>
    <w:p xmlns:wp14="http://schemas.microsoft.com/office/word/2010/wordml" w:rsidRPr="00024B85" w:rsidR="00FD50A5" w:rsidP="5D5C83EF" w:rsidRDefault="00024B85" w14:paraId="33A66BD0" wp14:textId="4C42F08F">
      <w:pPr>
        <w:pStyle w:val="Default"/>
        <w:numPr>
          <w:ilvl w:val="0"/>
          <w:numId w:val="11"/>
        </w:numPr>
        <w:spacing w:after="23"/>
        <w:jc w:val="both"/>
        <w:rPr>
          <w:rFonts w:ascii="Calibri" w:hAnsi="Calibri" w:asciiTheme="minorAscii" w:hAnsiTheme="minorAscii"/>
          <w:color w:val="auto"/>
          <w:sz w:val="22"/>
          <w:szCs w:val="22"/>
          <w:lang w:bidi="hi-IN"/>
        </w:rPr>
      </w:pPr>
      <w:r w:rsidRPr="5D5C83EF" w:rsidR="5D5C83EF">
        <w:rPr>
          <w:rFonts w:ascii="Calibri" w:hAnsi="Calibri" w:asciiTheme="minorAscii" w:hAnsiTheme="minorAscii"/>
          <w:color w:val="auto"/>
          <w:sz w:val="22"/>
          <w:szCs w:val="22"/>
          <w:lang w:bidi="hi-IN"/>
        </w:rPr>
        <w:t xml:space="preserve">Keen in working on Cloud </w:t>
      </w:r>
      <w:r w:rsidRPr="5D5C83EF" w:rsidR="5D5C83EF">
        <w:rPr>
          <w:rFonts w:ascii="Calibri" w:hAnsi="Calibri" w:asciiTheme="minorAscii" w:hAnsiTheme="minorAscii"/>
          <w:color w:val="auto"/>
          <w:sz w:val="22"/>
          <w:szCs w:val="22"/>
          <w:lang w:bidi="hi-IN"/>
        </w:rPr>
        <w:t>Technolgies</w:t>
      </w:r>
      <w:r w:rsidRPr="5D5C83EF" w:rsidR="5D5C83EF">
        <w:rPr>
          <w:rFonts w:ascii="Calibri" w:hAnsi="Calibri" w:asciiTheme="minorAscii" w:hAnsiTheme="minorAscii"/>
          <w:color w:val="auto"/>
          <w:sz w:val="22"/>
          <w:szCs w:val="22"/>
          <w:lang w:bidi="hi-IN"/>
        </w:rPr>
        <w:t xml:space="preserve"> using Microsoft Azure/AWS</w:t>
      </w:r>
    </w:p>
    <w:p xmlns:wp14="http://schemas.microsoft.com/office/word/2010/wordml" w:rsidR="00DA7D4C" w:rsidP="00DA7D4C" w:rsidRDefault="00303635" w14:paraId="6713B1BB" wp14:textId="77777777">
      <w:pPr>
        <w:pBdr>
          <w:bottom w:val="single" w:color="auto" w:sz="12" w:space="1"/>
        </w:pBdr>
        <w:spacing w:before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</w:t>
      </w:r>
    </w:p>
    <w:tbl>
      <w:tblPr>
        <w:tblW w:w="933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6795"/>
      </w:tblGrid>
      <w:tr xmlns:wp14="http://schemas.microsoft.com/office/word/2010/wordml" w:rsidRPr="00A13EE4" w:rsidR="00A13EE4" w:rsidTr="00B960C0" w14:paraId="4ECA21CA" wp14:textId="77777777">
        <w:tc>
          <w:tcPr>
            <w:tcW w:w="25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13EE4" w:rsidR="00A13EE4" w:rsidP="00A13EE4" w:rsidRDefault="00A13EE4" w14:paraId="1A03048F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 w:rsidRPr="00A13EE4">
              <w:rPr>
                <w:rFonts w:cs="Verdana"/>
                <w:bCs/>
                <w:iCs/>
                <w:szCs w:val="22"/>
              </w:rPr>
              <w:t>Operating Systems </w:t>
            </w:r>
          </w:p>
        </w:tc>
        <w:tc>
          <w:tcPr>
            <w:tcW w:w="6795" w:type="dxa"/>
            <w:tcBorders>
              <w:top w:val="single" w:color="auto" w:sz="6" w:space="0"/>
              <w:left w:val="outset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13EE4" w:rsidR="00A13EE4" w:rsidP="00A13EE4" w:rsidRDefault="00A13EE4" w14:paraId="7DCB9F76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 w:rsidRPr="00A13EE4">
              <w:rPr>
                <w:rFonts w:cs="Verdana"/>
                <w:bCs/>
                <w:iCs/>
                <w:szCs w:val="22"/>
              </w:rPr>
              <w:t>Windows, UNIX </w:t>
            </w:r>
          </w:p>
        </w:tc>
      </w:tr>
      <w:tr xmlns:wp14="http://schemas.microsoft.com/office/word/2010/wordml" w:rsidRPr="00A13EE4" w:rsidR="00A13EE4" w:rsidTr="00B960C0" w14:paraId="5424004A" wp14:textId="77777777">
        <w:tc>
          <w:tcPr>
            <w:tcW w:w="2535" w:type="dxa"/>
            <w:tcBorders>
              <w:top w:val="outset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13EE4" w:rsidR="00A13EE4" w:rsidP="00A13EE4" w:rsidRDefault="00A13EE4" w14:paraId="0F30FAF9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 w:rsidRPr="00A13EE4">
              <w:rPr>
                <w:rFonts w:cs="Verdana"/>
                <w:bCs/>
                <w:iCs/>
                <w:szCs w:val="22"/>
              </w:rPr>
              <w:t>Databases </w:t>
            </w:r>
          </w:p>
        </w:tc>
        <w:tc>
          <w:tcPr>
            <w:tcW w:w="6795" w:type="dxa"/>
            <w:tcBorders>
              <w:top w:val="outset" w:color="auto" w:sz="6" w:space="0"/>
              <w:left w:val="outset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13EE4" w:rsidR="00A13EE4" w:rsidP="00A13EE4" w:rsidRDefault="00A13EE4" w14:paraId="2D60B0F9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 w:rsidRPr="00A13EE4">
              <w:rPr>
                <w:rFonts w:cs="Verdana"/>
                <w:bCs/>
                <w:iCs/>
                <w:szCs w:val="22"/>
              </w:rPr>
              <w:t xml:space="preserve">MySQL, SQL Server, </w:t>
            </w:r>
            <w:r>
              <w:rPr>
                <w:rFonts w:cs="Verdana"/>
                <w:bCs/>
                <w:iCs/>
                <w:szCs w:val="22"/>
              </w:rPr>
              <w:t>Oracle</w:t>
            </w:r>
          </w:p>
        </w:tc>
      </w:tr>
      <w:tr xmlns:wp14="http://schemas.microsoft.com/office/word/2010/wordml" w:rsidRPr="00A13EE4" w:rsidR="00A13EE4" w:rsidTr="00B960C0" w14:paraId="323CBC57" wp14:textId="77777777">
        <w:tc>
          <w:tcPr>
            <w:tcW w:w="2535" w:type="dxa"/>
            <w:tcBorders>
              <w:top w:val="outset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13EE4" w:rsidR="00A13EE4" w:rsidP="00A13EE4" w:rsidRDefault="00A13EE4" w14:paraId="5FAB3C00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 w:rsidRPr="00A13EE4">
              <w:rPr>
                <w:rFonts w:cs="Verdana"/>
                <w:bCs/>
                <w:iCs/>
                <w:szCs w:val="22"/>
              </w:rPr>
              <w:t>ETL </w:t>
            </w:r>
          </w:p>
        </w:tc>
        <w:tc>
          <w:tcPr>
            <w:tcW w:w="6795" w:type="dxa"/>
            <w:tcBorders>
              <w:top w:val="outset" w:color="auto" w:sz="6" w:space="0"/>
              <w:left w:val="outset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13EE4" w:rsidR="00A13EE4" w:rsidP="00A13EE4" w:rsidRDefault="00A13EE4" w14:paraId="3FC7C983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proofErr w:type="spellStart"/>
            <w:r>
              <w:rPr>
                <w:rFonts w:cs="Verdana"/>
                <w:bCs/>
                <w:iCs/>
                <w:szCs w:val="22"/>
              </w:rPr>
              <w:t>DataStage</w:t>
            </w:r>
            <w:proofErr w:type="spellEnd"/>
            <w:r>
              <w:rPr>
                <w:rFonts w:cs="Verdana"/>
                <w:bCs/>
                <w:iCs/>
                <w:szCs w:val="22"/>
              </w:rPr>
              <w:t> v8.5,</w:t>
            </w:r>
          </w:p>
        </w:tc>
      </w:tr>
      <w:tr xmlns:wp14="http://schemas.microsoft.com/office/word/2010/wordml" w:rsidRPr="00A13EE4" w:rsidR="00A13EE4" w:rsidTr="00B960C0" w14:paraId="2E98B267" wp14:textId="77777777">
        <w:tc>
          <w:tcPr>
            <w:tcW w:w="2535" w:type="dxa"/>
            <w:tcBorders>
              <w:top w:val="outset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13EE4" w:rsidR="00A13EE4" w:rsidP="00A13EE4" w:rsidRDefault="00A13EE4" w14:paraId="2731168C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 w:rsidRPr="00A13EE4">
              <w:rPr>
                <w:rFonts w:cs="Verdana"/>
                <w:bCs/>
                <w:iCs/>
                <w:szCs w:val="22"/>
              </w:rPr>
              <w:t>Cloud </w:t>
            </w:r>
          </w:p>
        </w:tc>
        <w:tc>
          <w:tcPr>
            <w:tcW w:w="6795" w:type="dxa"/>
            <w:tcBorders>
              <w:top w:val="outset" w:color="auto" w:sz="6" w:space="0"/>
              <w:left w:val="outset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13EE4" w:rsidR="00A13EE4" w:rsidP="00A13EE4" w:rsidRDefault="00A13EE4" w14:paraId="7C62ABF3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>
              <w:rPr>
                <w:rFonts w:cs="Verdana"/>
                <w:bCs/>
                <w:iCs/>
                <w:szCs w:val="22"/>
              </w:rPr>
              <w:t>Microsoft Azure</w:t>
            </w:r>
          </w:p>
        </w:tc>
      </w:tr>
      <w:tr xmlns:wp14="http://schemas.microsoft.com/office/word/2010/wordml" w:rsidRPr="00A13EE4" w:rsidR="00A13EE4" w:rsidTr="00B960C0" w14:paraId="3E482C97" wp14:textId="77777777">
        <w:tc>
          <w:tcPr>
            <w:tcW w:w="2535" w:type="dxa"/>
            <w:tcBorders>
              <w:top w:val="outset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13EE4" w:rsidR="00A13EE4" w:rsidP="00A13EE4" w:rsidRDefault="00A13EE4" w14:paraId="28105B69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 w:rsidRPr="00A13EE4">
              <w:rPr>
                <w:rFonts w:cs="Verdana"/>
                <w:bCs/>
                <w:iCs/>
                <w:szCs w:val="22"/>
              </w:rPr>
              <w:t>Reconciliation </w:t>
            </w:r>
          </w:p>
        </w:tc>
        <w:tc>
          <w:tcPr>
            <w:tcW w:w="6795" w:type="dxa"/>
            <w:tcBorders>
              <w:top w:val="outset" w:color="auto" w:sz="6" w:space="0"/>
              <w:left w:val="outset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13EE4" w:rsidR="00A13EE4" w:rsidP="00A13EE4" w:rsidRDefault="00A13EE4" w14:paraId="36551DB3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proofErr w:type="spellStart"/>
            <w:r w:rsidRPr="00A13EE4">
              <w:rPr>
                <w:rFonts w:cs="Verdana"/>
                <w:bCs/>
                <w:iCs/>
                <w:szCs w:val="22"/>
              </w:rPr>
              <w:t>intelliMatch</w:t>
            </w:r>
            <w:proofErr w:type="spellEnd"/>
            <w:r w:rsidRPr="00A13EE4">
              <w:rPr>
                <w:rFonts w:cs="Verdana"/>
                <w:bCs/>
                <w:iCs/>
                <w:szCs w:val="22"/>
              </w:rPr>
              <w:t>, </w:t>
            </w:r>
            <w:proofErr w:type="spellStart"/>
            <w:r w:rsidRPr="00A13EE4">
              <w:rPr>
                <w:rFonts w:cs="Verdana"/>
                <w:bCs/>
                <w:iCs/>
                <w:szCs w:val="22"/>
              </w:rPr>
              <w:t>Xceptor</w:t>
            </w:r>
            <w:proofErr w:type="spellEnd"/>
            <w:r w:rsidRPr="00A13EE4">
              <w:rPr>
                <w:rFonts w:cs="Verdana"/>
                <w:bCs/>
                <w:iCs/>
                <w:szCs w:val="22"/>
              </w:rPr>
              <w:t>, Gresham CTC </w:t>
            </w:r>
          </w:p>
        </w:tc>
      </w:tr>
      <w:tr xmlns:wp14="http://schemas.microsoft.com/office/word/2010/wordml" w:rsidRPr="00A13EE4" w:rsidR="00A13EE4" w:rsidTr="00B960C0" w14:paraId="1687839F" wp14:textId="77777777">
        <w:tc>
          <w:tcPr>
            <w:tcW w:w="2535" w:type="dxa"/>
            <w:tcBorders>
              <w:top w:val="outset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13EE4" w:rsidR="00A13EE4" w:rsidP="00A13EE4" w:rsidRDefault="00A13EE4" w14:paraId="3C48B580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 w:rsidRPr="00A13EE4">
              <w:rPr>
                <w:rFonts w:cs="Verdana"/>
                <w:bCs/>
                <w:iCs/>
                <w:szCs w:val="22"/>
              </w:rPr>
              <w:t>Reporting </w:t>
            </w:r>
          </w:p>
        </w:tc>
        <w:tc>
          <w:tcPr>
            <w:tcW w:w="6795" w:type="dxa"/>
            <w:tcBorders>
              <w:top w:val="outset" w:color="auto" w:sz="6" w:space="0"/>
              <w:left w:val="outset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13EE4" w:rsidR="00A13EE4" w:rsidP="00A13EE4" w:rsidRDefault="00A13EE4" w14:paraId="63219B4D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 w:rsidRPr="00A13EE4">
              <w:rPr>
                <w:rFonts w:cs="Verdana"/>
                <w:bCs/>
                <w:iCs/>
                <w:szCs w:val="22"/>
              </w:rPr>
              <w:t xml:space="preserve">Crystal Reports, SQL Server Report Builder, </w:t>
            </w:r>
            <w:r>
              <w:rPr>
                <w:rFonts w:cs="Verdana"/>
                <w:bCs/>
                <w:iCs/>
                <w:szCs w:val="22"/>
              </w:rPr>
              <w:t>Business Objects</w:t>
            </w:r>
            <w:r w:rsidRPr="00A13EE4">
              <w:rPr>
                <w:rFonts w:cs="Verdana"/>
                <w:bCs/>
                <w:iCs/>
                <w:szCs w:val="22"/>
              </w:rPr>
              <w:t> </w:t>
            </w:r>
          </w:p>
        </w:tc>
      </w:tr>
      <w:tr xmlns:wp14="http://schemas.microsoft.com/office/word/2010/wordml" w:rsidRPr="00A13EE4" w:rsidR="00A13EE4" w:rsidTr="00B960C0" w14:paraId="3EE00B1B" wp14:textId="77777777">
        <w:tc>
          <w:tcPr>
            <w:tcW w:w="2535" w:type="dxa"/>
            <w:tcBorders>
              <w:top w:val="outset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13EE4" w:rsidR="00A13EE4" w:rsidP="00A13EE4" w:rsidRDefault="00A13EE4" w14:paraId="66309AD0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 w:rsidRPr="00A13EE4">
              <w:rPr>
                <w:rFonts w:cs="Verdana"/>
                <w:bCs/>
                <w:iCs/>
                <w:szCs w:val="22"/>
              </w:rPr>
              <w:t>Scheduling </w:t>
            </w:r>
          </w:p>
        </w:tc>
        <w:tc>
          <w:tcPr>
            <w:tcW w:w="6795" w:type="dxa"/>
            <w:tcBorders>
              <w:top w:val="outset" w:color="auto" w:sz="6" w:space="0"/>
              <w:left w:val="outset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13EE4" w:rsidR="00A13EE4" w:rsidP="00A13EE4" w:rsidRDefault="00A13EE4" w14:paraId="48B416A8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 w:rsidRPr="00A13EE4">
              <w:rPr>
                <w:rFonts w:cs="Verdana"/>
                <w:bCs/>
                <w:iCs/>
                <w:szCs w:val="22"/>
              </w:rPr>
              <w:t>BMC Control-M </w:t>
            </w:r>
          </w:p>
        </w:tc>
      </w:tr>
      <w:tr xmlns:wp14="http://schemas.microsoft.com/office/word/2010/wordml" w:rsidRPr="00A13EE4" w:rsidR="00A13EE4" w:rsidTr="00B960C0" w14:paraId="777372D0" wp14:textId="77777777">
        <w:tc>
          <w:tcPr>
            <w:tcW w:w="2535" w:type="dxa"/>
            <w:tcBorders>
              <w:top w:val="outset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13EE4" w:rsidR="00A13EE4" w:rsidP="00A13EE4" w:rsidRDefault="00A13EE4" w14:paraId="36A935A4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 w:rsidRPr="00A13EE4">
              <w:rPr>
                <w:rFonts w:cs="Verdana"/>
                <w:bCs/>
                <w:iCs/>
                <w:szCs w:val="22"/>
              </w:rPr>
              <w:t>DEVOPS </w:t>
            </w:r>
          </w:p>
        </w:tc>
        <w:tc>
          <w:tcPr>
            <w:tcW w:w="6795" w:type="dxa"/>
            <w:tcBorders>
              <w:top w:val="outset" w:color="auto" w:sz="6" w:space="0"/>
              <w:left w:val="outset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13EE4" w:rsidR="00A13EE4" w:rsidP="00A13EE4" w:rsidRDefault="00A13EE4" w14:paraId="2AAA0E3A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 w:rsidRPr="00A13EE4">
              <w:rPr>
                <w:rFonts w:cs="Verdana"/>
                <w:bCs/>
                <w:iCs/>
                <w:szCs w:val="22"/>
              </w:rPr>
              <w:t>SVN,  GIT, Jenkins, Nexus, Custom Deployment Scripting </w:t>
            </w:r>
          </w:p>
        </w:tc>
      </w:tr>
      <w:tr xmlns:wp14="http://schemas.microsoft.com/office/word/2010/wordml" w:rsidRPr="00A13EE4" w:rsidR="00A13EE4" w:rsidTr="00B960C0" w14:paraId="4B2D46EF" wp14:textId="77777777">
        <w:tc>
          <w:tcPr>
            <w:tcW w:w="2535" w:type="dxa"/>
            <w:tcBorders>
              <w:top w:val="outset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13EE4" w:rsidR="00A13EE4" w:rsidP="00A13EE4" w:rsidRDefault="00A13EE4" w14:paraId="447A8553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 w:rsidRPr="00A13EE4">
              <w:rPr>
                <w:rFonts w:cs="Verdana"/>
                <w:bCs/>
                <w:iCs/>
                <w:szCs w:val="22"/>
              </w:rPr>
              <w:t>Domain Knowledge </w:t>
            </w:r>
          </w:p>
        </w:tc>
        <w:tc>
          <w:tcPr>
            <w:tcW w:w="6795" w:type="dxa"/>
            <w:tcBorders>
              <w:top w:val="outset" w:color="auto" w:sz="6" w:space="0"/>
              <w:left w:val="outset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13EE4" w:rsidR="00A13EE4" w:rsidP="00A13EE4" w:rsidRDefault="00A13EE4" w14:paraId="654A10DE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 w:rsidRPr="00A13EE4">
              <w:rPr>
                <w:rFonts w:cs="Verdana"/>
                <w:bCs/>
                <w:iCs/>
                <w:szCs w:val="22"/>
              </w:rPr>
              <w:t>B</w:t>
            </w:r>
            <w:r>
              <w:rPr>
                <w:rFonts w:cs="Verdana"/>
                <w:bCs/>
                <w:iCs/>
                <w:szCs w:val="22"/>
              </w:rPr>
              <w:t>anking (Capital Markets),Derivatives</w:t>
            </w:r>
          </w:p>
        </w:tc>
      </w:tr>
      <w:tr xmlns:wp14="http://schemas.microsoft.com/office/word/2010/wordml" w:rsidRPr="00A13EE4" w:rsidR="00A13EE4" w:rsidTr="00B960C0" w14:paraId="45BCA697" wp14:textId="77777777">
        <w:tc>
          <w:tcPr>
            <w:tcW w:w="2535" w:type="dxa"/>
            <w:tcBorders>
              <w:top w:val="outset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13EE4" w:rsidR="00A13EE4" w:rsidP="00A13EE4" w:rsidRDefault="00A13EE4" w14:paraId="5E02CC40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 w:rsidRPr="00A13EE4">
              <w:rPr>
                <w:rFonts w:cs="Verdana"/>
                <w:bCs/>
                <w:iCs/>
                <w:szCs w:val="22"/>
              </w:rPr>
              <w:t>Scripting </w:t>
            </w:r>
          </w:p>
        </w:tc>
        <w:tc>
          <w:tcPr>
            <w:tcW w:w="6795" w:type="dxa"/>
            <w:tcBorders>
              <w:top w:val="outset" w:color="auto" w:sz="6" w:space="0"/>
              <w:left w:val="outset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13EE4" w:rsidR="00A13EE4" w:rsidP="00A13EE4" w:rsidRDefault="00A13EE4" w14:paraId="666E21DB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proofErr w:type="spellStart"/>
            <w:r>
              <w:rPr>
                <w:rFonts w:cs="Verdana"/>
                <w:bCs/>
                <w:iCs/>
                <w:szCs w:val="22"/>
              </w:rPr>
              <w:t>Powershell</w:t>
            </w:r>
            <w:proofErr w:type="spellEnd"/>
          </w:p>
        </w:tc>
      </w:tr>
      <w:tr xmlns:wp14="http://schemas.microsoft.com/office/word/2010/wordml" w:rsidRPr="00A13EE4" w:rsidR="00A13EE4" w:rsidTr="00B960C0" w14:paraId="060220F4" wp14:textId="77777777">
        <w:tc>
          <w:tcPr>
            <w:tcW w:w="2535" w:type="dxa"/>
            <w:tcBorders>
              <w:top w:val="outset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13EE4" w:rsidR="00A13EE4" w:rsidP="00A13EE4" w:rsidRDefault="00A13EE4" w14:paraId="19B40B8E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 w:rsidRPr="00A13EE4">
              <w:rPr>
                <w:rFonts w:cs="Verdana"/>
                <w:bCs/>
                <w:iCs/>
                <w:szCs w:val="22"/>
              </w:rPr>
              <w:t>Other </w:t>
            </w:r>
          </w:p>
        </w:tc>
        <w:tc>
          <w:tcPr>
            <w:tcW w:w="6795" w:type="dxa"/>
            <w:tcBorders>
              <w:top w:val="outset" w:color="auto" w:sz="6" w:space="0"/>
              <w:left w:val="outset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A13EE4" w:rsidR="00A13EE4" w:rsidP="00A13EE4" w:rsidRDefault="00A13EE4" w14:paraId="12BB6357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 w:rsidRPr="00A13EE4">
              <w:rPr>
                <w:rFonts w:cs="Verdana"/>
                <w:bCs/>
                <w:iCs/>
                <w:szCs w:val="22"/>
              </w:rPr>
              <w:t>MS Office, ITRS </w:t>
            </w:r>
            <w:proofErr w:type="spellStart"/>
            <w:r w:rsidRPr="00A13EE4">
              <w:rPr>
                <w:rFonts w:cs="Verdana"/>
                <w:bCs/>
                <w:iCs/>
                <w:szCs w:val="22"/>
              </w:rPr>
              <w:t>Geneos</w:t>
            </w:r>
            <w:proofErr w:type="spellEnd"/>
            <w:r w:rsidRPr="00A13EE4">
              <w:rPr>
                <w:rFonts w:cs="Verdana"/>
                <w:bCs/>
                <w:iCs/>
                <w:szCs w:val="22"/>
              </w:rPr>
              <w:t>, JIRA, HPQC, Visual Studio, HP Service Manager </w:t>
            </w:r>
          </w:p>
        </w:tc>
      </w:tr>
    </w:tbl>
    <w:p xmlns:wp14="http://schemas.microsoft.com/office/word/2010/wordml" w:rsidRPr="0000274D" w:rsidR="0000274D" w:rsidP="0000274D" w:rsidRDefault="0000274D" w14:paraId="6EB9A8A5" wp14:textId="77777777">
      <w:pPr>
        <w:pBdr>
          <w:bottom w:val="single" w:color="auto" w:sz="12" w:space="1"/>
        </w:pBdr>
        <w:spacing w:before="120"/>
        <w:jc w:val="both"/>
        <w:rPr>
          <w:b/>
          <w:sz w:val="24"/>
          <w:szCs w:val="24"/>
        </w:rPr>
      </w:pPr>
      <w:r w:rsidRPr="0000274D">
        <w:rPr>
          <w:b/>
          <w:sz w:val="24"/>
          <w:szCs w:val="24"/>
        </w:rPr>
        <w:t>Professional Certification </w:t>
      </w:r>
    </w:p>
    <w:tbl>
      <w:tblPr>
        <w:tblW w:w="9297" w:type="dxa"/>
        <w:tblInd w:w="-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1566"/>
        <w:gridCol w:w="4984"/>
      </w:tblGrid>
      <w:tr xmlns:wp14="http://schemas.microsoft.com/office/word/2010/wordml" w:rsidRPr="0000274D" w:rsidR="0000274D" w:rsidTr="00806DA2" w14:paraId="4817FE0B" wp14:textId="77777777">
        <w:trPr>
          <w:trHeight w:val="328"/>
        </w:trPr>
        <w:tc>
          <w:tcPr>
            <w:tcW w:w="27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  <w:hideMark/>
          </w:tcPr>
          <w:p w:rsidRPr="0000274D" w:rsidR="0000274D" w:rsidP="0000274D" w:rsidRDefault="0000274D" w14:paraId="411282E3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/>
                <w:bCs/>
                <w:iCs/>
                <w:szCs w:val="22"/>
              </w:rPr>
            </w:pPr>
            <w:r w:rsidRPr="0000274D">
              <w:rPr>
                <w:rFonts w:cs="Verdana"/>
                <w:b/>
                <w:bCs/>
                <w:iCs/>
                <w:szCs w:val="22"/>
              </w:rPr>
              <w:t>Period </w:t>
            </w:r>
          </w:p>
        </w:tc>
        <w:tc>
          <w:tcPr>
            <w:tcW w:w="1566" w:type="dxa"/>
            <w:tcBorders>
              <w:top w:val="single" w:color="auto" w:sz="6" w:space="0"/>
              <w:left w:val="outset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  <w:hideMark/>
          </w:tcPr>
          <w:p w:rsidRPr="0000274D" w:rsidR="0000274D" w:rsidP="0000274D" w:rsidRDefault="0000274D" w14:paraId="67F9ED48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/>
                <w:bCs/>
                <w:iCs/>
                <w:szCs w:val="22"/>
              </w:rPr>
            </w:pPr>
            <w:r w:rsidRPr="0000274D">
              <w:rPr>
                <w:rFonts w:cs="Verdana"/>
                <w:b/>
                <w:bCs/>
                <w:iCs/>
                <w:szCs w:val="22"/>
              </w:rPr>
              <w:t>Organization </w:t>
            </w:r>
          </w:p>
        </w:tc>
        <w:tc>
          <w:tcPr>
            <w:tcW w:w="4984" w:type="dxa"/>
            <w:tcBorders>
              <w:top w:val="single" w:color="auto" w:sz="6" w:space="0"/>
              <w:left w:val="outset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  <w:hideMark/>
          </w:tcPr>
          <w:p w:rsidRPr="0000274D" w:rsidR="0000274D" w:rsidP="0000274D" w:rsidRDefault="0000274D" w14:paraId="20A2C9FD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/>
                <w:bCs/>
                <w:iCs/>
                <w:szCs w:val="22"/>
              </w:rPr>
            </w:pPr>
            <w:r w:rsidRPr="0000274D">
              <w:rPr>
                <w:rFonts w:cs="Verdana"/>
                <w:b/>
                <w:bCs/>
                <w:iCs/>
                <w:szCs w:val="22"/>
              </w:rPr>
              <w:t>Name </w:t>
            </w:r>
          </w:p>
        </w:tc>
      </w:tr>
      <w:tr xmlns:wp14="http://schemas.microsoft.com/office/word/2010/wordml" w:rsidRPr="0000274D" w:rsidR="0000274D" w:rsidTr="00806DA2" w14:paraId="6D37AFED" wp14:textId="77777777">
        <w:trPr>
          <w:trHeight w:val="328"/>
        </w:trPr>
        <w:tc>
          <w:tcPr>
            <w:tcW w:w="2747" w:type="dxa"/>
            <w:tcBorders>
              <w:top w:val="outset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0274D" w:rsidR="0000274D" w:rsidP="0000274D" w:rsidRDefault="0000274D" w14:paraId="44BAB517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 w:rsidRPr="0000274D">
              <w:rPr>
                <w:rFonts w:cs="Verdana"/>
                <w:bCs/>
                <w:iCs/>
                <w:szCs w:val="22"/>
              </w:rPr>
              <w:t>April 2020 </w:t>
            </w:r>
          </w:p>
        </w:tc>
        <w:tc>
          <w:tcPr>
            <w:tcW w:w="1566" w:type="dxa"/>
            <w:tcBorders>
              <w:top w:val="outset" w:color="auto" w:sz="6" w:space="0"/>
              <w:left w:val="outset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0274D" w:rsidR="0000274D" w:rsidP="0000274D" w:rsidRDefault="0000274D" w14:paraId="2E54DC61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 w:rsidRPr="0000274D">
              <w:rPr>
                <w:rFonts w:cs="Verdana"/>
                <w:bCs/>
                <w:iCs/>
                <w:szCs w:val="22"/>
              </w:rPr>
              <w:t>Microsoft </w:t>
            </w:r>
          </w:p>
        </w:tc>
        <w:tc>
          <w:tcPr>
            <w:tcW w:w="4984" w:type="dxa"/>
            <w:tcBorders>
              <w:top w:val="outset" w:color="auto" w:sz="6" w:space="0"/>
              <w:left w:val="outset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0274D" w:rsidR="0000274D" w:rsidP="0000274D" w:rsidRDefault="0000274D" w14:paraId="426ED0D7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 w:rsidRPr="0000274D">
              <w:rPr>
                <w:rFonts w:cs="Verdana"/>
                <w:bCs/>
                <w:iCs/>
                <w:szCs w:val="22"/>
              </w:rPr>
              <w:t>Microsoft Azure Fundamentals</w:t>
            </w:r>
            <w:r w:rsidR="00C27504">
              <w:rPr>
                <w:rFonts w:cs="Verdana"/>
                <w:bCs/>
                <w:iCs/>
                <w:szCs w:val="22"/>
              </w:rPr>
              <w:t xml:space="preserve"> (AZ-900)</w:t>
            </w:r>
          </w:p>
        </w:tc>
      </w:tr>
      <w:tr xmlns:wp14="http://schemas.microsoft.com/office/word/2010/wordml" w:rsidRPr="0000274D" w:rsidR="0000274D" w:rsidTr="00806DA2" w14:paraId="55A373E4" wp14:textId="77777777">
        <w:trPr>
          <w:trHeight w:val="328"/>
        </w:trPr>
        <w:tc>
          <w:tcPr>
            <w:tcW w:w="2747" w:type="dxa"/>
            <w:tcBorders>
              <w:top w:val="outset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0274D" w:rsidR="0000274D" w:rsidP="0000274D" w:rsidRDefault="0000274D" w14:paraId="28BD40C2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 w:rsidRPr="0000274D">
              <w:rPr>
                <w:rFonts w:cs="Verdana"/>
                <w:bCs/>
                <w:iCs/>
                <w:szCs w:val="22"/>
              </w:rPr>
              <w:t>Nov 2020 </w:t>
            </w:r>
          </w:p>
        </w:tc>
        <w:tc>
          <w:tcPr>
            <w:tcW w:w="1566" w:type="dxa"/>
            <w:tcBorders>
              <w:top w:val="outset" w:color="auto" w:sz="6" w:space="0"/>
              <w:left w:val="outset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0274D" w:rsidR="0000274D" w:rsidP="0000274D" w:rsidRDefault="0000274D" w14:paraId="29F0C2AD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 w:rsidRPr="0000274D">
              <w:rPr>
                <w:rFonts w:cs="Verdana"/>
                <w:bCs/>
                <w:iCs/>
                <w:szCs w:val="22"/>
              </w:rPr>
              <w:t>Microsoft </w:t>
            </w:r>
          </w:p>
        </w:tc>
        <w:tc>
          <w:tcPr>
            <w:tcW w:w="4984" w:type="dxa"/>
            <w:tcBorders>
              <w:top w:val="outset" w:color="auto" w:sz="6" w:space="0"/>
              <w:left w:val="outset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00274D" w:rsidR="0000274D" w:rsidP="00C27504" w:rsidRDefault="0000274D" w14:paraId="3DB898A9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 w:rsidRPr="0000274D">
              <w:rPr>
                <w:rFonts w:cs="Verdana"/>
                <w:bCs/>
                <w:iCs/>
                <w:szCs w:val="22"/>
              </w:rPr>
              <w:t>Microsoft Azure Administrator </w:t>
            </w:r>
            <w:r w:rsidR="00C27504">
              <w:rPr>
                <w:rFonts w:cs="Verdana"/>
                <w:bCs/>
                <w:iCs/>
                <w:szCs w:val="22"/>
              </w:rPr>
              <w:t>(AZ-104)</w:t>
            </w:r>
          </w:p>
        </w:tc>
      </w:tr>
    </w:tbl>
    <w:p xmlns:wp14="http://schemas.microsoft.com/office/word/2010/wordml" w:rsidRPr="00806DA2" w:rsidR="00806DA2" w:rsidP="00806DA2" w:rsidRDefault="00806DA2" w14:paraId="710C93F4" wp14:textId="77777777">
      <w:pPr>
        <w:pBdr>
          <w:bottom w:val="single" w:color="auto" w:sz="12" w:space="1"/>
        </w:pBdr>
        <w:spacing w:before="120"/>
        <w:jc w:val="both"/>
        <w:rPr>
          <w:rFonts w:ascii="Segoe UI" w:hAnsi="Segoe UI" w:eastAsia="Times New Roman" w:cs="Segoe UI"/>
          <w:sz w:val="18"/>
          <w:szCs w:val="18"/>
          <w:lang w:bidi="ar-SA"/>
        </w:rPr>
      </w:pPr>
      <w:r w:rsidRPr="00806DA2">
        <w:rPr>
          <w:b/>
          <w:sz w:val="24"/>
          <w:szCs w:val="24"/>
        </w:rPr>
        <w:t>Work Experience Summary</w:t>
      </w:r>
      <w:r w:rsidRPr="00806DA2">
        <w:rPr>
          <w:rFonts w:ascii="Trebuchet MS" w:hAnsi="Trebuchet MS" w:eastAsia="Times New Roman" w:cs="Segoe UI"/>
          <w:color w:val="000080"/>
          <w:sz w:val="24"/>
          <w:szCs w:val="24"/>
          <w:lang w:bidi="ar-SA"/>
        </w:rPr>
        <w:t> </w:t>
      </w:r>
    </w:p>
    <w:tbl>
      <w:tblPr>
        <w:tblW w:w="9344" w:type="dxa"/>
        <w:tblInd w:w="-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7"/>
        <w:gridCol w:w="3408"/>
        <w:gridCol w:w="3169"/>
      </w:tblGrid>
      <w:tr xmlns:wp14="http://schemas.microsoft.com/office/word/2010/wordml" w:rsidRPr="00806DA2" w:rsidR="00806DA2" w:rsidTr="00806DA2" w14:paraId="3DF129F8" wp14:textId="77777777">
        <w:trPr>
          <w:trHeight w:val="285"/>
        </w:trPr>
        <w:tc>
          <w:tcPr>
            <w:tcW w:w="27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  <w:hideMark/>
          </w:tcPr>
          <w:p w:rsidRPr="00806DA2" w:rsidR="00806DA2" w:rsidP="00806DA2" w:rsidRDefault="00806DA2" w14:paraId="0F28A11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 w:rsidRPr="00806DA2">
              <w:rPr>
                <w:rFonts w:ascii="Trebuchet MS" w:hAnsi="Trebuchet MS" w:eastAsia="Times New Roman" w:cs="Times New Roman"/>
                <w:b/>
                <w:bCs/>
                <w:sz w:val="20"/>
                <w:lang w:val="en-GB" w:bidi="ar-SA"/>
              </w:rPr>
              <w:t>Period</w:t>
            </w:r>
            <w:r w:rsidRPr="00806DA2">
              <w:rPr>
                <w:rFonts w:ascii="Trebuchet MS" w:hAnsi="Trebuchet MS" w:eastAsia="Times New Roman" w:cs="Times New Roman"/>
                <w:sz w:val="20"/>
                <w:lang w:bidi="ar-SA"/>
              </w:rPr>
              <w:t> </w:t>
            </w:r>
          </w:p>
        </w:tc>
        <w:tc>
          <w:tcPr>
            <w:tcW w:w="3408" w:type="dxa"/>
            <w:tcBorders>
              <w:top w:val="single" w:color="auto" w:sz="6" w:space="0"/>
              <w:left w:val="outset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  <w:hideMark/>
          </w:tcPr>
          <w:p w:rsidRPr="00806DA2" w:rsidR="00806DA2" w:rsidP="00806DA2" w:rsidRDefault="00806DA2" w14:paraId="14BD317A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 w:rsidRPr="00806DA2">
              <w:rPr>
                <w:rFonts w:ascii="Trebuchet MS" w:hAnsi="Trebuchet MS" w:eastAsia="Times New Roman" w:cs="Times New Roman"/>
                <w:b/>
                <w:bCs/>
                <w:sz w:val="20"/>
                <w:lang w:val="en-GB" w:bidi="ar-SA"/>
              </w:rPr>
              <w:t>Organization</w:t>
            </w:r>
            <w:r w:rsidRPr="00806DA2">
              <w:rPr>
                <w:rFonts w:ascii="Trebuchet MS" w:hAnsi="Trebuchet MS" w:eastAsia="Times New Roman" w:cs="Times New Roman"/>
                <w:sz w:val="20"/>
                <w:lang w:bidi="ar-SA"/>
              </w:rPr>
              <w:t> </w:t>
            </w:r>
          </w:p>
        </w:tc>
        <w:tc>
          <w:tcPr>
            <w:tcW w:w="3169" w:type="dxa"/>
            <w:tcBorders>
              <w:top w:val="single" w:color="auto" w:sz="6" w:space="0"/>
              <w:left w:val="outset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  <w:hideMark/>
          </w:tcPr>
          <w:p w:rsidRPr="00806DA2" w:rsidR="00806DA2" w:rsidP="00806DA2" w:rsidRDefault="00806DA2" w14:paraId="3C0786C9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 w:rsidRPr="00806DA2">
              <w:rPr>
                <w:rFonts w:ascii="Trebuchet MS" w:hAnsi="Trebuchet MS" w:eastAsia="Times New Roman" w:cs="Times New Roman"/>
                <w:b/>
                <w:bCs/>
                <w:sz w:val="20"/>
                <w:lang w:val="en-GB" w:bidi="ar-SA"/>
              </w:rPr>
              <w:t>Designation</w:t>
            </w:r>
            <w:r w:rsidRPr="00806DA2">
              <w:rPr>
                <w:rFonts w:ascii="Trebuchet MS" w:hAnsi="Trebuchet MS" w:eastAsia="Times New Roman" w:cs="Times New Roman"/>
                <w:sz w:val="20"/>
                <w:lang w:bidi="ar-SA"/>
              </w:rPr>
              <w:t> </w:t>
            </w:r>
          </w:p>
        </w:tc>
      </w:tr>
      <w:tr xmlns:wp14="http://schemas.microsoft.com/office/word/2010/wordml" w:rsidRPr="00806DA2" w:rsidR="00806DA2" w:rsidTr="00806DA2" w14:paraId="077653A6" wp14:textId="77777777">
        <w:trPr>
          <w:trHeight w:val="285"/>
        </w:trPr>
        <w:tc>
          <w:tcPr>
            <w:tcW w:w="2767" w:type="dxa"/>
            <w:tcBorders>
              <w:top w:val="outset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06DA2" w:rsidR="00806DA2" w:rsidP="00806DA2" w:rsidRDefault="00806DA2" w14:paraId="2C8CF0CB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 w:rsidRPr="00806DA2">
              <w:rPr>
                <w:rFonts w:cs="Verdana"/>
                <w:bCs/>
                <w:iCs/>
                <w:szCs w:val="22"/>
              </w:rPr>
              <w:t>Aug 2011 – Current </w:t>
            </w:r>
          </w:p>
        </w:tc>
        <w:tc>
          <w:tcPr>
            <w:tcW w:w="3408" w:type="dxa"/>
            <w:tcBorders>
              <w:top w:val="outset" w:color="auto" w:sz="6" w:space="0"/>
              <w:left w:val="outset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06DA2" w:rsidR="00806DA2" w:rsidP="00806DA2" w:rsidRDefault="00806DA2" w14:paraId="289790F1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 w:rsidRPr="00806DA2">
              <w:rPr>
                <w:rFonts w:cs="Verdana"/>
                <w:bCs/>
                <w:iCs/>
                <w:szCs w:val="22"/>
              </w:rPr>
              <w:t>Cognizant Technology Solutions </w:t>
            </w:r>
          </w:p>
        </w:tc>
        <w:tc>
          <w:tcPr>
            <w:tcW w:w="3169" w:type="dxa"/>
            <w:tcBorders>
              <w:top w:val="outset" w:color="auto" w:sz="6" w:space="0"/>
              <w:left w:val="outset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806DA2" w:rsidR="00806DA2" w:rsidP="00806DA2" w:rsidRDefault="00806DA2" w14:paraId="2D3C8B6C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 w:rsidRPr="00806DA2">
              <w:rPr>
                <w:rFonts w:cs="Verdana"/>
                <w:bCs/>
                <w:iCs/>
                <w:szCs w:val="22"/>
              </w:rPr>
              <w:t>Senior Associate </w:t>
            </w:r>
          </w:p>
        </w:tc>
      </w:tr>
    </w:tbl>
    <w:p xmlns:wp14="http://schemas.microsoft.com/office/word/2010/wordml" w:rsidRPr="00806DA2" w:rsidR="00806DA2" w:rsidP="00806DA2" w:rsidRDefault="00806DA2" w14:paraId="6E7BEAA2" wp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bidi="ar-SA"/>
        </w:rPr>
      </w:pPr>
      <w:r w:rsidRPr="00806DA2">
        <w:rPr>
          <w:rFonts w:ascii="Times New Roman" w:hAnsi="Times New Roman" w:eastAsia="Times New Roman" w:cs="Times New Roman"/>
          <w:sz w:val="20"/>
          <w:lang w:bidi="ar-SA"/>
        </w:rPr>
        <w:t> </w:t>
      </w:r>
    </w:p>
    <w:p xmlns:wp14="http://schemas.microsoft.com/office/word/2010/wordml" w:rsidRPr="00806DA2" w:rsidR="00806DA2" w:rsidP="00806DA2" w:rsidRDefault="00806DA2" w14:paraId="7E133E91" wp14:textId="77777777">
      <w:pPr>
        <w:pBdr>
          <w:bottom w:val="single" w:color="auto" w:sz="12" w:space="1"/>
        </w:pBdr>
        <w:spacing w:before="120"/>
        <w:jc w:val="both"/>
        <w:rPr>
          <w:b/>
          <w:sz w:val="24"/>
          <w:szCs w:val="24"/>
        </w:rPr>
      </w:pPr>
      <w:r w:rsidRPr="00806DA2">
        <w:rPr>
          <w:b/>
          <w:sz w:val="24"/>
          <w:szCs w:val="24"/>
        </w:rPr>
        <w:t>Education </w:t>
      </w:r>
    </w:p>
    <w:tbl>
      <w:tblPr>
        <w:tblW w:w="9427" w:type="dxa"/>
        <w:tblInd w:w="-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4522"/>
        <w:gridCol w:w="2610"/>
      </w:tblGrid>
      <w:tr xmlns:wp14="http://schemas.microsoft.com/office/word/2010/wordml" w:rsidRPr="00806DA2" w:rsidR="00806DA2" w:rsidTr="00806DA2" w14:paraId="581102E7" wp14:textId="77777777">
        <w:trPr>
          <w:trHeight w:val="300"/>
        </w:trPr>
        <w:tc>
          <w:tcPr>
            <w:tcW w:w="22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  <w:hideMark/>
          </w:tcPr>
          <w:p w:rsidRPr="00806DA2" w:rsidR="00806DA2" w:rsidP="00806DA2" w:rsidRDefault="00806DA2" w14:paraId="796BADE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 w:rsidRPr="00806DA2">
              <w:rPr>
                <w:rFonts w:ascii="Trebuchet MS" w:hAnsi="Trebuchet MS" w:eastAsia="Times New Roman" w:cs="Times New Roman"/>
                <w:b/>
                <w:bCs/>
                <w:sz w:val="20"/>
                <w:lang w:val="en-GB" w:bidi="ar-SA"/>
              </w:rPr>
              <w:t>Period</w:t>
            </w:r>
            <w:r w:rsidRPr="00806DA2">
              <w:rPr>
                <w:rFonts w:ascii="Trebuchet MS" w:hAnsi="Trebuchet MS" w:eastAsia="Times New Roman" w:cs="Times New Roman"/>
                <w:sz w:val="20"/>
                <w:lang w:bidi="ar-SA"/>
              </w:rPr>
              <w:t> </w:t>
            </w:r>
          </w:p>
        </w:tc>
        <w:tc>
          <w:tcPr>
            <w:tcW w:w="4522" w:type="dxa"/>
            <w:tcBorders>
              <w:top w:val="single" w:color="auto" w:sz="6" w:space="0"/>
              <w:left w:val="outset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  <w:hideMark/>
          </w:tcPr>
          <w:p w:rsidRPr="00806DA2" w:rsidR="00806DA2" w:rsidP="00806DA2" w:rsidRDefault="00806DA2" w14:paraId="1ABBD6C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 w:rsidRPr="00806DA2">
              <w:rPr>
                <w:rFonts w:ascii="Trebuchet MS" w:hAnsi="Trebuchet MS" w:eastAsia="Times New Roman" w:cs="Times New Roman"/>
                <w:b/>
                <w:bCs/>
                <w:sz w:val="20"/>
                <w:lang w:val="en-GB" w:bidi="ar-SA"/>
              </w:rPr>
              <w:t>Qualification</w:t>
            </w:r>
            <w:r w:rsidRPr="00806DA2">
              <w:rPr>
                <w:rFonts w:ascii="Trebuchet MS" w:hAnsi="Trebuchet MS" w:eastAsia="Times New Roman" w:cs="Times New Roman"/>
                <w:sz w:val="20"/>
                <w:lang w:bidi="ar-SA"/>
              </w:rPr>
              <w:t> </w:t>
            </w:r>
          </w:p>
        </w:tc>
        <w:tc>
          <w:tcPr>
            <w:tcW w:w="2610" w:type="dxa"/>
            <w:tcBorders>
              <w:top w:val="single" w:color="auto" w:sz="6" w:space="0"/>
              <w:left w:val="outset" w:color="auto" w:sz="6" w:space="0"/>
              <w:bottom w:val="single" w:color="auto" w:sz="6" w:space="0"/>
              <w:right w:val="single" w:color="auto" w:sz="6" w:space="0"/>
            </w:tcBorders>
            <w:shd w:val="clear" w:color="auto" w:fill="C6D9F1"/>
            <w:hideMark/>
          </w:tcPr>
          <w:p w:rsidRPr="00806DA2" w:rsidR="00806DA2" w:rsidP="00806DA2" w:rsidRDefault="00806DA2" w14:paraId="7E9E33C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  <w:r w:rsidRPr="00806DA2">
              <w:rPr>
                <w:rFonts w:ascii="Trebuchet MS" w:hAnsi="Trebuchet MS" w:eastAsia="Times New Roman" w:cs="Times New Roman"/>
                <w:b/>
                <w:bCs/>
                <w:sz w:val="20"/>
                <w:lang w:val="en-GB" w:bidi="ar-SA"/>
              </w:rPr>
              <w:t>Institute</w:t>
            </w:r>
            <w:r w:rsidRPr="00806DA2">
              <w:rPr>
                <w:rFonts w:ascii="Trebuchet MS" w:hAnsi="Trebuchet MS" w:eastAsia="Times New Roman" w:cs="Times New Roman"/>
                <w:sz w:val="20"/>
                <w:lang w:bidi="ar-SA"/>
              </w:rPr>
              <w:t> </w:t>
            </w:r>
          </w:p>
        </w:tc>
      </w:tr>
      <w:tr xmlns:wp14="http://schemas.microsoft.com/office/word/2010/wordml" w:rsidRPr="00806DA2" w:rsidR="00806DA2" w:rsidTr="00806DA2" w14:paraId="45DD5DC2" wp14:textId="77777777">
        <w:trPr>
          <w:trHeight w:val="300"/>
        </w:trPr>
        <w:tc>
          <w:tcPr>
            <w:tcW w:w="2295" w:type="dxa"/>
            <w:tcBorders>
              <w:top w:val="outset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806DA2" w:rsidR="00806DA2" w:rsidP="00806DA2" w:rsidRDefault="00806DA2" w14:paraId="11CA8147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 w:rsidRPr="00806DA2">
              <w:rPr>
                <w:rFonts w:cs="Verdana"/>
                <w:bCs/>
                <w:iCs/>
                <w:szCs w:val="22"/>
              </w:rPr>
              <w:t>2010 - 2014 </w:t>
            </w:r>
          </w:p>
        </w:tc>
        <w:tc>
          <w:tcPr>
            <w:tcW w:w="4522" w:type="dxa"/>
            <w:tcBorders>
              <w:top w:val="outset" w:color="auto" w:sz="6" w:space="0"/>
              <w:left w:val="outset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806DA2" w:rsidR="00806DA2" w:rsidP="00806DA2" w:rsidRDefault="00806DA2" w14:paraId="3F694768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 w:rsidRPr="00806DA2">
              <w:rPr>
                <w:rFonts w:cs="Verdana"/>
                <w:bCs/>
                <w:iCs/>
                <w:szCs w:val="22"/>
              </w:rPr>
              <w:t xml:space="preserve">Bachelor of </w:t>
            </w:r>
            <w:r>
              <w:rPr>
                <w:rFonts w:cs="Verdana"/>
                <w:bCs/>
                <w:iCs/>
                <w:szCs w:val="22"/>
              </w:rPr>
              <w:t>Engineering in Information Technology</w:t>
            </w:r>
            <w:r w:rsidRPr="00806DA2">
              <w:rPr>
                <w:rFonts w:cs="Verdana"/>
                <w:bCs/>
                <w:iCs/>
                <w:szCs w:val="22"/>
              </w:rPr>
              <w:t> </w:t>
            </w:r>
          </w:p>
        </w:tc>
        <w:tc>
          <w:tcPr>
            <w:tcW w:w="2610" w:type="dxa"/>
            <w:tcBorders>
              <w:top w:val="outset" w:color="auto" w:sz="6" w:space="0"/>
              <w:left w:val="outset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  <w:hideMark/>
          </w:tcPr>
          <w:p w:rsidRPr="00806DA2" w:rsidR="00806DA2" w:rsidP="00806DA2" w:rsidRDefault="00806DA2" w14:paraId="141E83E6" wp14:textId="77777777">
            <w:pPr>
              <w:spacing w:after="0" w:line="240" w:lineRule="auto"/>
              <w:jc w:val="both"/>
              <w:textAlignment w:val="baseline"/>
              <w:rPr>
                <w:rFonts w:cs="Verdana"/>
                <w:bCs/>
                <w:iCs/>
                <w:szCs w:val="22"/>
              </w:rPr>
            </w:pPr>
            <w:r>
              <w:rPr>
                <w:rFonts w:cs="Verdana"/>
                <w:bCs/>
                <w:iCs/>
                <w:szCs w:val="22"/>
              </w:rPr>
              <w:t>Oriental Institute Of Science and Technology</w:t>
            </w:r>
            <w:r w:rsidRPr="00806DA2">
              <w:rPr>
                <w:rFonts w:cs="Verdana"/>
                <w:bCs/>
                <w:iCs/>
                <w:szCs w:val="22"/>
              </w:rPr>
              <w:t> </w:t>
            </w:r>
          </w:p>
        </w:tc>
      </w:tr>
    </w:tbl>
    <w:p xmlns:wp14="http://schemas.microsoft.com/office/word/2010/wordml" w:rsidRPr="0000274D" w:rsidR="00806DA2" w:rsidP="0000274D" w:rsidRDefault="00806DA2" w14:paraId="672A6659" wp14:textId="77777777">
      <w:pPr>
        <w:spacing w:after="0" w:line="240" w:lineRule="auto"/>
        <w:jc w:val="both"/>
        <w:textAlignment w:val="baseline"/>
        <w:rPr>
          <w:rFonts w:cs="Verdana"/>
          <w:bCs/>
          <w:iCs/>
          <w:szCs w:val="22"/>
        </w:rPr>
      </w:pPr>
    </w:p>
    <w:p xmlns:wp14="http://schemas.microsoft.com/office/word/2010/wordml" w:rsidRPr="00425AA3" w:rsidR="00DA7D4C" w:rsidP="00DA7D4C" w:rsidRDefault="00DA7D4C" w14:paraId="168A1AEF" wp14:textId="77777777">
      <w:pPr>
        <w:pBdr>
          <w:bottom w:val="single" w:color="auto" w:sz="12" w:space="1"/>
        </w:pBdr>
        <w:rPr>
          <w:b/>
          <w:sz w:val="24"/>
          <w:szCs w:val="24"/>
        </w:rPr>
      </w:pPr>
      <w:r w:rsidRPr="00425AA3">
        <w:rPr>
          <w:b/>
          <w:sz w:val="24"/>
          <w:szCs w:val="24"/>
        </w:rPr>
        <w:lastRenderedPageBreak/>
        <w:t>PROFESSIONAL EXPERIENCE</w:t>
      </w:r>
    </w:p>
    <w:p xmlns:wp14="http://schemas.microsoft.com/office/word/2010/wordml" w:rsidR="00DA7D4C" w:rsidP="00DA7D4C" w:rsidRDefault="00A13EE4" w14:paraId="4F5DD984" wp14:textId="77777777">
      <w:pPr>
        <w:spacing w:after="0"/>
        <w:rPr>
          <w:b/>
          <w:i/>
          <w:iCs/>
          <w:szCs w:val="22"/>
        </w:rPr>
      </w:pPr>
      <w:r>
        <w:rPr>
          <w:b/>
          <w:szCs w:val="22"/>
        </w:rPr>
        <w:t>Cognizant Technology Solutions</w:t>
      </w:r>
      <w:r w:rsidR="005C407B">
        <w:rPr>
          <w:bCs/>
          <w:szCs w:val="22"/>
        </w:rPr>
        <w:t xml:space="preserve">| </w:t>
      </w:r>
      <w:r>
        <w:rPr>
          <w:bCs/>
          <w:szCs w:val="22"/>
        </w:rPr>
        <w:t>Senior Associate</w:t>
      </w:r>
      <w:r w:rsidR="00E76B07">
        <w:rPr>
          <w:bCs/>
          <w:szCs w:val="22"/>
        </w:rPr>
        <w:t>.</w:t>
      </w:r>
      <w:r w:rsidRPr="00400240" w:rsidR="00DA7D4C">
        <w:rPr>
          <w:bCs/>
          <w:szCs w:val="22"/>
        </w:rPr>
        <w:tab/>
      </w:r>
      <w:r w:rsidRPr="00400240" w:rsidR="00DA7D4C">
        <w:rPr>
          <w:bCs/>
          <w:szCs w:val="22"/>
        </w:rPr>
        <w:tab/>
      </w:r>
      <w:r w:rsidRPr="00400240" w:rsidR="00DA7D4C">
        <w:rPr>
          <w:bCs/>
          <w:szCs w:val="22"/>
        </w:rPr>
        <w:tab/>
      </w:r>
      <w:r w:rsidR="00DA7D4C">
        <w:rPr>
          <w:bCs/>
          <w:szCs w:val="22"/>
        </w:rPr>
        <w:tab/>
      </w:r>
      <w:r w:rsidR="00E76B07">
        <w:rPr>
          <w:b/>
          <w:i/>
          <w:iCs/>
          <w:szCs w:val="22"/>
        </w:rPr>
        <w:t xml:space="preserve">Aug </w:t>
      </w:r>
      <w:r w:rsidR="00903BCC">
        <w:rPr>
          <w:b/>
          <w:i/>
          <w:iCs/>
          <w:szCs w:val="22"/>
        </w:rPr>
        <w:t>2011</w:t>
      </w:r>
      <w:r w:rsidRPr="00400240" w:rsidR="00DA7D4C">
        <w:rPr>
          <w:b/>
          <w:i/>
          <w:iCs/>
          <w:szCs w:val="22"/>
        </w:rPr>
        <w:t xml:space="preserve"> – Current</w:t>
      </w:r>
    </w:p>
    <w:p xmlns:wp14="http://schemas.microsoft.com/office/word/2010/wordml" w:rsidR="00E76B07" w:rsidP="00DA7D4C" w:rsidRDefault="00E76B07" w14:paraId="0A37501D" wp14:textId="77777777">
      <w:pPr>
        <w:spacing w:after="0"/>
        <w:rPr>
          <w:b/>
          <w:i/>
          <w:iCs/>
          <w:szCs w:val="22"/>
        </w:rPr>
      </w:pPr>
    </w:p>
    <w:p xmlns:wp14="http://schemas.microsoft.com/office/word/2010/wordml" w:rsidR="006027B0" w:rsidP="005C407B" w:rsidRDefault="006027B0" w14:paraId="292CFEB5" wp14:textId="77777777">
      <w:pPr>
        <w:spacing w:after="0"/>
        <w:jc w:val="both"/>
        <w:rPr>
          <w:b/>
          <w:szCs w:val="22"/>
        </w:rPr>
      </w:pPr>
      <w:r>
        <w:rPr>
          <w:b/>
          <w:szCs w:val="22"/>
        </w:rPr>
        <w:t>Project</w:t>
      </w:r>
      <w:r w:rsidR="00903BCC">
        <w:rPr>
          <w:b/>
          <w:szCs w:val="22"/>
        </w:rPr>
        <w:t xml:space="preserve"> </w:t>
      </w:r>
      <w:r w:rsidR="00163DBE">
        <w:rPr>
          <w:b/>
          <w:szCs w:val="22"/>
        </w:rPr>
        <w:tab/>
      </w:r>
      <w:r w:rsidR="00163DBE">
        <w:rPr>
          <w:b/>
          <w:szCs w:val="22"/>
        </w:rPr>
        <w:tab/>
      </w:r>
      <w:r>
        <w:rPr>
          <w:b/>
          <w:szCs w:val="22"/>
        </w:rPr>
        <w:t xml:space="preserve">: </w:t>
      </w:r>
      <w:r w:rsidR="00A13EE4">
        <w:rPr>
          <w:b/>
          <w:szCs w:val="22"/>
        </w:rPr>
        <w:t>Capital Ma</w:t>
      </w:r>
      <w:r w:rsidR="00163DBE">
        <w:rPr>
          <w:b/>
          <w:szCs w:val="22"/>
        </w:rPr>
        <w:t>rkets Reconciliation Project for a leading Canadian Bank</w:t>
      </w:r>
    </w:p>
    <w:p xmlns:wp14="http://schemas.microsoft.com/office/word/2010/wordml" w:rsidR="00163DBE" w:rsidP="005C407B" w:rsidRDefault="00163DBE" w14:paraId="0E6CFBC7" wp14:textId="77777777">
      <w:pPr>
        <w:spacing w:after="0"/>
        <w:jc w:val="both"/>
        <w:rPr>
          <w:b/>
          <w:szCs w:val="22"/>
        </w:rPr>
      </w:pPr>
      <w:r>
        <w:rPr>
          <w:b/>
          <w:szCs w:val="22"/>
        </w:rPr>
        <w:t>Location</w:t>
      </w:r>
      <w:r>
        <w:rPr>
          <w:b/>
          <w:szCs w:val="22"/>
        </w:rPr>
        <w:tab/>
      </w:r>
      <w:r>
        <w:rPr>
          <w:b/>
          <w:szCs w:val="22"/>
        </w:rPr>
        <w:t>: London, United Kingdom</w:t>
      </w:r>
    </w:p>
    <w:p xmlns:wp14="http://schemas.microsoft.com/office/word/2010/wordml" w:rsidR="00903BCC" w:rsidP="005C407B" w:rsidRDefault="00903BCC" w14:paraId="6AAF5B7B" wp14:textId="77777777">
      <w:pPr>
        <w:spacing w:after="0"/>
        <w:jc w:val="both"/>
        <w:rPr>
          <w:b/>
          <w:szCs w:val="22"/>
        </w:rPr>
      </w:pPr>
      <w:r>
        <w:rPr>
          <w:b/>
          <w:szCs w:val="22"/>
        </w:rPr>
        <w:t>Duration</w:t>
      </w:r>
      <w:r>
        <w:rPr>
          <w:b/>
          <w:szCs w:val="22"/>
        </w:rPr>
        <w:tab/>
      </w:r>
      <w:r>
        <w:rPr>
          <w:b/>
          <w:szCs w:val="22"/>
        </w:rPr>
        <w:t>: Oct 2017 - Current</w:t>
      </w:r>
    </w:p>
    <w:p xmlns:wp14="http://schemas.microsoft.com/office/word/2010/wordml" w:rsidRPr="006027B0" w:rsidR="00BA5476" w:rsidP="005C407B" w:rsidRDefault="00BA5476" w14:paraId="5DAB6C7B" wp14:textId="77777777">
      <w:pPr>
        <w:spacing w:after="0"/>
        <w:jc w:val="both"/>
        <w:rPr>
          <w:b/>
          <w:szCs w:val="22"/>
        </w:rPr>
      </w:pPr>
    </w:p>
    <w:p xmlns:wp14="http://schemas.microsoft.com/office/word/2010/wordml" w:rsidR="00903BCC" w:rsidP="007E6A57" w:rsidRDefault="006027B0" w14:paraId="06F46354" wp14:textId="77777777">
      <w:pPr>
        <w:pStyle w:val="Default"/>
        <w:jc w:val="both"/>
        <w:rPr>
          <w:rFonts w:asciiTheme="minorHAnsi" w:hAnsiTheme="minorHAnsi" w:cstheme="minorBidi"/>
          <w:bCs/>
          <w:color w:val="auto"/>
          <w:sz w:val="22"/>
          <w:szCs w:val="22"/>
          <w:lang w:bidi="hi-IN"/>
        </w:rPr>
      </w:pPr>
      <w:r w:rsidRPr="006027B0">
        <w:rPr>
          <w:b/>
          <w:bCs/>
          <w:iCs/>
          <w:sz w:val="18"/>
          <w:szCs w:val="18"/>
        </w:rPr>
        <w:t>Project Description</w:t>
      </w:r>
      <w:r w:rsidRPr="006027B0">
        <w:rPr>
          <w:rFonts w:asciiTheme="minorHAnsi" w:hAnsiTheme="minorHAnsi" w:cstheme="minorBidi"/>
          <w:bCs/>
          <w:color w:val="auto"/>
          <w:sz w:val="22"/>
          <w:szCs w:val="22"/>
          <w:lang w:bidi="hi-IN"/>
        </w:rPr>
        <w:t xml:space="preserve">: </w:t>
      </w:r>
    </w:p>
    <w:p xmlns:wp14="http://schemas.microsoft.com/office/word/2010/wordml" w:rsidR="00EC3541" w:rsidP="007E6A57" w:rsidRDefault="006027B0" w14:paraId="0FC073BC" wp14:textId="77777777">
      <w:pPr>
        <w:pStyle w:val="Default"/>
        <w:jc w:val="both"/>
        <w:rPr>
          <w:rFonts w:asciiTheme="minorHAnsi" w:hAnsiTheme="minorHAnsi" w:cstheme="minorBidi"/>
          <w:iCs/>
          <w:color w:val="auto"/>
          <w:sz w:val="22"/>
          <w:szCs w:val="22"/>
          <w:lang w:bidi="hi-IN"/>
        </w:rPr>
      </w:pPr>
      <w:r w:rsidRPr="006027B0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 xml:space="preserve">Reconciliations IT deals with various bank applications which reconcile </w:t>
      </w:r>
      <w:r w:rsidR="009C2096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internal data against</w:t>
      </w:r>
      <w:r w:rsidRPr="006027B0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 xml:space="preserve"> Agent banks based on Business requirements. Data received from various systems gets processed, loaded and auto-matched to generate the breaks and matched items. Bank uses these reports to analyze and mitigate the Risks.</w:t>
      </w:r>
      <w:r w:rsidR="00D66657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 xml:space="preserve"> To perform these reconciliations, we use third party rules </w:t>
      </w:r>
      <w:proofErr w:type="spellStart"/>
      <w:proofErr w:type="gramStart"/>
      <w:r w:rsidR="00D66657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Intellimatch</w:t>
      </w:r>
      <w:proofErr w:type="spellEnd"/>
      <w:r w:rsidR="00D66657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 xml:space="preserve"> ,</w:t>
      </w:r>
      <w:proofErr w:type="gramEnd"/>
      <w:r w:rsidR="00D66657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 xml:space="preserve"> CTC Recon </w:t>
      </w:r>
      <w:r w:rsidR="00F52B91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 xml:space="preserve">and </w:t>
      </w:r>
      <w:proofErr w:type="spellStart"/>
      <w:r w:rsidR="00F52B91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Xceptor</w:t>
      </w:r>
      <w:proofErr w:type="spellEnd"/>
      <w:r w:rsidR="00F52B91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.</w:t>
      </w:r>
    </w:p>
    <w:p xmlns:wp14="http://schemas.microsoft.com/office/word/2010/wordml" w:rsidRPr="004249CF" w:rsidR="004249CF" w:rsidP="006027B0" w:rsidRDefault="004249CF" w14:paraId="02EB378F" wp14:textId="77777777">
      <w:pPr>
        <w:pStyle w:val="Default"/>
        <w:rPr>
          <w:rFonts w:asciiTheme="minorHAnsi" w:hAnsiTheme="minorHAnsi" w:cstheme="minorBidi"/>
          <w:iCs/>
          <w:color w:val="auto"/>
          <w:sz w:val="22"/>
          <w:szCs w:val="22"/>
          <w:lang w:bidi="hi-IN"/>
        </w:rPr>
      </w:pPr>
    </w:p>
    <w:p xmlns:wp14="http://schemas.microsoft.com/office/word/2010/wordml" w:rsidR="000E17BD" w:rsidP="006027B0" w:rsidRDefault="006027B0" w14:paraId="6788D627" wp14:textId="77777777">
      <w:pPr>
        <w:pStyle w:val="Default"/>
        <w:rPr>
          <w:b/>
          <w:bCs/>
          <w:iCs/>
          <w:sz w:val="18"/>
          <w:szCs w:val="18"/>
        </w:rPr>
      </w:pPr>
      <w:r w:rsidRPr="006027B0">
        <w:rPr>
          <w:b/>
          <w:bCs/>
          <w:iCs/>
          <w:sz w:val="18"/>
          <w:szCs w:val="18"/>
        </w:rPr>
        <w:t>Roles &amp; Responsibilities</w:t>
      </w:r>
      <w:r w:rsidR="00B65844">
        <w:rPr>
          <w:b/>
          <w:bCs/>
          <w:iCs/>
          <w:sz w:val="18"/>
          <w:szCs w:val="18"/>
        </w:rPr>
        <w:t>:</w:t>
      </w:r>
    </w:p>
    <w:p xmlns:wp14="http://schemas.microsoft.com/office/word/2010/wordml" w:rsidRPr="00163DBE" w:rsidR="00163DBE" w:rsidP="00163DBE" w:rsidRDefault="00163DBE" w14:paraId="6A05A809" wp14:textId="77777777">
      <w:pPr>
        <w:spacing w:after="0" w:line="240" w:lineRule="auto"/>
        <w:jc w:val="both"/>
        <w:textAlignment w:val="baseline"/>
        <w:rPr>
          <w:rFonts w:cs="Verdana"/>
          <w:bCs/>
          <w:iCs/>
          <w:szCs w:val="22"/>
        </w:rPr>
      </w:pPr>
    </w:p>
    <w:p xmlns:wp14="http://schemas.microsoft.com/office/word/2010/wordml" w:rsidRPr="00163DBE" w:rsidR="00163DBE" w:rsidP="0089328B" w:rsidRDefault="00163DBE" w14:paraId="697659DF" wp14:textId="77777777">
      <w:pPr>
        <w:pStyle w:val="Default"/>
        <w:numPr>
          <w:ilvl w:val="0"/>
          <w:numId w:val="20"/>
        </w:numPr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</w:pPr>
      <w:r w:rsidRPr="0089328B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Documenting detailed business requirements for trade, position &amp; cash recs that are required to be built for various reporting purposes.  </w:t>
      </w:r>
    </w:p>
    <w:p xmlns:wp14="http://schemas.microsoft.com/office/word/2010/wordml" w:rsidRPr="00163DBE" w:rsidR="00163DBE" w:rsidP="0089328B" w:rsidRDefault="00163DBE" w14:paraId="40957AE2" wp14:textId="77777777">
      <w:pPr>
        <w:pStyle w:val="Default"/>
        <w:numPr>
          <w:ilvl w:val="0"/>
          <w:numId w:val="20"/>
        </w:numPr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</w:pPr>
      <w:r w:rsidRPr="0089328B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Developing new reconciliations (snapshot/rolling) in various recon tools like </w:t>
      </w:r>
      <w:proofErr w:type="spellStart"/>
      <w:r w:rsidRPr="0089328B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intelliMatch</w:t>
      </w:r>
      <w:proofErr w:type="spellEnd"/>
      <w:r w:rsidRPr="0089328B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, </w:t>
      </w:r>
      <w:proofErr w:type="spellStart"/>
      <w:r w:rsidRPr="0089328B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Xceptor</w:t>
      </w:r>
      <w:proofErr w:type="spellEnd"/>
      <w:r w:rsidRPr="0089328B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 and Gresham CTC and cre</w:t>
      </w:r>
      <w:r w:rsidR="000111D0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 xml:space="preserve">ate reports in Crystal reports </w:t>
      </w:r>
      <w:r w:rsidRPr="0089328B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and SQL server reporting tools. </w:t>
      </w:r>
    </w:p>
    <w:p xmlns:wp14="http://schemas.microsoft.com/office/word/2010/wordml" w:rsidRPr="00163DBE" w:rsidR="00163DBE" w:rsidP="0089328B" w:rsidRDefault="00163DBE" w14:paraId="39C47B73" wp14:textId="77777777">
      <w:pPr>
        <w:pStyle w:val="Default"/>
        <w:numPr>
          <w:ilvl w:val="0"/>
          <w:numId w:val="20"/>
        </w:numPr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</w:pPr>
      <w:r w:rsidRPr="0089328B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Developing database scripts in MS SQL and Oracle including views, stored procedures for recon applications. </w:t>
      </w:r>
    </w:p>
    <w:p xmlns:wp14="http://schemas.microsoft.com/office/word/2010/wordml" w:rsidR="00163DBE" w:rsidP="0089328B" w:rsidRDefault="00163DBE" w14:paraId="1F2F1137" wp14:textId="77777777">
      <w:pPr>
        <w:pStyle w:val="Default"/>
        <w:numPr>
          <w:ilvl w:val="0"/>
          <w:numId w:val="20"/>
        </w:numPr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</w:pPr>
      <w:r w:rsidRPr="0089328B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Migrating recs from legacy systems into the new applications. </w:t>
      </w:r>
    </w:p>
    <w:p xmlns:wp14="http://schemas.microsoft.com/office/word/2010/wordml" w:rsidRPr="00163DBE" w:rsidR="00163DBE" w:rsidP="0089328B" w:rsidRDefault="00163DBE" w14:paraId="41FE6901" wp14:textId="77777777">
      <w:pPr>
        <w:pStyle w:val="Default"/>
        <w:numPr>
          <w:ilvl w:val="0"/>
          <w:numId w:val="20"/>
        </w:numPr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</w:pPr>
      <w:r w:rsidRPr="0089328B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Creating design documents, unit test cases, committing source code to GIT for DEVOPS fusion process (automatic deployment). </w:t>
      </w:r>
    </w:p>
    <w:p xmlns:wp14="http://schemas.microsoft.com/office/word/2010/wordml" w:rsidRPr="00163DBE" w:rsidR="00163DBE" w:rsidP="0089328B" w:rsidRDefault="00163DBE" w14:paraId="1A59ACE5" wp14:textId="77777777">
      <w:pPr>
        <w:pStyle w:val="Default"/>
        <w:numPr>
          <w:ilvl w:val="0"/>
          <w:numId w:val="20"/>
        </w:numPr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</w:pPr>
      <w:r w:rsidRPr="0089328B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Migrating 800+ jobs from Tidal scheduler to BMC Control-M. </w:t>
      </w:r>
    </w:p>
    <w:p xmlns:wp14="http://schemas.microsoft.com/office/word/2010/wordml" w:rsidRPr="00163DBE" w:rsidR="00163DBE" w:rsidP="0089328B" w:rsidRDefault="00163DBE" w14:paraId="4E2DCCA4" wp14:textId="77777777">
      <w:pPr>
        <w:pStyle w:val="Default"/>
        <w:numPr>
          <w:ilvl w:val="0"/>
          <w:numId w:val="20"/>
        </w:numPr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</w:pPr>
      <w:r w:rsidRPr="0089328B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Enhancing DEVOPS design which involves changes in Jenkins and various deployment scripts. </w:t>
      </w:r>
    </w:p>
    <w:p xmlns:wp14="http://schemas.microsoft.com/office/word/2010/wordml" w:rsidRPr="00163DBE" w:rsidR="00163DBE" w:rsidP="0089328B" w:rsidRDefault="00163DBE" w14:paraId="63D3AE18" wp14:textId="77777777">
      <w:pPr>
        <w:pStyle w:val="Default"/>
        <w:numPr>
          <w:ilvl w:val="0"/>
          <w:numId w:val="20"/>
        </w:numPr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</w:pPr>
      <w:r w:rsidRPr="0089328B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Training of the team and various users on the usage and applicability of the new applications. </w:t>
      </w:r>
    </w:p>
    <w:p xmlns:wp14="http://schemas.microsoft.com/office/word/2010/wordml" w:rsidRPr="00163DBE" w:rsidR="00163DBE" w:rsidP="0089328B" w:rsidRDefault="00163DBE" w14:paraId="61C9D810" wp14:textId="77777777">
      <w:pPr>
        <w:pStyle w:val="Default"/>
        <w:numPr>
          <w:ilvl w:val="0"/>
          <w:numId w:val="20"/>
        </w:numPr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</w:pPr>
      <w:r w:rsidRPr="0089328B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Proof of Concept for various reconciliations and reporting tools in the market. </w:t>
      </w:r>
    </w:p>
    <w:p xmlns:wp14="http://schemas.microsoft.com/office/word/2010/wordml" w:rsidRPr="00163DBE" w:rsidR="00806DA2" w:rsidP="00806DA2" w:rsidRDefault="00163DBE" w14:paraId="609F6268" wp14:textId="77777777">
      <w:pPr>
        <w:pStyle w:val="Default"/>
        <w:numPr>
          <w:ilvl w:val="0"/>
          <w:numId w:val="20"/>
        </w:numPr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</w:pPr>
      <w:r w:rsidRPr="0089328B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Providing L4 support for ETL and Recon changes which includes performing PIV and fixing production issues during warranty period.  </w:t>
      </w:r>
    </w:p>
    <w:p xmlns:wp14="http://schemas.microsoft.com/office/word/2010/wordml" w:rsidR="0004115E" w:rsidP="00806DA2" w:rsidRDefault="00163DBE" w14:paraId="17924B24" wp14:textId="77777777">
      <w:pPr>
        <w:pStyle w:val="Default"/>
        <w:numPr>
          <w:ilvl w:val="0"/>
          <w:numId w:val="20"/>
        </w:numPr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</w:pPr>
      <w:r w:rsidRPr="00806DA2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 xml:space="preserve">Attending daily scrum calls and providing status to agile scrum master. Attending weekly client management calls and provide status on production related issues </w:t>
      </w:r>
    </w:p>
    <w:p xmlns:wp14="http://schemas.microsoft.com/office/word/2010/wordml" w:rsidRPr="00806DA2" w:rsidR="00806DA2" w:rsidP="004E6ADD" w:rsidRDefault="00806DA2" w14:paraId="6481850C" wp14:textId="77777777">
      <w:pPr>
        <w:numPr>
          <w:ilvl w:val="0"/>
          <w:numId w:val="20"/>
        </w:numPr>
        <w:spacing w:after="0" w:line="276" w:lineRule="auto"/>
        <w:jc w:val="both"/>
        <w:rPr>
          <w:bCs/>
          <w:iCs/>
          <w:szCs w:val="22"/>
        </w:rPr>
      </w:pPr>
      <w:r w:rsidRPr="00806DA2">
        <w:rPr>
          <w:rFonts w:cs="Verdana"/>
          <w:bCs/>
          <w:iCs/>
          <w:szCs w:val="22"/>
        </w:rPr>
        <w:t>Problem management to reduce number of incidents raised in production by automation.</w:t>
      </w:r>
    </w:p>
    <w:p xmlns:wp14="http://schemas.microsoft.com/office/word/2010/wordml" w:rsidRPr="00806DA2" w:rsidR="00806DA2" w:rsidP="00806DA2" w:rsidRDefault="00806DA2" w14:paraId="5A39BBE3" wp14:textId="77777777">
      <w:pPr>
        <w:spacing w:after="0" w:line="276" w:lineRule="auto"/>
        <w:ind w:left="720"/>
        <w:jc w:val="both"/>
        <w:rPr>
          <w:bCs/>
          <w:iCs/>
          <w:szCs w:val="22"/>
        </w:rPr>
      </w:pPr>
    </w:p>
    <w:p xmlns:wp14="http://schemas.microsoft.com/office/word/2010/wordml" w:rsidR="0004115E" w:rsidP="0004115E" w:rsidRDefault="0004115E" w14:paraId="5EDE6E69" wp14:textId="77777777">
      <w:pPr>
        <w:pStyle w:val="Default"/>
        <w:ind w:left="360"/>
        <w:rPr>
          <w:b/>
          <w:bCs/>
          <w:iCs/>
          <w:sz w:val="18"/>
          <w:szCs w:val="18"/>
        </w:rPr>
      </w:pPr>
      <w:r>
        <w:rPr>
          <w:b/>
          <w:bCs/>
          <w:iCs/>
          <w:sz w:val="18"/>
          <w:szCs w:val="18"/>
        </w:rPr>
        <w:t xml:space="preserve">Major </w:t>
      </w:r>
      <w:r w:rsidRPr="0004115E">
        <w:rPr>
          <w:b/>
          <w:bCs/>
          <w:iCs/>
          <w:sz w:val="18"/>
          <w:szCs w:val="18"/>
        </w:rPr>
        <w:t>Achievements</w:t>
      </w:r>
    </w:p>
    <w:p xmlns:wp14="http://schemas.microsoft.com/office/word/2010/wordml" w:rsidRPr="0004115E" w:rsidR="0004115E" w:rsidP="0004115E" w:rsidRDefault="0004115E" w14:paraId="41C8F396" wp14:textId="77777777">
      <w:pPr>
        <w:pStyle w:val="Default"/>
        <w:ind w:left="360"/>
        <w:rPr>
          <w:b/>
          <w:bCs/>
          <w:iCs/>
          <w:sz w:val="18"/>
          <w:szCs w:val="18"/>
        </w:rPr>
      </w:pPr>
    </w:p>
    <w:p xmlns:wp14="http://schemas.microsoft.com/office/word/2010/wordml" w:rsidR="0004115E" w:rsidP="0004115E" w:rsidRDefault="0004115E" w14:paraId="54B33D27" wp14:textId="77777777">
      <w:pPr>
        <w:pStyle w:val="Default"/>
        <w:numPr>
          <w:ilvl w:val="0"/>
          <w:numId w:val="21"/>
        </w:numPr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</w:pPr>
      <w:r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 xml:space="preserve">Lead the project to migrate the back office system for ETD Reconciliations from </w:t>
      </w:r>
      <w:proofErr w:type="spellStart"/>
      <w:r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RnN</w:t>
      </w:r>
      <w:proofErr w:type="spellEnd"/>
      <w:r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 xml:space="preserve"> to XTP. With the migration helped the client to reduce the number of recs and feed files from the upstream by 75% resulting in huge cost saving for the client.</w:t>
      </w:r>
    </w:p>
    <w:p xmlns:wp14="http://schemas.microsoft.com/office/word/2010/wordml" w:rsidR="0004115E" w:rsidP="0004115E" w:rsidRDefault="0004115E" w14:paraId="0FDE67CA" wp14:textId="77777777">
      <w:pPr>
        <w:pStyle w:val="Default"/>
        <w:numPr>
          <w:ilvl w:val="0"/>
          <w:numId w:val="21"/>
        </w:numPr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</w:pPr>
      <w:r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 xml:space="preserve">Successfully migrated all the reconciliations from DUCO to </w:t>
      </w:r>
      <w:proofErr w:type="spellStart"/>
      <w:r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Xceptor</w:t>
      </w:r>
      <w:proofErr w:type="spellEnd"/>
      <w:r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 xml:space="preserve"> helping the client to decommission the DUCO tool.</w:t>
      </w:r>
    </w:p>
    <w:p xmlns:wp14="http://schemas.microsoft.com/office/word/2010/wordml" w:rsidR="0004115E" w:rsidP="0004115E" w:rsidRDefault="0004115E" w14:paraId="20837DAE" wp14:textId="77777777">
      <w:pPr>
        <w:pStyle w:val="Default"/>
        <w:numPr>
          <w:ilvl w:val="0"/>
          <w:numId w:val="21"/>
        </w:numPr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</w:pPr>
      <w:r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 xml:space="preserve">Lead the project to improve the performance of </w:t>
      </w:r>
      <w:proofErr w:type="spellStart"/>
      <w:r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Intellimatch</w:t>
      </w:r>
      <w:proofErr w:type="spellEnd"/>
      <w:r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 xml:space="preserve"> tool by designing automated scripts.</w:t>
      </w:r>
    </w:p>
    <w:p xmlns:wp14="http://schemas.microsoft.com/office/word/2010/wordml" w:rsidR="0004115E" w:rsidP="0004115E" w:rsidRDefault="0004115E" w14:paraId="53E9123B" wp14:textId="77777777">
      <w:pPr>
        <w:pStyle w:val="Default"/>
        <w:numPr>
          <w:ilvl w:val="0"/>
          <w:numId w:val="21"/>
        </w:numPr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</w:pPr>
      <w:r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Helped the Client in building the regression suite which reduces the regression testing timing by 80%.</w:t>
      </w:r>
    </w:p>
    <w:p xmlns:wp14="http://schemas.microsoft.com/office/word/2010/wordml" w:rsidR="004B04F2" w:rsidP="00903BCC" w:rsidRDefault="004B04F2" w14:paraId="72A3D3EC" wp14:textId="77777777">
      <w:pPr>
        <w:spacing w:after="0"/>
        <w:jc w:val="both"/>
        <w:rPr>
          <w:b/>
          <w:szCs w:val="22"/>
        </w:rPr>
      </w:pPr>
    </w:p>
    <w:p xmlns:wp14="http://schemas.microsoft.com/office/word/2010/wordml" w:rsidR="00903BCC" w:rsidP="00903BCC" w:rsidRDefault="00903BCC" w14:paraId="401D9DAD" wp14:textId="77777777">
      <w:pPr>
        <w:spacing w:after="0"/>
        <w:jc w:val="both"/>
        <w:rPr>
          <w:b/>
          <w:szCs w:val="22"/>
        </w:rPr>
      </w:pPr>
      <w:r>
        <w:rPr>
          <w:b/>
          <w:szCs w:val="22"/>
        </w:rPr>
        <w:lastRenderedPageBreak/>
        <w:t xml:space="preserve">Project 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 xml:space="preserve">: </w:t>
      </w:r>
      <w:r w:rsidR="00416EB4">
        <w:rPr>
          <w:b/>
          <w:szCs w:val="22"/>
        </w:rPr>
        <w:t>Global Reconciliation Utility</w:t>
      </w:r>
      <w:r>
        <w:rPr>
          <w:b/>
          <w:szCs w:val="22"/>
        </w:rPr>
        <w:t xml:space="preserve"> Project for a leading </w:t>
      </w:r>
      <w:r w:rsidR="00416EB4">
        <w:rPr>
          <w:b/>
          <w:szCs w:val="22"/>
        </w:rPr>
        <w:t>European</w:t>
      </w:r>
      <w:r>
        <w:rPr>
          <w:b/>
          <w:szCs w:val="22"/>
        </w:rPr>
        <w:t xml:space="preserve"> Bank</w:t>
      </w:r>
    </w:p>
    <w:p xmlns:wp14="http://schemas.microsoft.com/office/word/2010/wordml" w:rsidR="00903BCC" w:rsidP="00903BCC" w:rsidRDefault="00903BCC" w14:paraId="13953661" wp14:textId="77777777">
      <w:pPr>
        <w:spacing w:after="0"/>
        <w:jc w:val="both"/>
        <w:rPr>
          <w:b/>
          <w:szCs w:val="22"/>
        </w:rPr>
      </w:pPr>
      <w:r>
        <w:rPr>
          <w:b/>
          <w:szCs w:val="22"/>
        </w:rPr>
        <w:t>Location</w:t>
      </w:r>
      <w:r>
        <w:rPr>
          <w:b/>
          <w:szCs w:val="22"/>
        </w:rPr>
        <w:tab/>
      </w:r>
      <w:r>
        <w:rPr>
          <w:b/>
          <w:szCs w:val="22"/>
        </w:rPr>
        <w:t xml:space="preserve">: </w:t>
      </w:r>
      <w:r w:rsidR="00416EB4">
        <w:rPr>
          <w:b/>
          <w:szCs w:val="22"/>
        </w:rPr>
        <w:t>Singapore/India</w:t>
      </w:r>
    </w:p>
    <w:p xmlns:wp14="http://schemas.microsoft.com/office/word/2010/wordml" w:rsidR="00903BCC" w:rsidP="00903BCC" w:rsidRDefault="00903BCC" w14:paraId="5D9243D4" wp14:textId="77777777">
      <w:pPr>
        <w:spacing w:after="0"/>
        <w:jc w:val="both"/>
        <w:rPr>
          <w:b/>
          <w:szCs w:val="22"/>
        </w:rPr>
      </w:pPr>
      <w:r>
        <w:rPr>
          <w:b/>
          <w:szCs w:val="22"/>
        </w:rPr>
        <w:t>Duration</w:t>
      </w:r>
      <w:r>
        <w:rPr>
          <w:b/>
          <w:szCs w:val="22"/>
        </w:rPr>
        <w:tab/>
      </w:r>
      <w:r>
        <w:rPr>
          <w:b/>
          <w:szCs w:val="22"/>
        </w:rPr>
        <w:t xml:space="preserve">: </w:t>
      </w:r>
      <w:r w:rsidR="00416EB4">
        <w:rPr>
          <w:b/>
          <w:szCs w:val="22"/>
        </w:rPr>
        <w:t>May</w:t>
      </w:r>
      <w:r>
        <w:rPr>
          <w:b/>
          <w:szCs w:val="22"/>
        </w:rPr>
        <w:t xml:space="preserve"> </w:t>
      </w:r>
      <w:r w:rsidR="00416EB4">
        <w:rPr>
          <w:b/>
          <w:szCs w:val="22"/>
        </w:rPr>
        <w:t>2013</w:t>
      </w:r>
      <w:r>
        <w:rPr>
          <w:b/>
          <w:szCs w:val="22"/>
        </w:rPr>
        <w:t xml:space="preserve"> </w:t>
      </w:r>
      <w:r w:rsidR="00416EB4">
        <w:rPr>
          <w:b/>
          <w:szCs w:val="22"/>
        </w:rPr>
        <w:t>–</w:t>
      </w:r>
      <w:r>
        <w:rPr>
          <w:b/>
          <w:szCs w:val="22"/>
        </w:rPr>
        <w:t xml:space="preserve"> </w:t>
      </w:r>
      <w:r w:rsidR="00416EB4">
        <w:rPr>
          <w:b/>
          <w:szCs w:val="22"/>
        </w:rPr>
        <w:t>Oct 2017</w:t>
      </w:r>
    </w:p>
    <w:p xmlns:wp14="http://schemas.microsoft.com/office/word/2010/wordml" w:rsidRPr="00903BCC" w:rsidR="00903BCC" w:rsidP="00903BCC" w:rsidRDefault="00903BCC" w14:paraId="0D0B940D" wp14:textId="77777777">
      <w:pPr>
        <w:jc w:val="both"/>
        <w:rPr>
          <w:rFonts w:cs="Verdana"/>
          <w:bCs/>
          <w:iCs/>
          <w:szCs w:val="22"/>
        </w:rPr>
      </w:pPr>
    </w:p>
    <w:p xmlns:wp14="http://schemas.microsoft.com/office/word/2010/wordml" w:rsidRPr="00903BCC" w:rsidR="00903BCC" w:rsidP="00903BCC" w:rsidRDefault="00903BCC" w14:paraId="59BA78A1" wp14:textId="77777777">
      <w:pPr>
        <w:pStyle w:val="Default"/>
        <w:jc w:val="both"/>
        <w:rPr>
          <w:b/>
          <w:bCs/>
          <w:iCs/>
          <w:sz w:val="18"/>
          <w:szCs w:val="18"/>
        </w:rPr>
      </w:pPr>
      <w:r>
        <w:rPr>
          <w:b/>
          <w:bCs/>
          <w:iCs/>
          <w:sz w:val="18"/>
          <w:szCs w:val="18"/>
        </w:rPr>
        <w:t>Pro</w:t>
      </w:r>
      <w:r w:rsidR="00416EB4">
        <w:rPr>
          <w:b/>
          <w:bCs/>
          <w:iCs/>
          <w:sz w:val="18"/>
          <w:szCs w:val="18"/>
        </w:rPr>
        <w:t>ject Description</w:t>
      </w:r>
    </w:p>
    <w:p xmlns:wp14="http://schemas.microsoft.com/office/word/2010/wordml" w:rsidRPr="00903BCC" w:rsidR="00903BCC" w:rsidP="00903BCC" w:rsidRDefault="00903BCC" w14:paraId="0E27B00A" wp14:textId="77777777">
      <w:pPr>
        <w:pStyle w:val="Default"/>
        <w:jc w:val="both"/>
        <w:rPr>
          <w:b/>
          <w:bCs/>
          <w:iCs/>
          <w:sz w:val="18"/>
          <w:szCs w:val="18"/>
        </w:rPr>
      </w:pPr>
    </w:p>
    <w:p xmlns:wp14="http://schemas.microsoft.com/office/word/2010/wordml" w:rsidR="00903BCC" w:rsidP="00903BCC" w:rsidRDefault="00903BCC" w14:paraId="35827B5E" wp14:textId="77777777">
      <w:pPr>
        <w:pStyle w:val="Default"/>
        <w:jc w:val="both"/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</w:pPr>
      <w:r w:rsidRPr="00416EB4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 xml:space="preserve">ETD </w:t>
      </w:r>
      <w:proofErr w:type="spellStart"/>
      <w:r w:rsidRPr="00416EB4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>Intellimatch</w:t>
      </w:r>
      <w:proofErr w:type="spellEnd"/>
      <w:r w:rsidRPr="00416EB4"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  <w:t xml:space="preserve"> is a strategic application, introduced to perform reconciliations between the internal ledger system "GMI" and external exchanges / brokers on or through which bank trades. It uses n-tier technology with all standard users connecting via a web browser. In bank it is replacing existing legacy reconciliations applications on Globe, REX etc.</w:t>
      </w:r>
    </w:p>
    <w:p xmlns:wp14="http://schemas.microsoft.com/office/word/2010/wordml" w:rsidRPr="00416EB4" w:rsidR="00416EB4" w:rsidP="00903BCC" w:rsidRDefault="00416EB4" w14:paraId="60061E4C" wp14:textId="77777777">
      <w:pPr>
        <w:pStyle w:val="Default"/>
        <w:jc w:val="both"/>
        <w:rPr>
          <w:rFonts w:asciiTheme="minorHAnsi" w:hAnsiTheme="minorHAnsi"/>
          <w:bCs/>
          <w:iCs/>
          <w:color w:val="auto"/>
          <w:sz w:val="22"/>
          <w:szCs w:val="22"/>
          <w:lang w:bidi="hi-IN"/>
        </w:rPr>
      </w:pPr>
    </w:p>
    <w:p xmlns:wp14="http://schemas.microsoft.com/office/word/2010/wordml" w:rsidR="00416EB4" w:rsidP="00416EB4" w:rsidRDefault="00416EB4" w14:paraId="20F14405" wp14:textId="77777777">
      <w:pPr>
        <w:pStyle w:val="Default"/>
        <w:rPr>
          <w:b/>
          <w:bCs/>
          <w:iCs/>
          <w:sz w:val="18"/>
          <w:szCs w:val="18"/>
        </w:rPr>
      </w:pPr>
      <w:r w:rsidRPr="006027B0">
        <w:rPr>
          <w:b/>
          <w:bCs/>
          <w:iCs/>
          <w:sz w:val="18"/>
          <w:szCs w:val="18"/>
        </w:rPr>
        <w:t>Roles &amp; Responsibilities</w:t>
      </w:r>
      <w:r>
        <w:rPr>
          <w:b/>
          <w:bCs/>
          <w:iCs/>
          <w:sz w:val="18"/>
          <w:szCs w:val="18"/>
        </w:rPr>
        <w:t>:</w:t>
      </w:r>
    </w:p>
    <w:p xmlns:wp14="http://schemas.microsoft.com/office/word/2010/wordml" w:rsidR="00416EB4" w:rsidP="00416EB4" w:rsidRDefault="00416EB4" w14:paraId="44EAFD9C" wp14:textId="77777777">
      <w:pPr>
        <w:pStyle w:val="Default"/>
        <w:rPr>
          <w:b/>
          <w:bCs/>
          <w:iCs/>
          <w:sz w:val="18"/>
          <w:szCs w:val="18"/>
        </w:rPr>
      </w:pPr>
    </w:p>
    <w:p xmlns:wp14="http://schemas.microsoft.com/office/word/2010/wordml" w:rsidRPr="00903BCC" w:rsidR="00903BCC" w:rsidP="00903BCC" w:rsidRDefault="00903BCC" w14:paraId="1708F67A" wp14:textId="77777777">
      <w:pPr>
        <w:pStyle w:val="Heading3"/>
        <w:keepLines w:val="0"/>
        <w:widowControl w:val="0"/>
        <w:numPr>
          <w:ilvl w:val="0"/>
          <w:numId w:val="22"/>
        </w:numPr>
        <w:autoSpaceDE w:val="0"/>
        <w:autoSpaceDN w:val="0"/>
        <w:adjustRightInd w:val="0"/>
        <w:spacing w:before="0" w:line="240" w:lineRule="auto"/>
        <w:rPr>
          <w:rFonts w:cs="Verdana" w:asciiTheme="minorHAnsi" w:hAnsiTheme="minorHAnsi" w:eastAsiaTheme="minorHAnsi"/>
          <w:bCs/>
          <w:iCs/>
          <w:color w:val="auto"/>
          <w:sz w:val="22"/>
          <w:szCs w:val="22"/>
        </w:rPr>
      </w:pPr>
      <w:r w:rsidRPr="00903BCC">
        <w:rPr>
          <w:rFonts w:cs="Verdana" w:asciiTheme="minorHAnsi" w:hAnsiTheme="minorHAnsi" w:eastAsiaTheme="minorHAnsi"/>
          <w:bCs/>
          <w:iCs/>
          <w:color w:val="auto"/>
          <w:sz w:val="22"/>
          <w:szCs w:val="22"/>
        </w:rPr>
        <w:t xml:space="preserve">Requirement Gathering and Analysis, Design, Development and End to End testing of </w:t>
      </w:r>
      <w:proofErr w:type="spellStart"/>
      <w:r w:rsidRPr="00903BCC">
        <w:rPr>
          <w:rFonts w:cs="Verdana" w:asciiTheme="minorHAnsi" w:hAnsiTheme="minorHAnsi" w:eastAsiaTheme="minorHAnsi"/>
          <w:bCs/>
          <w:iCs/>
          <w:color w:val="auto"/>
          <w:sz w:val="22"/>
          <w:szCs w:val="22"/>
        </w:rPr>
        <w:t>Intellimatch</w:t>
      </w:r>
      <w:proofErr w:type="spellEnd"/>
      <w:r w:rsidRPr="00903BCC">
        <w:rPr>
          <w:rFonts w:cs="Verdana" w:asciiTheme="minorHAnsi" w:hAnsiTheme="minorHAnsi" w:eastAsiaTheme="minorHAnsi"/>
          <w:bCs/>
          <w:iCs/>
          <w:color w:val="auto"/>
          <w:sz w:val="22"/>
          <w:szCs w:val="22"/>
        </w:rPr>
        <w:t xml:space="preserve"> Reconciliations.</w:t>
      </w:r>
    </w:p>
    <w:p xmlns:wp14="http://schemas.microsoft.com/office/word/2010/wordml" w:rsidRPr="00903BCC" w:rsidR="00903BCC" w:rsidP="00903BCC" w:rsidRDefault="00903BCC" w14:paraId="7377DE2A" wp14:textId="77777777">
      <w:pPr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jc w:val="both"/>
        <w:rPr>
          <w:rFonts w:cs="Verdana"/>
          <w:bCs/>
          <w:iCs/>
          <w:szCs w:val="22"/>
        </w:rPr>
      </w:pPr>
      <w:r w:rsidRPr="00903BCC">
        <w:rPr>
          <w:rFonts w:cs="Verdana"/>
          <w:bCs/>
          <w:iCs/>
          <w:szCs w:val="22"/>
        </w:rPr>
        <w:t xml:space="preserve">   Developing/migrating ETD Reconciliations from Legacy system to SunGard </w:t>
      </w:r>
      <w:proofErr w:type="spellStart"/>
      <w:r w:rsidRPr="00903BCC">
        <w:rPr>
          <w:rFonts w:cs="Verdana"/>
          <w:bCs/>
          <w:iCs/>
          <w:szCs w:val="22"/>
        </w:rPr>
        <w:t>Intellimatch</w:t>
      </w:r>
      <w:proofErr w:type="spellEnd"/>
      <w:r w:rsidRPr="00903BCC">
        <w:rPr>
          <w:rFonts w:cs="Verdana"/>
          <w:bCs/>
          <w:iCs/>
          <w:szCs w:val="22"/>
        </w:rPr>
        <w:t xml:space="preserve">. The area of reconciliations </w:t>
      </w:r>
      <w:proofErr w:type="gramStart"/>
      <w:r w:rsidRPr="00903BCC">
        <w:rPr>
          <w:rFonts w:cs="Verdana"/>
          <w:bCs/>
          <w:iCs/>
          <w:szCs w:val="22"/>
        </w:rPr>
        <w:t>are</w:t>
      </w:r>
      <w:proofErr w:type="gramEnd"/>
      <w:r w:rsidRPr="00903BCC">
        <w:rPr>
          <w:rFonts w:cs="Verdana"/>
          <w:bCs/>
          <w:iCs/>
          <w:szCs w:val="22"/>
        </w:rPr>
        <w:t xml:space="preserve"> as below:</w:t>
      </w:r>
    </w:p>
    <w:p xmlns:wp14="http://schemas.microsoft.com/office/word/2010/wordml" w:rsidRPr="00903BCC" w:rsidR="00903BCC" w:rsidP="00903BCC" w:rsidRDefault="00903BCC" w14:paraId="214B6302" wp14:textId="77777777">
      <w:pPr>
        <w:numPr>
          <w:ilvl w:val="1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cs="Verdana"/>
          <w:bCs/>
          <w:iCs/>
          <w:szCs w:val="22"/>
        </w:rPr>
      </w:pPr>
      <w:r w:rsidRPr="00903BCC">
        <w:rPr>
          <w:rFonts w:cs="Verdana"/>
          <w:bCs/>
          <w:iCs/>
          <w:szCs w:val="22"/>
        </w:rPr>
        <w:t xml:space="preserve">Exchange Reconciliations </w:t>
      </w:r>
    </w:p>
    <w:p xmlns:wp14="http://schemas.microsoft.com/office/word/2010/wordml" w:rsidRPr="00903BCC" w:rsidR="00903BCC" w:rsidP="00903BCC" w:rsidRDefault="00903BCC" w14:paraId="0C6689D9" wp14:textId="77777777">
      <w:pPr>
        <w:numPr>
          <w:ilvl w:val="1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cs="Verdana"/>
          <w:bCs/>
          <w:iCs/>
          <w:szCs w:val="22"/>
        </w:rPr>
      </w:pPr>
      <w:r w:rsidRPr="00903BCC">
        <w:rPr>
          <w:rFonts w:cs="Verdana"/>
          <w:bCs/>
          <w:iCs/>
          <w:szCs w:val="22"/>
        </w:rPr>
        <w:t xml:space="preserve">Broker Reconciliations </w:t>
      </w:r>
    </w:p>
    <w:p xmlns:wp14="http://schemas.microsoft.com/office/word/2010/wordml" w:rsidRPr="00903BCC" w:rsidR="00903BCC" w:rsidP="00903BCC" w:rsidRDefault="00903BCC" w14:paraId="1E024007" wp14:textId="77777777">
      <w:pPr>
        <w:numPr>
          <w:ilvl w:val="1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cs="Verdana"/>
          <w:bCs/>
          <w:iCs/>
          <w:szCs w:val="22"/>
        </w:rPr>
      </w:pPr>
      <w:r w:rsidRPr="00903BCC">
        <w:rPr>
          <w:rFonts w:cs="Verdana"/>
          <w:bCs/>
          <w:iCs/>
          <w:szCs w:val="22"/>
        </w:rPr>
        <w:t>HUB Reconciliations</w:t>
      </w:r>
    </w:p>
    <w:p xmlns:wp14="http://schemas.microsoft.com/office/word/2010/wordml" w:rsidRPr="00903BCC" w:rsidR="00903BCC" w:rsidP="00903BCC" w:rsidRDefault="00903BCC" w14:paraId="2947057D" wp14:textId="77777777">
      <w:pPr>
        <w:numPr>
          <w:ilvl w:val="1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cs="Verdana"/>
          <w:bCs/>
          <w:iCs/>
          <w:szCs w:val="22"/>
        </w:rPr>
      </w:pPr>
      <w:r w:rsidRPr="00903BCC">
        <w:rPr>
          <w:rFonts w:cs="Verdana"/>
          <w:bCs/>
          <w:iCs/>
          <w:szCs w:val="22"/>
        </w:rPr>
        <w:t>House Reconciliations</w:t>
      </w:r>
    </w:p>
    <w:p xmlns:wp14="http://schemas.microsoft.com/office/word/2010/wordml" w:rsidRPr="00903BCC" w:rsidR="00903BCC" w:rsidP="00903BCC" w:rsidRDefault="00903BCC" w14:paraId="6098D55F" wp14:textId="77777777">
      <w:pPr>
        <w:numPr>
          <w:ilvl w:val="1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cs="Verdana"/>
          <w:bCs/>
          <w:iCs/>
          <w:szCs w:val="22"/>
        </w:rPr>
      </w:pPr>
      <w:r w:rsidRPr="00903BCC">
        <w:rPr>
          <w:rFonts w:cs="Verdana"/>
          <w:bCs/>
          <w:iCs/>
          <w:szCs w:val="22"/>
        </w:rPr>
        <w:t>NLV Reconciliations</w:t>
      </w:r>
    </w:p>
    <w:p xmlns:wp14="http://schemas.microsoft.com/office/word/2010/wordml" w:rsidRPr="00903BCC" w:rsidR="00903BCC" w:rsidP="00903BCC" w:rsidRDefault="00903BCC" w14:paraId="62095A5D" wp14:textId="77777777">
      <w:pPr>
        <w:numPr>
          <w:ilvl w:val="1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cs="Verdana"/>
          <w:bCs/>
          <w:iCs/>
          <w:szCs w:val="22"/>
        </w:rPr>
      </w:pPr>
      <w:r w:rsidRPr="00903BCC">
        <w:rPr>
          <w:rFonts w:cs="Verdana"/>
          <w:bCs/>
          <w:iCs/>
          <w:szCs w:val="22"/>
        </w:rPr>
        <w:t>OTC Reconciliations</w:t>
      </w:r>
    </w:p>
    <w:p xmlns:wp14="http://schemas.microsoft.com/office/word/2010/wordml" w:rsidRPr="00903BCC" w:rsidR="00903BCC" w:rsidP="00903BCC" w:rsidRDefault="00903BCC" w14:paraId="3C72728A" wp14:textId="77777777">
      <w:pPr>
        <w:numPr>
          <w:ilvl w:val="1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cs="Verdana"/>
          <w:bCs/>
          <w:iCs/>
          <w:szCs w:val="22"/>
        </w:rPr>
      </w:pPr>
      <w:proofErr w:type="spellStart"/>
      <w:r w:rsidRPr="00903BCC">
        <w:rPr>
          <w:rFonts w:cs="Verdana"/>
          <w:bCs/>
          <w:iCs/>
          <w:szCs w:val="22"/>
        </w:rPr>
        <w:t>AvA</w:t>
      </w:r>
      <w:proofErr w:type="spellEnd"/>
      <w:r w:rsidRPr="00903BCC">
        <w:rPr>
          <w:rFonts w:cs="Verdana"/>
          <w:bCs/>
          <w:iCs/>
          <w:szCs w:val="22"/>
        </w:rPr>
        <w:t xml:space="preserve"> Reconciliations</w:t>
      </w:r>
    </w:p>
    <w:p xmlns:wp14="http://schemas.microsoft.com/office/word/2010/wordml" w:rsidRPr="00903BCC" w:rsidR="00903BCC" w:rsidP="00903BCC" w:rsidRDefault="00903BCC" w14:paraId="7847BDF0" wp14:textId="77777777">
      <w:pPr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76" w:lineRule="auto"/>
        <w:jc w:val="both"/>
        <w:rPr>
          <w:rFonts w:cs="Verdana"/>
          <w:bCs/>
          <w:iCs/>
          <w:szCs w:val="22"/>
        </w:rPr>
      </w:pPr>
      <w:r w:rsidRPr="00903BCC">
        <w:rPr>
          <w:rFonts w:cs="Verdana"/>
          <w:bCs/>
          <w:iCs/>
          <w:szCs w:val="22"/>
        </w:rPr>
        <w:t xml:space="preserve">   Involved in doing template upgrade for Exchange mandatory changes for exchanges such as </w:t>
      </w:r>
      <w:proofErr w:type="gramStart"/>
      <w:r w:rsidRPr="00903BCC">
        <w:rPr>
          <w:rFonts w:cs="Verdana"/>
          <w:bCs/>
          <w:iCs/>
          <w:szCs w:val="22"/>
        </w:rPr>
        <w:t>IDEM,SFE</w:t>
      </w:r>
      <w:proofErr w:type="gramEnd"/>
      <w:r w:rsidRPr="00903BCC">
        <w:rPr>
          <w:rFonts w:cs="Verdana"/>
          <w:bCs/>
          <w:iCs/>
          <w:szCs w:val="22"/>
        </w:rPr>
        <w:t>,SGX,ENCLEAR,NLX,ICE,CME,EUREX etc.</w:t>
      </w:r>
    </w:p>
    <w:p xmlns:wp14="http://schemas.microsoft.com/office/word/2010/wordml" w:rsidRPr="00903BCC" w:rsidR="00903BCC" w:rsidP="00903BCC" w:rsidRDefault="00903BCC" w14:paraId="3359B374" wp14:textId="77777777">
      <w:pPr>
        <w:numPr>
          <w:ilvl w:val="0"/>
          <w:numId w:val="22"/>
        </w:numPr>
        <w:spacing w:after="0" w:line="276" w:lineRule="auto"/>
        <w:jc w:val="both"/>
        <w:rPr>
          <w:rFonts w:cs="Verdana"/>
          <w:bCs/>
          <w:iCs/>
          <w:szCs w:val="22"/>
        </w:rPr>
      </w:pPr>
      <w:r w:rsidRPr="00903BCC">
        <w:rPr>
          <w:rFonts w:cs="Verdana"/>
          <w:bCs/>
          <w:iCs/>
          <w:szCs w:val="22"/>
        </w:rPr>
        <w:t>Responsible for end-to-end development, testing and support of the rec in production environment and notifying the business and respective teams and creating support documents.</w:t>
      </w:r>
    </w:p>
    <w:p xmlns:wp14="http://schemas.microsoft.com/office/word/2010/wordml" w:rsidRPr="00903BCC" w:rsidR="00903BCC" w:rsidP="00903BCC" w:rsidRDefault="00903BCC" w14:paraId="1877D5CC" wp14:textId="77777777">
      <w:pPr>
        <w:numPr>
          <w:ilvl w:val="0"/>
          <w:numId w:val="22"/>
        </w:numPr>
        <w:spacing w:after="0" w:line="276" w:lineRule="auto"/>
        <w:jc w:val="both"/>
        <w:rPr>
          <w:rFonts w:cs="Verdana"/>
          <w:bCs/>
          <w:iCs/>
          <w:szCs w:val="22"/>
        </w:rPr>
      </w:pPr>
      <w:r w:rsidRPr="00903BCC">
        <w:rPr>
          <w:rFonts w:cs="Verdana"/>
          <w:bCs/>
          <w:iCs/>
          <w:szCs w:val="22"/>
        </w:rPr>
        <w:t>Provide support throughout the TEST phase (SIT and UAT) for any defects raised and helped in fixing them.</w:t>
      </w:r>
    </w:p>
    <w:p xmlns:wp14="http://schemas.microsoft.com/office/word/2010/wordml" w:rsidRPr="00903BCC" w:rsidR="00903BCC" w:rsidP="00903BCC" w:rsidRDefault="00903BCC" w14:paraId="70FF625E" wp14:textId="77777777">
      <w:pPr>
        <w:numPr>
          <w:ilvl w:val="0"/>
          <w:numId w:val="22"/>
        </w:numPr>
        <w:spacing w:after="0" w:line="276" w:lineRule="auto"/>
        <w:jc w:val="both"/>
        <w:rPr>
          <w:rFonts w:cs="Verdana"/>
          <w:bCs/>
          <w:iCs/>
          <w:szCs w:val="22"/>
        </w:rPr>
      </w:pPr>
      <w:r w:rsidRPr="00903BCC">
        <w:rPr>
          <w:rFonts w:cs="Verdana"/>
          <w:bCs/>
          <w:iCs/>
          <w:szCs w:val="22"/>
        </w:rPr>
        <w:t xml:space="preserve">Setting up </w:t>
      </w:r>
      <w:proofErr w:type="spellStart"/>
      <w:r w:rsidRPr="00903BCC">
        <w:rPr>
          <w:rFonts w:cs="Verdana"/>
          <w:bCs/>
          <w:iCs/>
          <w:szCs w:val="22"/>
        </w:rPr>
        <w:t>Intellimatch</w:t>
      </w:r>
      <w:proofErr w:type="spellEnd"/>
      <w:r w:rsidRPr="00903BCC">
        <w:rPr>
          <w:rFonts w:cs="Verdana"/>
          <w:bCs/>
          <w:iCs/>
          <w:szCs w:val="22"/>
        </w:rPr>
        <w:t xml:space="preserve"> environments including </w:t>
      </w:r>
      <w:proofErr w:type="spellStart"/>
      <w:r w:rsidRPr="00903BCC">
        <w:rPr>
          <w:rFonts w:cs="Verdana"/>
          <w:bCs/>
          <w:iCs/>
          <w:szCs w:val="22"/>
        </w:rPr>
        <w:t>RecAdmin</w:t>
      </w:r>
      <w:proofErr w:type="spellEnd"/>
      <w:r w:rsidRPr="00903BCC">
        <w:rPr>
          <w:rFonts w:cs="Verdana"/>
          <w:bCs/>
          <w:iCs/>
          <w:szCs w:val="22"/>
        </w:rPr>
        <w:t>, Preprocessing and IMS service installation.</w:t>
      </w:r>
    </w:p>
    <w:p xmlns:wp14="http://schemas.microsoft.com/office/word/2010/wordml" w:rsidRPr="00903BCC" w:rsidR="00903BCC" w:rsidP="00903BCC" w:rsidRDefault="00903BCC" w14:paraId="273543EC" wp14:textId="77777777">
      <w:pPr>
        <w:numPr>
          <w:ilvl w:val="0"/>
          <w:numId w:val="22"/>
        </w:numPr>
        <w:spacing w:after="0" w:line="276" w:lineRule="auto"/>
        <w:jc w:val="both"/>
        <w:rPr>
          <w:rFonts w:cs="Verdana"/>
          <w:bCs/>
          <w:iCs/>
          <w:szCs w:val="22"/>
        </w:rPr>
      </w:pPr>
      <w:r w:rsidRPr="00903BCC">
        <w:rPr>
          <w:rFonts w:cs="Verdana"/>
          <w:bCs/>
          <w:iCs/>
          <w:szCs w:val="22"/>
        </w:rPr>
        <w:t>Regular interaction with vendor (</w:t>
      </w:r>
      <w:r w:rsidR="00806DA2">
        <w:rPr>
          <w:rFonts w:cs="Verdana"/>
          <w:bCs/>
          <w:iCs/>
          <w:szCs w:val="22"/>
        </w:rPr>
        <w:t>FIS</w:t>
      </w:r>
      <w:r w:rsidRPr="00903BCC">
        <w:rPr>
          <w:rFonts w:cs="Verdana"/>
          <w:bCs/>
          <w:iCs/>
          <w:szCs w:val="22"/>
        </w:rPr>
        <w:t>) on regular basis to fix any template related issues and deploying the hot fixes.</w:t>
      </w:r>
    </w:p>
    <w:p xmlns:wp14="http://schemas.microsoft.com/office/word/2010/wordml" w:rsidRPr="00903BCC" w:rsidR="00903BCC" w:rsidP="00903BCC" w:rsidRDefault="00903BCC" w14:paraId="0E08128A" wp14:textId="77777777">
      <w:pPr>
        <w:numPr>
          <w:ilvl w:val="0"/>
          <w:numId w:val="22"/>
        </w:numPr>
        <w:spacing w:after="0" w:line="276" w:lineRule="auto"/>
        <w:jc w:val="both"/>
        <w:rPr>
          <w:rFonts w:cs="Verdana"/>
          <w:bCs/>
          <w:iCs/>
          <w:szCs w:val="22"/>
        </w:rPr>
      </w:pPr>
      <w:r w:rsidRPr="00903BCC">
        <w:rPr>
          <w:rFonts w:cs="Verdana"/>
          <w:bCs/>
          <w:iCs/>
          <w:szCs w:val="22"/>
        </w:rPr>
        <w:t>Provide L3 support to the live reconciliation in production</w:t>
      </w:r>
    </w:p>
    <w:p xmlns:wp14="http://schemas.microsoft.com/office/word/2010/wordml" w:rsidRPr="00903BCC" w:rsidR="00903BCC" w:rsidP="00903BCC" w:rsidRDefault="00903BCC" w14:paraId="266C963F" wp14:textId="77777777">
      <w:pPr>
        <w:numPr>
          <w:ilvl w:val="0"/>
          <w:numId w:val="22"/>
        </w:numPr>
        <w:spacing w:after="0" w:line="276" w:lineRule="auto"/>
        <w:jc w:val="both"/>
        <w:rPr>
          <w:rFonts w:cs="Verdana"/>
          <w:bCs/>
          <w:iCs/>
          <w:szCs w:val="22"/>
        </w:rPr>
      </w:pPr>
      <w:r w:rsidRPr="00903BCC">
        <w:rPr>
          <w:rFonts w:cs="Verdana"/>
          <w:bCs/>
          <w:iCs/>
          <w:szCs w:val="22"/>
        </w:rPr>
        <w:t>Problem management to reduce number of incidents raised in production by automation.</w:t>
      </w:r>
    </w:p>
    <w:p xmlns:wp14="http://schemas.microsoft.com/office/word/2010/wordml" w:rsidRPr="00903BCC" w:rsidR="00903BCC" w:rsidP="00903BCC" w:rsidRDefault="00903BCC" w14:paraId="10E05285" wp14:textId="77777777">
      <w:pPr>
        <w:numPr>
          <w:ilvl w:val="0"/>
          <w:numId w:val="22"/>
        </w:numPr>
        <w:spacing w:after="0" w:line="276" w:lineRule="auto"/>
        <w:jc w:val="both"/>
        <w:rPr>
          <w:rFonts w:cs="Verdana"/>
          <w:bCs/>
          <w:iCs/>
          <w:szCs w:val="22"/>
        </w:rPr>
      </w:pPr>
      <w:r w:rsidRPr="00903BCC">
        <w:rPr>
          <w:rFonts w:cs="Verdana"/>
          <w:bCs/>
          <w:iCs/>
          <w:szCs w:val="22"/>
        </w:rPr>
        <w:t xml:space="preserve">Setting up connectivity to receive files from various </w:t>
      </w:r>
      <w:proofErr w:type="spellStart"/>
      <w:proofErr w:type="gramStart"/>
      <w:r w:rsidRPr="00903BCC">
        <w:rPr>
          <w:rFonts w:cs="Verdana"/>
          <w:bCs/>
          <w:iCs/>
          <w:szCs w:val="22"/>
        </w:rPr>
        <w:t>Exchanges,Brokers</w:t>
      </w:r>
      <w:proofErr w:type="spellEnd"/>
      <w:proofErr w:type="gramEnd"/>
      <w:r w:rsidRPr="00903BCC">
        <w:rPr>
          <w:rFonts w:cs="Verdana"/>
          <w:bCs/>
          <w:iCs/>
          <w:szCs w:val="22"/>
        </w:rPr>
        <w:t xml:space="preserve"> and Front Offices.</w:t>
      </w:r>
    </w:p>
    <w:p xmlns:wp14="http://schemas.microsoft.com/office/word/2010/wordml" w:rsidR="00903BCC" w:rsidP="00903BCC" w:rsidRDefault="00903BCC" w14:paraId="405044EC" wp14:textId="77777777">
      <w:pPr>
        <w:pStyle w:val="ListParagraph"/>
        <w:widowControl w:val="0"/>
        <w:numPr>
          <w:ilvl w:val="0"/>
          <w:numId w:val="22"/>
        </w:numPr>
        <w:wordWrap w:val="0"/>
        <w:autoSpaceDE w:val="0"/>
        <w:autoSpaceDN w:val="0"/>
        <w:adjustRightInd w:val="0"/>
        <w:spacing w:after="240" w:line="300" w:lineRule="atLeast"/>
        <w:contextualSpacing w:val="0"/>
        <w:jc w:val="both"/>
        <w:rPr>
          <w:rFonts w:cs="Verdana"/>
          <w:bCs/>
          <w:iCs/>
          <w:szCs w:val="22"/>
        </w:rPr>
      </w:pPr>
      <w:r w:rsidRPr="00903BCC">
        <w:rPr>
          <w:rFonts w:cs="Verdana"/>
          <w:bCs/>
          <w:iCs/>
          <w:szCs w:val="22"/>
        </w:rPr>
        <w:t>Conducting trainings for new joiners in the project and preparing the understanding documents.</w:t>
      </w:r>
    </w:p>
    <w:p xmlns:wp14="http://schemas.microsoft.com/office/word/2010/wordml" w:rsidR="00416EB4" w:rsidP="00416EB4" w:rsidRDefault="00416EB4" w14:paraId="778EF42B" wp14:textId="77777777">
      <w:pPr>
        <w:pStyle w:val="Default"/>
        <w:ind w:left="360"/>
        <w:rPr>
          <w:b/>
          <w:bCs/>
          <w:iCs/>
          <w:sz w:val="18"/>
          <w:szCs w:val="18"/>
        </w:rPr>
      </w:pPr>
      <w:r>
        <w:rPr>
          <w:b/>
          <w:bCs/>
          <w:iCs/>
          <w:sz w:val="18"/>
          <w:szCs w:val="18"/>
        </w:rPr>
        <w:t xml:space="preserve">Major </w:t>
      </w:r>
      <w:r w:rsidRPr="0004115E">
        <w:rPr>
          <w:b/>
          <w:bCs/>
          <w:iCs/>
          <w:sz w:val="18"/>
          <w:szCs w:val="18"/>
        </w:rPr>
        <w:t>Achievements</w:t>
      </w:r>
    </w:p>
    <w:p xmlns:wp14="http://schemas.microsoft.com/office/word/2010/wordml" w:rsidRPr="0004115E" w:rsidR="00416EB4" w:rsidP="00416EB4" w:rsidRDefault="00416EB4" w14:paraId="4B94D5A5" wp14:textId="77777777">
      <w:pPr>
        <w:pStyle w:val="Default"/>
        <w:ind w:left="360"/>
        <w:rPr>
          <w:b/>
          <w:bCs/>
          <w:iCs/>
          <w:sz w:val="18"/>
          <w:szCs w:val="18"/>
        </w:rPr>
      </w:pPr>
    </w:p>
    <w:p xmlns:wp14="http://schemas.microsoft.com/office/word/2010/wordml" w:rsidR="00416EB4" w:rsidP="00416EB4" w:rsidRDefault="00416EB4" w14:paraId="6E19CCA5" wp14:textId="77777777">
      <w:pPr>
        <w:numPr>
          <w:ilvl w:val="0"/>
          <w:numId w:val="21"/>
        </w:numPr>
        <w:spacing w:after="0" w:line="276" w:lineRule="auto"/>
        <w:jc w:val="both"/>
        <w:rPr>
          <w:rFonts w:cs="Verdana"/>
          <w:bCs/>
          <w:iCs/>
          <w:szCs w:val="22"/>
        </w:rPr>
      </w:pPr>
      <w:r w:rsidRPr="00903BCC">
        <w:rPr>
          <w:rFonts w:cs="Verdana"/>
          <w:bCs/>
          <w:iCs/>
          <w:szCs w:val="22"/>
        </w:rPr>
        <w:t xml:space="preserve">Played key role in the </w:t>
      </w:r>
      <w:proofErr w:type="spellStart"/>
      <w:r w:rsidRPr="00903BCC">
        <w:rPr>
          <w:rFonts w:cs="Verdana"/>
          <w:bCs/>
          <w:iCs/>
          <w:szCs w:val="22"/>
        </w:rPr>
        <w:t>Intellimatch</w:t>
      </w:r>
      <w:proofErr w:type="spellEnd"/>
      <w:r w:rsidRPr="00903BCC">
        <w:rPr>
          <w:rFonts w:cs="Verdana"/>
          <w:bCs/>
          <w:iCs/>
          <w:szCs w:val="22"/>
        </w:rPr>
        <w:t xml:space="preserve"> 9.1 Upgrade Strategy for the Bank which led to successful upgrade of </w:t>
      </w:r>
      <w:proofErr w:type="spellStart"/>
      <w:r w:rsidRPr="00903BCC">
        <w:rPr>
          <w:rFonts w:cs="Verdana"/>
          <w:bCs/>
          <w:iCs/>
          <w:szCs w:val="22"/>
        </w:rPr>
        <w:t>Intellimatch</w:t>
      </w:r>
      <w:proofErr w:type="spellEnd"/>
      <w:r w:rsidRPr="00903BCC">
        <w:rPr>
          <w:rFonts w:cs="Verdana"/>
          <w:bCs/>
          <w:iCs/>
          <w:szCs w:val="22"/>
        </w:rPr>
        <w:t xml:space="preserve"> 8.2 to </w:t>
      </w:r>
      <w:proofErr w:type="spellStart"/>
      <w:r w:rsidRPr="00903BCC">
        <w:rPr>
          <w:rFonts w:cs="Verdana"/>
          <w:bCs/>
          <w:iCs/>
          <w:szCs w:val="22"/>
        </w:rPr>
        <w:t>Intellimatch</w:t>
      </w:r>
      <w:proofErr w:type="spellEnd"/>
      <w:r w:rsidRPr="00903BCC">
        <w:rPr>
          <w:rFonts w:cs="Verdana"/>
          <w:bCs/>
          <w:iCs/>
          <w:szCs w:val="22"/>
        </w:rPr>
        <w:t xml:space="preserve"> 9.1 R2 HF1.</w:t>
      </w:r>
    </w:p>
    <w:p xmlns:wp14="http://schemas.microsoft.com/office/word/2010/wordml" w:rsidRPr="00903BCC" w:rsidR="00E70EF2" w:rsidP="00E70EF2" w:rsidRDefault="00E70EF2" w14:paraId="6877EB1A" wp14:textId="77777777">
      <w:pPr>
        <w:numPr>
          <w:ilvl w:val="0"/>
          <w:numId w:val="21"/>
        </w:numPr>
        <w:spacing w:after="0" w:line="276" w:lineRule="auto"/>
        <w:jc w:val="both"/>
        <w:rPr>
          <w:rFonts w:cs="Verdana"/>
          <w:bCs/>
          <w:iCs/>
          <w:szCs w:val="22"/>
        </w:rPr>
      </w:pPr>
      <w:r w:rsidRPr="00903BCC">
        <w:rPr>
          <w:rFonts w:cs="Verdana"/>
          <w:bCs/>
          <w:iCs/>
          <w:szCs w:val="22"/>
        </w:rPr>
        <w:t xml:space="preserve">Lead the team to upgrade GMI SP5 to GMI SP6 and ETD SP5 to </w:t>
      </w:r>
      <w:r w:rsidR="00606216">
        <w:rPr>
          <w:rFonts w:cs="Verdana"/>
          <w:bCs/>
          <w:iCs/>
          <w:szCs w:val="22"/>
        </w:rPr>
        <w:t>SP7</w:t>
      </w:r>
    </w:p>
    <w:p xmlns:wp14="http://schemas.microsoft.com/office/word/2010/wordml" w:rsidRPr="00806DA2" w:rsidR="00806DA2" w:rsidP="00806DA2" w:rsidRDefault="00E70EF2" w14:paraId="24E9AB2A" wp14:textId="77777777">
      <w:pPr>
        <w:numPr>
          <w:ilvl w:val="0"/>
          <w:numId w:val="21"/>
        </w:numPr>
        <w:spacing w:after="0" w:line="276" w:lineRule="auto"/>
        <w:jc w:val="both"/>
        <w:rPr>
          <w:rFonts w:cs="Verdana"/>
          <w:bCs/>
          <w:iCs/>
          <w:szCs w:val="22"/>
        </w:rPr>
      </w:pPr>
      <w:r w:rsidRPr="00903BCC">
        <w:rPr>
          <w:rFonts w:cs="Verdana"/>
          <w:bCs/>
          <w:iCs/>
          <w:szCs w:val="22"/>
        </w:rPr>
        <w:t>Lead the team to upgrade Preprocessing HF6 to HF8.</w:t>
      </w:r>
      <w:bookmarkStart w:name="_GoBack" w:id="0"/>
      <w:bookmarkEnd w:id="0"/>
    </w:p>
    <w:sectPr w:rsidRPr="00806DA2" w:rsidR="00806DA2" w:rsidSect="00D73FE4">
      <w:headerReference w:type="first" r:id="rId7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531F0" w:rsidP="00081F42" w:rsidRDefault="007531F0" w14:paraId="3DEEC66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531F0" w:rsidP="00081F42" w:rsidRDefault="007531F0" w14:paraId="3656B9A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531F0" w:rsidP="00081F42" w:rsidRDefault="007531F0" w14:paraId="45FB081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531F0" w:rsidP="00081F42" w:rsidRDefault="007531F0" w14:paraId="049F31C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93314C" w:rsidP="00D73FE4" w:rsidRDefault="002B029D" w14:paraId="6C80494F" wp14:textId="77777777">
    <w:pPr>
      <w:pStyle w:val="Header"/>
      <w:rPr>
        <w:b/>
        <w:bCs/>
      </w:rPr>
    </w:pPr>
    <w:proofErr w:type="spellStart"/>
    <w:r>
      <w:rPr>
        <w:b/>
        <w:bCs/>
      </w:rPr>
      <w:t>Gautam</w:t>
    </w:r>
    <w:proofErr w:type="spellEnd"/>
    <w:r>
      <w:rPr>
        <w:b/>
        <w:bCs/>
      </w:rPr>
      <w:t xml:space="preserve"> Kumar</w:t>
    </w:r>
  </w:p>
  <w:p xmlns:wp14="http://schemas.microsoft.com/office/word/2010/wordml" w:rsidRPr="00482183" w:rsidR="0093314C" w:rsidP="00D73FE4" w:rsidRDefault="008C54AA" w14:paraId="67F96C07" wp14:textId="77777777">
    <w:pPr>
      <w:pStyle w:val="Header"/>
      <w:rPr>
        <w:b/>
        <w:bCs/>
      </w:rPr>
    </w:pPr>
    <w:r>
      <w:rPr>
        <w:b/>
        <w:bCs/>
      </w:rPr>
      <w:t xml:space="preserve">Phone: </w:t>
    </w:r>
    <w:r w:rsidR="00D96E5B">
      <w:rPr>
        <w:b/>
        <w:bCs/>
      </w:rPr>
      <w:t>+</w:t>
    </w:r>
    <w:r w:rsidR="002B029D">
      <w:rPr>
        <w:b/>
        <w:bCs/>
      </w:rPr>
      <w:t>44-7459231550</w:t>
    </w:r>
  </w:p>
  <w:p xmlns:wp14="http://schemas.microsoft.com/office/word/2010/wordml" w:rsidRPr="00D73FE4" w:rsidR="0093314C" w:rsidRDefault="0093314C" w14:paraId="35E6B377" wp14:textId="77777777">
    <w:pPr>
      <w:pStyle w:val="Header"/>
      <w:rPr>
        <w:b/>
        <w:bCs/>
      </w:rPr>
    </w:pPr>
    <w:r w:rsidRPr="00482183">
      <w:rPr>
        <w:b/>
        <w:bCs/>
      </w:rPr>
      <w:t xml:space="preserve">Email: </w:t>
    </w:r>
    <w:r w:rsidR="002B029D">
      <w:rPr>
        <w:b/>
        <w:bCs/>
      </w:rPr>
      <w:t>gautamsingh07</w:t>
    </w:r>
    <w:r w:rsidRPr="00482183">
      <w:rPr>
        <w:b/>
        <w:bCs/>
      </w:rPr>
      <w:t xml:space="preserve">@gmail.com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728DB"/>
    <w:multiLevelType w:val="hybridMultilevel"/>
    <w:tmpl w:val="4796B0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AE23A3"/>
    <w:multiLevelType w:val="hybridMultilevel"/>
    <w:tmpl w:val="ABF68C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CAC2AE4"/>
    <w:multiLevelType w:val="hybridMultilevel"/>
    <w:tmpl w:val="4D6239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D866568"/>
    <w:multiLevelType w:val="hybridMultilevel"/>
    <w:tmpl w:val="1F403D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5EF03C1"/>
    <w:multiLevelType w:val="multilevel"/>
    <w:tmpl w:val="3A0A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2645AC5"/>
    <w:multiLevelType w:val="multilevel"/>
    <w:tmpl w:val="F7E0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38792F5E"/>
    <w:multiLevelType w:val="multilevel"/>
    <w:tmpl w:val="BF94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445D5413"/>
    <w:multiLevelType w:val="hybridMultilevel"/>
    <w:tmpl w:val="305EDCF0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5214EA4"/>
    <w:multiLevelType w:val="hybridMultilevel"/>
    <w:tmpl w:val="7B9482AA"/>
    <w:lvl w:ilvl="0" w:tplc="FFFFFFFF">
      <w:start w:val="1"/>
      <w:numFmt w:val="bullet"/>
      <w:lvlText w:val="•"/>
      <w:lvlJc w:val="left"/>
      <w:pPr>
        <w:ind w:left="1140" w:hanging="360"/>
      </w:p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abstractNum w:abstractNumId="9" w15:restartNumberingAfterBreak="0">
    <w:nsid w:val="45552283"/>
    <w:multiLevelType w:val="hybridMultilevel"/>
    <w:tmpl w:val="4A32F194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0" w15:restartNumberingAfterBreak="0">
    <w:nsid w:val="47287EE2"/>
    <w:multiLevelType w:val="hybridMultilevel"/>
    <w:tmpl w:val="FE5A87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7845964"/>
    <w:multiLevelType w:val="hybridMultilevel"/>
    <w:tmpl w:val="4924563E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D85B5E"/>
    <w:multiLevelType w:val="hybridMultilevel"/>
    <w:tmpl w:val="01A455F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50FC1B09"/>
    <w:multiLevelType w:val="hybridMultilevel"/>
    <w:tmpl w:val="C3F6623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E25CF7"/>
    <w:multiLevelType w:val="hybridMultilevel"/>
    <w:tmpl w:val="848C8D9A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4092B65"/>
    <w:multiLevelType w:val="hybridMultilevel"/>
    <w:tmpl w:val="DAA0B6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C347CE4"/>
    <w:multiLevelType w:val="multilevel"/>
    <w:tmpl w:val="04B86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1A41CF1"/>
    <w:multiLevelType w:val="multilevel"/>
    <w:tmpl w:val="3A0A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64AB4DB0"/>
    <w:multiLevelType w:val="hybridMultilevel"/>
    <w:tmpl w:val="5B82E1AE"/>
    <w:lvl w:ilvl="0" w:tplc="04090001">
      <w:start w:val="1"/>
      <w:numFmt w:val="bullet"/>
      <w:lvlText w:val=""/>
      <w:lvlJc w:val="left"/>
      <w:pPr>
        <w:ind w:left="121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hint="default" w:ascii="Wingdings" w:hAnsi="Wingdings"/>
      </w:rPr>
    </w:lvl>
  </w:abstractNum>
  <w:abstractNum w:abstractNumId="19" w15:restartNumberingAfterBreak="0">
    <w:nsid w:val="71AA5882"/>
    <w:multiLevelType w:val="hybridMultilevel"/>
    <w:tmpl w:val="F4E6BA24"/>
    <w:lvl w:ilvl="0" w:tplc="FFFFFFFF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73815FF2"/>
    <w:multiLevelType w:val="multilevel"/>
    <w:tmpl w:val="3A0A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750C294E"/>
    <w:multiLevelType w:val="hybridMultilevel"/>
    <w:tmpl w:val="3EE68ACC"/>
    <w:lvl w:ilvl="0" w:tplc="A100F630">
      <w:numFmt w:val="bullet"/>
      <w:lvlText w:val="·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5CA0885"/>
    <w:multiLevelType w:val="hybridMultilevel"/>
    <w:tmpl w:val="F54A9B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1"/>
  </w:num>
  <w:num w:numId="5">
    <w:abstractNumId w:val="2"/>
  </w:num>
  <w:num w:numId="6">
    <w:abstractNumId w:val="9"/>
  </w:num>
  <w:num w:numId="7">
    <w:abstractNumId w:val="22"/>
  </w:num>
  <w:num w:numId="8">
    <w:abstractNumId w:val="11"/>
  </w:num>
  <w:num w:numId="9">
    <w:abstractNumId w:val="7"/>
  </w:num>
  <w:num w:numId="10">
    <w:abstractNumId w:val="8"/>
  </w:num>
  <w:num w:numId="11">
    <w:abstractNumId w:val="14"/>
  </w:num>
  <w:num w:numId="12">
    <w:abstractNumId w:val="19"/>
  </w:num>
  <w:num w:numId="13">
    <w:abstractNumId w:val="13"/>
  </w:num>
  <w:num w:numId="14">
    <w:abstractNumId w:val="16"/>
  </w:num>
  <w:num w:numId="15">
    <w:abstractNumId w:val="10"/>
  </w:num>
  <w:num w:numId="16">
    <w:abstractNumId w:val="21"/>
  </w:num>
  <w:num w:numId="17">
    <w:abstractNumId w:val="20"/>
  </w:num>
  <w:num w:numId="18">
    <w:abstractNumId w:val="6"/>
  </w:num>
  <w:num w:numId="19">
    <w:abstractNumId w:val="5"/>
  </w:num>
  <w:num w:numId="20">
    <w:abstractNumId w:val="4"/>
  </w:num>
  <w:num w:numId="21">
    <w:abstractNumId w:val="17"/>
  </w:num>
  <w:num w:numId="2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hideSpellingErrors/>
  <w:hideGrammaticalErrors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W0NDY3MjExNTO2MDRU0lEKTi0uzszPAymwrAUAfnSsNCwAAAA="/>
  </w:docVars>
  <w:rsids>
    <w:rsidRoot w:val="00081F42"/>
    <w:rsid w:val="0000274D"/>
    <w:rsid w:val="0000529D"/>
    <w:rsid w:val="000111D0"/>
    <w:rsid w:val="00015B22"/>
    <w:rsid w:val="000246CE"/>
    <w:rsid w:val="00024B85"/>
    <w:rsid w:val="00040062"/>
    <w:rsid w:val="000400DF"/>
    <w:rsid w:val="0004115E"/>
    <w:rsid w:val="000465D8"/>
    <w:rsid w:val="00073897"/>
    <w:rsid w:val="00081F42"/>
    <w:rsid w:val="00087103"/>
    <w:rsid w:val="000909AE"/>
    <w:rsid w:val="00097568"/>
    <w:rsid w:val="0009763C"/>
    <w:rsid w:val="000A0E90"/>
    <w:rsid w:val="000A4285"/>
    <w:rsid w:val="000E17BD"/>
    <w:rsid w:val="00102393"/>
    <w:rsid w:val="00105A9C"/>
    <w:rsid w:val="0010709E"/>
    <w:rsid w:val="001113E7"/>
    <w:rsid w:val="001264F4"/>
    <w:rsid w:val="00142328"/>
    <w:rsid w:val="00142C88"/>
    <w:rsid w:val="00147563"/>
    <w:rsid w:val="00163DBE"/>
    <w:rsid w:val="0016424A"/>
    <w:rsid w:val="001663C8"/>
    <w:rsid w:val="0017149F"/>
    <w:rsid w:val="00181F6E"/>
    <w:rsid w:val="001919F7"/>
    <w:rsid w:val="001A727B"/>
    <w:rsid w:val="001C50A3"/>
    <w:rsid w:val="001C7276"/>
    <w:rsid w:val="001E6256"/>
    <w:rsid w:val="001F6318"/>
    <w:rsid w:val="001F7BEC"/>
    <w:rsid w:val="001F7D72"/>
    <w:rsid w:val="00203485"/>
    <w:rsid w:val="00211ECB"/>
    <w:rsid w:val="00227586"/>
    <w:rsid w:val="00227DBD"/>
    <w:rsid w:val="002455D2"/>
    <w:rsid w:val="002569E9"/>
    <w:rsid w:val="002700C9"/>
    <w:rsid w:val="00273BAA"/>
    <w:rsid w:val="002816E5"/>
    <w:rsid w:val="00292BC8"/>
    <w:rsid w:val="002B029D"/>
    <w:rsid w:val="002B4A16"/>
    <w:rsid w:val="002B7EB9"/>
    <w:rsid w:val="002C585D"/>
    <w:rsid w:val="002D27ED"/>
    <w:rsid w:val="002D3F83"/>
    <w:rsid w:val="002F0747"/>
    <w:rsid w:val="002F6DF7"/>
    <w:rsid w:val="003020CA"/>
    <w:rsid w:val="00303635"/>
    <w:rsid w:val="00305417"/>
    <w:rsid w:val="00310CEE"/>
    <w:rsid w:val="00315465"/>
    <w:rsid w:val="003238F3"/>
    <w:rsid w:val="00341D7F"/>
    <w:rsid w:val="00341F27"/>
    <w:rsid w:val="00344BCE"/>
    <w:rsid w:val="003577E6"/>
    <w:rsid w:val="003640CA"/>
    <w:rsid w:val="003655A7"/>
    <w:rsid w:val="0037457E"/>
    <w:rsid w:val="003745A6"/>
    <w:rsid w:val="0038261A"/>
    <w:rsid w:val="0039233D"/>
    <w:rsid w:val="00396CC5"/>
    <w:rsid w:val="003A7286"/>
    <w:rsid w:val="003C2C13"/>
    <w:rsid w:val="003C7D01"/>
    <w:rsid w:val="003D459A"/>
    <w:rsid w:val="003E5811"/>
    <w:rsid w:val="003F12C3"/>
    <w:rsid w:val="003F230C"/>
    <w:rsid w:val="003F2F6C"/>
    <w:rsid w:val="003F3561"/>
    <w:rsid w:val="003F59EE"/>
    <w:rsid w:val="003F6035"/>
    <w:rsid w:val="003F7677"/>
    <w:rsid w:val="00400240"/>
    <w:rsid w:val="00401444"/>
    <w:rsid w:val="00406405"/>
    <w:rsid w:val="00411983"/>
    <w:rsid w:val="00412C3D"/>
    <w:rsid w:val="004147B0"/>
    <w:rsid w:val="00416EB4"/>
    <w:rsid w:val="0042392A"/>
    <w:rsid w:val="004249CF"/>
    <w:rsid w:val="00425AA3"/>
    <w:rsid w:val="004302EF"/>
    <w:rsid w:val="0043473B"/>
    <w:rsid w:val="0044678A"/>
    <w:rsid w:val="004524B4"/>
    <w:rsid w:val="004562E6"/>
    <w:rsid w:val="0046238C"/>
    <w:rsid w:val="00480CB5"/>
    <w:rsid w:val="00482183"/>
    <w:rsid w:val="004908E5"/>
    <w:rsid w:val="004923F2"/>
    <w:rsid w:val="0049331D"/>
    <w:rsid w:val="004B04F2"/>
    <w:rsid w:val="004E16AD"/>
    <w:rsid w:val="004F0821"/>
    <w:rsid w:val="004F6206"/>
    <w:rsid w:val="00506849"/>
    <w:rsid w:val="00507A11"/>
    <w:rsid w:val="00511D3D"/>
    <w:rsid w:val="005134BD"/>
    <w:rsid w:val="00533F1F"/>
    <w:rsid w:val="00537BA7"/>
    <w:rsid w:val="00551E15"/>
    <w:rsid w:val="005618B9"/>
    <w:rsid w:val="005659E2"/>
    <w:rsid w:val="00575263"/>
    <w:rsid w:val="0057702B"/>
    <w:rsid w:val="00582C10"/>
    <w:rsid w:val="005917A1"/>
    <w:rsid w:val="00591BEB"/>
    <w:rsid w:val="005A0277"/>
    <w:rsid w:val="005A282D"/>
    <w:rsid w:val="005B1D36"/>
    <w:rsid w:val="005B391B"/>
    <w:rsid w:val="005C07ED"/>
    <w:rsid w:val="005C407B"/>
    <w:rsid w:val="005C6516"/>
    <w:rsid w:val="005C71EE"/>
    <w:rsid w:val="005D6F63"/>
    <w:rsid w:val="005F07AE"/>
    <w:rsid w:val="006027B0"/>
    <w:rsid w:val="00606216"/>
    <w:rsid w:val="006169C3"/>
    <w:rsid w:val="00617CAD"/>
    <w:rsid w:val="006211E5"/>
    <w:rsid w:val="00621613"/>
    <w:rsid w:val="00625081"/>
    <w:rsid w:val="006460EE"/>
    <w:rsid w:val="006470A3"/>
    <w:rsid w:val="00651994"/>
    <w:rsid w:val="006748D2"/>
    <w:rsid w:val="0068413D"/>
    <w:rsid w:val="00685578"/>
    <w:rsid w:val="006A3A29"/>
    <w:rsid w:val="006B4AD1"/>
    <w:rsid w:val="006D27AE"/>
    <w:rsid w:val="006E0B6C"/>
    <w:rsid w:val="006E13BD"/>
    <w:rsid w:val="006E4A6C"/>
    <w:rsid w:val="00700AAA"/>
    <w:rsid w:val="00702267"/>
    <w:rsid w:val="007028F0"/>
    <w:rsid w:val="00703D24"/>
    <w:rsid w:val="00715ABD"/>
    <w:rsid w:val="0072560B"/>
    <w:rsid w:val="00730EEF"/>
    <w:rsid w:val="007364F4"/>
    <w:rsid w:val="0075013A"/>
    <w:rsid w:val="007531F0"/>
    <w:rsid w:val="0076450D"/>
    <w:rsid w:val="00767B9D"/>
    <w:rsid w:val="007919F9"/>
    <w:rsid w:val="007A23C2"/>
    <w:rsid w:val="007A2D8A"/>
    <w:rsid w:val="007A618A"/>
    <w:rsid w:val="007C21EF"/>
    <w:rsid w:val="007C5412"/>
    <w:rsid w:val="007D2B63"/>
    <w:rsid w:val="007E6A57"/>
    <w:rsid w:val="00806DA2"/>
    <w:rsid w:val="00806DC8"/>
    <w:rsid w:val="00814160"/>
    <w:rsid w:val="00827977"/>
    <w:rsid w:val="00844D1E"/>
    <w:rsid w:val="008501A3"/>
    <w:rsid w:val="00854256"/>
    <w:rsid w:val="00855306"/>
    <w:rsid w:val="008715A5"/>
    <w:rsid w:val="00874983"/>
    <w:rsid w:val="0089328B"/>
    <w:rsid w:val="00893A90"/>
    <w:rsid w:val="00897BEE"/>
    <w:rsid w:val="008B37D4"/>
    <w:rsid w:val="008B43F5"/>
    <w:rsid w:val="008C12BB"/>
    <w:rsid w:val="008C240F"/>
    <w:rsid w:val="008C54AA"/>
    <w:rsid w:val="008C6E0F"/>
    <w:rsid w:val="008C7D22"/>
    <w:rsid w:val="008D344B"/>
    <w:rsid w:val="008D6403"/>
    <w:rsid w:val="008E34E1"/>
    <w:rsid w:val="00901BDA"/>
    <w:rsid w:val="0090287E"/>
    <w:rsid w:val="00903BCC"/>
    <w:rsid w:val="00913AB1"/>
    <w:rsid w:val="0091721C"/>
    <w:rsid w:val="00931477"/>
    <w:rsid w:val="00932ACE"/>
    <w:rsid w:val="0093314C"/>
    <w:rsid w:val="009334A7"/>
    <w:rsid w:val="00962ED0"/>
    <w:rsid w:val="00971703"/>
    <w:rsid w:val="0097404A"/>
    <w:rsid w:val="00986535"/>
    <w:rsid w:val="00996657"/>
    <w:rsid w:val="009B7614"/>
    <w:rsid w:val="009C2096"/>
    <w:rsid w:val="009C5DF6"/>
    <w:rsid w:val="009D5871"/>
    <w:rsid w:val="009E1061"/>
    <w:rsid w:val="009E139B"/>
    <w:rsid w:val="009E1DF7"/>
    <w:rsid w:val="009E6456"/>
    <w:rsid w:val="00A13EE4"/>
    <w:rsid w:val="00A23827"/>
    <w:rsid w:val="00A401A2"/>
    <w:rsid w:val="00A62CA6"/>
    <w:rsid w:val="00A76236"/>
    <w:rsid w:val="00A84D14"/>
    <w:rsid w:val="00A948FD"/>
    <w:rsid w:val="00A95B52"/>
    <w:rsid w:val="00AA7C48"/>
    <w:rsid w:val="00AB0C1D"/>
    <w:rsid w:val="00AB1D21"/>
    <w:rsid w:val="00AC1069"/>
    <w:rsid w:val="00AC6D9E"/>
    <w:rsid w:val="00AC7DC7"/>
    <w:rsid w:val="00AD18D2"/>
    <w:rsid w:val="00AF643F"/>
    <w:rsid w:val="00B00463"/>
    <w:rsid w:val="00B04C61"/>
    <w:rsid w:val="00B059D3"/>
    <w:rsid w:val="00B137BD"/>
    <w:rsid w:val="00B14DFC"/>
    <w:rsid w:val="00B2536A"/>
    <w:rsid w:val="00B335CE"/>
    <w:rsid w:val="00B52975"/>
    <w:rsid w:val="00B65844"/>
    <w:rsid w:val="00B737DB"/>
    <w:rsid w:val="00B823FD"/>
    <w:rsid w:val="00B90C15"/>
    <w:rsid w:val="00B90F55"/>
    <w:rsid w:val="00B91B90"/>
    <w:rsid w:val="00B960C0"/>
    <w:rsid w:val="00BA196A"/>
    <w:rsid w:val="00BA4BFA"/>
    <w:rsid w:val="00BA5476"/>
    <w:rsid w:val="00BB77F8"/>
    <w:rsid w:val="00BB7D95"/>
    <w:rsid w:val="00BC1B74"/>
    <w:rsid w:val="00BD4F01"/>
    <w:rsid w:val="00BF3FAD"/>
    <w:rsid w:val="00C06E7D"/>
    <w:rsid w:val="00C10A09"/>
    <w:rsid w:val="00C20F44"/>
    <w:rsid w:val="00C2683B"/>
    <w:rsid w:val="00C26CFF"/>
    <w:rsid w:val="00C27504"/>
    <w:rsid w:val="00C313B2"/>
    <w:rsid w:val="00C36A74"/>
    <w:rsid w:val="00C4169A"/>
    <w:rsid w:val="00C457D5"/>
    <w:rsid w:val="00C561C6"/>
    <w:rsid w:val="00C64216"/>
    <w:rsid w:val="00C72758"/>
    <w:rsid w:val="00C76805"/>
    <w:rsid w:val="00C85784"/>
    <w:rsid w:val="00C92DB0"/>
    <w:rsid w:val="00C932F4"/>
    <w:rsid w:val="00CA4269"/>
    <w:rsid w:val="00CB59B4"/>
    <w:rsid w:val="00CB6B65"/>
    <w:rsid w:val="00CD2FEC"/>
    <w:rsid w:val="00CE0294"/>
    <w:rsid w:val="00CE5695"/>
    <w:rsid w:val="00CF091D"/>
    <w:rsid w:val="00CF2255"/>
    <w:rsid w:val="00D01C41"/>
    <w:rsid w:val="00D03480"/>
    <w:rsid w:val="00D12F5F"/>
    <w:rsid w:val="00D13834"/>
    <w:rsid w:val="00D17C57"/>
    <w:rsid w:val="00D231EC"/>
    <w:rsid w:val="00D24CC9"/>
    <w:rsid w:val="00D26A5F"/>
    <w:rsid w:val="00D30464"/>
    <w:rsid w:val="00D326B3"/>
    <w:rsid w:val="00D32EA2"/>
    <w:rsid w:val="00D3388D"/>
    <w:rsid w:val="00D35C71"/>
    <w:rsid w:val="00D36567"/>
    <w:rsid w:val="00D501A6"/>
    <w:rsid w:val="00D55F8E"/>
    <w:rsid w:val="00D608D8"/>
    <w:rsid w:val="00D65814"/>
    <w:rsid w:val="00D66657"/>
    <w:rsid w:val="00D73BA2"/>
    <w:rsid w:val="00D73FE4"/>
    <w:rsid w:val="00D86200"/>
    <w:rsid w:val="00D871BE"/>
    <w:rsid w:val="00D9328E"/>
    <w:rsid w:val="00D94420"/>
    <w:rsid w:val="00D962EB"/>
    <w:rsid w:val="00D96E5B"/>
    <w:rsid w:val="00DA349A"/>
    <w:rsid w:val="00DA54C8"/>
    <w:rsid w:val="00DA645C"/>
    <w:rsid w:val="00DA7D4C"/>
    <w:rsid w:val="00DC2596"/>
    <w:rsid w:val="00DC7C5F"/>
    <w:rsid w:val="00DD1FAF"/>
    <w:rsid w:val="00DD747A"/>
    <w:rsid w:val="00E013B6"/>
    <w:rsid w:val="00E02000"/>
    <w:rsid w:val="00E02307"/>
    <w:rsid w:val="00E05840"/>
    <w:rsid w:val="00E07F0D"/>
    <w:rsid w:val="00E44265"/>
    <w:rsid w:val="00E61DF6"/>
    <w:rsid w:val="00E70EF2"/>
    <w:rsid w:val="00E76B07"/>
    <w:rsid w:val="00E83BCD"/>
    <w:rsid w:val="00E84765"/>
    <w:rsid w:val="00E867C9"/>
    <w:rsid w:val="00EA1A77"/>
    <w:rsid w:val="00EA1A8B"/>
    <w:rsid w:val="00EB7D56"/>
    <w:rsid w:val="00EC3541"/>
    <w:rsid w:val="00EF473D"/>
    <w:rsid w:val="00F03D66"/>
    <w:rsid w:val="00F106AA"/>
    <w:rsid w:val="00F12BC1"/>
    <w:rsid w:val="00F134EC"/>
    <w:rsid w:val="00F13C35"/>
    <w:rsid w:val="00F156C1"/>
    <w:rsid w:val="00F21964"/>
    <w:rsid w:val="00F237B6"/>
    <w:rsid w:val="00F3771C"/>
    <w:rsid w:val="00F424F5"/>
    <w:rsid w:val="00F44CA9"/>
    <w:rsid w:val="00F47398"/>
    <w:rsid w:val="00F52B91"/>
    <w:rsid w:val="00F56260"/>
    <w:rsid w:val="00F64E8A"/>
    <w:rsid w:val="00F67C01"/>
    <w:rsid w:val="00F836A7"/>
    <w:rsid w:val="00FC79AF"/>
    <w:rsid w:val="00FD50A5"/>
    <w:rsid w:val="00FF63C3"/>
    <w:rsid w:val="5D5C83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B6F6D"/>
  <w15:docId w15:val="{BE0F9508-72E8-48E1-8941-8D4DDC486A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7D4C"/>
  </w:style>
  <w:style w:type="paragraph" w:styleId="Heading1">
    <w:name w:val="heading 1"/>
    <w:basedOn w:val="Normal"/>
    <w:next w:val="Normal"/>
    <w:link w:val="Heading1Char"/>
    <w:uiPriority w:val="9"/>
    <w:qFormat/>
    <w:rsid w:val="007D2B6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BA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8D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F4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81F42"/>
  </w:style>
  <w:style w:type="paragraph" w:styleId="Footer">
    <w:name w:val="footer"/>
    <w:basedOn w:val="Normal"/>
    <w:link w:val="FooterChar"/>
    <w:uiPriority w:val="99"/>
    <w:unhideWhenUsed/>
    <w:rsid w:val="00081F4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81F42"/>
  </w:style>
  <w:style w:type="character" w:styleId="Heading1Char" w:customStyle="1">
    <w:name w:val="Heading 1 Char"/>
    <w:basedOn w:val="DefaultParagraphFont"/>
    <w:link w:val="Heading1"/>
    <w:uiPriority w:val="9"/>
    <w:rsid w:val="007D2B63"/>
    <w:rPr>
      <w:rFonts w:asciiTheme="majorHAnsi" w:hAnsiTheme="majorHAnsi" w:eastAsiaTheme="majorEastAsia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3D459A"/>
    <w:pPr>
      <w:ind w:left="720"/>
      <w:contextualSpacing/>
    </w:pPr>
  </w:style>
  <w:style w:type="paragraph" w:styleId="NoSpacing">
    <w:name w:val="No Spacing"/>
    <w:uiPriority w:val="1"/>
    <w:qFormat/>
    <w:rsid w:val="009E1061"/>
    <w:pPr>
      <w:suppressAutoHyphens/>
      <w:spacing w:after="0" w:line="240" w:lineRule="auto"/>
    </w:pPr>
    <w:rPr>
      <w:rFonts w:ascii="Calibri" w:hAnsi="Calibri" w:eastAsia="Calibri" w:cs="Times New Roman"/>
      <w:szCs w:val="22"/>
      <w:lang w:eastAsia="zh-CN" w:bidi="ar-SA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748D2"/>
    <w:rPr>
      <w:rFonts w:asciiTheme="majorHAnsi" w:hAnsiTheme="majorHAnsi" w:eastAsiaTheme="majorEastAsia" w:cstheme="majorBidi"/>
      <w:color w:val="1F3763" w:themeColor="accent1" w:themeShade="7F"/>
      <w:sz w:val="24"/>
      <w:szCs w:val="21"/>
    </w:rPr>
  </w:style>
  <w:style w:type="character" w:styleId="Heading2Char" w:customStyle="1">
    <w:name w:val="Heading 2 Char"/>
    <w:basedOn w:val="DefaultParagraphFont"/>
    <w:link w:val="Heading2"/>
    <w:uiPriority w:val="9"/>
    <w:rsid w:val="00537BA7"/>
    <w:rPr>
      <w:rFonts w:asciiTheme="majorHAnsi" w:hAnsiTheme="majorHAnsi" w:eastAsiaTheme="majorEastAsia" w:cstheme="majorBidi"/>
      <w:color w:val="2F5496" w:themeColor="accent1" w:themeShade="BF"/>
      <w:sz w:val="26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A9C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05A9C"/>
    <w:rPr>
      <w:rFonts w:ascii="Segoe UI" w:hAnsi="Segoe UI" w:cs="Mangal"/>
      <w:sz w:val="18"/>
      <w:szCs w:val="16"/>
    </w:rPr>
  </w:style>
  <w:style w:type="character" w:styleId="SubtleEmphasis">
    <w:name w:val="Subtle Emphasis"/>
    <w:basedOn w:val="DefaultParagraphFont"/>
    <w:uiPriority w:val="19"/>
    <w:qFormat/>
    <w:rsid w:val="002455D2"/>
    <w:rPr>
      <w:i/>
      <w:iCs/>
      <w:color w:val="404040" w:themeColor="text1" w:themeTint="BF"/>
    </w:rPr>
  </w:style>
  <w:style w:type="paragraph" w:styleId="Default" w:customStyle="1">
    <w:name w:val="Default"/>
    <w:rsid w:val="006027B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ar-SA"/>
    </w:rPr>
  </w:style>
  <w:style w:type="paragraph" w:styleId="BulletedList" w:customStyle="1">
    <w:name w:val="Bulleted List"/>
    <w:basedOn w:val="Normal"/>
    <w:link w:val="BulletedListChar"/>
    <w:rsid w:val="00341F27"/>
    <w:pPr>
      <w:widowControl w:val="0"/>
      <w:tabs>
        <w:tab w:val="num" w:pos="720"/>
      </w:tabs>
      <w:spacing w:after="0" w:line="240" w:lineRule="auto"/>
      <w:ind w:left="720" w:hanging="720"/>
      <w:jc w:val="both"/>
    </w:pPr>
    <w:rPr>
      <w:rFonts w:ascii="Palatino Linotype" w:hAnsi="Palatino Linotype" w:eastAsia="MS Mincho" w:cs="Times New Roman"/>
      <w:b/>
      <w:bCs/>
      <w:kern w:val="2"/>
      <w:sz w:val="20"/>
      <w:lang w:eastAsia="ja-JP" w:bidi="ar-SA"/>
    </w:rPr>
  </w:style>
  <w:style w:type="character" w:styleId="BulletedListChar" w:customStyle="1">
    <w:name w:val="Bulleted List Char"/>
    <w:link w:val="BulletedList"/>
    <w:rsid w:val="00341F27"/>
    <w:rPr>
      <w:rFonts w:ascii="Palatino Linotype" w:hAnsi="Palatino Linotype" w:eastAsia="MS Mincho" w:cs="Times New Roman"/>
      <w:b/>
      <w:bCs/>
      <w:kern w:val="2"/>
      <w:sz w:val="20"/>
      <w:lang w:eastAsia="ja-JP" w:bidi="ar-SA"/>
    </w:rPr>
  </w:style>
  <w:style w:type="paragraph" w:styleId="NormalWeb">
    <w:name w:val="Normal (Web)"/>
    <w:basedOn w:val="Normal"/>
    <w:uiPriority w:val="99"/>
    <w:semiHidden/>
    <w:unhideWhenUsed/>
    <w:rsid w:val="002B029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paragraph" w:customStyle="1">
    <w:name w:val="paragraph"/>
    <w:basedOn w:val="Normal"/>
    <w:rsid w:val="00A13EE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ar-SA"/>
    </w:rPr>
  </w:style>
  <w:style w:type="character" w:styleId="normaltextrun" w:customStyle="1">
    <w:name w:val="normaltextrun"/>
    <w:basedOn w:val="DefaultParagraphFont"/>
    <w:rsid w:val="00A13EE4"/>
  </w:style>
  <w:style w:type="character" w:styleId="eop" w:customStyle="1">
    <w:name w:val="eop"/>
    <w:basedOn w:val="DefaultParagraphFont"/>
    <w:rsid w:val="00A13EE4"/>
  </w:style>
  <w:style w:type="character" w:styleId="spellingerror" w:customStyle="1">
    <w:name w:val="spellingerror"/>
    <w:basedOn w:val="DefaultParagraphFont"/>
    <w:rsid w:val="00A13EE4"/>
  </w:style>
  <w:style w:type="paragraph" w:styleId="ParaAttribute24" w:customStyle="1">
    <w:name w:val="ParaAttribute24"/>
    <w:rsid w:val="00903BCC"/>
    <w:pPr>
      <w:widowControl w:val="0"/>
      <w:wordWrap w:val="0"/>
      <w:spacing w:after="0" w:line="240" w:lineRule="auto"/>
    </w:pPr>
    <w:rPr>
      <w:rFonts w:ascii="Times New Roman" w:hAnsi="Times New Roman" w:eastAsia="Batang" w:cs="Times New Roman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79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9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4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8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0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5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715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9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42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9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6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97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7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2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474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8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07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3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5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3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8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2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0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51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5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1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3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31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kajeet, Inc.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Sandeep Ravi</dc:creator>
  <lastModifiedBy>gautam.singh07@outlook.com</lastModifiedBy>
  <revision>31</revision>
  <lastPrinted>2017-04-22T04:10:00.0000000Z</lastPrinted>
  <dcterms:created xsi:type="dcterms:W3CDTF">2021-01-13T20:30:00.0000000Z</dcterms:created>
  <dcterms:modified xsi:type="dcterms:W3CDTF">2021-01-13T22:19:51.5887075Z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mani.kothuri@ad.infosys.com</vt:lpwstr>
  </property>
  <property fmtid="{D5CDD505-2E9C-101B-9397-08002B2CF9AE}" pid="5" name="MSIP_Label_be4b3411-284d-4d31-bd4f-bc13ef7f1fd6_SetDate">
    <vt:lpwstr>2020-01-12T19:45:19.0988610Z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48af3b74-10da-4490-a7c8-26c821a851d5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mani.kothuri@ad.infosys.com</vt:lpwstr>
  </property>
  <property fmtid="{D5CDD505-2E9C-101B-9397-08002B2CF9AE}" pid="13" name="MSIP_Label_a0819fa7-4367-4500-ba88-dd630d977609_SetDate">
    <vt:lpwstr>2020-01-12T19:45:19.0988610Z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48af3b74-10da-4490-a7c8-26c821a851d5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