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Overview of IT Industries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Session-3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Q1.Write the full form and one-line use of: HTTP, HTTPS, FTP, SMTP.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Ans=&gt;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705"/>
        <w:gridCol w:w="4155"/>
        <w:tblGridChange w:id="0">
          <w:tblGrid>
            <w:gridCol w:w="1500"/>
            <w:gridCol w:w="370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Sort-Form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Full-Form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Hypertext Transfer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Transmits web pages across a network in unencrypted plaintext.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Hypertext Transfer Protocol 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Encrypts web data using SSL/TLS for secure communication.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Transfer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Transfers files between a client and a server.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Mail Transfer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Sends and routes outgoing emails between mail servers.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Q2.What is the difference between IPv4 and IPv6? Answer in 2 lines.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IPv4 uses 32-bit numeric addresses (e.g., 192.168.1.1) with ~4.3 billion total addresses.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IPv6 uses 128-bit hexadecimal addresses (e.g., 2001:db8::1) providing a virtually unlimited pool.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Q3.Run nslookup google.com on your system and write down the IP address you get.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Ans=&gt;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google.com</w:t>
      </w:r>
      <w:r w:rsidDel="00000000" w:rsidR="00000000" w:rsidRPr="00000000">
        <w:rPr>
          <w:rtl w:val="0"/>
        </w:rPr>
        <w:t xml:space="preserve"> Output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Running nslookup google.com returns the primary IPv4 address 192.178.24.110 and IPv6 2a00:1450:400e:811::200e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91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Q4.What do these HTTP status codes mean: 200, 301, 404, 500, 403?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Ans=&gt;</w:t>
      </w:r>
    </w:p>
    <w:tbl>
      <w:tblPr>
        <w:tblStyle w:val="Table2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250"/>
        <w:gridCol w:w="4800"/>
        <w:tblGridChange w:id="0">
          <w:tblGrid>
            <w:gridCol w:w="2520"/>
            <w:gridCol w:w="225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HTTP Status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request succeeded, and the server successfully returned the requested resource.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Moved Permanently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requested URL has been permanently redirected to a new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server cannot find the requested URL or resource.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server encountered an unexpected error and could not fulfill the request.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server understands the request, but the client does not have permission to access the resource.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Q5.Explain DNS hierarchy (root, TLD, domain, subdomain) with www.google.com as an example.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Root Zone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.</w:t>
      </w:r>
      <w:r w:rsidDel="00000000" w:rsidR="00000000" w:rsidRPr="00000000">
        <w:rPr>
          <w:b w:val="1"/>
          <w:bCs w:val="1"/>
          <w:u w:val="single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implicit root dot at the 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[www.google.com](https://www.google.com).</w:t>
      </w:r>
      <w:r w:rsidDel="00000000" w:rsidR="00000000" w:rsidRPr="00000000">
        <w:rPr>
          <w:rtl w:val="0"/>
        </w:rPr>
        <w:t xml:space="preserve">) managed by root servers that direct the query to the correct TLD server.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Top-Level Domain / TLD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.com</w:t>
      </w:r>
      <w:r w:rsidDel="00000000" w:rsidR="00000000" w:rsidRPr="00000000">
        <w:rPr>
          <w:b w:val="1"/>
          <w:bCs w:val="1"/>
          <w:u w:val="single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broad extension is managed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TLD registry, pointing queries toward Google's specific authoritative servers.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Domain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google</w:t>
      </w:r>
      <w:r w:rsidDel="00000000" w:rsidR="00000000" w:rsidRPr="00000000">
        <w:rPr>
          <w:b w:val="1"/>
          <w:bCs w:val="1"/>
          <w:u w:val="single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primary domain name registered by the organization, serving as the main authoritative entity.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Subdomain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u w:val="single"/>
          <w:rtl w:val="0"/>
        </w:rPr>
        <w:t xml:space="preserve">www</w:t>
      </w:r>
      <w:r w:rsidDel="00000000" w:rsidR="00000000" w:rsidRPr="00000000">
        <w:rPr>
          <w:b w:val="1"/>
          <w:bCs w:val="1"/>
          <w:u w:val="single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specific sub-section or host name defined under the primary domain (often pointing to the primary web server).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