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63"/>
        <w:ind w:left="1868" w:right="1845"/>
        <w:jc w:val="center"/>
      </w:pPr>
      <w:r>
        <w:rPr/>
        <w:t>CỘNG HÒA XÃ HỘI CHỦ NGHĨA VIỆT NAM</w:t>
      </w:r>
    </w:p>
    <w:p>
      <w:pPr>
        <w:spacing w:before="120"/>
        <w:ind w:left="1876" w:right="1845" w:firstLine="0"/>
        <w:jc w:val="center"/>
        <w:rPr>
          <w:b/>
          <w:sz w:val="24"/>
        </w:rPr>
      </w:pPr>
      <w:r>
        <w:rPr>
          <w:b/>
          <w:sz w:val="24"/>
        </w:rPr>
        <w:t>Độc lập – Tự do – Hạnh phúc</w:t>
      </w:r>
    </w:p>
    <w:p>
      <w:pPr>
        <w:pStyle w:val="BodyText"/>
        <w:spacing w:before="122"/>
        <w:ind w:left="1873" w:right="1845"/>
        <w:jc w:val="center"/>
        <w:rPr>
          <w:rFonts w:ascii="Wingdings" w:hAnsi="Wingdings"/>
        </w:rPr>
      </w:pPr>
      <w:r>
        <w:rPr>
          <w:rFonts w:ascii="Wingdings" w:hAnsi="Wingdings"/>
          <w:w w:val="265"/>
        </w:rPr>
        <w:t></w:t>
      </w:r>
    </w:p>
    <w:p>
      <w:pPr>
        <w:pStyle w:val="BodyText"/>
        <w:spacing w:before="0"/>
        <w:ind w:left="0"/>
        <w:jc w:val="left"/>
        <w:rPr>
          <w:rFonts w:ascii="Wingdings" w:hAnsi="Wingdings"/>
          <w:sz w:val="26"/>
        </w:rPr>
      </w:pPr>
    </w:p>
    <w:p>
      <w:pPr>
        <w:pStyle w:val="BodyText"/>
        <w:spacing w:before="9"/>
        <w:ind w:left="0"/>
        <w:jc w:val="left"/>
        <w:rPr>
          <w:rFonts w:ascii="Wingdings" w:hAnsi="Wingdings"/>
          <w:sz w:val="22"/>
        </w:rPr>
      </w:pPr>
    </w:p>
    <w:p>
      <w:pPr>
        <w:pStyle w:val="Title"/>
      </w:pPr>
      <w:r>
        <w:rPr/>
        <w:t>HỢP ĐỒNG DỊCH VỤ QUẢNG CÁO</w:t>
      </w:r>
    </w:p>
    <w:p>
      <w:pPr>
        <w:pStyle w:val="BodyText"/>
        <w:ind w:left="2173" w:right="1786"/>
        <w:jc w:val="center"/>
      </w:pPr>
      <w:r>
        <w:rPr/>
        <w:t>Số: [….]</w:t>
      </w:r>
    </w:p>
    <w:p>
      <w:pPr>
        <w:pStyle w:val="ListParagraph"/>
        <w:numPr>
          <w:ilvl w:val="0"/>
          <w:numId w:val="1"/>
        </w:numPr>
        <w:tabs>
          <w:tab w:pos="1239" w:val="left" w:leader="none"/>
          <w:tab w:pos="1240" w:val="left" w:leader="none"/>
        </w:tabs>
        <w:spacing w:line="240" w:lineRule="auto" w:before="120" w:after="0"/>
        <w:ind w:left="1239" w:right="0" w:hanging="361"/>
        <w:jc w:val="left"/>
        <w:rPr>
          <w:i/>
          <w:sz w:val="24"/>
        </w:rPr>
      </w:pPr>
      <w:r>
        <w:rPr>
          <w:i/>
          <w:sz w:val="24"/>
        </w:rPr>
        <w:t>Căn cứ Bộ Luật Dân sự</w:t>
      </w:r>
      <w:r>
        <w:rPr>
          <w:i/>
          <w:spacing w:val="-4"/>
          <w:sz w:val="24"/>
        </w:rPr>
        <w:t> </w:t>
      </w:r>
      <w:r>
        <w:rPr>
          <w:i/>
          <w:sz w:val="24"/>
        </w:rPr>
        <w:t>2015;</w:t>
      </w:r>
    </w:p>
    <w:p>
      <w:pPr>
        <w:pStyle w:val="ListParagraph"/>
        <w:numPr>
          <w:ilvl w:val="0"/>
          <w:numId w:val="1"/>
        </w:numPr>
        <w:tabs>
          <w:tab w:pos="1239" w:val="left" w:leader="none"/>
          <w:tab w:pos="1240" w:val="left" w:leader="none"/>
        </w:tabs>
        <w:spacing w:line="240" w:lineRule="auto" w:before="120" w:after="0"/>
        <w:ind w:left="1239" w:right="0" w:hanging="361"/>
        <w:jc w:val="left"/>
        <w:rPr>
          <w:i/>
          <w:sz w:val="24"/>
        </w:rPr>
      </w:pPr>
      <w:r>
        <w:rPr>
          <w:i/>
          <w:sz w:val="24"/>
        </w:rPr>
        <w:t>Căn cứ Luật Thương mại</w:t>
      </w:r>
      <w:r>
        <w:rPr>
          <w:i/>
          <w:spacing w:val="-2"/>
          <w:sz w:val="24"/>
        </w:rPr>
        <w:t> </w:t>
      </w:r>
      <w:r>
        <w:rPr>
          <w:i/>
          <w:sz w:val="24"/>
        </w:rPr>
        <w:t>2005;</w:t>
      </w:r>
    </w:p>
    <w:p>
      <w:pPr>
        <w:pStyle w:val="ListParagraph"/>
        <w:numPr>
          <w:ilvl w:val="0"/>
          <w:numId w:val="1"/>
        </w:numPr>
        <w:tabs>
          <w:tab w:pos="1239" w:val="left" w:leader="none"/>
          <w:tab w:pos="1240" w:val="left" w:leader="none"/>
        </w:tabs>
        <w:spacing w:line="240" w:lineRule="auto" w:before="120" w:after="0"/>
        <w:ind w:left="1239" w:right="0" w:hanging="361"/>
        <w:jc w:val="left"/>
        <w:rPr>
          <w:i/>
          <w:sz w:val="24"/>
        </w:rPr>
      </w:pPr>
      <w:r>
        <w:rPr>
          <w:i/>
          <w:sz w:val="24"/>
        </w:rPr>
        <w:t>Căn cứ Luật Quảng cáo</w:t>
      </w:r>
      <w:r>
        <w:rPr>
          <w:i/>
          <w:spacing w:val="-2"/>
          <w:sz w:val="24"/>
        </w:rPr>
        <w:t> </w:t>
      </w:r>
      <w:r>
        <w:rPr>
          <w:i/>
          <w:sz w:val="24"/>
        </w:rPr>
        <w:t>2012;</w:t>
      </w:r>
    </w:p>
    <w:p>
      <w:pPr>
        <w:pStyle w:val="ListParagraph"/>
        <w:numPr>
          <w:ilvl w:val="0"/>
          <w:numId w:val="1"/>
        </w:numPr>
        <w:tabs>
          <w:tab w:pos="1239" w:val="left" w:leader="none"/>
          <w:tab w:pos="1240" w:val="left" w:leader="none"/>
        </w:tabs>
        <w:spacing w:line="240" w:lineRule="auto" w:before="120" w:after="0"/>
        <w:ind w:left="1239" w:right="0" w:hanging="361"/>
        <w:jc w:val="left"/>
        <w:rPr>
          <w:i/>
          <w:sz w:val="24"/>
        </w:rPr>
      </w:pPr>
      <w:r>
        <w:rPr>
          <w:i/>
          <w:sz w:val="24"/>
        </w:rPr>
        <w:t>Căn cứ vào nhu cầu thực tế và khả năng của các</w:t>
      </w:r>
      <w:r>
        <w:rPr>
          <w:i/>
          <w:spacing w:val="-1"/>
          <w:sz w:val="24"/>
        </w:rPr>
        <w:t> </w:t>
      </w:r>
      <w:r>
        <w:rPr>
          <w:i/>
          <w:sz w:val="24"/>
        </w:rPr>
        <w:t>bên</w:t>
      </w:r>
    </w:p>
    <w:p>
      <w:pPr>
        <w:spacing w:before="120"/>
        <w:ind w:left="162" w:right="0" w:firstLine="0"/>
        <w:jc w:val="left"/>
        <w:rPr>
          <w:i/>
          <w:sz w:val="24"/>
        </w:rPr>
      </w:pPr>
      <w:r>
        <w:rPr>
          <w:i/>
          <w:sz w:val="24"/>
        </w:rPr>
        <w:t>Hôm nay, ngày [….] tháng [….] năm [….], tại thành phố [….], Các Bên gồm:</w:t>
      </w:r>
    </w:p>
    <w:p>
      <w:pPr>
        <w:pStyle w:val="Heading1"/>
        <w:numPr>
          <w:ilvl w:val="0"/>
          <w:numId w:val="2"/>
        </w:numPr>
        <w:tabs>
          <w:tab w:pos="376" w:val="left" w:leader="none"/>
        </w:tabs>
        <w:spacing w:line="240" w:lineRule="auto" w:before="120" w:after="0"/>
        <w:ind w:left="375" w:right="0" w:hanging="214"/>
        <w:jc w:val="left"/>
      </w:pPr>
      <w:r>
        <w:rPr/>
        <w:t>BÊN SỬ DỤNG DỊCH</w:t>
      </w:r>
      <w:r>
        <w:rPr>
          <w:spacing w:val="-2"/>
        </w:rPr>
        <w:t> </w:t>
      </w:r>
      <w:r>
        <w:rPr/>
        <w:t>VỤ:</w:t>
      </w:r>
    </w:p>
    <w:p>
      <w:pPr>
        <w:spacing w:before="120"/>
        <w:ind w:left="162" w:right="0" w:firstLine="0"/>
        <w:jc w:val="left"/>
        <w:rPr>
          <w:sz w:val="24"/>
        </w:rPr>
      </w:pPr>
      <w:r>
        <w:rPr>
          <w:b/>
          <w:sz w:val="24"/>
        </w:rPr>
        <w:t>CÔNG TY </w:t>
      </w:r>
      <w:r>
        <w:rPr>
          <w:sz w:val="24"/>
        </w:rPr>
        <w:t>[….]</w:t>
      </w:r>
    </w:p>
    <w:p>
      <w:pPr>
        <w:pStyle w:val="BodyText"/>
        <w:spacing w:before="4"/>
        <w:ind w:left="0"/>
        <w:jc w:val="left"/>
        <w:rPr>
          <w:sz w:val="11"/>
        </w:rPr>
      </w:pPr>
    </w:p>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3"/>
        <w:gridCol w:w="1579"/>
        <w:gridCol w:w="4642"/>
      </w:tblGrid>
      <w:tr>
        <w:trPr>
          <w:trHeight w:val="330" w:hRule="atLeast"/>
        </w:trPr>
        <w:tc>
          <w:tcPr>
            <w:tcW w:w="1303" w:type="dxa"/>
          </w:tcPr>
          <w:p>
            <w:pPr>
              <w:pStyle w:val="TableParagraph"/>
              <w:spacing w:line="266" w:lineRule="exact"/>
              <w:rPr>
                <w:sz w:val="24"/>
              </w:rPr>
            </w:pPr>
            <w:r>
              <w:rPr>
                <w:sz w:val="24"/>
              </w:rPr>
              <w:t>Đại diện</w:t>
            </w:r>
          </w:p>
        </w:tc>
        <w:tc>
          <w:tcPr>
            <w:tcW w:w="1579" w:type="dxa"/>
          </w:tcPr>
          <w:p>
            <w:pPr>
              <w:pStyle w:val="TableParagraph"/>
              <w:spacing w:line="266" w:lineRule="exact"/>
              <w:ind w:left="225"/>
              <w:rPr>
                <w:sz w:val="24"/>
              </w:rPr>
            </w:pPr>
            <w:r>
              <w:rPr>
                <w:sz w:val="24"/>
              </w:rPr>
              <w:t>: [….]</w:t>
            </w:r>
          </w:p>
        </w:tc>
        <w:tc>
          <w:tcPr>
            <w:tcW w:w="4642" w:type="dxa"/>
          </w:tcPr>
          <w:p>
            <w:pPr>
              <w:pStyle w:val="TableParagraph"/>
              <w:spacing w:line="266" w:lineRule="exact"/>
              <w:ind w:left="768"/>
              <w:rPr>
                <w:sz w:val="24"/>
              </w:rPr>
            </w:pPr>
            <w:r>
              <w:rPr>
                <w:sz w:val="24"/>
              </w:rPr>
              <w:t>Chức vụ: [….]</w:t>
            </w:r>
          </w:p>
        </w:tc>
      </w:tr>
      <w:tr>
        <w:trPr>
          <w:trHeight w:val="1233" w:hRule="atLeast"/>
        </w:trPr>
        <w:tc>
          <w:tcPr>
            <w:tcW w:w="1303" w:type="dxa"/>
          </w:tcPr>
          <w:p>
            <w:pPr>
              <w:pStyle w:val="TableParagraph"/>
              <w:spacing w:line="391" w:lineRule="auto" w:before="55"/>
              <w:ind w:right="106"/>
              <w:rPr>
                <w:sz w:val="24"/>
              </w:rPr>
            </w:pPr>
            <w:r>
              <w:rPr>
                <w:sz w:val="24"/>
              </w:rPr>
              <w:t>Địa chỉ Điện</w:t>
            </w:r>
            <w:r>
              <w:rPr>
                <w:spacing w:val="5"/>
                <w:sz w:val="24"/>
              </w:rPr>
              <w:t> </w:t>
            </w:r>
            <w:r>
              <w:rPr>
                <w:spacing w:val="-5"/>
                <w:sz w:val="24"/>
              </w:rPr>
              <w:t>thoại</w:t>
            </w:r>
          </w:p>
          <w:p>
            <w:pPr>
              <w:pStyle w:val="TableParagraph"/>
              <w:spacing w:line="256" w:lineRule="exact" w:before="2"/>
              <w:rPr>
                <w:sz w:val="24"/>
              </w:rPr>
            </w:pPr>
            <w:r>
              <w:rPr>
                <w:sz w:val="24"/>
              </w:rPr>
              <w:t>Mã số</w:t>
            </w:r>
            <w:r>
              <w:rPr>
                <w:spacing w:val="-2"/>
                <w:sz w:val="24"/>
              </w:rPr>
              <w:t> </w:t>
            </w:r>
            <w:r>
              <w:rPr>
                <w:sz w:val="24"/>
              </w:rPr>
              <w:t>thuế</w:t>
            </w:r>
          </w:p>
        </w:tc>
        <w:tc>
          <w:tcPr>
            <w:tcW w:w="1579" w:type="dxa"/>
          </w:tcPr>
          <w:p>
            <w:pPr>
              <w:pStyle w:val="TableParagraph"/>
              <w:spacing w:before="55"/>
              <w:ind w:left="186"/>
              <w:rPr>
                <w:sz w:val="24"/>
              </w:rPr>
            </w:pPr>
            <w:r>
              <w:rPr>
                <w:sz w:val="24"/>
              </w:rPr>
              <w:t>:</w:t>
            </w:r>
            <w:r>
              <w:rPr>
                <w:spacing w:val="-1"/>
                <w:sz w:val="24"/>
              </w:rPr>
              <w:t> </w:t>
            </w:r>
            <w:r>
              <w:rPr>
                <w:sz w:val="24"/>
              </w:rPr>
              <w:t>[….]</w:t>
            </w:r>
          </w:p>
          <w:p>
            <w:pPr>
              <w:pStyle w:val="TableParagraph"/>
              <w:spacing w:before="175"/>
              <w:ind w:left="186"/>
              <w:rPr>
                <w:sz w:val="24"/>
              </w:rPr>
            </w:pPr>
            <w:r>
              <w:rPr>
                <w:sz w:val="24"/>
              </w:rPr>
              <w:t>:</w:t>
            </w:r>
            <w:r>
              <w:rPr>
                <w:spacing w:val="-1"/>
                <w:sz w:val="24"/>
              </w:rPr>
              <w:t> </w:t>
            </w:r>
            <w:r>
              <w:rPr>
                <w:sz w:val="24"/>
              </w:rPr>
              <w:t>[….]</w:t>
            </w:r>
          </w:p>
          <w:p>
            <w:pPr>
              <w:pStyle w:val="TableParagraph"/>
              <w:spacing w:line="256" w:lineRule="exact" w:before="175"/>
              <w:ind w:left="186"/>
              <w:rPr>
                <w:sz w:val="24"/>
              </w:rPr>
            </w:pPr>
            <w:r>
              <w:rPr>
                <w:sz w:val="24"/>
              </w:rPr>
              <w:t>:</w:t>
            </w:r>
            <w:r>
              <w:rPr>
                <w:spacing w:val="-1"/>
                <w:sz w:val="24"/>
              </w:rPr>
              <w:t> </w:t>
            </w:r>
            <w:r>
              <w:rPr>
                <w:sz w:val="24"/>
              </w:rPr>
              <w:t>[….]</w:t>
            </w:r>
          </w:p>
        </w:tc>
        <w:tc>
          <w:tcPr>
            <w:tcW w:w="4642" w:type="dxa"/>
          </w:tcPr>
          <w:p>
            <w:pPr>
              <w:pStyle w:val="TableParagraph"/>
              <w:ind w:left="0"/>
              <w:rPr>
                <w:sz w:val="26"/>
              </w:rPr>
            </w:pPr>
          </w:p>
          <w:p>
            <w:pPr>
              <w:pStyle w:val="TableParagraph"/>
              <w:spacing w:before="207"/>
              <w:ind w:left="0" w:right="46"/>
              <w:jc w:val="right"/>
              <w:rPr>
                <w:sz w:val="24"/>
              </w:rPr>
            </w:pPr>
            <w:r>
              <w:rPr>
                <w:sz w:val="24"/>
              </w:rPr>
              <w:t>Fax: [….]</w:t>
            </w:r>
          </w:p>
        </w:tc>
      </w:tr>
    </w:tbl>
    <w:p>
      <w:pPr>
        <w:pStyle w:val="Heading2"/>
        <w:spacing w:before="175"/>
        <w:ind w:left="222"/>
        <w:rPr>
          <w:i/>
        </w:rPr>
      </w:pPr>
      <w:r>
        <w:rPr>
          <w:i/>
        </w:rPr>
        <w:t>(Sau đây gọi là Bên A)</w:t>
      </w:r>
    </w:p>
    <w:p>
      <w:pPr>
        <w:spacing w:before="120"/>
        <w:ind w:left="162" w:right="0" w:firstLine="0"/>
        <w:jc w:val="left"/>
        <w:rPr>
          <w:b/>
          <w:sz w:val="24"/>
        </w:rPr>
      </w:pPr>
      <w:r>
        <w:rPr>
          <w:b/>
          <w:sz w:val="24"/>
        </w:rPr>
        <w:t>Và:</w:t>
      </w:r>
    </w:p>
    <w:p>
      <w:pPr>
        <w:pStyle w:val="ListParagraph"/>
        <w:numPr>
          <w:ilvl w:val="0"/>
          <w:numId w:val="2"/>
        </w:numPr>
        <w:tabs>
          <w:tab w:pos="470" w:val="left" w:leader="none"/>
        </w:tabs>
        <w:spacing w:line="240" w:lineRule="auto" w:before="120" w:after="0"/>
        <w:ind w:left="469" w:right="0" w:hanging="308"/>
        <w:jc w:val="left"/>
        <w:rPr>
          <w:b/>
          <w:sz w:val="24"/>
        </w:rPr>
      </w:pPr>
      <w:r>
        <w:rPr>
          <w:b/>
          <w:sz w:val="24"/>
        </w:rPr>
        <w:t>BÊN CUNG CẤP DỊCH</w:t>
      </w:r>
      <w:r>
        <w:rPr>
          <w:b/>
          <w:spacing w:val="-1"/>
          <w:sz w:val="24"/>
        </w:rPr>
        <w:t> </w:t>
      </w:r>
      <w:r>
        <w:rPr>
          <w:b/>
          <w:sz w:val="24"/>
        </w:rPr>
        <w:t>VỤ:</w:t>
      </w:r>
    </w:p>
    <w:p>
      <w:pPr>
        <w:spacing w:before="120"/>
        <w:ind w:left="162" w:right="0" w:firstLine="0"/>
        <w:jc w:val="left"/>
        <w:rPr>
          <w:sz w:val="24"/>
        </w:rPr>
      </w:pPr>
      <w:r>
        <w:rPr>
          <w:b/>
          <w:sz w:val="24"/>
        </w:rPr>
        <w:t>CÔNG TY </w:t>
      </w:r>
      <w:r>
        <w:rPr>
          <w:sz w:val="24"/>
        </w:rPr>
        <w:t>[….]</w:t>
      </w:r>
    </w:p>
    <w:p>
      <w:pPr>
        <w:pStyle w:val="BodyText"/>
        <w:tabs>
          <w:tab w:pos="1700" w:val="left" w:leader="none"/>
          <w:tab w:pos="3762" w:val="left" w:leader="none"/>
        </w:tabs>
        <w:spacing w:line="343" w:lineRule="auto"/>
        <w:ind w:left="162" w:right="4199"/>
        <w:jc w:val="left"/>
      </w:pPr>
      <w:r>
        <w:rPr/>
        <w:t>Đại</w:t>
      </w:r>
      <w:r>
        <w:rPr>
          <w:spacing w:val="-1"/>
        </w:rPr>
        <w:t> </w:t>
      </w:r>
      <w:r>
        <w:rPr/>
        <w:t>diện</w:t>
      </w:r>
      <w:r>
        <w:rPr>
          <w:spacing w:val="-1"/>
        </w:rPr>
        <w:t> </w:t>
      </w:r>
      <w:r>
        <w:rPr/>
        <w:t>bởi</w:t>
        <w:tab/>
        <w:t>:</w:t>
      </w:r>
      <w:r>
        <w:rPr>
          <w:spacing w:val="21"/>
        </w:rPr>
        <w:t> </w:t>
      </w:r>
      <w:r>
        <w:rPr/>
        <w:t>[….]</w:t>
        <w:tab/>
        <w:t>Chức vụ: </w:t>
      </w:r>
      <w:r>
        <w:rPr>
          <w:spacing w:val="-5"/>
        </w:rPr>
        <w:t>[….] </w:t>
      </w:r>
      <w:r>
        <w:rPr/>
        <w:t>Địa</w:t>
      </w:r>
      <w:r>
        <w:rPr>
          <w:spacing w:val="-2"/>
        </w:rPr>
        <w:t> </w:t>
      </w:r>
      <w:r>
        <w:rPr/>
        <w:t>chỉ</w:t>
        <w:tab/>
        <w:t>:</w:t>
      </w:r>
      <w:r>
        <w:rPr>
          <w:spacing w:val="36"/>
        </w:rPr>
        <w:t> </w:t>
      </w:r>
      <w:r>
        <w:rPr/>
        <w:t>[….]</w:t>
      </w:r>
    </w:p>
    <w:p>
      <w:pPr>
        <w:pStyle w:val="BodyText"/>
        <w:tabs>
          <w:tab w:pos="1707" w:val="left" w:leader="none"/>
          <w:tab w:pos="5802" w:val="left" w:leader="none"/>
        </w:tabs>
        <w:spacing w:before="3"/>
        <w:ind w:left="162"/>
        <w:jc w:val="left"/>
      </w:pPr>
      <w:r>
        <w:rPr/>
        <w:t>Điện</w:t>
      </w:r>
      <w:r>
        <w:rPr>
          <w:spacing w:val="-1"/>
        </w:rPr>
        <w:t> </w:t>
      </w:r>
      <w:r>
        <w:rPr/>
        <w:t>thoại</w:t>
        <w:tab/>
        <w:t>:</w:t>
      </w:r>
      <w:r>
        <w:rPr>
          <w:spacing w:val="28"/>
        </w:rPr>
        <w:t> </w:t>
      </w:r>
      <w:r>
        <w:rPr/>
        <w:t>[….]</w:t>
        <w:tab/>
        <w:t>Fax: [….]</w:t>
      </w:r>
    </w:p>
    <w:p>
      <w:pPr>
        <w:pStyle w:val="BodyText"/>
        <w:tabs>
          <w:tab w:pos="1707" w:val="left" w:leader="none"/>
        </w:tabs>
        <w:ind w:left="162"/>
        <w:jc w:val="left"/>
      </w:pPr>
      <w:r>
        <w:rPr/>
        <w:t>Mã</w:t>
      </w:r>
      <w:r>
        <w:rPr>
          <w:spacing w:val="-2"/>
        </w:rPr>
        <w:t> </w:t>
      </w:r>
      <w:r>
        <w:rPr/>
        <w:t>số</w:t>
      </w:r>
      <w:r>
        <w:rPr>
          <w:spacing w:val="-1"/>
        </w:rPr>
        <w:t> </w:t>
      </w:r>
      <w:r>
        <w:rPr/>
        <w:t>thuế</w:t>
        <w:tab/>
        <w:t>:</w:t>
      </w:r>
      <w:r>
        <w:rPr>
          <w:spacing w:val="29"/>
        </w:rPr>
        <w:t> </w:t>
      </w:r>
      <w:r>
        <w:rPr/>
        <w:t>[….]</w:t>
      </w:r>
    </w:p>
    <w:p>
      <w:pPr>
        <w:pStyle w:val="BodyText"/>
        <w:tabs>
          <w:tab w:pos="1700" w:val="left" w:leader="none"/>
        </w:tabs>
        <w:ind w:left="162"/>
        <w:jc w:val="left"/>
      </w:pPr>
      <w:r>
        <w:rPr/>
        <w:t>Tài</w:t>
      </w:r>
      <w:r>
        <w:rPr>
          <w:spacing w:val="-1"/>
        </w:rPr>
        <w:t> </w:t>
      </w:r>
      <w:r>
        <w:rPr/>
        <w:t>khoản</w:t>
      </w:r>
      <w:r>
        <w:rPr>
          <w:spacing w:val="-1"/>
        </w:rPr>
        <w:t> </w:t>
      </w:r>
      <w:r>
        <w:rPr/>
        <w:t>số</w:t>
        <w:tab/>
        <w:t>: [….] tại ngân hàng [….] – chi nhánh</w:t>
      </w:r>
      <w:r>
        <w:rPr>
          <w:spacing w:val="-23"/>
        </w:rPr>
        <w:t> </w:t>
      </w:r>
      <w:r>
        <w:rPr/>
        <w:t>[….]</w:t>
      </w:r>
    </w:p>
    <w:p>
      <w:pPr>
        <w:pStyle w:val="Heading2"/>
        <w:spacing w:before="121"/>
        <w:rPr>
          <w:i/>
        </w:rPr>
      </w:pPr>
      <w:r>
        <w:rPr>
          <w:i/>
        </w:rPr>
        <w:t>(Sau đây gọi là Bên B)</w:t>
      </w:r>
    </w:p>
    <w:p>
      <w:pPr>
        <w:spacing w:before="120"/>
        <w:ind w:left="162" w:right="0" w:firstLine="0"/>
        <w:jc w:val="left"/>
        <w:rPr>
          <w:i/>
          <w:sz w:val="24"/>
        </w:rPr>
      </w:pPr>
      <w:r>
        <w:rPr>
          <w:i/>
          <w:sz w:val="24"/>
        </w:rPr>
        <w:t>Bên A và Bên B sau đây gọi riêng là “</w:t>
      </w:r>
      <w:r>
        <w:rPr>
          <w:b/>
          <w:i/>
          <w:sz w:val="24"/>
        </w:rPr>
        <w:t>Bên</w:t>
      </w:r>
      <w:r>
        <w:rPr>
          <w:i/>
          <w:sz w:val="24"/>
        </w:rPr>
        <w:t>” và gọi chung là “</w:t>
      </w:r>
      <w:r>
        <w:rPr>
          <w:b/>
          <w:i/>
          <w:sz w:val="24"/>
        </w:rPr>
        <w:t>Hai Bên/Các Bên</w:t>
      </w:r>
      <w:r>
        <w:rPr>
          <w:i/>
          <w:sz w:val="24"/>
        </w:rPr>
        <w:t>”.</w:t>
      </w:r>
    </w:p>
    <w:p>
      <w:pPr>
        <w:spacing w:before="120"/>
        <w:ind w:left="162" w:right="128" w:firstLine="0"/>
        <w:jc w:val="left"/>
        <w:rPr>
          <w:i/>
          <w:sz w:val="24"/>
        </w:rPr>
      </w:pPr>
      <w:r>
        <w:rPr>
          <w:i/>
          <w:sz w:val="24"/>
        </w:rPr>
        <w:t>Sau khi thỏa thuận, Hai Bên thống nhất ký hợp đồng cung cấp dịch vụ quảng cáo (sau đây gọi </w:t>
      </w:r>
      <w:r>
        <w:rPr>
          <w:i/>
          <w:sz w:val="24"/>
        </w:rPr>
        <w:t>tắt là “</w:t>
      </w:r>
      <w:r>
        <w:rPr>
          <w:b/>
          <w:i/>
          <w:sz w:val="24"/>
        </w:rPr>
        <w:t>Hợp Đồng</w:t>
      </w:r>
      <w:r>
        <w:rPr>
          <w:i/>
          <w:sz w:val="24"/>
        </w:rPr>
        <w:t>”) với điều khoản và điều kiện như sau:</w:t>
      </w:r>
    </w:p>
    <w:p>
      <w:pPr>
        <w:pStyle w:val="Heading1"/>
        <w:spacing w:before="120"/>
      </w:pPr>
      <w:r>
        <w:rPr/>
        <w:t>Điều 1. Nội dung Hợp Đồng</w:t>
      </w:r>
    </w:p>
    <w:p>
      <w:pPr>
        <w:pStyle w:val="BodyText"/>
        <w:ind w:left="162" w:right="128"/>
      </w:pPr>
      <w:r>
        <w:rPr/>
        <w:t>Bên B cung cấp dịch vụ quảng cáo cho Bên A nhằm PR hình ảnh, thương hiệu, các sản phẩm, dịch vụ của Bên A hoặc/ và sản phẩm, dịch vụ do Bên A yêu cầu trên Phương Tiện Quảng Cáo được quy định tại Điều 2 Hợp đồng này, và trên tạp chí Privilege theo quy định tại Phụ lục 01 của Hợp</w:t>
      </w:r>
      <w:r>
        <w:rPr>
          <w:spacing w:val="-3"/>
        </w:rPr>
        <w:t> </w:t>
      </w:r>
      <w:r>
        <w:rPr/>
        <w:t>Đồng.</w:t>
      </w:r>
    </w:p>
    <w:p>
      <w:pPr>
        <w:pStyle w:val="BodyText"/>
        <w:spacing w:before="0"/>
        <w:ind w:left="0"/>
        <w:jc w:val="left"/>
        <w:rPr>
          <w:sz w:val="26"/>
        </w:rPr>
      </w:pPr>
    </w:p>
    <w:p>
      <w:pPr>
        <w:pStyle w:val="Heading1"/>
        <w:jc w:val="both"/>
      </w:pPr>
      <w:r>
        <w:rPr/>
        <w:t>Điều 2. Phương Tiện Quảng Cáo</w:t>
      </w:r>
    </w:p>
    <w:p>
      <w:pPr>
        <w:spacing w:after="0"/>
        <w:jc w:val="both"/>
        <w:sectPr>
          <w:footerReference w:type="default" r:id="rId5"/>
          <w:type w:val="continuous"/>
          <w:pgSz w:w="11910" w:h="16850"/>
          <w:pgMar w:footer="755" w:top="1320" w:bottom="940" w:left="1540" w:right="1000"/>
          <w:pgNumType w:start="1"/>
        </w:sectPr>
      </w:pPr>
    </w:p>
    <w:p>
      <w:pPr>
        <w:pStyle w:val="ListParagraph"/>
        <w:numPr>
          <w:ilvl w:val="0"/>
          <w:numId w:val="3"/>
        </w:numPr>
        <w:tabs>
          <w:tab w:pos="729" w:val="left" w:leader="none"/>
        </w:tabs>
        <w:spacing w:line="240" w:lineRule="auto" w:before="63" w:after="0"/>
        <w:ind w:left="728" w:right="0" w:hanging="567"/>
        <w:jc w:val="both"/>
        <w:rPr>
          <w:sz w:val="24"/>
        </w:rPr>
      </w:pPr>
      <w:r>
        <w:rPr>
          <w:sz w:val="24"/>
        </w:rPr>
        <w:t>Mô tả Phương Tiện Quảng</w:t>
      </w:r>
      <w:r>
        <w:rPr>
          <w:spacing w:val="-2"/>
          <w:sz w:val="24"/>
        </w:rPr>
        <w:t> </w:t>
      </w:r>
      <w:r>
        <w:rPr>
          <w:sz w:val="24"/>
        </w:rPr>
        <w:t>Cáo</w:t>
      </w:r>
    </w:p>
    <w:p>
      <w:pPr>
        <w:pStyle w:val="ListParagraph"/>
        <w:numPr>
          <w:ilvl w:val="1"/>
          <w:numId w:val="3"/>
        </w:numPr>
        <w:tabs>
          <w:tab w:pos="1156" w:val="left" w:leader="none"/>
        </w:tabs>
        <w:spacing w:line="240" w:lineRule="auto" w:before="120" w:after="0"/>
        <w:ind w:left="1155" w:right="0" w:hanging="428"/>
        <w:jc w:val="both"/>
        <w:rPr>
          <w:sz w:val="24"/>
        </w:rPr>
      </w:pPr>
      <w:r>
        <w:rPr>
          <w:sz w:val="24"/>
        </w:rPr>
        <w:t>Phương Tiện Quảng Cáo được mô tả chi tiết tại Phụ Lục 01 của Hợp Đồng</w:t>
      </w:r>
      <w:r>
        <w:rPr>
          <w:spacing w:val="-5"/>
          <w:sz w:val="24"/>
        </w:rPr>
        <w:t> </w:t>
      </w:r>
      <w:r>
        <w:rPr>
          <w:sz w:val="24"/>
        </w:rPr>
        <w:t>này.</w:t>
      </w:r>
    </w:p>
    <w:p>
      <w:pPr>
        <w:pStyle w:val="ListParagraph"/>
        <w:numPr>
          <w:ilvl w:val="1"/>
          <w:numId w:val="3"/>
        </w:numPr>
        <w:tabs>
          <w:tab w:pos="1156" w:val="left" w:leader="none"/>
        </w:tabs>
        <w:spacing w:line="240" w:lineRule="auto" w:before="120" w:after="0"/>
        <w:ind w:left="1155" w:right="0" w:hanging="428"/>
        <w:jc w:val="both"/>
        <w:rPr>
          <w:sz w:val="24"/>
        </w:rPr>
      </w:pPr>
      <w:r>
        <w:rPr>
          <w:sz w:val="24"/>
        </w:rPr>
        <w:t>Bên B chịu hoàn toàn trách nhiệm về các vấn</w:t>
      </w:r>
      <w:r>
        <w:rPr>
          <w:spacing w:val="-3"/>
          <w:sz w:val="24"/>
        </w:rPr>
        <w:t> </w:t>
      </w:r>
      <w:r>
        <w:rPr>
          <w:sz w:val="24"/>
        </w:rPr>
        <w:t>đề:</w:t>
      </w:r>
    </w:p>
    <w:p>
      <w:pPr>
        <w:pStyle w:val="ListParagraph"/>
        <w:numPr>
          <w:ilvl w:val="2"/>
          <w:numId w:val="3"/>
        </w:numPr>
        <w:tabs>
          <w:tab w:pos="1581" w:val="left" w:leader="none"/>
        </w:tabs>
        <w:spacing w:line="240" w:lineRule="auto" w:before="120" w:after="0"/>
        <w:ind w:left="1580" w:right="128" w:hanging="425"/>
        <w:jc w:val="both"/>
        <w:rPr>
          <w:sz w:val="24"/>
        </w:rPr>
      </w:pPr>
      <w:r>
        <w:rPr>
          <w:sz w:val="24"/>
        </w:rPr>
        <w:t>Phương Tiện Quảng Cáo (chưa gắn pano) được phép quảng cáo theo quy định của pháp luật Việt</w:t>
      </w:r>
      <w:r>
        <w:rPr>
          <w:spacing w:val="-2"/>
          <w:sz w:val="24"/>
        </w:rPr>
        <w:t> </w:t>
      </w:r>
      <w:r>
        <w:rPr>
          <w:sz w:val="24"/>
        </w:rPr>
        <w:t>Nam.</w:t>
      </w:r>
    </w:p>
    <w:p>
      <w:pPr>
        <w:pStyle w:val="ListParagraph"/>
        <w:numPr>
          <w:ilvl w:val="2"/>
          <w:numId w:val="3"/>
        </w:numPr>
        <w:tabs>
          <w:tab w:pos="1581" w:val="left" w:leader="none"/>
        </w:tabs>
        <w:spacing w:line="240" w:lineRule="auto" w:before="120" w:after="0"/>
        <w:ind w:left="1580" w:right="126" w:hanging="425"/>
        <w:jc w:val="both"/>
        <w:rPr>
          <w:sz w:val="24"/>
        </w:rPr>
      </w:pPr>
      <w:r>
        <w:rPr>
          <w:sz w:val="24"/>
        </w:rPr>
        <w:t>Phương Tiện Quảng Cáo (chưa gắn pano) có kích cỡ và chất liệu phù hợp với quy định của pháp luật Việt</w:t>
      </w:r>
      <w:r>
        <w:rPr>
          <w:spacing w:val="-2"/>
          <w:sz w:val="24"/>
        </w:rPr>
        <w:t> </w:t>
      </w:r>
      <w:r>
        <w:rPr>
          <w:sz w:val="24"/>
        </w:rPr>
        <w:t>Nam.</w:t>
      </w:r>
    </w:p>
    <w:p>
      <w:pPr>
        <w:pStyle w:val="ListParagraph"/>
        <w:numPr>
          <w:ilvl w:val="0"/>
          <w:numId w:val="3"/>
        </w:numPr>
        <w:tabs>
          <w:tab w:pos="729" w:val="left" w:leader="none"/>
        </w:tabs>
        <w:spacing w:line="240" w:lineRule="auto" w:before="120" w:after="0"/>
        <w:ind w:left="728" w:right="0" w:hanging="567"/>
        <w:jc w:val="both"/>
        <w:rPr>
          <w:sz w:val="24"/>
        </w:rPr>
      </w:pPr>
      <w:r>
        <w:rPr>
          <w:sz w:val="24"/>
        </w:rPr>
        <w:t>Thi công, lắp đặt Phương Tiện Quảng</w:t>
      </w:r>
      <w:r>
        <w:rPr>
          <w:spacing w:val="-1"/>
          <w:sz w:val="24"/>
        </w:rPr>
        <w:t> </w:t>
      </w:r>
      <w:r>
        <w:rPr>
          <w:sz w:val="24"/>
        </w:rPr>
        <w:t>Cáo</w:t>
      </w:r>
    </w:p>
    <w:p>
      <w:pPr>
        <w:pStyle w:val="BodyText"/>
        <w:ind w:right="126"/>
      </w:pPr>
      <w:r>
        <w:rPr/>
        <w:t>Bằng chi phí của mình, Bên B tự chịu trách nhiệm thi công, lắp đặt, thay thế thiết bị của Phương Tiện Quảng Cáo để đảm bảo Phương Tiện Quảng Cáo hoạt động ổn định, liên tục trong suốt thời hạn của Hợp Đồng này (bao gồm cả chi phí in ấn, lắp đặt pano, chi phí tiền điện vận hành).</w:t>
      </w:r>
    </w:p>
    <w:p>
      <w:pPr>
        <w:pStyle w:val="ListParagraph"/>
        <w:numPr>
          <w:ilvl w:val="0"/>
          <w:numId w:val="3"/>
        </w:numPr>
        <w:tabs>
          <w:tab w:pos="729" w:val="left" w:leader="none"/>
        </w:tabs>
        <w:spacing w:line="240" w:lineRule="auto" w:before="121" w:after="0"/>
        <w:ind w:left="728" w:right="0" w:hanging="567"/>
        <w:jc w:val="both"/>
        <w:rPr>
          <w:sz w:val="24"/>
        </w:rPr>
      </w:pPr>
      <w:r>
        <w:rPr>
          <w:sz w:val="24"/>
        </w:rPr>
        <w:t>Bảo trì Phương Tiện Quảng</w:t>
      </w:r>
      <w:r>
        <w:rPr>
          <w:spacing w:val="-1"/>
          <w:sz w:val="24"/>
        </w:rPr>
        <w:t> </w:t>
      </w:r>
      <w:r>
        <w:rPr>
          <w:sz w:val="24"/>
        </w:rPr>
        <w:t>Cáo</w:t>
      </w:r>
    </w:p>
    <w:p>
      <w:pPr>
        <w:pStyle w:val="ListParagraph"/>
        <w:numPr>
          <w:ilvl w:val="1"/>
          <w:numId w:val="3"/>
        </w:numPr>
        <w:tabs>
          <w:tab w:pos="1155" w:val="left" w:leader="none"/>
          <w:tab w:pos="1156" w:val="left" w:leader="none"/>
        </w:tabs>
        <w:spacing w:line="240" w:lineRule="auto" w:before="120" w:after="0"/>
        <w:ind w:left="1155" w:right="128" w:hanging="428"/>
        <w:jc w:val="left"/>
        <w:rPr>
          <w:sz w:val="24"/>
        </w:rPr>
      </w:pPr>
      <w:r>
        <w:rPr>
          <w:sz w:val="24"/>
        </w:rPr>
        <w:t>Bên B phải tiến hành bảo trì để Phương Tiện Quảng Cáo luôn trong tình trạng hoàn thiện, hoạt động ổn định, liên tục, đảm bảo mỹ quan của khu</w:t>
      </w:r>
      <w:r>
        <w:rPr>
          <w:spacing w:val="-2"/>
          <w:sz w:val="24"/>
        </w:rPr>
        <w:t> </w:t>
      </w:r>
      <w:r>
        <w:rPr>
          <w:sz w:val="24"/>
        </w:rPr>
        <w:t>vực;</w:t>
      </w:r>
    </w:p>
    <w:p>
      <w:pPr>
        <w:pStyle w:val="ListParagraph"/>
        <w:numPr>
          <w:ilvl w:val="1"/>
          <w:numId w:val="3"/>
        </w:numPr>
        <w:tabs>
          <w:tab w:pos="1155" w:val="left" w:leader="none"/>
          <w:tab w:pos="1156" w:val="left" w:leader="none"/>
        </w:tabs>
        <w:spacing w:line="240" w:lineRule="auto" w:before="120" w:after="0"/>
        <w:ind w:left="1155" w:right="0" w:hanging="428"/>
        <w:jc w:val="left"/>
        <w:rPr>
          <w:sz w:val="24"/>
        </w:rPr>
      </w:pPr>
      <w:r>
        <w:rPr>
          <w:sz w:val="24"/>
        </w:rPr>
        <w:t>Thường xuyên kiểm tra phát hiện và khắc phục kịp thời các hư</w:t>
      </w:r>
      <w:r>
        <w:rPr>
          <w:spacing w:val="-7"/>
          <w:sz w:val="24"/>
        </w:rPr>
        <w:t> </w:t>
      </w:r>
      <w:r>
        <w:rPr>
          <w:sz w:val="24"/>
        </w:rPr>
        <w:t>hỏng;</w:t>
      </w:r>
    </w:p>
    <w:p>
      <w:pPr>
        <w:pStyle w:val="ListParagraph"/>
        <w:numPr>
          <w:ilvl w:val="1"/>
          <w:numId w:val="3"/>
        </w:numPr>
        <w:tabs>
          <w:tab w:pos="1155" w:val="left" w:leader="none"/>
          <w:tab w:pos="1156" w:val="left" w:leader="none"/>
        </w:tabs>
        <w:spacing w:line="240" w:lineRule="auto" w:before="120" w:after="0"/>
        <w:ind w:left="1155" w:right="0" w:hanging="428"/>
        <w:jc w:val="left"/>
        <w:rPr>
          <w:sz w:val="24"/>
        </w:rPr>
      </w:pPr>
      <w:r>
        <w:rPr>
          <w:sz w:val="24"/>
        </w:rPr>
        <w:t>Đảm bảo điện chiếu sáng pano hoạt động liên tục từ [….] sáng đến [….] cùng</w:t>
      </w:r>
      <w:r>
        <w:rPr>
          <w:spacing w:val="-6"/>
          <w:sz w:val="24"/>
        </w:rPr>
        <w:t> </w:t>
      </w:r>
      <w:r>
        <w:rPr>
          <w:sz w:val="24"/>
        </w:rPr>
        <w:t>ngày.</w:t>
      </w:r>
    </w:p>
    <w:p>
      <w:pPr>
        <w:pStyle w:val="ListParagraph"/>
        <w:numPr>
          <w:ilvl w:val="0"/>
          <w:numId w:val="3"/>
        </w:numPr>
        <w:tabs>
          <w:tab w:pos="728" w:val="left" w:leader="none"/>
          <w:tab w:pos="729" w:val="left" w:leader="none"/>
        </w:tabs>
        <w:spacing w:line="240" w:lineRule="auto" w:before="120" w:after="0"/>
        <w:ind w:left="728" w:right="0" w:hanging="567"/>
        <w:jc w:val="left"/>
        <w:rPr>
          <w:sz w:val="24"/>
        </w:rPr>
      </w:pPr>
      <w:r>
        <w:rPr>
          <w:sz w:val="24"/>
        </w:rPr>
        <w:t>Bảo hành Phương Tiện Quảng</w:t>
      </w:r>
      <w:r>
        <w:rPr>
          <w:spacing w:val="-1"/>
          <w:sz w:val="24"/>
        </w:rPr>
        <w:t> </w:t>
      </w:r>
      <w:r>
        <w:rPr>
          <w:sz w:val="24"/>
        </w:rPr>
        <w:t>Cáo</w:t>
      </w:r>
    </w:p>
    <w:p>
      <w:pPr>
        <w:pStyle w:val="ListParagraph"/>
        <w:numPr>
          <w:ilvl w:val="1"/>
          <w:numId w:val="3"/>
        </w:numPr>
        <w:tabs>
          <w:tab w:pos="1156" w:val="left" w:leader="none"/>
        </w:tabs>
        <w:spacing w:line="240" w:lineRule="auto" w:before="120" w:after="0"/>
        <w:ind w:left="1155" w:right="126" w:hanging="428"/>
        <w:jc w:val="both"/>
        <w:rPr>
          <w:sz w:val="24"/>
        </w:rPr>
      </w:pPr>
      <w:r>
        <w:rPr>
          <w:sz w:val="24"/>
        </w:rPr>
        <w:t>Trong suốt thời gian quảng cáo quy định Khoản 3 Điều 5 Hợp Đồng này, Bên B có trách nhiệm thực hiện bảo hành (thay thế, sửa chữa, lắp đặt, và các công việc bảo hành khác) đối với Phương Tiện Quảng Cáo khi có hư hỏng, bao gồm nhưng không giới hạn</w:t>
      </w:r>
      <w:r>
        <w:rPr>
          <w:spacing w:val="-1"/>
          <w:sz w:val="24"/>
        </w:rPr>
        <w:t> </w:t>
      </w:r>
      <w:r>
        <w:rPr>
          <w:sz w:val="24"/>
        </w:rPr>
        <w:t>bởi:</w:t>
      </w:r>
    </w:p>
    <w:p>
      <w:pPr>
        <w:pStyle w:val="ListParagraph"/>
        <w:numPr>
          <w:ilvl w:val="2"/>
          <w:numId w:val="3"/>
        </w:numPr>
        <w:tabs>
          <w:tab w:pos="1515" w:val="left" w:leader="none"/>
          <w:tab w:pos="1516" w:val="left" w:leader="none"/>
        </w:tabs>
        <w:spacing w:line="240" w:lineRule="auto" w:before="121" w:after="0"/>
        <w:ind w:left="1515" w:right="0" w:hanging="361"/>
        <w:jc w:val="left"/>
        <w:rPr>
          <w:sz w:val="24"/>
        </w:rPr>
      </w:pPr>
      <w:r>
        <w:rPr>
          <w:sz w:val="24"/>
        </w:rPr>
        <w:t>Pano bị rách, tuột, rơi, biến dạng, mờ màu</w:t>
      </w:r>
    </w:p>
    <w:p>
      <w:pPr>
        <w:pStyle w:val="ListParagraph"/>
        <w:numPr>
          <w:ilvl w:val="2"/>
          <w:numId w:val="3"/>
        </w:numPr>
        <w:tabs>
          <w:tab w:pos="1515" w:val="left" w:leader="none"/>
          <w:tab w:pos="1516" w:val="left" w:leader="none"/>
        </w:tabs>
        <w:spacing w:line="240" w:lineRule="auto" w:before="120" w:after="0"/>
        <w:ind w:left="1515" w:right="0" w:hanging="361"/>
        <w:jc w:val="left"/>
        <w:rPr>
          <w:sz w:val="24"/>
        </w:rPr>
      </w:pPr>
      <w:r>
        <w:rPr>
          <w:sz w:val="24"/>
        </w:rPr>
        <w:t>Điện chiếu sáng không hoạt</w:t>
      </w:r>
      <w:r>
        <w:rPr>
          <w:spacing w:val="-1"/>
          <w:sz w:val="24"/>
        </w:rPr>
        <w:t> </w:t>
      </w:r>
      <w:r>
        <w:rPr>
          <w:sz w:val="24"/>
        </w:rPr>
        <w:t>động</w:t>
      </w:r>
    </w:p>
    <w:p>
      <w:pPr>
        <w:pStyle w:val="ListParagraph"/>
        <w:numPr>
          <w:ilvl w:val="2"/>
          <w:numId w:val="3"/>
        </w:numPr>
        <w:tabs>
          <w:tab w:pos="1515" w:val="left" w:leader="none"/>
          <w:tab w:pos="1516" w:val="left" w:leader="none"/>
        </w:tabs>
        <w:spacing w:line="240" w:lineRule="auto" w:before="120" w:after="0"/>
        <w:ind w:left="1515" w:right="0" w:hanging="361"/>
        <w:jc w:val="left"/>
        <w:rPr>
          <w:sz w:val="24"/>
        </w:rPr>
      </w:pPr>
      <w:r>
        <w:rPr>
          <w:sz w:val="24"/>
        </w:rPr>
        <w:t>Cột quảng cáo bị nghiêng,</w:t>
      </w:r>
      <w:r>
        <w:rPr>
          <w:spacing w:val="-1"/>
          <w:sz w:val="24"/>
        </w:rPr>
        <w:t> </w:t>
      </w:r>
      <w:r>
        <w:rPr>
          <w:sz w:val="24"/>
        </w:rPr>
        <w:t>đổ</w:t>
      </w:r>
    </w:p>
    <w:p>
      <w:pPr>
        <w:pStyle w:val="ListParagraph"/>
        <w:numPr>
          <w:ilvl w:val="1"/>
          <w:numId w:val="3"/>
        </w:numPr>
        <w:tabs>
          <w:tab w:pos="1156" w:val="left" w:leader="none"/>
        </w:tabs>
        <w:spacing w:line="240" w:lineRule="auto" w:before="120" w:after="0"/>
        <w:ind w:left="1155" w:right="126" w:hanging="428"/>
        <w:jc w:val="both"/>
        <w:rPr>
          <w:sz w:val="24"/>
        </w:rPr>
      </w:pPr>
      <w:r>
        <w:rPr>
          <w:sz w:val="24"/>
        </w:rPr>
        <w:t>Thời gian thực hiện bảo hành: trong thời gian quảng cáo nêu tại Khoản 4 (a) Điều  2, Bên B có trách nhiệm thực hiện và hoàn tất việc công việc bảo hành phù hợp với hư hỏng phát sinh trên Phương Tiện Quảng Cáo trong vòng [….] ngày (không tính Chủ Nhật, ngày lễ, tết) kể từ ngày hư hỏng được phát hiện. Trong trường hợp này, thời gian quảng cáo quy định tại Khoản 3 Điều 5 Hợp Đồng này sẽ tự động kéo dài tương ứng với thời gian thực hiện bảo hành Phương Tiện Quảng</w:t>
      </w:r>
      <w:r>
        <w:rPr>
          <w:spacing w:val="-4"/>
          <w:sz w:val="24"/>
        </w:rPr>
        <w:t> </w:t>
      </w:r>
      <w:r>
        <w:rPr>
          <w:sz w:val="24"/>
        </w:rPr>
        <w:t>Cáo.</w:t>
      </w:r>
    </w:p>
    <w:p>
      <w:pPr>
        <w:pStyle w:val="ListParagraph"/>
        <w:numPr>
          <w:ilvl w:val="0"/>
          <w:numId w:val="3"/>
        </w:numPr>
        <w:tabs>
          <w:tab w:pos="729" w:val="left" w:leader="none"/>
        </w:tabs>
        <w:spacing w:line="240" w:lineRule="auto" w:before="121" w:after="0"/>
        <w:ind w:left="728" w:right="0" w:hanging="567"/>
        <w:jc w:val="both"/>
        <w:rPr>
          <w:sz w:val="24"/>
        </w:rPr>
      </w:pPr>
      <w:r>
        <w:rPr>
          <w:sz w:val="24"/>
        </w:rPr>
        <w:t>Thay thế Phương Tiện Quảng</w:t>
      </w:r>
      <w:r>
        <w:rPr>
          <w:spacing w:val="-2"/>
          <w:sz w:val="24"/>
        </w:rPr>
        <w:t> </w:t>
      </w:r>
      <w:r>
        <w:rPr>
          <w:sz w:val="24"/>
        </w:rPr>
        <w:t>Cáo</w:t>
      </w:r>
    </w:p>
    <w:p>
      <w:pPr>
        <w:pStyle w:val="BodyText"/>
        <w:ind w:right="128"/>
      </w:pPr>
      <w:r>
        <w:rPr/>
        <w:t>Khi xảy ra trường hợp bất khả kháng hoặc có yêu cầu của cơ quan chức năng dẫn đến không thể tiếp tục quảng cáo tại vị trí đặt Phương Tiện Quảng Cáo, thì Bên B phải thông báo bằng văn bản cho Bên A ít nhất [….] ngày tính đến ngày bắt đầu phá dỡ Phương Tiện Quảng Cáo. Bên B phải có trách nhiệm thay thế Phương Tiện Quảng Cáo mới có ưu thế quảng cáo tương đương hoặc Bên A có quyền đơn phương chấm dứt Hợp Đồng</w:t>
      </w:r>
      <w:r>
        <w:rPr>
          <w:spacing w:val="-1"/>
        </w:rPr>
        <w:t> </w:t>
      </w:r>
      <w:r>
        <w:rPr/>
        <w:t>này.</w:t>
      </w:r>
    </w:p>
    <w:p>
      <w:pPr>
        <w:pStyle w:val="ListParagraph"/>
        <w:numPr>
          <w:ilvl w:val="1"/>
          <w:numId w:val="3"/>
        </w:numPr>
        <w:tabs>
          <w:tab w:pos="1156" w:val="left" w:leader="none"/>
        </w:tabs>
        <w:spacing w:line="240" w:lineRule="auto" w:before="120" w:after="0"/>
        <w:ind w:left="1155" w:right="126" w:hanging="428"/>
        <w:jc w:val="both"/>
        <w:rPr>
          <w:sz w:val="24"/>
        </w:rPr>
      </w:pPr>
      <w:r>
        <w:rPr>
          <w:sz w:val="24"/>
        </w:rPr>
        <w:t>Trường hợp Bên B thay thế Phương Tiện Quảng Cáo mới, Bên B chịu mọi chi phí phát sinh liên quan cho đến khi Phương Tiện Quảng Cáo tiếp tục quảng cáo cho Bên A. Khi đó, thời gian quảng cáo quy định tại Khoản 3 Điều 5 Hợp Đồng này sẽ tự động kéo dài tương ứng với thời gian thay thế Phương Tiện Quảng Cáo (tính từ thời điểm bắt đầu phá dỡ Phương Tiện Quảng Cáo cũ đến thời điểm Phương Tiện Quảng Cáo mới tiếp tục quảng cáo cho Bên</w:t>
      </w:r>
      <w:r>
        <w:rPr>
          <w:spacing w:val="-1"/>
          <w:sz w:val="24"/>
        </w:rPr>
        <w:t> </w:t>
      </w:r>
      <w:r>
        <w:rPr>
          <w:sz w:val="24"/>
        </w:rPr>
        <w:t>A).</w:t>
      </w:r>
    </w:p>
    <w:p>
      <w:pPr>
        <w:spacing w:after="0" w:line="240" w:lineRule="auto"/>
        <w:jc w:val="both"/>
        <w:rPr>
          <w:sz w:val="24"/>
        </w:rPr>
        <w:sectPr>
          <w:pgSz w:w="11910" w:h="16850"/>
          <w:pgMar w:header="0" w:footer="755" w:top="1200" w:bottom="940" w:left="1540" w:right="1000"/>
        </w:sectPr>
      </w:pPr>
    </w:p>
    <w:p>
      <w:pPr>
        <w:pStyle w:val="ListParagraph"/>
        <w:numPr>
          <w:ilvl w:val="1"/>
          <w:numId w:val="3"/>
        </w:numPr>
        <w:tabs>
          <w:tab w:pos="1156" w:val="left" w:leader="none"/>
        </w:tabs>
        <w:spacing w:line="240" w:lineRule="auto" w:before="63" w:after="0"/>
        <w:ind w:left="1155" w:right="126" w:hanging="428"/>
        <w:jc w:val="both"/>
        <w:rPr>
          <w:sz w:val="24"/>
        </w:rPr>
      </w:pPr>
      <w:r>
        <w:rPr>
          <w:sz w:val="24"/>
        </w:rPr>
        <w:t>Trường hợp Bên A đơn phương chấm dứt Hợp Đồng thì phí dịch vụ quảng cáo được tính theo thời gian quảng cáo thực tế nhân với phí dịch vụ quảng cáo tính theo ngày, trong</w:t>
      </w:r>
      <w:r>
        <w:rPr>
          <w:spacing w:val="-1"/>
          <w:sz w:val="24"/>
        </w:rPr>
        <w:t> </w:t>
      </w:r>
      <w:r>
        <w:rPr>
          <w:sz w:val="24"/>
        </w:rPr>
        <w:t>đó:</w:t>
      </w:r>
    </w:p>
    <w:p>
      <w:pPr>
        <w:pStyle w:val="ListParagraph"/>
        <w:numPr>
          <w:ilvl w:val="0"/>
          <w:numId w:val="4"/>
        </w:numPr>
        <w:tabs>
          <w:tab w:pos="1581" w:val="left" w:leader="none"/>
        </w:tabs>
        <w:spacing w:line="240" w:lineRule="auto" w:before="122" w:after="0"/>
        <w:ind w:left="1580" w:right="126" w:hanging="425"/>
        <w:jc w:val="both"/>
        <w:rPr>
          <w:sz w:val="24"/>
        </w:rPr>
      </w:pPr>
      <w:r>
        <w:rPr>
          <w:sz w:val="24"/>
        </w:rPr>
        <w:t>Thời gian quảng cáo thực tế được tính từ thời điểm Hai Bên nghiệm thu bàn giao Phương Tiện Quảng Cáo đến thời điểm Bên A thông báo chấm dứt Hợp Đồng</w:t>
      </w:r>
    </w:p>
    <w:p>
      <w:pPr>
        <w:pStyle w:val="ListParagraph"/>
        <w:numPr>
          <w:ilvl w:val="0"/>
          <w:numId w:val="4"/>
        </w:numPr>
        <w:tabs>
          <w:tab w:pos="1581" w:val="left" w:leader="none"/>
        </w:tabs>
        <w:spacing w:line="240" w:lineRule="auto" w:before="119" w:after="0"/>
        <w:ind w:left="1580" w:right="126" w:hanging="425"/>
        <w:jc w:val="both"/>
        <w:rPr>
          <w:sz w:val="24"/>
        </w:rPr>
      </w:pPr>
      <w:r>
        <w:rPr>
          <w:sz w:val="24"/>
        </w:rPr>
        <w:t>Phí dịch vụ quảng cáo tính theo ngày bằng Tổng phí dịch vụ quảng cáo quy định tại Điều 4 của Hợp Đồng chia cho </w:t>
      </w:r>
      <w:r>
        <w:rPr>
          <w:rFonts w:ascii="Carlito" w:hAnsi="Carlito"/>
          <w:sz w:val="24"/>
        </w:rPr>
        <w:t>[….]</w:t>
      </w:r>
      <w:r>
        <w:rPr>
          <w:rFonts w:ascii="Carlito" w:hAnsi="Carlito"/>
          <w:spacing w:val="4"/>
          <w:sz w:val="24"/>
        </w:rPr>
        <w:t> </w:t>
      </w:r>
      <w:r>
        <w:rPr>
          <w:sz w:val="24"/>
        </w:rPr>
        <w:t>ngày.</w:t>
      </w:r>
    </w:p>
    <w:p>
      <w:pPr>
        <w:pStyle w:val="BodyText"/>
        <w:ind w:left="1155" w:right="130"/>
      </w:pPr>
      <w:r>
        <w:rPr/>
        <w:t>Bên B phải hoàn trả cho Bên A toàn bộ khoản phí dịch vụ đã thanh toán tương ứng với số ngày chưa sử dụng dịch vụ trong vòng </w:t>
      </w:r>
      <w:r>
        <w:rPr>
          <w:rFonts w:ascii="Carlito" w:hAnsi="Carlito"/>
        </w:rPr>
        <w:t>[….] </w:t>
      </w:r>
      <w:r>
        <w:rPr/>
        <w:t>ngày kể từ ngày Bên A thông báo chấm dứt Hợp Đồng.</w:t>
      </w:r>
    </w:p>
    <w:p>
      <w:pPr>
        <w:pStyle w:val="BodyText"/>
        <w:spacing w:before="0"/>
        <w:ind w:left="0"/>
        <w:jc w:val="left"/>
        <w:rPr>
          <w:sz w:val="26"/>
        </w:rPr>
      </w:pPr>
    </w:p>
    <w:p>
      <w:pPr>
        <w:pStyle w:val="Heading1"/>
      </w:pPr>
      <w:r>
        <w:rPr/>
        <w:t>Điều 3: Nội dung quảng cáo</w:t>
      </w:r>
    </w:p>
    <w:p>
      <w:pPr>
        <w:pStyle w:val="ListParagraph"/>
        <w:numPr>
          <w:ilvl w:val="0"/>
          <w:numId w:val="5"/>
        </w:numPr>
        <w:tabs>
          <w:tab w:pos="728" w:val="left" w:leader="none"/>
          <w:tab w:pos="729" w:val="left" w:leader="none"/>
        </w:tabs>
        <w:spacing w:line="240" w:lineRule="auto" w:before="120" w:after="0"/>
        <w:ind w:left="728" w:right="0" w:hanging="567"/>
        <w:jc w:val="left"/>
        <w:rPr>
          <w:sz w:val="24"/>
        </w:rPr>
      </w:pPr>
      <w:r>
        <w:rPr>
          <w:sz w:val="24"/>
        </w:rPr>
        <w:t>Nội dung quảng cáo được thể hiện tại marquette được Bên A phê</w:t>
      </w:r>
      <w:r>
        <w:rPr>
          <w:spacing w:val="-7"/>
          <w:sz w:val="24"/>
        </w:rPr>
        <w:t> </w:t>
      </w:r>
      <w:r>
        <w:rPr>
          <w:sz w:val="24"/>
        </w:rPr>
        <w:t>duyệt.</w:t>
      </w:r>
    </w:p>
    <w:p>
      <w:pPr>
        <w:pStyle w:val="ListParagraph"/>
        <w:numPr>
          <w:ilvl w:val="0"/>
          <w:numId w:val="5"/>
        </w:numPr>
        <w:tabs>
          <w:tab w:pos="728" w:val="left" w:leader="none"/>
          <w:tab w:pos="729" w:val="left" w:leader="none"/>
        </w:tabs>
        <w:spacing w:line="240" w:lineRule="auto" w:before="120" w:after="0"/>
        <w:ind w:left="728" w:right="129" w:hanging="567"/>
        <w:jc w:val="left"/>
        <w:rPr>
          <w:sz w:val="24"/>
        </w:rPr>
      </w:pPr>
      <w:r>
        <w:rPr>
          <w:sz w:val="24"/>
        </w:rPr>
        <w:t>Bên B chịu trách nhiệm thực hiện các thủ tục để xin phê duyệt nội dung quảng cáo tại cơ quan nhà nước có thẩm quyền trước khi tiến hành quảng</w:t>
      </w:r>
      <w:r>
        <w:rPr>
          <w:spacing w:val="-4"/>
          <w:sz w:val="24"/>
        </w:rPr>
        <w:t> </w:t>
      </w:r>
      <w:r>
        <w:rPr>
          <w:sz w:val="24"/>
        </w:rPr>
        <w:t>cáo.</w:t>
      </w:r>
    </w:p>
    <w:p>
      <w:pPr>
        <w:pStyle w:val="ListParagraph"/>
        <w:numPr>
          <w:ilvl w:val="0"/>
          <w:numId w:val="5"/>
        </w:numPr>
        <w:tabs>
          <w:tab w:pos="728" w:val="left" w:leader="none"/>
          <w:tab w:pos="729" w:val="left" w:leader="none"/>
        </w:tabs>
        <w:spacing w:line="240" w:lineRule="auto" w:before="120" w:after="0"/>
        <w:ind w:left="728" w:right="0" w:hanging="567"/>
        <w:jc w:val="left"/>
        <w:rPr>
          <w:sz w:val="24"/>
        </w:rPr>
      </w:pPr>
      <w:r>
        <w:rPr>
          <w:sz w:val="24"/>
        </w:rPr>
        <w:t>Thay đổi marquette nội dung quảng</w:t>
      </w:r>
      <w:r>
        <w:rPr>
          <w:spacing w:val="-1"/>
          <w:sz w:val="24"/>
        </w:rPr>
        <w:t> </w:t>
      </w:r>
      <w:r>
        <w:rPr>
          <w:sz w:val="24"/>
        </w:rPr>
        <w:t>cáo</w:t>
      </w:r>
    </w:p>
    <w:p>
      <w:pPr>
        <w:pStyle w:val="ListParagraph"/>
        <w:numPr>
          <w:ilvl w:val="1"/>
          <w:numId w:val="5"/>
        </w:numPr>
        <w:tabs>
          <w:tab w:pos="1156" w:val="left" w:leader="none"/>
        </w:tabs>
        <w:spacing w:line="240" w:lineRule="auto" w:before="120" w:after="0"/>
        <w:ind w:left="1155" w:right="126" w:hanging="428"/>
        <w:jc w:val="both"/>
        <w:rPr>
          <w:sz w:val="24"/>
        </w:rPr>
      </w:pPr>
      <w:r>
        <w:rPr>
          <w:sz w:val="24"/>
        </w:rPr>
        <w:t>Trường hợp Bên A yêu cầu Bên B thay marquette có hình ảnh, nội dung quảng mới (khác với hình ảnh, nội dung hiện hữu), Bên B có trách nhiệm thay thế miễn phí [….] lượt bao gồm cả căng treo lần đầu (trong đó có 2 lượt thay marquette 3D, 2 lượt marquette backlit) trong thời hạn Hợp Đồng</w:t>
      </w:r>
      <w:r>
        <w:rPr>
          <w:spacing w:val="-3"/>
          <w:sz w:val="24"/>
        </w:rPr>
        <w:t> </w:t>
      </w:r>
      <w:r>
        <w:rPr>
          <w:sz w:val="24"/>
        </w:rPr>
        <w:t>này.</w:t>
      </w:r>
    </w:p>
    <w:p>
      <w:pPr>
        <w:pStyle w:val="BodyText"/>
        <w:spacing w:before="121"/>
        <w:ind w:left="1155" w:right="126"/>
      </w:pPr>
      <w:r>
        <w:rPr/>
        <w:t>Nếu số lượt thay marquette mới vượt quá 4 lượt thì Bên A phải trả thêm phí dịch vụ phát sinh cho Bên B (Chi phí thay marquette sẽ được thỏa thuận khi phát sinh).</w:t>
      </w:r>
    </w:p>
    <w:p>
      <w:pPr>
        <w:pStyle w:val="ListParagraph"/>
        <w:numPr>
          <w:ilvl w:val="1"/>
          <w:numId w:val="5"/>
        </w:numPr>
        <w:tabs>
          <w:tab w:pos="1156" w:val="left" w:leader="none"/>
        </w:tabs>
        <w:spacing w:line="240" w:lineRule="auto" w:before="120" w:after="0"/>
        <w:ind w:left="1155" w:right="128" w:hanging="428"/>
        <w:jc w:val="both"/>
        <w:rPr>
          <w:sz w:val="24"/>
        </w:rPr>
      </w:pPr>
      <w:r>
        <w:rPr>
          <w:sz w:val="24"/>
        </w:rPr>
        <w:t>Bên B có trách nhiệm thay thế lắp đặt pano mới (có nội dung của marquette mới) trong thời hạn [….] ngày (không tính Chủ Nhật, ngày nghỉ lễ, tết) kể từ ngày Bên A duyệt marquette mới; đối với bạt backlit và [….] ngày (không tính Chủ Nhật, ngày nghỉ lễ, tết) kể từ ngày Bên A duyệt marquette mới đối với marquette</w:t>
      </w:r>
      <w:r>
        <w:rPr>
          <w:spacing w:val="-7"/>
          <w:sz w:val="24"/>
        </w:rPr>
        <w:t> </w:t>
      </w:r>
      <w:r>
        <w:rPr>
          <w:sz w:val="24"/>
        </w:rPr>
        <w:t>3D.</w:t>
      </w:r>
    </w:p>
    <w:p>
      <w:pPr>
        <w:pStyle w:val="BodyText"/>
        <w:spacing w:before="0"/>
        <w:ind w:left="0"/>
        <w:jc w:val="left"/>
        <w:rPr>
          <w:sz w:val="26"/>
        </w:rPr>
      </w:pPr>
    </w:p>
    <w:p>
      <w:pPr>
        <w:pStyle w:val="Heading1"/>
      </w:pPr>
      <w:r>
        <w:rPr/>
        <w:t>Điều 4. Phí dịch vụ và phương thức thanh toán</w:t>
      </w:r>
    </w:p>
    <w:p>
      <w:pPr>
        <w:pStyle w:val="ListParagraph"/>
        <w:numPr>
          <w:ilvl w:val="0"/>
          <w:numId w:val="6"/>
        </w:numPr>
        <w:tabs>
          <w:tab w:pos="728" w:val="left" w:leader="none"/>
          <w:tab w:pos="729" w:val="left" w:leader="none"/>
        </w:tabs>
        <w:spacing w:line="240" w:lineRule="auto" w:before="120" w:after="0"/>
        <w:ind w:left="728" w:right="0" w:hanging="567"/>
        <w:jc w:val="left"/>
        <w:rPr>
          <w:sz w:val="24"/>
        </w:rPr>
      </w:pPr>
      <w:r>
        <w:rPr>
          <w:sz w:val="24"/>
        </w:rPr>
        <w:t>Tổng phí dịch vụ quảng</w:t>
      </w:r>
      <w:r>
        <w:rPr>
          <w:spacing w:val="-1"/>
          <w:sz w:val="24"/>
        </w:rPr>
        <w:t> </w:t>
      </w:r>
      <w:r>
        <w:rPr>
          <w:sz w:val="24"/>
        </w:rPr>
        <w:t>cáo:</w:t>
      </w:r>
    </w:p>
    <w:p>
      <w:pPr>
        <w:pStyle w:val="BodyText"/>
        <w:jc w:val="left"/>
      </w:pPr>
      <w:r>
        <w:rPr/>
        <w:t>Hai Bên thống nhất tổng phí dịch vụ quảng cáo Bên A phải thanh toán cho Bên B là: [….]VNĐ</w:t>
      </w:r>
    </w:p>
    <w:p>
      <w:pPr>
        <w:spacing w:before="120"/>
        <w:ind w:left="728" w:right="0" w:firstLine="0"/>
        <w:jc w:val="left"/>
        <w:rPr>
          <w:i/>
          <w:sz w:val="24"/>
        </w:rPr>
      </w:pPr>
      <w:r>
        <w:rPr>
          <w:i/>
          <w:sz w:val="24"/>
        </w:rPr>
        <w:t>(Bằng chữ: [….])</w:t>
      </w:r>
    </w:p>
    <w:p>
      <w:pPr>
        <w:pStyle w:val="BodyText"/>
        <w:spacing w:before="121"/>
        <w:jc w:val="left"/>
      </w:pPr>
      <w:r>
        <w:rPr/>
        <w:t>Tổng Phí Dịch Vụ nêu trên đã bao gồm:</w:t>
      </w:r>
    </w:p>
    <w:p>
      <w:pPr>
        <w:pStyle w:val="ListParagraph"/>
        <w:numPr>
          <w:ilvl w:val="1"/>
          <w:numId w:val="6"/>
        </w:numPr>
        <w:tabs>
          <w:tab w:pos="1449" w:val="left" w:leader="none"/>
        </w:tabs>
        <w:spacing w:line="240" w:lineRule="auto" w:before="120" w:after="0"/>
        <w:ind w:left="1448" w:right="0" w:hanging="361"/>
        <w:jc w:val="left"/>
        <w:rPr>
          <w:i/>
          <w:sz w:val="24"/>
        </w:rPr>
      </w:pPr>
      <w:r>
        <w:rPr>
          <w:i/>
          <w:sz w:val="24"/>
        </w:rPr>
        <w:t>Thuế giá trị gia tăng</w:t>
      </w:r>
      <w:r>
        <w:rPr>
          <w:i/>
          <w:spacing w:val="-2"/>
          <w:sz w:val="24"/>
        </w:rPr>
        <w:t> </w:t>
      </w:r>
      <w:r>
        <w:rPr>
          <w:i/>
          <w:sz w:val="24"/>
        </w:rPr>
        <w:t>(GTGT),</w:t>
      </w:r>
    </w:p>
    <w:p>
      <w:pPr>
        <w:pStyle w:val="ListParagraph"/>
        <w:numPr>
          <w:ilvl w:val="1"/>
          <w:numId w:val="6"/>
        </w:numPr>
        <w:tabs>
          <w:tab w:pos="1449" w:val="left" w:leader="none"/>
        </w:tabs>
        <w:spacing w:line="240" w:lineRule="auto" w:before="120" w:after="0"/>
        <w:ind w:left="1448" w:right="0" w:hanging="361"/>
        <w:jc w:val="left"/>
        <w:rPr>
          <w:i/>
          <w:sz w:val="24"/>
        </w:rPr>
      </w:pPr>
      <w:r>
        <w:rPr>
          <w:i/>
          <w:sz w:val="24"/>
        </w:rPr>
        <w:t>Chi phí thi công, lắp đặt Phương Tiện Quảng</w:t>
      </w:r>
      <w:r>
        <w:rPr>
          <w:i/>
          <w:spacing w:val="-3"/>
          <w:sz w:val="24"/>
        </w:rPr>
        <w:t> </w:t>
      </w:r>
      <w:r>
        <w:rPr>
          <w:i/>
          <w:sz w:val="24"/>
        </w:rPr>
        <w:t>Cáo,</w:t>
      </w:r>
    </w:p>
    <w:p>
      <w:pPr>
        <w:pStyle w:val="ListParagraph"/>
        <w:numPr>
          <w:ilvl w:val="1"/>
          <w:numId w:val="6"/>
        </w:numPr>
        <w:tabs>
          <w:tab w:pos="1449" w:val="left" w:leader="none"/>
        </w:tabs>
        <w:spacing w:line="240" w:lineRule="auto" w:before="120" w:after="0"/>
        <w:ind w:left="1448" w:right="0" w:hanging="361"/>
        <w:jc w:val="left"/>
        <w:rPr>
          <w:i/>
          <w:sz w:val="24"/>
        </w:rPr>
      </w:pPr>
      <w:r>
        <w:rPr>
          <w:i/>
          <w:sz w:val="24"/>
        </w:rPr>
        <w:t>Chi phí in ấn, lắp đặt pano theo marquette đã được Bên A phê</w:t>
      </w:r>
      <w:r>
        <w:rPr>
          <w:i/>
          <w:spacing w:val="-4"/>
          <w:sz w:val="24"/>
        </w:rPr>
        <w:t> </w:t>
      </w:r>
      <w:r>
        <w:rPr>
          <w:i/>
          <w:sz w:val="24"/>
        </w:rPr>
        <w:t>duyệt,</w:t>
      </w:r>
    </w:p>
    <w:p>
      <w:pPr>
        <w:pStyle w:val="ListParagraph"/>
        <w:numPr>
          <w:ilvl w:val="1"/>
          <w:numId w:val="6"/>
        </w:numPr>
        <w:tabs>
          <w:tab w:pos="1449" w:val="left" w:leader="none"/>
        </w:tabs>
        <w:spacing w:line="240" w:lineRule="auto" w:before="120" w:after="0"/>
        <w:ind w:left="1448" w:right="128" w:hanging="360"/>
        <w:jc w:val="left"/>
        <w:rPr>
          <w:i/>
          <w:sz w:val="24"/>
        </w:rPr>
      </w:pPr>
      <w:r>
        <w:rPr>
          <w:i/>
          <w:sz w:val="24"/>
        </w:rPr>
        <w:t>Chi phí vận hành Phương Tiện Quảng Cáo, chi phí điện chiếu sáng pano từ </w:t>
      </w:r>
      <w:r>
        <w:rPr>
          <w:i/>
          <w:sz w:val="24"/>
        </w:rPr>
        <w:t>[….] sáng đến [….]</w:t>
      </w:r>
      <w:r>
        <w:rPr>
          <w:i/>
          <w:spacing w:val="1"/>
          <w:sz w:val="24"/>
        </w:rPr>
        <w:t> </w:t>
      </w:r>
      <w:r>
        <w:rPr>
          <w:i/>
          <w:sz w:val="24"/>
        </w:rPr>
        <w:t>đêm.</w:t>
      </w:r>
    </w:p>
    <w:p>
      <w:pPr>
        <w:pStyle w:val="ListParagraph"/>
        <w:numPr>
          <w:ilvl w:val="1"/>
          <w:numId w:val="6"/>
        </w:numPr>
        <w:tabs>
          <w:tab w:pos="1449" w:val="left" w:leader="none"/>
        </w:tabs>
        <w:spacing w:line="240" w:lineRule="auto" w:before="120" w:after="0"/>
        <w:ind w:left="1448" w:right="0" w:hanging="361"/>
        <w:jc w:val="left"/>
        <w:rPr>
          <w:i/>
          <w:sz w:val="24"/>
        </w:rPr>
      </w:pPr>
      <w:r>
        <w:rPr>
          <w:i/>
          <w:sz w:val="24"/>
        </w:rPr>
        <w:t>Chi phí bảo trì, bảo hành Phương Tiện Quảng</w:t>
      </w:r>
      <w:r>
        <w:rPr>
          <w:i/>
          <w:spacing w:val="-4"/>
          <w:sz w:val="24"/>
        </w:rPr>
        <w:t> </w:t>
      </w:r>
      <w:r>
        <w:rPr>
          <w:i/>
          <w:sz w:val="24"/>
        </w:rPr>
        <w:t>Cáo</w:t>
      </w:r>
    </w:p>
    <w:p>
      <w:pPr>
        <w:pStyle w:val="ListParagraph"/>
        <w:numPr>
          <w:ilvl w:val="1"/>
          <w:numId w:val="6"/>
        </w:numPr>
        <w:tabs>
          <w:tab w:pos="1449" w:val="left" w:leader="none"/>
        </w:tabs>
        <w:spacing w:line="240" w:lineRule="auto" w:before="120" w:after="0"/>
        <w:ind w:left="1448" w:right="127" w:hanging="360"/>
        <w:jc w:val="left"/>
        <w:rPr>
          <w:i/>
          <w:sz w:val="24"/>
        </w:rPr>
      </w:pPr>
      <w:r>
        <w:rPr>
          <w:i/>
          <w:sz w:val="24"/>
        </w:rPr>
        <w:t>Các khoản phí, lệ phí, chi phí khác để Bên B hoàn thành dịch vụ quảng cáo và </w:t>
      </w:r>
      <w:r>
        <w:rPr>
          <w:i/>
          <w:sz w:val="24"/>
        </w:rPr>
        <w:t>đảm</w:t>
      </w:r>
      <w:r>
        <w:rPr>
          <w:i/>
          <w:spacing w:val="12"/>
          <w:sz w:val="24"/>
        </w:rPr>
        <w:t> </w:t>
      </w:r>
      <w:r>
        <w:rPr>
          <w:i/>
          <w:sz w:val="24"/>
        </w:rPr>
        <w:t>bảo</w:t>
      </w:r>
      <w:r>
        <w:rPr>
          <w:i/>
          <w:spacing w:val="14"/>
          <w:sz w:val="24"/>
        </w:rPr>
        <w:t> </w:t>
      </w:r>
      <w:r>
        <w:rPr>
          <w:i/>
          <w:sz w:val="24"/>
        </w:rPr>
        <w:t>cho</w:t>
      </w:r>
      <w:r>
        <w:rPr>
          <w:i/>
          <w:spacing w:val="14"/>
          <w:sz w:val="24"/>
        </w:rPr>
        <w:t> </w:t>
      </w:r>
      <w:r>
        <w:rPr>
          <w:i/>
          <w:sz w:val="24"/>
        </w:rPr>
        <w:t>Bên</w:t>
      </w:r>
      <w:r>
        <w:rPr>
          <w:i/>
          <w:spacing w:val="14"/>
          <w:sz w:val="24"/>
        </w:rPr>
        <w:t> </w:t>
      </w:r>
      <w:r>
        <w:rPr>
          <w:i/>
          <w:sz w:val="24"/>
        </w:rPr>
        <w:t>A</w:t>
      </w:r>
      <w:r>
        <w:rPr>
          <w:i/>
          <w:spacing w:val="14"/>
          <w:sz w:val="24"/>
        </w:rPr>
        <w:t> </w:t>
      </w:r>
      <w:r>
        <w:rPr>
          <w:i/>
          <w:sz w:val="24"/>
        </w:rPr>
        <w:t>được</w:t>
      </w:r>
      <w:r>
        <w:rPr>
          <w:i/>
          <w:spacing w:val="12"/>
          <w:sz w:val="24"/>
        </w:rPr>
        <w:t> </w:t>
      </w:r>
      <w:r>
        <w:rPr>
          <w:i/>
          <w:sz w:val="24"/>
        </w:rPr>
        <w:t>hưởng</w:t>
      </w:r>
      <w:r>
        <w:rPr>
          <w:i/>
          <w:spacing w:val="14"/>
          <w:sz w:val="24"/>
        </w:rPr>
        <w:t> </w:t>
      </w:r>
      <w:r>
        <w:rPr>
          <w:i/>
          <w:sz w:val="24"/>
        </w:rPr>
        <w:t>đủ</w:t>
      </w:r>
      <w:r>
        <w:rPr>
          <w:i/>
          <w:spacing w:val="14"/>
          <w:sz w:val="24"/>
        </w:rPr>
        <w:t> </w:t>
      </w:r>
      <w:r>
        <w:rPr>
          <w:i/>
          <w:sz w:val="24"/>
        </w:rPr>
        <w:t>quyền</w:t>
      </w:r>
      <w:r>
        <w:rPr>
          <w:i/>
          <w:spacing w:val="14"/>
          <w:sz w:val="24"/>
        </w:rPr>
        <w:t> </w:t>
      </w:r>
      <w:r>
        <w:rPr>
          <w:i/>
          <w:sz w:val="24"/>
        </w:rPr>
        <w:t>lợi</w:t>
      </w:r>
      <w:r>
        <w:rPr>
          <w:i/>
          <w:spacing w:val="14"/>
          <w:sz w:val="24"/>
        </w:rPr>
        <w:t> </w:t>
      </w:r>
      <w:r>
        <w:rPr>
          <w:i/>
          <w:sz w:val="24"/>
        </w:rPr>
        <w:t>quảng</w:t>
      </w:r>
      <w:r>
        <w:rPr>
          <w:i/>
          <w:spacing w:val="13"/>
          <w:sz w:val="24"/>
        </w:rPr>
        <w:t> </w:t>
      </w:r>
      <w:r>
        <w:rPr>
          <w:i/>
          <w:sz w:val="24"/>
        </w:rPr>
        <w:t>cáo</w:t>
      </w:r>
      <w:r>
        <w:rPr>
          <w:i/>
          <w:spacing w:val="14"/>
          <w:sz w:val="24"/>
        </w:rPr>
        <w:t> </w:t>
      </w:r>
      <w:r>
        <w:rPr>
          <w:i/>
          <w:sz w:val="24"/>
        </w:rPr>
        <w:t>theo</w:t>
      </w:r>
      <w:r>
        <w:rPr>
          <w:i/>
          <w:spacing w:val="13"/>
          <w:sz w:val="24"/>
        </w:rPr>
        <w:t> </w:t>
      </w:r>
      <w:r>
        <w:rPr>
          <w:i/>
          <w:sz w:val="24"/>
        </w:rPr>
        <w:t>thỏa</w:t>
      </w:r>
      <w:r>
        <w:rPr>
          <w:i/>
          <w:spacing w:val="14"/>
          <w:sz w:val="24"/>
        </w:rPr>
        <w:t> </w:t>
      </w:r>
      <w:r>
        <w:rPr>
          <w:i/>
          <w:sz w:val="24"/>
        </w:rPr>
        <w:t>thuận</w:t>
      </w:r>
      <w:r>
        <w:rPr>
          <w:i/>
          <w:spacing w:val="19"/>
          <w:sz w:val="24"/>
        </w:rPr>
        <w:t> </w:t>
      </w:r>
      <w:r>
        <w:rPr>
          <w:i/>
          <w:sz w:val="24"/>
        </w:rPr>
        <w:t>trong</w:t>
      </w:r>
    </w:p>
    <w:p>
      <w:pPr>
        <w:spacing w:after="0" w:line="240" w:lineRule="auto"/>
        <w:jc w:val="left"/>
        <w:rPr>
          <w:sz w:val="24"/>
        </w:rPr>
        <w:sectPr>
          <w:pgSz w:w="11910" w:h="16850"/>
          <w:pgMar w:header="0" w:footer="755" w:top="1200" w:bottom="940" w:left="1540" w:right="1000"/>
        </w:sectPr>
      </w:pPr>
    </w:p>
    <w:p>
      <w:pPr>
        <w:spacing w:before="63"/>
        <w:ind w:left="1448" w:right="0" w:firstLine="0"/>
        <w:jc w:val="left"/>
        <w:rPr>
          <w:i/>
          <w:sz w:val="24"/>
        </w:rPr>
      </w:pPr>
      <w:r>
        <w:rPr>
          <w:i/>
          <w:sz w:val="24"/>
        </w:rPr>
        <w:t>toàn thời hạn của Hợp Đồng.</w:t>
      </w:r>
    </w:p>
    <w:p>
      <w:pPr>
        <w:pStyle w:val="Heading2"/>
        <w:ind w:left="728"/>
        <w:rPr>
          <w:i/>
        </w:rPr>
      </w:pPr>
      <w:r>
        <w:rPr>
          <w:i/>
        </w:rPr>
        <w:t>(sau đây gọi tắt là: “Tổng Phí Dịch Vụ”)</w:t>
      </w:r>
    </w:p>
    <w:p>
      <w:pPr>
        <w:pStyle w:val="ListParagraph"/>
        <w:numPr>
          <w:ilvl w:val="0"/>
          <w:numId w:val="6"/>
        </w:numPr>
        <w:tabs>
          <w:tab w:pos="728" w:val="left" w:leader="none"/>
          <w:tab w:pos="729" w:val="left" w:leader="none"/>
        </w:tabs>
        <w:spacing w:line="240" w:lineRule="auto" w:before="120" w:after="0"/>
        <w:ind w:left="728" w:right="0" w:hanging="567"/>
        <w:jc w:val="left"/>
        <w:rPr>
          <w:sz w:val="24"/>
        </w:rPr>
      </w:pPr>
      <w:r>
        <w:rPr>
          <w:sz w:val="24"/>
        </w:rPr>
        <w:t>Phương thức thanh</w:t>
      </w:r>
      <w:r>
        <w:rPr>
          <w:spacing w:val="-2"/>
          <w:sz w:val="24"/>
        </w:rPr>
        <w:t> </w:t>
      </w:r>
      <w:r>
        <w:rPr>
          <w:sz w:val="24"/>
        </w:rPr>
        <w:t>toán:</w:t>
      </w:r>
    </w:p>
    <w:p>
      <w:pPr>
        <w:pStyle w:val="BodyText"/>
        <w:ind w:right="130"/>
        <w:jc w:val="left"/>
      </w:pPr>
      <w:r>
        <w:rPr/>
        <w:t>Hai Bên thống nhất Bên A thanh toán Tổng Phí Dịch Vụ cho Bên B theo tiến độ như sau:</w:t>
      </w:r>
    </w:p>
    <w:p>
      <w:pPr>
        <w:pStyle w:val="ListParagraph"/>
        <w:numPr>
          <w:ilvl w:val="0"/>
          <w:numId w:val="7"/>
        </w:numPr>
        <w:tabs>
          <w:tab w:pos="1581" w:val="left" w:leader="none"/>
        </w:tabs>
        <w:spacing w:line="240" w:lineRule="auto" w:before="120" w:after="0"/>
        <w:ind w:left="1602" w:right="128" w:hanging="360"/>
        <w:jc w:val="both"/>
        <w:rPr>
          <w:sz w:val="24"/>
        </w:rPr>
      </w:pPr>
      <w:r>
        <w:rPr>
          <w:sz w:val="24"/>
        </w:rPr>
        <w:t>Đợt 1: tạm ứng [….]% Tổng Phí Dịch Vụ, tương ứng với số tiền: [….] VNĐ </w:t>
      </w:r>
      <w:r>
        <w:rPr>
          <w:i/>
          <w:sz w:val="24"/>
        </w:rPr>
        <w:t>(Bằng chữ</w:t>
      </w:r>
      <w:r>
        <w:rPr>
          <w:sz w:val="24"/>
        </w:rPr>
        <w:t>[….]</w:t>
      </w:r>
      <w:r>
        <w:rPr>
          <w:i/>
          <w:sz w:val="24"/>
        </w:rPr>
        <w:t>./.) </w:t>
      </w:r>
      <w:r>
        <w:rPr>
          <w:sz w:val="24"/>
        </w:rPr>
        <w:t>trong vòng [….] ngày (không kể thứ 7, chủ nhật, các ngày </w:t>
      </w:r>
      <w:r>
        <w:rPr>
          <w:spacing w:val="-6"/>
          <w:sz w:val="24"/>
        </w:rPr>
        <w:t>lễ </w:t>
      </w:r>
      <w:r>
        <w:rPr>
          <w:sz w:val="24"/>
        </w:rPr>
        <w:t>tết) kể từ ngày Các Bên ký kết Hợp Đồng và Bên A nhận được đầy đủ hồ sơ tạm ứng gồm: Hợp Đồng ký bởi hai Bên, hóa đơn giá trị gia tăng hợp lệ, đề nghị thanh</w:t>
      </w:r>
      <w:r>
        <w:rPr>
          <w:spacing w:val="-1"/>
          <w:sz w:val="24"/>
        </w:rPr>
        <w:t> </w:t>
      </w:r>
      <w:r>
        <w:rPr>
          <w:sz w:val="24"/>
        </w:rPr>
        <w:t>toán.</w:t>
      </w:r>
    </w:p>
    <w:p>
      <w:pPr>
        <w:pStyle w:val="ListParagraph"/>
        <w:numPr>
          <w:ilvl w:val="0"/>
          <w:numId w:val="7"/>
        </w:numPr>
        <w:tabs>
          <w:tab w:pos="1581" w:val="left" w:leader="none"/>
        </w:tabs>
        <w:spacing w:line="240" w:lineRule="auto" w:before="120" w:after="0"/>
        <w:ind w:left="1602" w:right="126" w:hanging="360"/>
        <w:jc w:val="both"/>
        <w:rPr>
          <w:sz w:val="24"/>
        </w:rPr>
      </w:pPr>
      <w:r>
        <w:rPr>
          <w:sz w:val="24"/>
        </w:rPr>
        <w:t>Đợt 2: Thanh toán [….]% Tổng Phí Dịch Vụ, tương ứng với số tiền: [….]  VNĐ </w:t>
      </w:r>
      <w:r>
        <w:rPr>
          <w:i/>
          <w:sz w:val="24"/>
        </w:rPr>
        <w:t>(Bằng chữ: </w:t>
      </w:r>
      <w:r>
        <w:rPr>
          <w:sz w:val="24"/>
        </w:rPr>
        <w:t>[….]</w:t>
      </w:r>
      <w:r>
        <w:rPr>
          <w:i/>
          <w:sz w:val="24"/>
        </w:rPr>
        <w:t>./.) </w:t>
      </w:r>
      <w:r>
        <w:rPr>
          <w:sz w:val="24"/>
        </w:rPr>
        <w:t>trong vòng [….] ngày (không kể thứ 7, chủ nhật, các ngày lễ tết) kể từ ngày Các Bên ký biên bản nghiệm thu marquette lần 1, và Bên A nhận được đầy đủ hồ sơ gồm: Biên bản nghiệm thu, hóa đơn giá trị gia tăng, đề nghị thanh</w:t>
      </w:r>
      <w:r>
        <w:rPr>
          <w:spacing w:val="-3"/>
          <w:sz w:val="24"/>
        </w:rPr>
        <w:t> </w:t>
      </w:r>
      <w:r>
        <w:rPr>
          <w:sz w:val="24"/>
        </w:rPr>
        <w:t>toán.</w:t>
      </w:r>
    </w:p>
    <w:p>
      <w:pPr>
        <w:pStyle w:val="ListParagraph"/>
        <w:numPr>
          <w:ilvl w:val="0"/>
          <w:numId w:val="7"/>
        </w:numPr>
        <w:tabs>
          <w:tab w:pos="1581" w:val="left" w:leader="none"/>
        </w:tabs>
        <w:spacing w:line="240" w:lineRule="auto" w:before="121" w:after="0"/>
        <w:ind w:left="1602" w:right="128" w:hanging="360"/>
        <w:jc w:val="both"/>
        <w:rPr>
          <w:sz w:val="24"/>
        </w:rPr>
      </w:pPr>
      <w:r>
        <w:rPr>
          <w:sz w:val="24"/>
        </w:rPr>
        <w:t>Đợt 3: Thanh toán [….]% Tổng Phí Dịch Vụ, tương ứng với số tiền: [….]VNĐ </w:t>
      </w:r>
      <w:r>
        <w:rPr>
          <w:i/>
          <w:sz w:val="24"/>
        </w:rPr>
        <w:t>(Bằng chữ: </w:t>
      </w:r>
      <w:r>
        <w:rPr>
          <w:sz w:val="24"/>
        </w:rPr>
        <w:t>[….]</w:t>
      </w:r>
      <w:r>
        <w:rPr>
          <w:i/>
          <w:sz w:val="24"/>
        </w:rPr>
        <w:t>/.) </w:t>
      </w:r>
      <w:r>
        <w:rPr>
          <w:sz w:val="24"/>
        </w:rPr>
        <w:t>sau khi kết thúc [….] tháng của thời gian quảng cáo quy định tại Khoản 3 Điều 5 và trong vòng [….] ngày (không kể thứ 7, chủ nhật, các ngày lễ tết) kể từ ngày Bên B hoàn thành xong công việc, Bên A nhận được đầy đủ hồ sơ gồm: Biên bản thanh lý Hợp Đồng, hóa đơn giá trị gia tăng, đề nghị thanh</w:t>
      </w:r>
      <w:r>
        <w:rPr>
          <w:spacing w:val="-2"/>
          <w:sz w:val="24"/>
        </w:rPr>
        <w:t> </w:t>
      </w:r>
      <w:r>
        <w:rPr>
          <w:sz w:val="24"/>
        </w:rPr>
        <w:t>toán.</w:t>
      </w:r>
    </w:p>
    <w:p>
      <w:pPr>
        <w:pStyle w:val="BodyText"/>
        <w:spacing w:before="0"/>
        <w:ind w:left="0"/>
        <w:jc w:val="left"/>
        <w:rPr>
          <w:sz w:val="26"/>
        </w:rPr>
      </w:pPr>
    </w:p>
    <w:p>
      <w:pPr>
        <w:pStyle w:val="Heading1"/>
        <w:spacing w:before="218"/>
        <w:jc w:val="both"/>
      </w:pPr>
      <w:r>
        <w:rPr/>
        <w:t>Điều 5. Thời gian thực hiện dịch vụ</w:t>
      </w:r>
    </w:p>
    <w:p>
      <w:pPr>
        <w:pStyle w:val="ListParagraph"/>
        <w:numPr>
          <w:ilvl w:val="0"/>
          <w:numId w:val="8"/>
        </w:numPr>
        <w:tabs>
          <w:tab w:pos="729" w:val="left" w:leader="none"/>
        </w:tabs>
        <w:spacing w:line="240" w:lineRule="auto" w:before="120" w:after="0"/>
        <w:ind w:left="728" w:right="126" w:hanging="567"/>
        <w:jc w:val="both"/>
        <w:rPr>
          <w:sz w:val="24"/>
        </w:rPr>
      </w:pPr>
      <w:r>
        <w:rPr>
          <w:sz w:val="24"/>
        </w:rPr>
        <w:t>Thời gian thi công, lắp đặt: Bên B có trách nhiệm hoàn thành việc thi công lắp đặt Phương Tiện Quảng Cáo trong thời hạn tối đa [….] ngày kể từ ngày ký Hợp đồng và nhận được tiền Đợt 1 quy định tại Điều 4, khoản 2 (a). Việc thi công, lắp đặt Phương Tiện Quảng Cáo chỉ được coi là hoàn thành khi Hai Bên ký Biên bản nghiệm thu quy định tại Khoản 2 Điều</w:t>
      </w:r>
      <w:r>
        <w:rPr>
          <w:spacing w:val="-1"/>
          <w:sz w:val="24"/>
        </w:rPr>
        <w:t> </w:t>
      </w:r>
      <w:r>
        <w:rPr>
          <w:sz w:val="24"/>
        </w:rPr>
        <w:t>này.</w:t>
      </w:r>
    </w:p>
    <w:p>
      <w:pPr>
        <w:pStyle w:val="ListParagraph"/>
        <w:numPr>
          <w:ilvl w:val="0"/>
          <w:numId w:val="8"/>
        </w:numPr>
        <w:tabs>
          <w:tab w:pos="729" w:val="left" w:leader="none"/>
        </w:tabs>
        <w:spacing w:line="240" w:lineRule="auto" w:before="120" w:after="0"/>
        <w:ind w:left="728" w:right="127" w:hanging="567"/>
        <w:jc w:val="both"/>
        <w:rPr>
          <w:sz w:val="24"/>
        </w:rPr>
      </w:pPr>
      <w:r>
        <w:rPr>
          <w:sz w:val="24"/>
        </w:rPr>
        <w:t>Thời gian nghiệm thu Phương Tiện Quảng Cáo: Sau khi Bên B hoàn thành việc thi công, lắp đặt Phương Tiện Quảng Cáo, Bên B có trách nhiệm thông báo bằng văn bản cho Bên A. Trong thời hạn [….] ngày (không tính Chủ Nhật, ngày nghỉ lễ, tết) kể từ ngày Bên A nhận được thông báo từ Bên B, Hai Bên có trách nhiệm nghiệm thu  Phương Tiện Quảng Cáo ngoài thực địa.</w:t>
      </w:r>
    </w:p>
    <w:p>
      <w:pPr>
        <w:pStyle w:val="BodyText"/>
        <w:spacing w:before="121"/>
        <w:ind w:right="128"/>
      </w:pPr>
      <w:r>
        <w:rPr/>
        <w:t>Bên B chỉ có trách nhiệm ký Biên bản nghiệm thu Phương Tiện Quảng Cáo nếu Phương Tiện Quảng Cáo phù hợp với mô tả tại Phụ Lục số 01 của Hợp đồng này. Bất cứ sai sót nào trong quá trình thực hiện công việc đều phải được sửa chữa khắc phục trước khi được nghiệm thu.</w:t>
      </w:r>
    </w:p>
    <w:p>
      <w:pPr>
        <w:pStyle w:val="ListParagraph"/>
        <w:numPr>
          <w:ilvl w:val="0"/>
          <w:numId w:val="8"/>
        </w:numPr>
        <w:tabs>
          <w:tab w:pos="729" w:val="left" w:leader="none"/>
        </w:tabs>
        <w:spacing w:line="240" w:lineRule="auto" w:before="120" w:after="0"/>
        <w:ind w:left="728" w:right="128" w:hanging="567"/>
        <w:jc w:val="both"/>
        <w:rPr>
          <w:sz w:val="24"/>
        </w:rPr>
      </w:pPr>
      <w:r>
        <w:rPr>
          <w:sz w:val="24"/>
        </w:rPr>
        <w:t>Thời gian quảng cáo: Thời gian Bên B thực hiện dịch vụ quảng cáo là [….] tháng kể từ ngày Hai Bên ký Biên bản nghiệm thu Phương Tiện Quảng</w:t>
      </w:r>
      <w:r>
        <w:rPr>
          <w:spacing w:val="-4"/>
          <w:sz w:val="24"/>
        </w:rPr>
        <w:t> </w:t>
      </w:r>
      <w:r>
        <w:rPr>
          <w:sz w:val="24"/>
        </w:rPr>
        <w:t>Cáo.</w:t>
      </w:r>
    </w:p>
    <w:p>
      <w:pPr>
        <w:pStyle w:val="BodyText"/>
        <w:spacing w:before="0"/>
        <w:ind w:left="0"/>
        <w:jc w:val="left"/>
        <w:rPr>
          <w:sz w:val="26"/>
        </w:rPr>
      </w:pPr>
    </w:p>
    <w:p>
      <w:pPr>
        <w:pStyle w:val="Heading1"/>
      </w:pPr>
      <w:r>
        <w:rPr/>
        <w:t>Điều 6. Quyền và nghĩa vụ của các Bên</w:t>
      </w:r>
    </w:p>
    <w:p>
      <w:pPr>
        <w:pStyle w:val="ListParagraph"/>
        <w:numPr>
          <w:ilvl w:val="0"/>
          <w:numId w:val="9"/>
        </w:numPr>
        <w:tabs>
          <w:tab w:pos="728" w:val="left" w:leader="none"/>
          <w:tab w:pos="729" w:val="left" w:leader="none"/>
        </w:tabs>
        <w:spacing w:line="240" w:lineRule="auto" w:before="120" w:after="0"/>
        <w:ind w:left="728" w:right="0" w:hanging="567"/>
        <w:jc w:val="left"/>
        <w:rPr>
          <w:b/>
          <w:sz w:val="24"/>
        </w:rPr>
      </w:pPr>
      <w:r>
        <w:rPr>
          <w:b/>
          <w:sz w:val="24"/>
        </w:rPr>
        <w:t>Quyền và nghĩa vụ của Bên</w:t>
      </w:r>
      <w:r>
        <w:rPr>
          <w:b/>
          <w:spacing w:val="-4"/>
          <w:sz w:val="24"/>
        </w:rPr>
        <w:t> </w:t>
      </w:r>
      <w:r>
        <w:rPr>
          <w:b/>
          <w:sz w:val="24"/>
        </w:rPr>
        <w:t>A</w:t>
      </w:r>
    </w:p>
    <w:p>
      <w:pPr>
        <w:pStyle w:val="ListParagraph"/>
        <w:numPr>
          <w:ilvl w:val="1"/>
          <w:numId w:val="9"/>
        </w:numPr>
        <w:tabs>
          <w:tab w:pos="1155" w:val="left" w:leader="none"/>
          <w:tab w:pos="1156" w:val="left" w:leader="none"/>
        </w:tabs>
        <w:spacing w:line="240" w:lineRule="auto" w:before="120" w:after="0"/>
        <w:ind w:left="1155" w:right="0" w:hanging="428"/>
        <w:jc w:val="left"/>
        <w:rPr>
          <w:sz w:val="24"/>
        </w:rPr>
      </w:pPr>
      <w:r>
        <w:rPr>
          <w:sz w:val="24"/>
        </w:rPr>
        <w:t>Quyền của Bên</w:t>
      </w:r>
      <w:r>
        <w:rPr>
          <w:spacing w:val="-2"/>
          <w:sz w:val="24"/>
        </w:rPr>
        <w:t> </w:t>
      </w:r>
      <w:r>
        <w:rPr>
          <w:sz w:val="24"/>
        </w:rPr>
        <w:t>A</w:t>
      </w:r>
    </w:p>
    <w:p>
      <w:pPr>
        <w:pStyle w:val="BodyText"/>
        <w:ind w:left="1155"/>
        <w:jc w:val="left"/>
      </w:pPr>
      <w:r>
        <w:rPr/>
        <w:t>Trong phạm vi Hợp Đồng này, Bên A có các quyền sau:</w:t>
      </w:r>
    </w:p>
    <w:p>
      <w:pPr>
        <w:spacing w:after="0"/>
        <w:jc w:val="left"/>
        <w:sectPr>
          <w:pgSz w:w="11910" w:h="16850"/>
          <w:pgMar w:header="0" w:footer="755" w:top="1200" w:bottom="940" w:left="1540" w:right="1000"/>
        </w:sectPr>
      </w:pPr>
    </w:p>
    <w:p>
      <w:pPr>
        <w:pStyle w:val="ListParagraph"/>
        <w:numPr>
          <w:ilvl w:val="2"/>
          <w:numId w:val="9"/>
        </w:numPr>
        <w:tabs>
          <w:tab w:pos="1581" w:val="left" w:leader="none"/>
        </w:tabs>
        <w:spacing w:line="240" w:lineRule="auto" w:before="64" w:after="0"/>
        <w:ind w:left="1580" w:right="132" w:hanging="425"/>
        <w:jc w:val="both"/>
        <w:rPr>
          <w:sz w:val="24"/>
        </w:rPr>
      </w:pPr>
      <w:r>
        <w:rPr>
          <w:sz w:val="24"/>
        </w:rPr>
        <w:t>Bên A được toàn quyền quyết định việc khai thác, sử dụng Phương Tiện Quảng Cáo, vào mục đích quảng bá, quảng cáo hình ảnh, thương hiệu, sản phẩm và dịch vụ theo yêu cầu của Bên A, trong thời hạn quảng</w:t>
      </w:r>
      <w:r>
        <w:rPr>
          <w:spacing w:val="-3"/>
          <w:sz w:val="24"/>
        </w:rPr>
        <w:t> </w:t>
      </w:r>
      <w:r>
        <w:rPr>
          <w:sz w:val="24"/>
        </w:rPr>
        <w:t>cáo;</w:t>
      </w:r>
    </w:p>
    <w:p>
      <w:pPr>
        <w:pStyle w:val="ListParagraph"/>
        <w:numPr>
          <w:ilvl w:val="2"/>
          <w:numId w:val="9"/>
        </w:numPr>
        <w:tabs>
          <w:tab w:pos="1581" w:val="left" w:leader="none"/>
        </w:tabs>
        <w:spacing w:line="240" w:lineRule="auto" w:before="120" w:after="0"/>
        <w:ind w:left="1580" w:right="128" w:hanging="425"/>
        <w:jc w:val="both"/>
        <w:rPr>
          <w:sz w:val="24"/>
        </w:rPr>
      </w:pPr>
      <w:r>
        <w:rPr>
          <w:sz w:val="24"/>
        </w:rPr>
        <w:t>Bên A được quyền yêu cầu thay maquette quảng cáo theo thỏa thuận tại Hợp Đồng</w:t>
      </w:r>
      <w:r>
        <w:rPr>
          <w:spacing w:val="-1"/>
          <w:sz w:val="24"/>
        </w:rPr>
        <w:t> </w:t>
      </w:r>
      <w:r>
        <w:rPr>
          <w:sz w:val="24"/>
        </w:rPr>
        <w:t>này;</w:t>
      </w:r>
    </w:p>
    <w:p>
      <w:pPr>
        <w:pStyle w:val="ListParagraph"/>
        <w:numPr>
          <w:ilvl w:val="2"/>
          <w:numId w:val="9"/>
        </w:numPr>
        <w:tabs>
          <w:tab w:pos="1581" w:val="left" w:leader="none"/>
        </w:tabs>
        <w:spacing w:line="237" w:lineRule="auto" w:before="123" w:after="0"/>
        <w:ind w:left="1580" w:right="132" w:hanging="425"/>
        <w:jc w:val="both"/>
        <w:rPr>
          <w:sz w:val="24"/>
        </w:rPr>
      </w:pPr>
      <w:r>
        <w:rPr>
          <w:sz w:val="24"/>
        </w:rPr>
        <w:t>Tất cả các giấy tờ, mẫu quảng cáo do Bên A cung cấp cho Bên B để xin giấy phép quảng cáo thuộc quyền sở hữu hợp pháp của Bên</w:t>
      </w:r>
      <w:r>
        <w:rPr>
          <w:spacing w:val="-2"/>
          <w:sz w:val="24"/>
        </w:rPr>
        <w:t> </w:t>
      </w:r>
      <w:r>
        <w:rPr>
          <w:sz w:val="24"/>
        </w:rPr>
        <w:t>A;</w:t>
      </w:r>
    </w:p>
    <w:p>
      <w:pPr>
        <w:pStyle w:val="ListParagraph"/>
        <w:numPr>
          <w:ilvl w:val="2"/>
          <w:numId w:val="9"/>
        </w:numPr>
        <w:tabs>
          <w:tab w:pos="1581" w:val="left" w:leader="none"/>
        </w:tabs>
        <w:spacing w:line="240" w:lineRule="auto" w:before="123" w:after="0"/>
        <w:ind w:left="1580" w:right="0" w:hanging="426"/>
        <w:jc w:val="both"/>
        <w:rPr>
          <w:sz w:val="24"/>
        </w:rPr>
      </w:pPr>
      <w:r>
        <w:rPr>
          <w:sz w:val="24"/>
        </w:rPr>
        <w:t>Các quyền khác theo quy định của pháp luật và Hợp Đồng</w:t>
      </w:r>
      <w:r>
        <w:rPr>
          <w:spacing w:val="-2"/>
          <w:sz w:val="24"/>
        </w:rPr>
        <w:t> </w:t>
      </w:r>
      <w:r>
        <w:rPr>
          <w:sz w:val="24"/>
        </w:rPr>
        <w:t>này.</w:t>
      </w:r>
    </w:p>
    <w:p>
      <w:pPr>
        <w:pStyle w:val="ListParagraph"/>
        <w:numPr>
          <w:ilvl w:val="1"/>
          <w:numId w:val="9"/>
        </w:numPr>
        <w:tabs>
          <w:tab w:pos="1156" w:val="left" w:leader="none"/>
        </w:tabs>
        <w:spacing w:line="240" w:lineRule="auto" w:before="120" w:after="0"/>
        <w:ind w:left="1155" w:right="0" w:hanging="428"/>
        <w:jc w:val="both"/>
        <w:rPr>
          <w:sz w:val="24"/>
        </w:rPr>
      </w:pPr>
      <w:r>
        <w:rPr>
          <w:sz w:val="24"/>
        </w:rPr>
        <w:t>Nghĩa vụ của Bên</w:t>
      </w:r>
      <w:r>
        <w:rPr>
          <w:spacing w:val="-1"/>
          <w:sz w:val="24"/>
        </w:rPr>
        <w:t> </w:t>
      </w:r>
      <w:r>
        <w:rPr>
          <w:sz w:val="24"/>
        </w:rPr>
        <w:t>A</w:t>
      </w:r>
    </w:p>
    <w:p>
      <w:pPr>
        <w:pStyle w:val="BodyText"/>
        <w:ind w:left="1088"/>
      </w:pPr>
      <w:r>
        <w:rPr/>
        <w:t>Trong phạm vi Hợp Đồng này, Bên A có các nghĩa vụ sau:</w:t>
      </w:r>
    </w:p>
    <w:p>
      <w:pPr>
        <w:pStyle w:val="ListParagraph"/>
        <w:numPr>
          <w:ilvl w:val="2"/>
          <w:numId w:val="9"/>
        </w:numPr>
        <w:tabs>
          <w:tab w:pos="1581" w:val="left" w:leader="none"/>
        </w:tabs>
        <w:spacing w:line="240" w:lineRule="auto" w:before="121" w:after="0"/>
        <w:ind w:left="1580" w:right="132" w:hanging="425"/>
        <w:jc w:val="both"/>
        <w:rPr>
          <w:sz w:val="24"/>
        </w:rPr>
      </w:pPr>
      <w:r>
        <w:rPr>
          <w:sz w:val="24"/>
        </w:rPr>
        <w:t>Bên A chịu trách nhiệm tạm ứng, thanh toán đúng thời hạn và thực hiện các điều khoản đã cam kết theo Hợp</w:t>
      </w:r>
      <w:r>
        <w:rPr>
          <w:spacing w:val="-1"/>
          <w:sz w:val="24"/>
        </w:rPr>
        <w:t> </w:t>
      </w:r>
      <w:r>
        <w:rPr>
          <w:sz w:val="24"/>
        </w:rPr>
        <w:t>Đồng;</w:t>
      </w:r>
    </w:p>
    <w:p>
      <w:pPr>
        <w:pStyle w:val="ListParagraph"/>
        <w:numPr>
          <w:ilvl w:val="2"/>
          <w:numId w:val="9"/>
        </w:numPr>
        <w:tabs>
          <w:tab w:pos="1581" w:val="left" w:leader="none"/>
        </w:tabs>
        <w:spacing w:line="240" w:lineRule="auto" w:before="120" w:after="0"/>
        <w:ind w:left="1580" w:right="139" w:hanging="425"/>
        <w:jc w:val="both"/>
        <w:rPr>
          <w:sz w:val="24"/>
        </w:rPr>
      </w:pPr>
      <w:r>
        <w:rPr>
          <w:sz w:val="24"/>
        </w:rPr>
        <w:t>Bên A chịu trách nhiệm về mặt pháp lý của nội dung và hình ảnh quảng cáo cung cấp cho Bên</w:t>
      </w:r>
      <w:r>
        <w:rPr>
          <w:spacing w:val="1"/>
          <w:sz w:val="24"/>
        </w:rPr>
        <w:t> </w:t>
      </w:r>
      <w:r>
        <w:rPr>
          <w:sz w:val="24"/>
        </w:rPr>
        <w:t>B.</w:t>
      </w:r>
    </w:p>
    <w:p>
      <w:pPr>
        <w:pStyle w:val="ListParagraph"/>
        <w:numPr>
          <w:ilvl w:val="2"/>
          <w:numId w:val="9"/>
        </w:numPr>
        <w:tabs>
          <w:tab w:pos="1581" w:val="left" w:leader="none"/>
        </w:tabs>
        <w:spacing w:line="237" w:lineRule="auto" w:before="123" w:after="0"/>
        <w:ind w:left="1580" w:right="126" w:hanging="425"/>
        <w:jc w:val="both"/>
        <w:rPr>
          <w:sz w:val="24"/>
        </w:rPr>
      </w:pPr>
      <w:r>
        <w:rPr>
          <w:sz w:val="24"/>
        </w:rPr>
        <w:t>Bên A cung cấp, phê duyệt maquette mẫu quảng cáo cho Bên B để Bên B tiến hành in ấn pano và lắp đặt pano lên Phương Tiện Quảng</w:t>
      </w:r>
      <w:r>
        <w:rPr>
          <w:spacing w:val="-5"/>
          <w:sz w:val="24"/>
        </w:rPr>
        <w:t> </w:t>
      </w:r>
      <w:r>
        <w:rPr>
          <w:sz w:val="24"/>
        </w:rPr>
        <w:t>Cáo;</w:t>
      </w:r>
    </w:p>
    <w:p>
      <w:pPr>
        <w:pStyle w:val="ListParagraph"/>
        <w:numPr>
          <w:ilvl w:val="2"/>
          <w:numId w:val="9"/>
        </w:numPr>
        <w:tabs>
          <w:tab w:pos="1581" w:val="left" w:leader="none"/>
        </w:tabs>
        <w:spacing w:line="240" w:lineRule="auto" w:before="122" w:after="0"/>
        <w:ind w:left="1580" w:right="128" w:hanging="425"/>
        <w:jc w:val="both"/>
        <w:rPr>
          <w:sz w:val="24"/>
        </w:rPr>
      </w:pPr>
      <w:r>
        <w:rPr>
          <w:sz w:val="24"/>
        </w:rPr>
        <w:t>Bên A cung cấp cho Bên B mọi giấy tờ cần thiết có liên quan đến nội dung sản phẩm quảng cáo căn cứ theo quy định của pháp luật Việt Nam về quảng cáo. Giải quyết mọi khiếu nại liên quan đến sản phẩm hàng hóa, dịch vụ khi quảng cáo trên Phương Tiện Quảng</w:t>
      </w:r>
      <w:r>
        <w:rPr>
          <w:spacing w:val="-1"/>
          <w:sz w:val="24"/>
        </w:rPr>
        <w:t> </w:t>
      </w:r>
      <w:r>
        <w:rPr>
          <w:sz w:val="24"/>
        </w:rPr>
        <w:t>Cáo.</w:t>
      </w:r>
    </w:p>
    <w:p>
      <w:pPr>
        <w:pStyle w:val="ListParagraph"/>
        <w:numPr>
          <w:ilvl w:val="2"/>
          <w:numId w:val="9"/>
        </w:numPr>
        <w:tabs>
          <w:tab w:pos="1581" w:val="left" w:leader="none"/>
        </w:tabs>
        <w:spacing w:line="240" w:lineRule="auto" w:before="119" w:after="0"/>
        <w:ind w:left="1580" w:right="0" w:hanging="426"/>
        <w:jc w:val="both"/>
        <w:rPr>
          <w:sz w:val="24"/>
        </w:rPr>
      </w:pPr>
      <w:r>
        <w:rPr>
          <w:sz w:val="24"/>
        </w:rPr>
        <w:t>Các nghĩa vụ khác theo quy định của pháp luật và Hợp Đồng</w:t>
      </w:r>
      <w:r>
        <w:rPr>
          <w:spacing w:val="-4"/>
          <w:sz w:val="24"/>
        </w:rPr>
        <w:t> </w:t>
      </w:r>
      <w:r>
        <w:rPr>
          <w:sz w:val="24"/>
        </w:rPr>
        <w:t>này.</w:t>
      </w:r>
    </w:p>
    <w:p>
      <w:pPr>
        <w:pStyle w:val="Heading1"/>
        <w:numPr>
          <w:ilvl w:val="0"/>
          <w:numId w:val="9"/>
        </w:numPr>
        <w:tabs>
          <w:tab w:pos="729" w:val="left" w:leader="none"/>
        </w:tabs>
        <w:spacing w:line="240" w:lineRule="auto" w:before="121" w:after="0"/>
        <w:ind w:left="728" w:right="0" w:hanging="567"/>
        <w:jc w:val="both"/>
      </w:pPr>
      <w:r>
        <w:rPr/>
        <w:t>Quyền và nghĩa vụ của Bên</w:t>
      </w:r>
      <w:r>
        <w:rPr>
          <w:spacing w:val="-4"/>
        </w:rPr>
        <w:t> </w:t>
      </w:r>
      <w:r>
        <w:rPr/>
        <w:t>B</w:t>
      </w:r>
    </w:p>
    <w:p>
      <w:pPr>
        <w:pStyle w:val="ListParagraph"/>
        <w:numPr>
          <w:ilvl w:val="1"/>
          <w:numId w:val="9"/>
        </w:numPr>
        <w:tabs>
          <w:tab w:pos="1089" w:val="left" w:leader="none"/>
        </w:tabs>
        <w:spacing w:line="240" w:lineRule="auto" w:before="120" w:after="0"/>
        <w:ind w:left="1088" w:right="0" w:hanging="361"/>
        <w:jc w:val="both"/>
        <w:rPr>
          <w:sz w:val="24"/>
        </w:rPr>
      </w:pPr>
      <w:r>
        <w:rPr>
          <w:sz w:val="24"/>
        </w:rPr>
        <w:t>Quyền của Bên</w:t>
      </w:r>
      <w:r>
        <w:rPr>
          <w:spacing w:val="-2"/>
          <w:sz w:val="24"/>
        </w:rPr>
        <w:t> </w:t>
      </w:r>
      <w:r>
        <w:rPr>
          <w:sz w:val="24"/>
        </w:rPr>
        <w:t>B</w:t>
      </w:r>
    </w:p>
    <w:p>
      <w:pPr>
        <w:pStyle w:val="BodyText"/>
        <w:ind w:left="1088"/>
      </w:pPr>
      <w:r>
        <w:rPr/>
        <w:t>Trong phạm vi Hợp Đồng này, Bên B có các quyền sau:</w:t>
      </w:r>
    </w:p>
    <w:p>
      <w:pPr>
        <w:pStyle w:val="ListParagraph"/>
        <w:numPr>
          <w:ilvl w:val="2"/>
          <w:numId w:val="9"/>
        </w:numPr>
        <w:tabs>
          <w:tab w:pos="1581" w:val="left" w:leader="none"/>
        </w:tabs>
        <w:spacing w:line="240" w:lineRule="auto" w:before="121" w:after="0"/>
        <w:ind w:left="1580" w:right="0" w:hanging="426"/>
        <w:jc w:val="both"/>
        <w:rPr>
          <w:sz w:val="24"/>
        </w:rPr>
      </w:pPr>
      <w:r>
        <w:rPr>
          <w:sz w:val="24"/>
        </w:rPr>
        <w:t>Bên B được yêu cầu Bên A tạm ứng và thanh toán đúng thời</w:t>
      </w:r>
      <w:r>
        <w:rPr>
          <w:spacing w:val="-1"/>
          <w:sz w:val="24"/>
        </w:rPr>
        <w:t> </w:t>
      </w:r>
      <w:r>
        <w:rPr>
          <w:sz w:val="24"/>
        </w:rPr>
        <w:t>hạn;</w:t>
      </w:r>
    </w:p>
    <w:p>
      <w:pPr>
        <w:pStyle w:val="ListParagraph"/>
        <w:numPr>
          <w:ilvl w:val="2"/>
          <w:numId w:val="9"/>
        </w:numPr>
        <w:tabs>
          <w:tab w:pos="1581" w:val="left" w:leader="none"/>
        </w:tabs>
        <w:spacing w:line="240" w:lineRule="auto" w:before="119" w:after="0"/>
        <w:ind w:left="1580" w:right="130" w:hanging="425"/>
        <w:jc w:val="both"/>
        <w:rPr>
          <w:sz w:val="24"/>
        </w:rPr>
      </w:pPr>
      <w:r>
        <w:rPr>
          <w:sz w:val="24"/>
        </w:rPr>
        <w:t>Tất cả các tài sản thuộc bảng biển quảng cáo bao gồm nhưng không giới hạn ở mặt quảng cáo, khung, kết cấu và các linh kiện khác... thuộc quyền sử dụng hợp pháp của Bên</w:t>
      </w:r>
      <w:r>
        <w:rPr>
          <w:spacing w:val="-2"/>
          <w:sz w:val="24"/>
        </w:rPr>
        <w:t> </w:t>
      </w:r>
      <w:r>
        <w:rPr>
          <w:sz w:val="24"/>
        </w:rPr>
        <w:t>B.</w:t>
      </w:r>
    </w:p>
    <w:p>
      <w:pPr>
        <w:pStyle w:val="ListParagraph"/>
        <w:numPr>
          <w:ilvl w:val="2"/>
          <w:numId w:val="9"/>
        </w:numPr>
        <w:tabs>
          <w:tab w:pos="1581" w:val="left" w:leader="none"/>
        </w:tabs>
        <w:spacing w:line="240" w:lineRule="auto" w:before="122" w:after="0"/>
        <w:ind w:left="1580" w:right="0" w:hanging="426"/>
        <w:jc w:val="both"/>
        <w:rPr>
          <w:sz w:val="24"/>
        </w:rPr>
      </w:pPr>
      <w:r>
        <w:rPr>
          <w:sz w:val="24"/>
        </w:rPr>
        <w:t>Các quyền khác theo quy định của pháp luật và Hợp Đồng</w:t>
      </w:r>
      <w:r>
        <w:rPr>
          <w:spacing w:val="-2"/>
          <w:sz w:val="24"/>
        </w:rPr>
        <w:t> </w:t>
      </w:r>
      <w:r>
        <w:rPr>
          <w:sz w:val="24"/>
        </w:rPr>
        <w:t>này.</w:t>
      </w:r>
    </w:p>
    <w:p>
      <w:pPr>
        <w:pStyle w:val="ListParagraph"/>
        <w:numPr>
          <w:ilvl w:val="1"/>
          <w:numId w:val="9"/>
        </w:numPr>
        <w:tabs>
          <w:tab w:pos="1089" w:val="left" w:leader="none"/>
        </w:tabs>
        <w:spacing w:line="240" w:lineRule="auto" w:before="117" w:after="0"/>
        <w:ind w:left="1088" w:right="0" w:hanging="361"/>
        <w:jc w:val="both"/>
        <w:rPr>
          <w:sz w:val="24"/>
        </w:rPr>
      </w:pPr>
      <w:r>
        <w:rPr>
          <w:sz w:val="24"/>
        </w:rPr>
        <w:t>Nghĩa vụ của Bên</w:t>
      </w:r>
      <w:r>
        <w:rPr>
          <w:spacing w:val="-3"/>
          <w:sz w:val="24"/>
        </w:rPr>
        <w:t> </w:t>
      </w:r>
      <w:r>
        <w:rPr>
          <w:sz w:val="24"/>
        </w:rPr>
        <w:t>B</w:t>
      </w:r>
    </w:p>
    <w:p>
      <w:pPr>
        <w:pStyle w:val="BodyText"/>
        <w:spacing w:before="121"/>
        <w:ind w:left="1088"/>
      </w:pPr>
      <w:r>
        <w:rPr/>
        <w:t>Trong phạm vi Hợp Đồng này, Bên B có các nghĩa vụ sau:</w:t>
      </w:r>
    </w:p>
    <w:p>
      <w:pPr>
        <w:pStyle w:val="ListParagraph"/>
        <w:numPr>
          <w:ilvl w:val="2"/>
          <w:numId w:val="9"/>
        </w:numPr>
        <w:tabs>
          <w:tab w:pos="1581" w:val="left" w:leader="none"/>
        </w:tabs>
        <w:spacing w:line="240" w:lineRule="auto" w:before="121" w:after="0"/>
        <w:ind w:left="1580" w:right="129" w:hanging="425"/>
        <w:jc w:val="both"/>
        <w:rPr>
          <w:sz w:val="24"/>
        </w:rPr>
      </w:pPr>
      <w:r>
        <w:rPr>
          <w:sz w:val="24"/>
        </w:rPr>
        <w:t>Bên B có trách nhiệm xem xét và tư vấn về maquette quảng cáo cho Bên A để đảm bảo hình ảnh, thương hiệu, sản phẩm và dịch vụ quảng cáo là đúng theo quy định của pháp</w:t>
      </w:r>
      <w:r>
        <w:rPr>
          <w:spacing w:val="-1"/>
          <w:sz w:val="24"/>
        </w:rPr>
        <w:t> </w:t>
      </w:r>
      <w:r>
        <w:rPr>
          <w:sz w:val="24"/>
        </w:rPr>
        <w:t>luật.</w:t>
      </w:r>
    </w:p>
    <w:p>
      <w:pPr>
        <w:pStyle w:val="ListParagraph"/>
        <w:numPr>
          <w:ilvl w:val="2"/>
          <w:numId w:val="9"/>
        </w:numPr>
        <w:tabs>
          <w:tab w:pos="1581" w:val="left" w:leader="none"/>
        </w:tabs>
        <w:spacing w:line="240" w:lineRule="auto" w:before="119" w:after="0"/>
        <w:ind w:left="1580" w:right="128" w:hanging="425"/>
        <w:jc w:val="both"/>
        <w:rPr>
          <w:sz w:val="24"/>
        </w:rPr>
      </w:pPr>
      <w:r>
        <w:rPr>
          <w:sz w:val="24"/>
        </w:rPr>
        <w:t>Bên B tiến hành thi công, lắp đặt, hoàn thiện Phương Tiện Quảng Cáo theo đúng thỏa thuận tại Hợp Đồng</w:t>
      </w:r>
      <w:r>
        <w:rPr>
          <w:spacing w:val="-2"/>
          <w:sz w:val="24"/>
        </w:rPr>
        <w:t> </w:t>
      </w:r>
      <w:r>
        <w:rPr>
          <w:sz w:val="24"/>
        </w:rPr>
        <w:t>này;</w:t>
      </w:r>
    </w:p>
    <w:p>
      <w:pPr>
        <w:pStyle w:val="ListParagraph"/>
        <w:numPr>
          <w:ilvl w:val="2"/>
          <w:numId w:val="9"/>
        </w:numPr>
        <w:tabs>
          <w:tab w:pos="1581" w:val="left" w:leader="none"/>
        </w:tabs>
        <w:spacing w:line="237" w:lineRule="auto" w:before="124" w:after="0"/>
        <w:ind w:left="1580" w:right="131" w:hanging="425"/>
        <w:jc w:val="both"/>
        <w:rPr>
          <w:sz w:val="24"/>
        </w:rPr>
      </w:pPr>
      <w:r>
        <w:rPr>
          <w:sz w:val="24"/>
        </w:rPr>
        <w:t>Đảm bảo cho Phương Tiện Quảng Cáo luôn trong tình trạng hoạt động tốt (không bị biến dạng, rách, phai màu hoặc bị</w:t>
      </w:r>
      <w:r>
        <w:rPr>
          <w:spacing w:val="-2"/>
          <w:sz w:val="24"/>
        </w:rPr>
        <w:t> </w:t>
      </w:r>
      <w:r>
        <w:rPr>
          <w:sz w:val="24"/>
        </w:rPr>
        <w:t>bẩn).</w:t>
      </w:r>
    </w:p>
    <w:p>
      <w:pPr>
        <w:pStyle w:val="ListParagraph"/>
        <w:numPr>
          <w:ilvl w:val="2"/>
          <w:numId w:val="9"/>
        </w:numPr>
        <w:tabs>
          <w:tab w:pos="1581" w:val="left" w:leader="none"/>
        </w:tabs>
        <w:spacing w:line="240" w:lineRule="auto" w:before="122" w:after="0"/>
        <w:ind w:left="1580" w:right="127" w:hanging="425"/>
        <w:jc w:val="both"/>
        <w:rPr>
          <w:sz w:val="24"/>
        </w:rPr>
      </w:pPr>
      <w:r>
        <w:rPr>
          <w:sz w:val="24"/>
        </w:rPr>
        <w:t>Bên B có trách nhiệm bảo trì, bảo dưỡng Phương Tiện Quảng Cáo trong suốt thời hạn Hợp</w:t>
      </w:r>
      <w:r>
        <w:rPr>
          <w:spacing w:val="-1"/>
          <w:sz w:val="24"/>
        </w:rPr>
        <w:t> </w:t>
      </w:r>
      <w:r>
        <w:rPr>
          <w:sz w:val="24"/>
        </w:rPr>
        <w:t>Đồng.</w:t>
      </w:r>
    </w:p>
    <w:p>
      <w:pPr>
        <w:pStyle w:val="ListParagraph"/>
        <w:numPr>
          <w:ilvl w:val="2"/>
          <w:numId w:val="9"/>
        </w:numPr>
        <w:tabs>
          <w:tab w:pos="1581" w:val="left" w:leader="none"/>
        </w:tabs>
        <w:spacing w:line="237" w:lineRule="auto" w:before="124" w:after="0"/>
        <w:ind w:left="1580" w:right="128" w:hanging="425"/>
        <w:jc w:val="both"/>
        <w:rPr>
          <w:sz w:val="24"/>
        </w:rPr>
      </w:pPr>
      <w:r>
        <w:rPr>
          <w:sz w:val="24"/>
        </w:rPr>
        <w:t>Sắp xếp và tạo điều kiện cho Bên A kiểm tra Phương Tiện Quảng </w:t>
      </w:r>
      <w:r>
        <w:rPr>
          <w:spacing w:val="2"/>
          <w:sz w:val="24"/>
        </w:rPr>
        <w:t>Cáo </w:t>
      </w:r>
      <w:r>
        <w:rPr>
          <w:sz w:val="24"/>
        </w:rPr>
        <w:t>trong suốt thời hạn Hợp Đồng khi có văn bản yêu cầu từ Bên</w:t>
      </w:r>
      <w:r>
        <w:rPr>
          <w:spacing w:val="-2"/>
          <w:sz w:val="24"/>
        </w:rPr>
        <w:t> </w:t>
      </w:r>
      <w:r>
        <w:rPr>
          <w:sz w:val="24"/>
        </w:rPr>
        <w:t>A.</w:t>
      </w:r>
    </w:p>
    <w:p>
      <w:pPr>
        <w:spacing w:after="0" w:line="237" w:lineRule="auto"/>
        <w:jc w:val="both"/>
        <w:rPr>
          <w:sz w:val="24"/>
        </w:rPr>
        <w:sectPr>
          <w:pgSz w:w="11910" w:h="16850"/>
          <w:pgMar w:header="0" w:footer="755" w:top="1200" w:bottom="940" w:left="1540" w:right="1000"/>
        </w:sectPr>
      </w:pPr>
    </w:p>
    <w:p>
      <w:pPr>
        <w:pStyle w:val="ListParagraph"/>
        <w:numPr>
          <w:ilvl w:val="2"/>
          <w:numId w:val="9"/>
        </w:numPr>
        <w:tabs>
          <w:tab w:pos="1581" w:val="left" w:leader="none"/>
        </w:tabs>
        <w:spacing w:line="240" w:lineRule="auto" w:before="64" w:after="0"/>
        <w:ind w:left="1580" w:right="127" w:hanging="425"/>
        <w:jc w:val="both"/>
        <w:rPr>
          <w:sz w:val="24"/>
        </w:rPr>
      </w:pPr>
      <w:r>
        <w:rPr>
          <w:sz w:val="24"/>
        </w:rPr>
        <w:t>Chịu trách nhiệm về mọi thiệt hại về tài sản, con người xảy ra trong quá trình thi công, lắp đặt, bảo hành Phương Tiện Quảng Cáo cho Bên A. Nếu trong quá trình thi công, các hoạt động thi công của Bên B gây ra các thiệt hại cho bất kỳ bên thứ ba nào thì Bên B chịu trách nhiệm bồi thường các thiệt hại</w:t>
      </w:r>
      <w:r>
        <w:rPr>
          <w:spacing w:val="-5"/>
          <w:sz w:val="24"/>
        </w:rPr>
        <w:t> </w:t>
      </w:r>
      <w:r>
        <w:rPr>
          <w:sz w:val="24"/>
        </w:rPr>
        <w:t>đó;</w:t>
      </w:r>
    </w:p>
    <w:p>
      <w:pPr>
        <w:pStyle w:val="ListParagraph"/>
        <w:numPr>
          <w:ilvl w:val="2"/>
          <w:numId w:val="9"/>
        </w:numPr>
        <w:tabs>
          <w:tab w:pos="1581" w:val="left" w:leader="none"/>
        </w:tabs>
        <w:spacing w:line="240" w:lineRule="auto" w:before="120" w:after="0"/>
        <w:ind w:left="1580" w:right="129" w:hanging="425"/>
        <w:jc w:val="both"/>
        <w:rPr>
          <w:sz w:val="24"/>
        </w:rPr>
      </w:pPr>
      <w:r>
        <w:rPr>
          <w:sz w:val="24"/>
        </w:rPr>
        <w:t>Chịu trách nhiệm về an toàn trật tự công cộng, đảm bảo giữ vệ sinh môi trường xung quanh khu vực thi công. Nếu Bên B vi phạm các quy định trên thì Bên B phải chịu trách nhiệm với cơ quan Nhà nước có thẩm</w:t>
      </w:r>
      <w:r>
        <w:rPr>
          <w:spacing w:val="-5"/>
          <w:sz w:val="24"/>
        </w:rPr>
        <w:t> </w:t>
      </w:r>
      <w:r>
        <w:rPr>
          <w:sz w:val="24"/>
        </w:rPr>
        <w:t>quyền.</w:t>
      </w:r>
    </w:p>
    <w:p>
      <w:pPr>
        <w:pStyle w:val="ListParagraph"/>
        <w:numPr>
          <w:ilvl w:val="2"/>
          <w:numId w:val="9"/>
        </w:numPr>
        <w:tabs>
          <w:tab w:pos="1581" w:val="left" w:leader="none"/>
        </w:tabs>
        <w:spacing w:line="240" w:lineRule="auto" w:before="121" w:after="0"/>
        <w:ind w:left="1580" w:right="126" w:hanging="425"/>
        <w:jc w:val="both"/>
        <w:rPr>
          <w:sz w:val="24"/>
        </w:rPr>
      </w:pPr>
      <w:r>
        <w:rPr>
          <w:sz w:val="24"/>
        </w:rPr>
        <w:t>Bên B có nghĩa vụ đảm bảo thực hiện đúng và đầy đủ các quy định của nhà nước về an toàn lao động cũng như các quy định của sân bay/nhà ga, </w:t>
      </w:r>
      <w:r>
        <w:rPr>
          <w:spacing w:val="3"/>
          <w:sz w:val="24"/>
        </w:rPr>
        <w:t>đảm </w:t>
      </w:r>
      <w:r>
        <w:rPr>
          <w:sz w:val="24"/>
        </w:rPr>
        <w:t>bảo an toàn lao động trong phạm vi công trường thi công của mình cho tất cả công nhân và nhân sự có mặt tại công trường, bao gồm nhưng không giới hạn ở công nhân và nhân sự thuộc Bên B, công nhân và nhân sự của Bên A hoặc bất kỳ bên thứ ba nào. Bên B cũng đảm bảo rằng sẽ cập nhật toàn bộ tình hình an toàn lao động và thông báo các tai nạn lao động xảy ra cho Bên A và các cơ quan chức năng theo quy định của pháp</w:t>
      </w:r>
      <w:r>
        <w:rPr>
          <w:spacing w:val="-5"/>
          <w:sz w:val="24"/>
        </w:rPr>
        <w:t> </w:t>
      </w:r>
      <w:r>
        <w:rPr>
          <w:sz w:val="24"/>
        </w:rPr>
        <w:t>luật.</w:t>
      </w:r>
    </w:p>
    <w:p>
      <w:pPr>
        <w:pStyle w:val="ListParagraph"/>
        <w:numPr>
          <w:ilvl w:val="2"/>
          <w:numId w:val="9"/>
        </w:numPr>
        <w:tabs>
          <w:tab w:pos="1581" w:val="left" w:leader="none"/>
        </w:tabs>
        <w:spacing w:line="240" w:lineRule="auto" w:before="120" w:after="0"/>
        <w:ind w:left="1580" w:right="129" w:hanging="425"/>
        <w:jc w:val="both"/>
        <w:rPr>
          <w:sz w:val="24"/>
        </w:rPr>
      </w:pPr>
      <w:r>
        <w:rPr>
          <w:sz w:val="24"/>
        </w:rPr>
        <w:t>Chịu trách nhiệm về kỹ thuật, an toàn về điện, phòng chống cháy, nổ liên quan đến công trình và khu vực trong phạm vi xung quanh công trường trong suốt thời gian thực hiện công việc trong phạm vi thực hiện Hợp</w:t>
      </w:r>
      <w:r>
        <w:rPr>
          <w:spacing w:val="-4"/>
          <w:sz w:val="24"/>
        </w:rPr>
        <w:t> </w:t>
      </w:r>
      <w:r>
        <w:rPr>
          <w:sz w:val="24"/>
        </w:rPr>
        <w:t>Đồng;</w:t>
      </w:r>
    </w:p>
    <w:p>
      <w:pPr>
        <w:pStyle w:val="ListParagraph"/>
        <w:numPr>
          <w:ilvl w:val="2"/>
          <w:numId w:val="9"/>
        </w:numPr>
        <w:tabs>
          <w:tab w:pos="1581" w:val="left" w:leader="none"/>
        </w:tabs>
        <w:spacing w:line="240" w:lineRule="auto" w:before="121" w:after="0"/>
        <w:ind w:left="1580" w:right="132" w:hanging="425"/>
        <w:jc w:val="both"/>
        <w:rPr>
          <w:sz w:val="24"/>
        </w:rPr>
      </w:pPr>
      <w:r>
        <w:rPr>
          <w:sz w:val="24"/>
        </w:rPr>
        <w:t>Chịu trách nhiệm hoàn toàn đối với tất cả các thiệt hại, tổn thất về vật chất của Phương Tiện quảng cáo do bên thứ ba gây ra, và các thiệt hại, tổn thất do Phương Tiện Quảng Cáo gây ra cho Bên A hoặc/ và bên thứ</w:t>
      </w:r>
      <w:r>
        <w:rPr>
          <w:spacing w:val="-5"/>
          <w:sz w:val="24"/>
        </w:rPr>
        <w:t> </w:t>
      </w:r>
      <w:r>
        <w:rPr>
          <w:sz w:val="24"/>
        </w:rPr>
        <w:t>ba.</w:t>
      </w:r>
    </w:p>
    <w:p>
      <w:pPr>
        <w:pStyle w:val="ListParagraph"/>
        <w:numPr>
          <w:ilvl w:val="2"/>
          <w:numId w:val="9"/>
        </w:numPr>
        <w:tabs>
          <w:tab w:pos="1581" w:val="left" w:leader="none"/>
        </w:tabs>
        <w:spacing w:line="240" w:lineRule="auto" w:before="119" w:after="0"/>
        <w:ind w:left="1580" w:right="133" w:hanging="425"/>
        <w:jc w:val="both"/>
        <w:rPr>
          <w:sz w:val="24"/>
        </w:rPr>
      </w:pPr>
      <w:r>
        <w:rPr>
          <w:sz w:val="24"/>
        </w:rPr>
        <w:t>Báo cáo định kỳ vào ngày cuối cùng hàng tháng cho Bên A về hiện trạng Phương Tiện Quảng Cáo bằng hình ảnh (chụp lại Phương Tiện Quảng Cáo ngày và</w:t>
      </w:r>
      <w:r>
        <w:rPr>
          <w:spacing w:val="-2"/>
          <w:sz w:val="24"/>
        </w:rPr>
        <w:t> </w:t>
      </w:r>
      <w:r>
        <w:rPr>
          <w:sz w:val="24"/>
        </w:rPr>
        <w:t>đêm).</w:t>
      </w:r>
    </w:p>
    <w:p>
      <w:pPr>
        <w:pStyle w:val="ListParagraph"/>
        <w:numPr>
          <w:ilvl w:val="2"/>
          <w:numId w:val="9"/>
        </w:numPr>
        <w:tabs>
          <w:tab w:pos="1581" w:val="left" w:leader="none"/>
        </w:tabs>
        <w:spacing w:line="240" w:lineRule="auto" w:before="120" w:after="0"/>
        <w:ind w:left="1580" w:right="129" w:hanging="425"/>
        <w:jc w:val="both"/>
        <w:rPr>
          <w:sz w:val="24"/>
        </w:rPr>
      </w:pPr>
      <w:r>
        <w:rPr>
          <w:sz w:val="24"/>
        </w:rPr>
        <w:t>Trường hợp Bên B thi công và bàn giao Phương Tiện Quảng Cáo không đúng thời hạn đã thỏa thuận trong Hợp Đồng thì Bên A sẽ được quyền kéo dài thời hạn của Hợp Đồng tương ứng với thời gian chậm trễ, đồng thời Bên B sẽ bồi thường cho Bên A những thiệt hại, mất mát chứng minh được, gây ra từ sự chậm trễ</w:t>
      </w:r>
      <w:r>
        <w:rPr>
          <w:spacing w:val="-3"/>
          <w:sz w:val="24"/>
        </w:rPr>
        <w:t> </w:t>
      </w:r>
      <w:r>
        <w:rPr>
          <w:sz w:val="24"/>
        </w:rPr>
        <w:t>này.</w:t>
      </w:r>
    </w:p>
    <w:p>
      <w:pPr>
        <w:pStyle w:val="ListParagraph"/>
        <w:numPr>
          <w:ilvl w:val="2"/>
          <w:numId w:val="9"/>
        </w:numPr>
        <w:tabs>
          <w:tab w:pos="1581" w:val="left" w:leader="none"/>
        </w:tabs>
        <w:spacing w:line="240" w:lineRule="auto" w:before="120" w:after="0"/>
        <w:ind w:left="1580" w:right="0" w:hanging="426"/>
        <w:jc w:val="both"/>
        <w:rPr>
          <w:rFonts w:ascii="Carlito" w:hAnsi="Carlito"/>
          <w:sz w:val="24"/>
        </w:rPr>
      </w:pPr>
      <w:r>
        <w:rPr>
          <w:sz w:val="24"/>
        </w:rPr>
        <w:t>Các nghĩa vụ khác theo quy định của Hợp Đồng này và pháp</w:t>
      </w:r>
      <w:r>
        <w:rPr>
          <w:spacing w:val="-7"/>
          <w:sz w:val="24"/>
        </w:rPr>
        <w:t> </w:t>
      </w:r>
      <w:r>
        <w:rPr>
          <w:sz w:val="24"/>
        </w:rPr>
        <w:t>luật</w:t>
      </w:r>
      <w:r>
        <w:rPr>
          <w:rFonts w:ascii="Carlito" w:hAnsi="Carlito"/>
          <w:sz w:val="24"/>
        </w:rPr>
        <w:t>.</w:t>
      </w:r>
    </w:p>
    <w:p>
      <w:pPr>
        <w:pStyle w:val="BodyText"/>
        <w:spacing w:before="0"/>
        <w:ind w:left="0"/>
        <w:jc w:val="left"/>
        <w:rPr>
          <w:rFonts w:ascii="Carlito"/>
          <w:sz w:val="28"/>
        </w:rPr>
      </w:pPr>
    </w:p>
    <w:p>
      <w:pPr>
        <w:pStyle w:val="Heading1"/>
        <w:spacing w:before="191"/>
        <w:jc w:val="both"/>
      </w:pPr>
      <w:r>
        <w:rPr/>
        <w:t>Điều 7. Vi phạm Hợp Đồng</w:t>
      </w:r>
    </w:p>
    <w:p>
      <w:pPr>
        <w:pStyle w:val="ListParagraph"/>
        <w:numPr>
          <w:ilvl w:val="0"/>
          <w:numId w:val="10"/>
        </w:numPr>
        <w:tabs>
          <w:tab w:pos="729" w:val="left" w:leader="none"/>
        </w:tabs>
        <w:spacing w:line="240" w:lineRule="auto" w:before="120" w:after="0"/>
        <w:ind w:left="728" w:right="0" w:hanging="567"/>
        <w:jc w:val="both"/>
        <w:rPr>
          <w:sz w:val="24"/>
        </w:rPr>
      </w:pPr>
      <w:r>
        <w:rPr>
          <w:sz w:val="24"/>
        </w:rPr>
        <w:t>Vi phạm hợp đồng bởi Bên</w:t>
      </w:r>
      <w:r>
        <w:rPr>
          <w:spacing w:val="-1"/>
          <w:sz w:val="24"/>
        </w:rPr>
        <w:t> </w:t>
      </w:r>
      <w:r>
        <w:rPr>
          <w:sz w:val="24"/>
        </w:rPr>
        <w:t>A</w:t>
      </w:r>
    </w:p>
    <w:p>
      <w:pPr>
        <w:pStyle w:val="ListParagraph"/>
        <w:numPr>
          <w:ilvl w:val="1"/>
          <w:numId w:val="10"/>
        </w:numPr>
        <w:tabs>
          <w:tab w:pos="1156" w:val="left" w:leader="none"/>
        </w:tabs>
        <w:spacing w:line="240" w:lineRule="auto" w:before="120" w:after="0"/>
        <w:ind w:left="1155" w:right="126" w:hanging="428"/>
        <w:jc w:val="both"/>
        <w:rPr>
          <w:sz w:val="24"/>
        </w:rPr>
      </w:pPr>
      <w:r>
        <w:rPr>
          <w:sz w:val="24"/>
        </w:rPr>
        <w:t>Trường hợp Bên A đã nhận được đầy đủ hồ sơ tạm ứng hợp lệ từ Bên B mà không tiến hành tạm ứng theo đúng thời hạn đã thỏa thuận tại Điểm a Khoản 2 Điều 4 của Hợp Đồng này thì Bên A bị phạt chậm thanh toán bằng: [….]%/ngày x Số tiền chậm tạm ứng x Số ngày chậm tạm ứng (Tính từ hạn cuối cùng phải tạm ứng đến ngày thực tế hoàn thành tạm</w:t>
      </w:r>
      <w:r>
        <w:rPr>
          <w:spacing w:val="-3"/>
          <w:sz w:val="24"/>
        </w:rPr>
        <w:t> </w:t>
      </w:r>
      <w:r>
        <w:rPr>
          <w:sz w:val="24"/>
        </w:rPr>
        <w:t>ứng)</w:t>
      </w:r>
    </w:p>
    <w:p>
      <w:pPr>
        <w:pStyle w:val="BodyText"/>
        <w:ind w:left="1155" w:right="128"/>
      </w:pPr>
      <w:r>
        <w:rPr/>
        <w:t>Trường hợp Bên A chậm tạm ứng, thanh toán vượt quá [….] ngày (không kể Chủ Nhật, ngày nghỉ lễ, tết) kể từ ngày đến hạn tạm ứng theo thỏa thuận tại Khoản 2 Điều 4 của Hợp Đồng này thì Bên B có quyền (nhưng không có nghĩa vụ) đơn phương chấm dứt Hợp Đồng.</w:t>
      </w:r>
    </w:p>
    <w:p>
      <w:pPr>
        <w:pStyle w:val="ListParagraph"/>
        <w:numPr>
          <w:ilvl w:val="1"/>
          <w:numId w:val="10"/>
        </w:numPr>
        <w:tabs>
          <w:tab w:pos="1156" w:val="left" w:leader="none"/>
        </w:tabs>
        <w:spacing w:line="240" w:lineRule="auto" w:before="120" w:after="0"/>
        <w:ind w:left="1155" w:right="125" w:hanging="428"/>
        <w:jc w:val="both"/>
        <w:rPr>
          <w:sz w:val="24"/>
        </w:rPr>
      </w:pPr>
      <w:r>
        <w:rPr>
          <w:sz w:val="24"/>
        </w:rPr>
        <w:t>Trường hợp Bên A đã nhận được đầy đủ hồ sơ thanh toán hợp lệ từ Bên B mà không tiến hành thanh toán theo đúng thời hạn đã thỏa thuận tại Điểm b Khoản 2 Điều</w:t>
      </w:r>
      <w:r>
        <w:rPr>
          <w:spacing w:val="10"/>
          <w:sz w:val="24"/>
        </w:rPr>
        <w:t> </w:t>
      </w:r>
      <w:r>
        <w:rPr>
          <w:sz w:val="24"/>
        </w:rPr>
        <w:t>4</w:t>
      </w:r>
      <w:r>
        <w:rPr>
          <w:spacing w:val="10"/>
          <w:sz w:val="24"/>
        </w:rPr>
        <w:t> </w:t>
      </w:r>
      <w:r>
        <w:rPr>
          <w:sz w:val="24"/>
        </w:rPr>
        <w:t>của</w:t>
      </w:r>
      <w:r>
        <w:rPr>
          <w:spacing w:val="9"/>
          <w:sz w:val="24"/>
        </w:rPr>
        <w:t> </w:t>
      </w:r>
      <w:r>
        <w:rPr>
          <w:sz w:val="24"/>
        </w:rPr>
        <w:t>Hợp</w:t>
      </w:r>
      <w:r>
        <w:rPr>
          <w:spacing w:val="11"/>
          <w:sz w:val="24"/>
        </w:rPr>
        <w:t> </w:t>
      </w:r>
      <w:r>
        <w:rPr>
          <w:sz w:val="24"/>
        </w:rPr>
        <w:t>Đồng</w:t>
      </w:r>
      <w:r>
        <w:rPr>
          <w:spacing w:val="10"/>
          <w:sz w:val="24"/>
        </w:rPr>
        <w:t> </w:t>
      </w:r>
      <w:r>
        <w:rPr>
          <w:sz w:val="24"/>
        </w:rPr>
        <w:t>này</w:t>
      </w:r>
      <w:r>
        <w:rPr>
          <w:spacing w:val="10"/>
          <w:sz w:val="24"/>
        </w:rPr>
        <w:t> </w:t>
      </w:r>
      <w:r>
        <w:rPr>
          <w:sz w:val="24"/>
        </w:rPr>
        <w:t>thì</w:t>
      </w:r>
      <w:r>
        <w:rPr>
          <w:spacing w:val="9"/>
          <w:sz w:val="24"/>
        </w:rPr>
        <w:t> </w:t>
      </w:r>
      <w:r>
        <w:rPr>
          <w:sz w:val="24"/>
        </w:rPr>
        <w:t>Bên</w:t>
      </w:r>
      <w:r>
        <w:rPr>
          <w:spacing w:val="11"/>
          <w:sz w:val="24"/>
        </w:rPr>
        <w:t> </w:t>
      </w:r>
      <w:r>
        <w:rPr>
          <w:sz w:val="24"/>
        </w:rPr>
        <w:t>A</w:t>
      </w:r>
      <w:r>
        <w:rPr>
          <w:spacing w:val="10"/>
          <w:sz w:val="24"/>
        </w:rPr>
        <w:t> </w:t>
      </w:r>
      <w:r>
        <w:rPr>
          <w:sz w:val="24"/>
        </w:rPr>
        <w:t>bị</w:t>
      </w:r>
      <w:r>
        <w:rPr>
          <w:spacing w:val="9"/>
          <w:sz w:val="24"/>
        </w:rPr>
        <w:t> </w:t>
      </w:r>
      <w:r>
        <w:rPr>
          <w:sz w:val="24"/>
        </w:rPr>
        <w:t>phạt</w:t>
      </w:r>
      <w:r>
        <w:rPr>
          <w:spacing w:val="11"/>
          <w:sz w:val="24"/>
        </w:rPr>
        <w:t> </w:t>
      </w:r>
      <w:r>
        <w:rPr>
          <w:sz w:val="24"/>
        </w:rPr>
        <w:t>chậm</w:t>
      </w:r>
      <w:r>
        <w:rPr>
          <w:spacing w:val="12"/>
          <w:sz w:val="24"/>
        </w:rPr>
        <w:t> </w:t>
      </w:r>
      <w:r>
        <w:rPr>
          <w:sz w:val="24"/>
        </w:rPr>
        <w:t>thanh</w:t>
      </w:r>
      <w:r>
        <w:rPr>
          <w:spacing w:val="10"/>
          <w:sz w:val="24"/>
        </w:rPr>
        <w:t> </w:t>
      </w:r>
      <w:r>
        <w:rPr>
          <w:sz w:val="24"/>
        </w:rPr>
        <w:t>toán</w:t>
      </w:r>
      <w:r>
        <w:rPr>
          <w:spacing w:val="10"/>
          <w:sz w:val="24"/>
        </w:rPr>
        <w:t> </w:t>
      </w:r>
      <w:r>
        <w:rPr>
          <w:sz w:val="24"/>
        </w:rPr>
        <w:t>bằng:</w:t>
      </w:r>
      <w:r>
        <w:rPr>
          <w:spacing w:val="9"/>
          <w:sz w:val="24"/>
        </w:rPr>
        <w:t> </w:t>
      </w:r>
      <w:r>
        <w:rPr>
          <w:sz w:val="24"/>
        </w:rPr>
        <w:t>[….]%/ngày</w:t>
      </w:r>
      <w:r>
        <w:rPr>
          <w:spacing w:val="11"/>
          <w:sz w:val="24"/>
        </w:rPr>
        <w:t> </w:t>
      </w:r>
      <w:r>
        <w:rPr>
          <w:sz w:val="24"/>
        </w:rPr>
        <w:t>x</w:t>
      </w:r>
    </w:p>
    <w:p>
      <w:pPr>
        <w:spacing w:after="0" w:line="240" w:lineRule="auto"/>
        <w:jc w:val="both"/>
        <w:rPr>
          <w:sz w:val="24"/>
        </w:rPr>
        <w:sectPr>
          <w:pgSz w:w="11910" w:h="16850"/>
          <w:pgMar w:header="0" w:footer="755" w:top="1200" w:bottom="940" w:left="1540" w:right="1000"/>
        </w:sectPr>
      </w:pPr>
    </w:p>
    <w:p>
      <w:pPr>
        <w:pStyle w:val="BodyText"/>
        <w:spacing w:before="63"/>
        <w:ind w:left="1155" w:right="131"/>
      </w:pPr>
      <w:r>
        <w:rPr/>
        <w:t>Số tiền chậm thanh toán x Số ngày chậm thanh toán (Tính từ hạn cuối cùng phải thanh toán đến ngày thực tế hoàn thành thanh toán)</w:t>
      </w:r>
    </w:p>
    <w:p>
      <w:pPr>
        <w:pStyle w:val="BodyText"/>
        <w:ind w:left="1155" w:right="127"/>
      </w:pPr>
      <w:r>
        <w:rPr/>
        <w:t>Trường hợp Bên A chậm thanh toán vượt quá 30 ngày (không kể Chủ Nhật, ngày nghỉ lễ, tết) kể từ ngày đến hạn thanh toán theo thỏa thuận tại Khoản 2 Điều 4 của Hợp Đồng này thì Bên B có quyền (nhưng không có nghĩa vụ) đơn phương chấm dứt Hợp Đồng.</w:t>
      </w:r>
    </w:p>
    <w:p>
      <w:pPr>
        <w:pStyle w:val="ListParagraph"/>
        <w:numPr>
          <w:ilvl w:val="1"/>
          <w:numId w:val="10"/>
        </w:numPr>
        <w:tabs>
          <w:tab w:pos="1156" w:val="left" w:leader="none"/>
        </w:tabs>
        <w:spacing w:line="240" w:lineRule="auto" w:before="120" w:after="0"/>
        <w:ind w:left="1155" w:right="128" w:hanging="428"/>
        <w:jc w:val="both"/>
        <w:rPr>
          <w:sz w:val="24"/>
        </w:rPr>
      </w:pPr>
      <w:r>
        <w:rPr>
          <w:sz w:val="24"/>
        </w:rPr>
        <w:t>Trong trường hợp Bên B đơn phương chấm dứt Hợp Đồng theo Điểm a và Điểm b Khoản này thì Bên A phải chịu phạt vi phạm với mức tương đương [….]% Tổng Phí Dịch Vụ và bồi thường thiệt hại cho Bên B tương ứng với mức [….]%/ngày x Số tiền chậm tạm ứng, thanh toán x Số ngày chậm tạm ứng  thanh toán  (Tính từ hạn cuối cùng phải thanh toán đến ngày đơn phương chấm dứt hợp</w:t>
      </w:r>
      <w:r>
        <w:rPr>
          <w:spacing w:val="-1"/>
          <w:sz w:val="24"/>
        </w:rPr>
        <w:t> </w:t>
      </w:r>
      <w:r>
        <w:rPr>
          <w:sz w:val="24"/>
        </w:rPr>
        <w:t>đồng)</w:t>
      </w:r>
    </w:p>
    <w:p>
      <w:pPr>
        <w:pStyle w:val="ListParagraph"/>
        <w:numPr>
          <w:ilvl w:val="0"/>
          <w:numId w:val="10"/>
        </w:numPr>
        <w:tabs>
          <w:tab w:pos="729" w:val="left" w:leader="none"/>
        </w:tabs>
        <w:spacing w:line="240" w:lineRule="auto" w:before="120" w:after="0"/>
        <w:ind w:left="728" w:right="0" w:hanging="567"/>
        <w:jc w:val="both"/>
        <w:rPr>
          <w:sz w:val="24"/>
        </w:rPr>
      </w:pPr>
      <w:r>
        <w:rPr>
          <w:sz w:val="24"/>
        </w:rPr>
        <w:t>Vi phạm Hợp Đồng bởi Bên</w:t>
      </w:r>
      <w:r>
        <w:rPr>
          <w:spacing w:val="-1"/>
          <w:sz w:val="24"/>
        </w:rPr>
        <w:t> </w:t>
      </w:r>
      <w:r>
        <w:rPr>
          <w:sz w:val="24"/>
        </w:rPr>
        <w:t>B</w:t>
      </w:r>
    </w:p>
    <w:p>
      <w:pPr>
        <w:pStyle w:val="ListParagraph"/>
        <w:numPr>
          <w:ilvl w:val="1"/>
          <w:numId w:val="10"/>
        </w:numPr>
        <w:tabs>
          <w:tab w:pos="1156" w:val="left" w:leader="none"/>
        </w:tabs>
        <w:spacing w:line="240" w:lineRule="auto" w:before="121" w:after="0"/>
        <w:ind w:left="1155" w:right="126" w:hanging="428"/>
        <w:jc w:val="both"/>
        <w:rPr>
          <w:sz w:val="24"/>
        </w:rPr>
      </w:pPr>
      <w:r>
        <w:rPr>
          <w:sz w:val="24"/>
        </w:rPr>
        <w:t>Trường hợp Bên B chậm thực hiện một trong các nghĩa vụ quy định tại Điểm b Khoản 4 Điều 2, Khoản 5 Điều 2, Khoản 3 Điều 3 và Khoản 1 Điều 5 của Hợp Đồng này thì đối với từng nghĩa vụ Bên B phải bồi thường thiệt hại cho Bên A với mức bằng [….]/ngày x Tổng Phí Dịch Vụ x Số ngày chậm thực hiện nghĩa vụ (tính từ hạn cuối cùng phải thực hiện nghĩa vụ đến ngày hoàn thành thực</w:t>
      </w:r>
      <w:r>
        <w:rPr>
          <w:spacing w:val="-4"/>
          <w:sz w:val="24"/>
        </w:rPr>
        <w:t> </w:t>
      </w:r>
      <w:r>
        <w:rPr>
          <w:sz w:val="24"/>
        </w:rPr>
        <w:t>tế)</w:t>
      </w:r>
    </w:p>
    <w:p>
      <w:pPr>
        <w:pStyle w:val="ListParagraph"/>
        <w:numPr>
          <w:ilvl w:val="1"/>
          <w:numId w:val="10"/>
        </w:numPr>
        <w:tabs>
          <w:tab w:pos="1156" w:val="left" w:leader="none"/>
        </w:tabs>
        <w:spacing w:line="240" w:lineRule="auto" w:before="120" w:after="0"/>
        <w:ind w:left="1155" w:right="126" w:hanging="428"/>
        <w:jc w:val="both"/>
        <w:rPr>
          <w:sz w:val="24"/>
        </w:rPr>
      </w:pPr>
      <w:r>
        <w:rPr>
          <w:sz w:val="24"/>
        </w:rPr>
        <w:t>Trường hợp số ngày Bên B chậm thực hiện một trong các nghĩa vụ quy định tại Điểm b Khoản 4 Điều 2, Khoản 5 Điều 2, Khoản 3 Điều 3 và Khoản 1 Điều 5 của Hợp Đồng này vượt quá [….] ngày (không tính ngày Chủ Nhật, ngày nghỉ lễ, tết) thì Bên A có quyền đơn phương chấm dứt Hợp Đồng này. Trong trường hợp này, ngoài số tiền bồi thường thiệt hại quy định tại Điểm a Khoản này, Bên B còn phải chịu phạt vi phạm tương đương [….]% Tổng Phí Dịch</w:t>
      </w:r>
      <w:r>
        <w:rPr>
          <w:spacing w:val="-1"/>
          <w:sz w:val="24"/>
        </w:rPr>
        <w:t> </w:t>
      </w:r>
      <w:r>
        <w:rPr>
          <w:sz w:val="24"/>
        </w:rPr>
        <w:t>Vụ.</w:t>
      </w:r>
    </w:p>
    <w:p>
      <w:pPr>
        <w:pStyle w:val="BodyText"/>
        <w:spacing w:before="0"/>
        <w:ind w:left="0"/>
        <w:jc w:val="left"/>
        <w:rPr>
          <w:sz w:val="26"/>
        </w:rPr>
      </w:pPr>
    </w:p>
    <w:p>
      <w:pPr>
        <w:pStyle w:val="Heading1"/>
        <w:spacing w:before="218"/>
        <w:jc w:val="both"/>
      </w:pPr>
      <w:r>
        <w:rPr/>
        <w:t>Điều 8. Bất khả kháng</w:t>
      </w:r>
    </w:p>
    <w:p>
      <w:pPr>
        <w:pStyle w:val="ListParagraph"/>
        <w:numPr>
          <w:ilvl w:val="0"/>
          <w:numId w:val="11"/>
        </w:numPr>
        <w:tabs>
          <w:tab w:pos="729" w:val="left" w:leader="none"/>
        </w:tabs>
        <w:spacing w:line="240" w:lineRule="auto" w:before="120" w:after="0"/>
        <w:ind w:left="728" w:right="132" w:hanging="567"/>
        <w:jc w:val="both"/>
        <w:rPr>
          <w:sz w:val="24"/>
        </w:rPr>
      </w:pPr>
      <w:r>
        <w:rPr>
          <w:sz w:val="24"/>
        </w:rPr>
        <w:t>Sự Kiện Bất Khả Kháng có nghĩa là bất kỳ sự kiện nào xảy ra một cách khách quan ngoài khả năng kiểm soát của một Bên trong Hợp Đồng này mà Bên đó không thể  lường trước được và không thể khắc phục được mặc dù đã áp dụng mọi biện pháp cần thiết mà khả năng cho phép, bao gồm nhưng không giới hạn các sự kiện như chiến tranh, xâm lược, khủng bố, nội chiến, nổi loạn, cách mạng, khởi nghĩa, hành động quân sự hoặc lật đổ; cháy, nổ; động đất, sóng thần, bão, lụt và  các thảm hoạ thiên nhiên  khác; dịch bệnh; sự thay đổi pháp luật, chính sách; hành động, yêu cầu của cơ quan nhà nước có thẩm quyền; đình công, khủng hoảng kinh tế thế giới v.v (sau đây gọi là “Sự Kiện Bất Khả</w:t>
      </w:r>
      <w:r>
        <w:rPr>
          <w:spacing w:val="-2"/>
          <w:sz w:val="24"/>
        </w:rPr>
        <w:t> </w:t>
      </w:r>
      <w:r>
        <w:rPr>
          <w:sz w:val="24"/>
        </w:rPr>
        <w:t>Kháng”).</w:t>
      </w:r>
    </w:p>
    <w:p>
      <w:pPr>
        <w:pStyle w:val="ListParagraph"/>
        <w:numPr>
          <w:ilvl w:val="0"/>
          <w:numId w:val="11"/>
        </w:numPr>
        <w:tabs>
          <w:tab w:pos="729" w:val="left" w:leader="none"/>
        </w:tabs>
        <w:spacing w:line="240" w:lineRule="auto" w:before="121" w:after="0"/>
        <w:ind w:left="728" w:right="132" w:hanging="567"/>
        <w:jc w:val="both"/>
        <w:rPr>
          <w:sz w:val="24"/>
        </w:rPr>
      </w:pPr>
      <w:r>
        <w:rPr>
          <w:sz w:val="24"/>
        </w:rPr>
        <w:t>đổi pháp luật, chính sách; hành động, yêu cầu của cơ quan nhà nước có thẩm quyền; đình công, khủng hoảng kinh tế thế giới v.v (sau đây gọi là “Sự Kiện Bất Khả</w:t>
      </w:r>
      <w:r>
        <w:rPr>
          <w:spacing w:val="-9"/>
          <w:sz w:val="24"/>
        </w:rPr>
        <w:t> </w:t>
      </w:r>
      <w:r>
        <w:rPr>
          <w:sz w:val="24"/>
        </w:rPr>
        <w:t>Kháng”).</w:t>
      </w:r>
    </w:p>
    <w:p>
      <w:pPr>
        <w:pStyle w:val="ListParagraph"/>
        <w:numPr>
          <w:ilvl w:val="0"/>
          <w:numId w:val="11"/>
        </w:numPr>
        <w:tabs>
          <w:tab w:pos="729" w:val="left" w:leader="none"/>
        </w:tabs>
        <w:spacing w:line="240" w:lineRule="auto" w:before="120" w:after="0"/>
        <w:ind w:left="728" w:right="129" w:hanging="567"/>
        <w:jc w:val="both"/>
        <w:rPr>
          <w:sz w:val="24"/>
        </w:rPr>
      </w:pPr>
      <w:r>
        <w:rPr>
          <w:sz w:val="24"/>
        </w:rPr>
        <w:t>Bên không thực hiện đúng nghĩa vụ của mình theo Hợp Đồng này do Sự Kiện Bất Khả Kháng (“</w:t>
      </w:r>
      <w:r>
        <w:rPr>
          <w:b/>
          <w:sz w:val="24"/>
        </w:rPr>
        <w:t>Bên Bị Ảnh Hưởng</w:t>
      </w:r>
      <w:r>
        <w:rPr>
          <w:sz w:val="24"/>
        </w:rPr>
        <w:t>”) không phải chịu trách nhiệm do việc không thực hiện đúng nghĩa vụ của mình theo Hợp Đồng với điều kiện: (i) thông báo cho Bên kia bằng văn bản về việc xảy ra Sự Kiện Bất Khả Kháng trong vòng </w:t>
      </w:r>
      <w:r>
        <w:rPr>
          <w:rFonts w:ascii="Carlito" w:hAnsi="Carlito"/>
          <w:sz w:val="24"/>
        </w:rPr>
        <w:t>[….] </w:t>
      </w:r>
      <w:r>
        <w:rPr>
          <w:sz w:val="24"/>
        </w:rPr>
        <w:t>Ngày Làm Việc (là các ngày làm việc trong tuần, không kể thứ bảy, chủ nhật, các ngày nghỉ lễ, tết theo quy định của Nhà Nước) kể từ ngày xảy ra Sự Kiện Bất Khả Kháng; và (ii) nỗ lực để giảm bớt các ảnh hưởng của Sự Kiện Bất Khả Kháng đó trong khả năng cho</w:t>
      </w:r>
      <w:r>
        <w:rPr>
          <w:spacing w:val="-5"/>
          <w:sz w:val="24"/>
        </w:rPr>
        <w:t> </w:t>
      </w:r>
      <w:r>
        <w:rPr>
          <w:sz w:val="24"/>
        </w:rPr>
        <w:t>phép.</w:t>
      </w:r>
    </w:p>
    <w:p>
      <w:pPr>
        <w:pStyle w:val="ListParagraph"/>
        <w:numPr>
          <w:ilvl w:val="0"/>
          <w:numId w:val="11"/>
        </w:numPr>
        <w:tabs>
          <w:tab w:pos="729" w:val="left" w:leader="none"/>
        </w:tabs>
        <w:spacing w:line="240" w:lineRule="auto" w:before="120" w:after="0"/>
        <w:ind w:left="728" w:right="128" w:hanging="567"/>
        <w:jc w:val="both"/>
        <w:rPr>
          <w:sz w:val="24"/>
        </w:rPr>
      </w:pPr>
      <w:r>
        <w:rPr>
          <w:sz w:val="24"/>
        </w:rPr>
        <w:t>Trong trường hợp xảy ra Sự Kiện Bất Khả Kháng, thời gian cung cấp và sử dụng Dịch Vụ sẽ được kéo dài thêm tương ứng với thời gian bị gián đoạn bởi Sự Kiện Bất Khả Kháng và thời gian để khắc phục hậu quả của Sự Kiện Bất Khả Kháng. Trong trường hợp</w:t>
      </w:r>
      <w:r>
        <w:rPr>
          <w:spacing w:val="26"/>
          <w:sz w:val="24"/>
        </w:rPr>
        <w:t> </w:t>
      </w:r>
      <w:r>
        <w:rPr>
          <w:sz w:val="24"/>
        </w:rPr>
        <w:t>Sự</w:t>
      </w:r>
      <w:r>
        <w:rPr>
          <w:spacing w:val="27"/>
          <w:sz w:val="24"/>
        </w:rPr>
        <w:t> </w:t>
      </w:r>
      <w:r>
        <w:rPr>
          <w:sz w:val="24"/>
        </w:rPr>
        <w:t>Kiện</w:t>
      </w:r>
      <w:r>
        <w:rPr>
          <w:spacing w:val="25"/>
          <w:sz w:val="24"/>
        </w:rPr>
        <w:t> </w:t>
      </w:r>
      <w:r>
        <w:rPr>
          <w:sz w:val="24"/>
        </w:rPr>
        <w:t>Bất</w:t>
      </w:r>
      <w:r>
        <w:rPr>
          <w:spacing w:val="28"/>
          <w:sz w:val="24"/>
        </w:rPr>
        <w:t> </w:t>
      </w:r>
      <w:r>
        <w:rPr>
          <w:sz w:val="24"/>
        </w:rPr>
        <w:t>Khả</w:t>
      </w:r>
      <w:r>
        <w:rPr>
          <w:spacing w:val="26"/>
          <w:sz w:val="24"/>
        </w:rPr>
        <w:t> </w:t>
      </w:r>
      <w:r>
        <w:rPr>
          <w:sz w:val="24"/>
        </w:rPr>
        <w:t>Kháng</w:t>
      </w:r>
      <w:r>
        <w:rPr>
          <w:spacing w:val="27"/>
          <w:sz w:val="24"/>
        </w:rPr>
        <w:t> </w:t>
      </w:r>
      <w:r>
        <w:rPr>
          <w:sz w:val="24"/>
        </w:rPr>
        <w:t>xảy</w:t>
      </w:r>
      <w:r>
        <w:rPr>
          <w:spacing w:val="27"/>
          <w:sz w:val="24"/>
        </w:rPr>
        <w:t> </w:t>
      </w:r>
      <w:r>
        <w:rPr>
          <w:sz w:val="24"/>
        </w:rPr>
        <w:t>ra</w:t>
      </w:r>
      <w:r>
        <w:rPr>
          <w:spacing w:val="25"/>
          <w:sz w:val="24"/>
        </w:rPr>
        <w:t> </w:t>
      </w:r>
      <w:r>
        <w:rPr>
          <w:sz w:val="24"/>
        </w:rPr>
        <w:t>khiến</w:t>
      </w:r>
      <w:r>
        <w:rPr>
          <w:spacing w:val="27"/>
          <w:sz w:val="24"/>
        </w:rPr>
        <w:t> </w:t>
      </w:r>
      <w:r>
        <w:rPr>
          <w:sz w:val="24"/>
        </w:rPr>
        <w:t>cho</w:t>
      </w:r>
      <w:r>
        <w:rPr>
          <w:spacing w:val="27"/>
          <w:sz w:val="24"/>
        </w:rPr>
        <w:t> </w:t>
      </w:r>
      <w:r>
        <w:rPr>
          <w:sz w:val="24"/>
        </w:rPr>
        <w:t>một</w:t>
      </w:r>
      <w:r>
        <w:rPr>
          <w:spacing w:val="28"/>
          <w:sz w:val="24"/>
        </w:rPr>
        <w:t> </w:t>
      </w:r>
      <w:r>
        <w:rPr>
          <w:sz w:val="24"/>
        </w:rPr>
        <w:t>hoặc</w:t>
      </w:r>
      <w:r>
        <w:rPr>
          <w:spacing w:val="31"/>
          <w:sz w:val="24"/>
        </w:rPr>
        <w:t> </w:t>
      </w:r>
      <w:r>
        <w:rPr>
          <w:sz w:val="24"/>
        </w:rPr>
        <w:t>Các</w:t>
      </w:r>
      <w:r>
        <w:rPr>
          <w:spacing w:val="26"/>
          <w:sz w:val="24"/>
        </w:rPr>
        <w:t> </w:t>
      </w:r>
      <w:r>
        <w:rPr>
          <w:sz w:val="24"/>
        </w:rPr>
        <w:t>Bên</w:t>
      </w:r>
      <w:r>
        <w:rPr>
          <w:spacing w:val="29"/>
          <w:sz w:val="24"/>
        </w:rPr>
        <w:t> </w:t>
      </w:r>
      <w:r>
        <w:rPr>
          <w:sz w:val="24"/>
        </w:rPr>
        <w:t>không</w:t>
      </w:r>
      <w:r>
        <w:rPr>
          <w:spacing w:val="27"/>
          <w:sz w:val="24"/>
        </w:rPr>
        <w:t> </w:t>
      </w:r>
      <w:r>
        <w:rPr>
          <w:sz w:val="24"/>
        </w:rPr>
        <w:t>thể</w:t>
      </w:r>
      <w:r>
        <w:rPr>
          <w:spacing w:val="27"/>
          <w:sz w:val="24"/>
        </w:rPr>
        <w:t> </w:t>
      </w:r>
      <w:r>
        <w:rPr>
          <w:sz w:val="24"/>
        </w:rPr>
        <w:t>tiếp</w:t>
      </w:r>
      <w:r>
        <w:rPr>
          <w:spacing w:val="25"/>
          <w:sz w:val="24"/>
        </w:rPr>
        <w:t> </w:t>
      </w:r>
      <w:r>
        <w:rPr>
          <w:sz w:val="24"/>
        </w:rPr>
        <w:t>tục</w:t>
      </w:r>
    </w:p>
    <w:p>
      <w:pPr>
        <w:spacing w:after="0" w:line="240" w:lineRule="auto"/>
        <w:jc w:val="both"/>
        <w:rPr>
          <w:sz w:val="24"/>
        </w:rPr>
        <w:sectPr>
          <w:pgSz w:w="11910" w:h="16850"/>
          <w:pgMar w:header="0" w:footer="755" w:top="1200" w:bottom="940" w:left="1540" w:right="1000"/>
        </w:sectPr>
      </w:pPr>
    </w:p>
    <w:p>
      <w:pPr>
        <w:pStyle w:val="BodyText"/>
        <w:spacing w:before="63"/>
        <w:ind w:right="129"/>
      </w:pPr>
      <w:r>
        <w:rPr/>
        <w:t>thực hiện Hợp Đồng, Hai Bên thống nhất chấm dứt Hợp Đồng. Bên B hoàn trả cho Bên A toàn bộ khoản phí dịch vụ đã thanh toán tương ứng với số ngày chưa sử dụng dịch vụ trong vòng </w:t>
      </w:r>
      <w:r>
        <w:rPr>
          <w:rFonts w:ascii="Carlito" w:hAnsi="Carlito"/>
        </w:rPr>
        <w:t>[….] </w:t>
      </w:r>
      <w:r>
        <w:rPr/>
        <w:t>ngày kể từ ngày Hai Bên thỏa thuận chấm dứt Hợp Đồng.</w:t>
      </w:r>
    </w:p>
    <w:p>
      <w:pPr>
        <w:pStyle w:val="BodyText"/>
        <w:spacing w:before="0"/>
        <w:ind w:left="0"/>
        <w:jc w:val="left"/>
        <w:rPr>
          <w:sz w:val="26"/>
        </w:rPr>
      </w:pPr>
    </w:p>
    <w:p>
      <w:pPr>
        <w:pStyle w:val="Heading1"/>
        <w:jc w:val="both"/>
      </w:pPr>
      <w:r>
        <w:rPr/>
        <w:t>Điều 9. Thông báo</w:t>
      </w:r>
    </w:p>
    <w:p>
      <w:pPr>
        <w:pStyle w:val="ListParagraph"/>
        <w:numPr>
          <w:ilvl w:val="0"/>
          <w:numId w:val="12"/>
        </w:numPr>
        <w:tabs>
          <w:tab w:pos="729" w:val="left" w:leader="none"/>
        </w:tabs>
        <w:spacing w:line="240" w:lineRule="auto" w:before="120" w:after="0"/>
        <w:ind w:left="728" w:right="126" w:hanging="567"/>
        <w:jc w:val="both"/>
        <w:rPr>
          <w:sz w:val="24"/>
        </w:rPr>
      </w:pPr>
      <w:r>
        <w:rPr>
          <w:sz w:val="24"/>
        </w:rPr>
        <w:t>Trừ trường hợp Hợp Đồng có quy định cụ thể khác hoặc Các Bên có thỏa thuận khác bằng văn bản, tất cả các thỏa thuận, biên bản, thông báo, thư từ trao đổi, yêu cầu, chấp thuận... phát sinh từ và/hoặc liên quan đến Hợp Đồng (sau đây gọi là tắt là “Thông Báo”) của một Bên (sau đây gọi là “Bên Gửi”) gửi cho Bên còn lại (sau đây gọi là “Bên Nhận”) phải đáp ứng yêu cầu: (a) được lập thành văn bản có chữ ký của người đại diện có thẩm quyền và được đóng dấu hợp lệ (nếu có) của Bên Gửi và được gửi bằng một trong các hình thức: (i) gửi bảo đảm bằng đường bưu điện hoặc dịch vụ chuyển phát, (ii) giao tận tay, hoặc (iii) gửi bằng fax; hoặc (b) được gửi bằng email từ địa chỉ email giao dịch chính thức của Bên Gửi đến địa chỉ email giao dịch chính thức của Bên Nhận được quy định theo Hợp Đồng này. Bất kỳ Thông Báo được gửi từ địa chỉ email đã được xác nhận theo Hợp Đồng này sẽ được xem là đã được người đại diện có thẩm quyền của Bên Gửi phê duyệt và sẽ có giá trị như được gửi theo phương thức (a) của Điều này. Tuy nhiên, hồ sơ, tài liệu phục vụ cho việc thanh toán quy định tại Hợp Đồng và các  văn bản liên quan đến việc sửa đổi, bổ sung, chấm dứt Hợp Đồng phải được gửi theo cách thức (a)(i) hoặc (a)(ii) nêu trên để đảm bảo Bên Nhận nhận được bản gốc, việc gửi qua fax hoặc email chỉ có giá trị kiểm tra, tham khảo, không có giá trị ràng buộc Các Bên.</w:t>
      </w:r>
    </w:p>
    <w:p>
      <w:pPr>
        <w:pStyle w:val="ListParagraph"/>
        <w:numPr>
          <w:ilvl w:val="0"/>
          <w:numId w:val="12"/>
        </w:numPr>
        <w:tabs>
          <w:tab w:pos="789" w:val="left" w:leader="none"/>
        </w:tabs>
        <w:spacing w:line="240" w:lineRule="auto" w:before="121" w:after="0"/>
        <w:ind w:left="728" w:right="127" w:hanging="567"/>
        <w:jc w:val="both"/>
        <w:rPr>
          <w:sz w:val="24"/>
        </w:rPr>
      </w:pPr>
      <w:r>
        <w:rPr/>
        <w:tab/>
      </w:r>
      <w:r>
        <w:rPr>
          <w:sz w:val="24"/>
        </w:rPr>
        <w:t>nhiên, hồ sơ, tài liệu phục vụ cho việc thanh toán quy định tại Hợp Đồng và các văn bản liên quan đến việc sửa đổi, bổ sung, chấm dứt Hợp Đồng phải được gửi theo cách thức (a)(i) hoặc (a)(ii) nêu trên để đảm bảo Bên Nhận nhận được bản gốc, việc gửi qua fax hoặc email chỉ có giá trị kiểm tra, tham khảo, không có giá trị ràng buộc Các</w:t>
      </w:r>
      <w:r>
        <w:rPr>
          <w:spacing w:val="-8"/>
          <w:sz w:val="24"/>
        </w:rPr>
        <w:t> </w:t>
      </w:r>
      <w:r>
        <w:rPr>
          <w:sz w:val="24"/>
        </w:rPr>
        <w:t>Bên.</w:t>
      </w:r>
    </w:p>
    <w:p>
      <w:pPr>
        <w:pStyle w:val="ListParagraph"/>
        <w:numPr>
          <w:ilvl w:val="0"/>
          <w:numId w:val="12"/>
        </w:numPr>
        <w:tabs>
          <w:tab w:pos="729" w:val="left" w:leader="none"/>
        </w:tabs>
        <w:spacing w:line="240" w:lineRule="auto" w:before="121" w:after="0"/>
        <w:ind w:left="728" w:right="128" w:hanging="567"/>
        <w:jc w:val="both"/>
        <w:rPr>
          <w:sz w:val="24"/>
        </w:rPr>
      </w:pPr>
      <w:r>
        <w:rPr>
          <w:sz w:val="24"/>
        </w:rPr>
        <w:t>Phụ thuộc vào quy định tại Khoản 1 Điều này, thời điểm xác định Thông Báo đã được Bên Nhận nhận được như sau: (i) theo xác nhận của bưu điện hoặc của hãng chuyển phát nếu gửi bằng đường bưu điện hoặc dịch vụ chuyển phát; (ii) được ghi trên biên bản giao nhận, nếu giao tận tay; (iii) theo xác nhận của hệ thống fax về việc fax thành công, nếu gửi bằng fax; hoặc (iv) theo xác nhận của hệ thống email về việc đã gửi email thành công, nếu gửi bằng</w:t>
      </w:r>
      <w:r>
        <w:rPr>
          <w:spacing w:val="1"/>
          <w:sz w:val="24"/>
        </w:rPr>
        <w:t> </w:t>
      </w:r>
      <w:r>
        <w:rPr>
          <w:sz w:val="24"/>
        </w:rPr>
        <w:t>email.</w:t>
      </w:r>
    </w:p>
    <w:p>
      <w:pPr>
        <w:pStyle w:val="ListParagraph"/>
        <w:numPr>
          <w:ilvl w:val="0"/>
          <w:numId w:val="12"/>
        </w:numPr>
        <w:tabs>
          <w:tab w:pos="729" w:val="left" w:leader="none"/>
        </w:tabs>
        <w:spacing w:line="240" w:lineRule="auto" w:before="120" w:after="0"/>
        <w:ind w:left="728" w:right="129" w:hanging="567"/>
        <w:jc w:val="both"/>
        <w:rPr>
          <w:sz w:val="24"/>
        </w:rPr>
      </w:pPr>
      <w:r>
        <w:rPr>
          <w:sz w:val="24"/>
        </w:rPr>
        <w:t>Thông tin địa chỉ giao dịch chính thức nhận và gửi Thông Báo của Các Bên như nêu tại phần đầu của Hợp Đồng này. Khi một Bên có bất kỳ thay đổi nào về thông tin địa chỉ gửi và nhận Thông Báo thì phải thông báo cho Bên còn lại về sự thay đổi này chậm nhất là [….] ngày kể từ ngày thay đổi và theo cách thức thông báo đã được quy định tại Điều này.</w:t>
      </w:r>
    </w:p>
    <w:p>
      <w:pPr>
        <w:pStyle w:val="BodyText"/>
        <w:spacing w:before="0"/>
        <w:ind w:left="0"/>
        <w:jc w:val="left"/>
        <w:rPr>
          <w:sz w:val="26"/>
        </w:rPr>
      </w:pPr>
    </w:p>
    <w:p>
      <w:pPr>
        <w:pStyle w:val="Heading1"/>
        <w:spacing w:before="218"/>
        <w:jc w:val="both"/>
      </w:pPr>
      <w:r>
        <w:rPr/>
        <w:t>Điều 10. Chuyển giao quyền, nghĩa vụ</w:t>
      </w:r>
    </w:p>
    <w:p>
      <w:pPr>
        <w:pStyle w:val="ListParagraph"/>
        <w:numPr>
          <w:ilvl w:val="0"/>
          <w:numId w:val="13"/>
        </w:numPr>
        <w:tabs>
          <w:tab w:pos="729" w:val="left" w:leader="none"/>
        </w:tabs>
        <w:spacing w:line="240" w:lineRule="auto" w:before="120" w:after="0"/>
        <w:ind w:left="728" w:right="128" w:hanging="567"/>
        <w:jc w:val="both"/>
        <w:rPr>
          <w:sz w:val="24"/>
        </w:rPr>
      </w:pPr>
      <w:r>
        <w:rPr>
          <w:sz w:val="24"/>
        </w:rPr>
        <w:t>Trong trường hợp một hoặc Các Bên được tái cơ cấu dẫn đến hình thành pháp nhân khác ("</w:t>
      </w:r>
      <w:r>
        <w:rPr>
          <w:b/>
          <w:sz w:val="24"/>
        </w:rPr>
        <w:t>Pháp Nhân Mới</w:t>
      </w:r>
      <w:r>
        <w:rPr>
          <w:sz w:val="24"/>
        </w:rPr>
        <w:t>") nhận chuyển giao các quyền và nghĩa vụ của Bên đó, thì toàn bộ quyền và nghĩa vụ của Bên được tái cơ cấu tại Hợp Đồng này mặc nhiên được tiếp tục kế thừa toàn bởi Pháp Nhân Mới với cùng các điều khoản và điều kiện như quy định tại Hợp Đồng, này trừ khi Hai Bên có thỏa thuận khác bằng văn</w:t>
      </w:r>
      <w:r>
        <w:rPr>
          <w:spacing w:val="-4"/>
          <w:sz w:val="24"/>
        </w:rPr>
        <w:t> </w:t>
      </w:r>
      <w:r>
        <w:rPr>
          <w:sz w:val="24"/>
        </w:rPr>
        <w:t>bản.</w:t>
      </w:r>
    </w:p>
    <w:p>
      <w:pPr>
        <w:pStyle w:val="ListParagraph"/>
        <w:numPr>
          <w:ilvl w:val="0"/>
          <w:numId w:val="13"/>
        </w:numPr>
        <w:tabs>
          <w:tab w:pos="729" w:val="left" w:leader="none"/>
        </w:tabs>
        <w:spacing w:line="240" w:lineRule="auto" w:before="120" w:after="0"/>
        <w:ind w:left="728" w:right="132" w:hanging="567"/>
        <w:jc w:val="both"/>
        <w:rPr>
          <w:sz w:val="24"/>
        </w:rPr>
      </w:pPr>
      <w:r>
        <w:rPr>
          <w:sz w:val="24"/>
        </w:rPr>
        <w:t>Một Bên là Bên ký Hợp Đồng độc lập duy nhất với Bên kia. Mỗi Bên không được chuyển</w:t>
      </w:r>
      <w:r>
        <w:rPr>
          <w:spacing w:val="10"/>
          <w:sz w:val="24"/>
        </w:rPr>
        <w:t> </w:t>
      </w:r>
      <w:r>
        <w:rPr>
          <w:sz w:val="24"/>
        </w:rPr>
        <w:t>giao</w:t>
      </w:r>
      <w:r>
        <w:rPr>
          <w:spacing w:val="10"/>
          <w:sz w:val="24"/>
        </w:rPr>
        <w:t> </w:t>
      </w:r>
      <w:r>
        <w:rPr>
          <w:sz w:val="24"/>
        </w:rPr>
        <w:t>việc</w:t>
      </w:r>
      <w:r>
        <w:rPr>
          <w:spacing w:val="9"/>
          <w:sz w:val="24"/>
        </w:rPr>
        <w:t> </w:t>
      </w:r>
      <w:r>
        <w:rPr>
          <w:sz w:val="24"/>
        </w:rPr>
        <w:t>thực</w:t>
      </w:r>
      <w:r>
        <w:rPr>
          <w:spacing w:val="9"/>
          <w:sz w:val="24"/>
        </w:rPr>
        <w:t> </w:t>
      </w:r>
      <w:r>
        <w:rPr>
          <w:sz w:val="24"/>
        </w:rPr>
        <w:t>hiện</w:t>
      </w:r>
      <w:r>
        <w:rPr>
          <w:spacing w:val="10"/>
          <w:sz w:val="24"/>
        </w:rPr>
        <w:t> </w:t>
      </w:r>
      <w:r>
        <w:rPr>
          <w:sz w:val="24"/>
        </w:rPr>
        <w:t>bất</w:t>
      </w:r>
      <w:r>
        <w:rPr>
          <w:spacing w:val="11"/>
          <w:sz w:val="24"/>
        </w:rPr>
        <w:t> </w:t>
      </w:r>
      <w:r>
        <w:rPr>
          <w:sz w:val="24"/>
        </w:rPr>
        <w:t>kỳ</w:t>
      </w:r>
      <w:r>
        <w:rPr>
          <w:spacing w:val="10"/>
          <w:sz w:val="24"/>
        </w:rPr>
        <w:t> </w:t>
      </w:r>
      <w:r>
        <w:rPr>
          <w:sz w:val="24"/>
        </w:rPr>
        <w:t>phần</w:t>
      </w:r>
      <w:r>
        <w:rPr>
          <w:spacing w:val="11"/>
          <w:sz w:val="24"/>
        </w:rPr>
        <w:t> </w:t>
      </w:r>
      <w:r>
        <w:rPr>
          <w:sz w:val="24"/>
        </w:rPr>
        <w:t>nghĩa</w:t>
      </w:r>
      <w:r>
        <w:rPr>
          <w:spacing w:val="10"/>
          <w:sz w:val="24"/>
        </w:rPr>
        <w:t> </w:t>
      </w:r>
      <w:r>
        <w:rPr>
          <w:sz w:val="24"/>
        </w:rPr>
        <w:t>vụ</w:t>
      </w:r>
      <w:r>
        <w:rPr>
          <w:spacing w:val="8"/>
          <w:sz w:val="24"/>
        </w:rPr>
        <w:t> </w:t>
      </w:r>
      <w:r>
        <w:rPr>
          <w:sz w:val="24"/>
        </w:rPr>
        <w:t>nào</w:t>
      </w:r>
      <w:r>
        <w:rPr>
          <w:spacing w:val="10"/>
          <w:sz w:val="24"/>
        </w:rPr>
        <w:t> </w:t>
      </w:r>
      <w:r>
        <w:rPr>
          <w:sz w:val="24"/>
        </w:rPr>
        <w:t>tại</w:t>
      </w:r>
      <w:r>
        <w:rPr>
          <w:spacing w:val="10"/>
          <w:sz w:val="24"/>
        </w:rPr>
        <w:t> </w:t>
      </w:r>
      <w:r>
        <w:rPr>
          <w:sz w:val="24"/>
        </w:rPr>
        <w:t>Hợp</w:t>
      </w:r>
      <w:r>
        <w:rPr>
          <w:spacing w:val="10"/>
          <w:sz w:val="24"/>
        </w:rPr>
        <w:t> </w:t>
      </w:r>
      <w:r>
        <w:rPr>
          <w:sz w:val="24"/>
        </w:rPr>
        <w:t>Đồng</w:t>
      </w:r>
      <w:r>
        <w:rPr>
          <w:spacing w:val="10"/>
          <w:sz w:val="24"/>
        </w:rPr>
        <w:t> </w:t>
      </w:r>
      <w:r>
        <w:rPr>
          <w:sz w:val="24"/>
        </w:rPr>
        <w:t>này</w:t>
      </w:r>
      <w:r>
        <w:rPr>
          <w:spacing w:val="10"/>
          <w:sz w:val="24"/>
        </w:rPr>
        <w:t> </w:t>
      </w:r>
      <w:r>
        <w:rPr>
          <w:sz w:val="24"/>
        </w:rPr>
        <w:t>cho</w:t>
      </w:r>
      <w:r>
        <w:rPr>
          <w:spacing w:val="11"/>
          <w:sz w:val="24"/>
        </w:rPr>
        <w:t> </w:t>
      </w:r>
      <w:r>
        <w:rPr>
          <w:sz w:val="24"/>
        </w:rPr>
        <w:t>bất</w:t>
      </w:r>
      <w:r>
        <w:rPr>
          <w:spacing w:val="11"/>
          <w:sz w:val="24"/>
        </w:rPr>
        <w:t> </w:t>
      </w:r>
      <w:r>
        <w:rPr>
          <w:sz w:val="24"/>
        </w:rPr>
        <w:t>kỳ</w:t>
      </w:r>
      <w:r>
        <w:rPr>
          <w:spacing w:val="10"/>
          <w:sz w:val="24"/>
        </w:rPr>
        <w:t> </w:t>
      </w:r>
      <w:r>
        <w:rPr>
          <w:sz w:val="24"/>
        </w:rPr>
        <w:t>bên</w:t>
      </w:r>
    </w:p>
    <w:p>
      <w:pPr>
        <w:spacing w:after="0" w:line="240" w:lineRule="auto"/>
        <w:jc w:val="both"/>
        <w:rPr>
          <w:sz w:val="24"/>
        </w:rPr>
        <w:sectPr>
          <w:pgSz w:w="11910" w:h="16850"/>
          <w:pgMar w:header="0" w:footer="755" w:top="1200" w:bottom="940" w:left="1540" w:right="1000"/>
        </w:sectPr>
      </w:pPr>
    </w:p>
    <w:p>
      <w:pPr>
        <w:pStyle w:val="BodyText"/>
        <w:spacing w:before="63"/>
        <w:jc w:val="left"/>
      </w:pPr>
      <w:r>
        <w:rPr/>
        <w:t>thứ ba dưới bất kỳ hình thức nào nếu không được sự đồng ý trước của Bên kia bằng văn bản.</w:t>
      </w:r>
    </w:p>
    <w:p>
      <w:pPr>
        <w:pStyle w:val="BodyText"/>
        <w:spacing w:before="0"/>
        <w:ind w:left="0"/>
        <w:jc w:val="left"/>
        <w:rPr>
          <w:sz w:val="26"/>
        </w:rPr>
      </w:pPr>
    </w:p>
    <w:p>
      <w:pPr>
        <w:pStyle w:val="Heading1"/>
        <w:jc w:val="both"/>
      </w:pPr>
      <w:r>
        <w:rPr/>
        <w:t>Điều 11. Luật áp dụng, giải quyết tranh chấp</w:t>
      </w:r>
    </w:p>
    <w:p>
      <w:pPr>
        <w:pStyle w:val="ListParagraph"/>
        <w:numPr>
          <w:ilvl w:val="0"/>
          <w:numId w:val="14"/>
        </w:numPr>
        <w:tabs>
          <w:tab w:pos="729" w:val="left" w:leader="none"/>
        </w:tabs>
        <w:spacing w:line="240" w:lineRule="auto" w:before="120" w:after="0"/>
        <w:ind w:left="728" w:right="134" w:hanging="567"/>
        <w:jc w:val="both"/>
        <w:rPr>
          <w:sz w:val="24"/>
        </w:rPr>
      </w:pPr>
      <w:r>
        <w:rPr>
          <w:sz w:val="24"/>
        </w:rPr>
        <w:t>Hợp Đồng này được Hai Bên áp dụng và giải thích theo pháp luật của nước Cộng Hòa Xã Hội Chủ Nghĩa</w:t>
      </w:r>
      <w:r>
        <w:rPr>
          <w:spacing w:val="-5"/>
          <w:sz w:val="24"/>
        </w:rPr>
        <w:t> </w:t>
      </w:r>
      <w:r>
        <w:rPr>
          <w:sz w:val="24"/>
        </w:rPr>
        <w:t>ViệtNam.</w:t>
      </w:r>
    </w:p>
    <w:p>
      <w:pPr>
        <w:pStyle w:val="ListParagraph"/>
        <w:numPr>
          <w:ilvl w:val="0"/>
          <w:numId w:val="14"/>
        </w:numPr>
        <w:tabs>
          <w:tab w:pos="729" w:val="left" w:leader="none"/>
        </w:tabs>
        <w:spacing w:line="240" w:lineRule="auto" w:before="120" w:after="0"/>
        <w:ind w:left="728" w:right="129" w:hanging="567"/>
        <w:jc w:val="both"/>
        <w:rPr>
          <w:sz w:val="24"/>
        </w:rPr>
      </w:pPr>
      <w:r>
        <w:rPr>
          <w:sz w:val="24"/>
        </w:rPr>
        <w:t>Trong quá trình thực hiện Hợp Đồng này, bất kỳ tranh chấp nào xảy ra liên quan đến Hợp Đồng này sẽ được giải quyết thông qua thương lượng giữa Hai Bên, dựa trên nguyên tắc hợp tác đảm bảo lợi ích của nhau và được thể hiện bằng văn bản. Trường hợp Hai Bên không thể giải quyết thông qua thương lượng được, tranh chấp sẽ được đưa ra Tòa án có thẩm quyền nơi đặt trụ sở chính của Bên A để giải quyết. Phán quyết định của Tòa án là quyết định cuối cùng mà Các Bên phải thực hiện, toàn bộ án phí Bên thua kiện</w:t>
      </w:r>
      <w:r>
        <w:rPr>
          <w:spacing w:val="-2"/>
          <w:sz w:val="24"/>
        </w:rPr>
        <w:t> </w:t>
      </w:r>
      <w:r>
        <w:rPr>
          <w:sz w:val="24"/>
        </w:rPr>
        <w:t>chịu.</w:t>
      </w:r>
    </w:p>
    <w:p>
      <w:pPr>
        <w:pStyle w:val="BodyText"/>
        <w:spacing w:before="0"/>
        <w:ind w:left="0"/>
        <w:jc w:val="left"/>
        <w:rPr>
          <w:sz w:val="26"/>
        </w:rPr>
      </w:pPr>
    </w:p>
    <w:p>
      <w:pPr>
        <w:pStyle w:val="Heading1"/>
        <w:spacing w:before="218"/>
      </w:pPr>
      <w:r>
        <w:rPr/>
        <w:t>Điều 12. Chấm dứt hợp đồng</w:t>
      </w:r>
    </w:p>
    <w:p>
      <w:pPr>
        <w:pStyle w:val="BodyText"/>
        <w:ind w:left="162"/>
        <w:jc w:val="left"/>
      </w:pPr>
      <w:r>
        <w:rPr/>
        <w:t>Hợp Đồng này bị chấm dứt trong các trường hợp sau:</w:t>
      </w:r>
    </w:p>
    <w:p>
      <w:pPr>
        <w:pStyle w:val="ListParagraph"/>
        <w:numPr>
          <w:ilvl w:val="0"/>
          <w:numId w:val="15"/>
        </w:numPr>
        <w:tabs>
          <w:tab w:pos="728" w:val="left" w:leader="none"/>
          <w:tab w:pos="729" w:val="left" w:leader="none"/>
        </w:tabs>
        <w:spacing w:line="240" w:lineRule="auto" w:before="120" w:after="0"/>
        <w:ind w:left="728" w:right="0" w:hanging="567"/>
        <w:jc w:val="left"/>
        <w:rPr>
          <w:sz w:val="24"/>
        </w:rPr>
      </w:pPr>
      <w:r>
        <w:rPr>
          <w:sz w:val="24"/>
        </w:rPr>
        <w:t>Hết thời gian quảng cáo quy định tại Khoản 3 Điều 5 Hợp Đồng</w:t>
      </w:r>
      <w:r>
        <w:rPr>
          <w:spacing w:val="-2"/>
          <w:sz w:val="24"/>
        </w:rPr>
        <w:t> </w:t>
      </w:r>
      <w:r>
        <w:rPr>
          <w:sz w:val="24"/>
        </w:rPr>
        <w:t>này;</w:t>
      </w:r>
    </w:p>
    <w:p>
      <w:pPr>
        <w:pStyle w:val="ListParagraph"/>
        <w:numPr>
          <w:ilvl w:val="0"/>
          <w:numId w:val="15"/>
        </w:numPr>
        <w:tabs>
          <w:tab w:pos="728" w:val="left" w:leader="none"/>
          <w:tab w:pos="729" w:val="left" w:leader="none"/>
        </w:tabs>
        <w:spacing w:line="240" w:lineRule="auto" w:before="120" w:after="0"/>
        <w:ind w:left="728" w:right="0" w:hanging="567"/>
        <w:jc w:val="left"/>
        <w:rPr>
          <w:sz w:val="24"/>
        </w:rPr>
      </w:pPr>
      <w:r>
        <w:rPr>
          <w:sz w:val="24"/>
        </w:rPr>
        <w:t>Hai Bên thỏa thuận chấm dứt hợp đồng trước thời</w:t>
      </w:r>
      <w:r>
        <w:rPr>
          <w:spacing w:val="-3"/>
          <w:sz w:val="24"/>
        </w:rPr>
        <w:t> </w:t>
      </w:r>
      <w:r>
        <w:rPr>
          <w:sz w:val="24"/>
        </w:rPr>
        <w:t>hạn.</w:t>
      </w:r>
    </w:p>
    <w:p>
      <w:pPr>
        <w:pStyle w:val="ListParagraph"/>
        <w:numPr>
          <w:ilvl w:val="0"/>
          <w:numId w:val="15"/>
        </w:numPr>
        <w:tabs>
          <w:tab w:pos="729" w:val="left" w:leader="none"/>
        </w:tabs>
        <w:spacing w:line="240" w:lineRule="auto" w:before="120" w:after="0"/>
        <w:ind w:left="728" w:right="129" w:hanging="567"/>
        <w:jc w:val="both"/>
        <w:rPr>
          <w:sz w:val="24"/>
        </w:rPr>
      </w:pPr>
      <w:r>
        <w:rPr>
          <w:sz w:val="24"/>
        </w:rPr>
        <w:t>Bên B đơn phương chấm dứt Hợp Đồng trước hạn theo quy định tại Điểm a và Điểm b Khoản 1 Điều 7 Hợp Đồng này và các trường hợp cụ thể khác được quy định tại Hợp Đồng</w:t>
      </w:r>
      <w:r>
        <w:rPr>
          <w:spacing w:val="-1"/>
          <w:sz w:val="24"/>
        </w:rPr>
        <w:t> </w:t>
      </w:r>
      <w:r>
        <w:rPr>
          <w:sz w:val="24"/>
        </w:rPr>
        <w:t>này;</w:t>
      </w:r>
    </w:p>
    <w:p>
      <w:pPr>
        <w:pStyle w:val="ListParagraph"/>
        <w:numPr>
          <w:ilvl w:val="0"/>
          <w:numId w:val="15"/>
        </w:numPr>
        <w:tabs>
          <w:tab w:pos="729" w:val="left" w:leader="none"/>
        </w:tabs>
        <w:spacing w:line="240" w:lineRule="auto" w:before="121" w:after="0"/>
        <w:ind w:left="728" w:right="129" w:hanging="567"/>
        <w:jc w:val="both"/>
        <w:rPr>
          <w:sz w:val="24"/>
        </w:rPr>
      </w:pPr>
      <w:r>
        <w:rPr>
          <w:sz w:val="24"/>
        </w:rPr>
        <w:t>Bên A đơn phương chấm dứt Hợp Đồng trước hạn theo quy định tại Điểm b Khoản 2 Điều 7 Hợp Đồng này và các trường hợp cụ thể khác được quy định tại Hợp Đồng</w:t>
      </w:r>
      <w:r>
        <w:rPr>
          <w:spacing w:val="-7"/>
          <w:sz w:val="24"/>
        </w:rPr>
        <w:t> </w:t>
      </w:r>
      <w:r>
        <w:rPr>
          <w:sz w:val="24"/>
        </w:rPr>
        <w:t>này.</w:t>
      </w:r>
    </w:p>
    <w:p>
      <w:pPr>
        <w:pStyle w:val="ListParagraph"/>
        <w:numPr>
          <w:ilvl w:val="0"/>
          <w:numId w:val="15"/>
        </w:numPr>
        <w:tabs>
          <w:tab w:pos="729" w:val="left" w:leader="none"/>
        </w:tabs>
        <w:spacing w:line="240" w:lineRule="auto" w:before="120" w:after="0"/>
        <w:ind w:left="728" w:right="129" w:hanging="567"/>
        <w:jc w:val="both"/>
        <w:rPr>
          <w:sz w:val="24"/>
        </w:rPr>
      </w:pPr>
      <w:r>
        <w:rPr>
          <w:sz w:val="24"/>
        </w:rPr>
        <w:t>Trong mọi trường hợp chấm dứt Hợp Đồng, Bên B hoàn trả cho Bên A toàn bộ khoản phí dịch vụ đã thanh toán tương ứng với số ngày chưa sử dụng dịch vụ trong vòng [….] ngày kể từ ngày Hai Bên thỏa thuận chấm dứt Hợp Đồng hoặc một Bên có thông báo chấm dứt Hợp</w:t>
      </w:r>
      <w:r>
        <w:rPr>
          <w:spacing w:val="-2"/>
          <w:sz w:val="24"/>
        </w:rPr>
        <w:t> </w:t>
      </w:r>
      <w:r>
        <w:rPr>
          <w:sz w:val="24"/>
        </w:rPr>
        <w:t>Đồng.</w:t>
      </w:r>
    </w:p>
    <w:p>
      <w:pPr>
        <w:pStyle w:val="BodyText"/>
        <w:spacing w:before="0"/>
        <w:ind w:left="0"/>
        <w:jc w:val="left"/>
        <w:rPr>
          <w:sz w:val="26"/>
        </w:rPr>
      </w:pPr>
    </w:p>
    <w:p>
      <w:pPr>
        <w:pStyle w:val="Heading1"/>
      </w:pPr>
      <w:r>
        <w:rPr/>
        <w:t>Điều 13. Các bản ghi, ngôn ngữ của hợp đồng</w:t>
      </w:r>
    </w:p>
    <w:p>
      <w:pPr>
        <w:pStyle w:val="ListParagraph"/>
        <w:numPr>
          <w:ilvl w:val="0"/>
          <w:numId w:val="16"/>
        </w:numPr>
        <w:tabs>
          <w:tab w:pos="728" w:val="left" w:leader="none"/>
          <w:tab w:pos="729" w:val="left" w:leader="none"/>
        </w:tabs>
        <w:spacing w:line="240" w:lineRule="auto" w:before="120" w:after="0"/>
        <w:ind w:left="728" w:right="129" w:hanging="567"/>
        <w:jc w:val="left"/>
        <w:rPr>
          <w:sz w:val="24"/>
        </w:rPr>
      </w:pPr>
      <w:r>
        <w:rPr>
          <w:sz w:val="24"/>
        </w:rPr>
        <w:t>Các bản ghi: Hợp Đồng này được lập thành [….] bản gốc có giá trị pháp lý như nhau, mỗi Bên giữ [….]</w:t>
      </w:r>
      <w:r>
        <w:rPr>
          <w:spacing w:val="-3"/>
          <w:sz w:val="24"/>
        </w:rPr>
        <w:t> </w:t>
      </w:r>
      <w:r>
        <w:rPr>
          <w:sz w:val="24"/>
        </w:rPr>
        <w:t>bản.</w:t>
      </w:r>
    </w:p>
    <w:p>
      <w:pPr>
        <w:pStyle w:val="ListParagraph"/>
        <w:numPr>
          <w:ilvl w:val="0"/>
          <w:numId w:val="16"/>
        </w:numPr>
        <w:tabs>
          <w:tab w:pos="728" w:val="left" w:leader="none"/>
          <w:tab w:pos="729" w:val="left" w:leader="none"/>
        </w:tabs>
        <w:spacing w:line="240" w:lineRule="auto" w:before="121" w:after="0"/>
        <w:ind w:left="728" w:right="0" w:hanging="567"/>
        <w:jc w:val="left"/>
        <w:rPr>
          <w:sz w:val="24"/>
        </w:rPr>
      </w:pPr>
      <w:r>
        <w:rPr>
          <w:sz w:val="24"/>
        </w:rPr>
        <w:t>Ngôn ngữ: Hợp Đồng này được Hai Bên thống nhất lập bằng Tiếng</w:t>
      </w:r>
      <w:r>
        <w:rPr>
          <w:spacing w:val="-3"/>
          <w:sz w:val="24"/>
        </w:rPr>
        <w:t> </w:t>
      </w:r>
      <w:r>
        <w:rPr>
          <w:sz w:val="24"/>
        </w:rPr>
        <w:t>Việt</w:t>
      </w:r>
    </w:p>
    <w:p>
      <w:pPr>
        <w:pStyle w:val="BodyText"/>
        <w:spacing w:before="0"/>
        <w:ind w:left="0"/>
        <w:jc w:val="left"/>
        <w:rPr>
          <w:sz w:val="26"/>
        </w:rPr>
      </w:pPr>
    </w:p>
    <w:p>
      <w:pPr>
        <w:pStyle w:val="Heading1"/>
        <w:jc w:val="both"/>
      </w:pPr>
      <w:r>
        <w:rPr/>
        <w:t>Điều 14. Tuyên bố của Các Bên</w:t>
      </w:r>
    </w:p>
    <w:p>
      <w:pPr>
        <w:pStyle w:val="ListParagraph"/>
        <w:numPr>
          <w:ilvl w:val="0"/>
          <w:numId w:val="17"/>
        </w:numPr>
        <w:tabs>
          <w:tab w:pos="729" w:val="left" w:leader="none"/>
        </w:tabs>
        <w:spacing w:line="240" w:lineRule="auto" w:before="120" w:after="0"/>
        <w:ind w:left="728" w:right="0" w:hanging="567"/>
        <w:jc w:val="both"/>
        <w:rPr>
          <w:sz w:val="24"/>
        </w:rPr>
      </w:pPr>
      <w:r>
        <w:rPr>
          <w:sz w:val="24"/>
        </w:rPr>
        <w:t>Hai Bên cam kết thực hiện đúng các thỏa thuận đã quy định trong Hợp Đồng</w:t>
      </w:r>
      <w:r>
        <w:rPr>
          <w:spacing w:val="-3"/>
          <w:sz w:val="24"/>
        </w:rPr>
        <w:t> </w:t>
      </w:r>
      <w:r>
        <w:rPr>
          <w:sz w:val="24"/>
        </w:rPr>
        <w:t>này.</w:t>
      </w:r>
    </w:p>
    <w:p>
      <w:pPr>
        <w:pStyle w:val="ListParagraph"/>
        <w:numPr>
          <w:ilvl w:val="0"/>
          <w:numId w:val="17"/>
        </w:numPr>
        <w:tabs>
          <w:tab w:pos="729" w:val="left" w:leader="none"/>
        </w:tabs>
        <w:spacing w:line="240" w:lineRule="auto" w:before="120" w:after="0"/>
        <w:ind w:left="728" w:right="110" w:hanging="567"/>
        <w:jc w:val="both"/>
        <w:rPr>
          <w:sz w:val="24"/>
        </w:rPr>
      </w:pPr>
      <w:r>
        <w:rPr>
          <w:sz w:val="24"/>
        </w:rPr>
        <w:t>Việc ký kết Hợp Đồng này giữa Các Bên là hoàn toàn tự nguyện, không bị ép buộc, lừa dối.</w:t>
      </w:r>
    </w:p>
    <w:p>
      <w:pPr>
        <w:pStyle w:val="ListParagraph"/>
        <w:numPr>
          <w:ilvl w:val="0"/>
          <w:numId w:val="17"/>
        </w:numPr>
        <w:tabs>
          <w:tab w:pos="729" w:val="left" w:leader="none"/>
        </w:tabs>
        <w:spacing w:line="240" w:lineRule="auto" w:before="120" w:after="0"/>
        <w:ind w:left="728" w:right="112" w:hanging="567"/>
        <w:jc w:val="both"/>
        <w:rPr>
          <w:sz w:val="24"/>
        </w:rPr>
      </w:pPr>
      <w:r>
        <w:rPr>
          <w:sz w:val="24"/>
        </w:rPr>
        <w:t>Đảm bảo có đầy đủ điều kiện và năng lực pháp lý để tham gia ký kết và thực hiện Hợp Đồng</w:t>
      </w:r>
      <w:r>
        <w:rPr>
          <w:spacing w:val="-1"/>
          <w:sz w:val="24"/>
        </w:rPr>
        <w:t> </w:t>
      </w:r>
      <w:r>
        <w:rPr>
          <w:sz w:val="24"/>
        </w:rPr>
        <w:t>này.</w:t>
      </w:r>
    </w:p>
    <w:p>
      <w:pPr>
        <w:pStyle w:val="ListParagraph"/>
        <w:numPr>
          <w:ilvl w:val="0"/>
          <w:numId w:val="17"/>
        </w:numPr>
        <w:tabs>
          <w:tab w:pos="729" w:val="left" w:leader="none"/>
        </w:tabs>
        <w:spacing w:line="240" w:lineRule="auto" w:before="120" w:after="0"/>
        <w:ind w:left="728" w:right="109" w:hanging="567"/>
        <w:jc w:val="both"/>
        <w:rPr>
          <w:sz w:val="24"/>
        </w:rPr>
      </w:pPr>
      <w:r>
        <w:rPr>
          <w:sz w:val="24"/>
        </w:rPr>
        <w:t>Trong trường hợp một hoặc nhiều điều, khoản, điểm trong Hợp Đồng này bị cơ quan nhà nước có thẩm quyền tuyên là vô hiệu, không có giá trị pháp lý hoặc không thể thi hành</w:t>
      </w:r>
      <w:r>
        <w:rPr>
          <w:spacing w:val="29"/>
          <w:sz w:val="24"/>
        </w:rPr>
        <w:t> </w:t>
      </w:r>
      <w:r>
        <w:rPr>
          <w:sz w:val="24"/>
        </w:rPr>
        <w:t>theo</w:t>
      </w:r>
      <w:r>
        <w:rPr>
          <w:spacing w:val="30"/>
          <w:sz w:val="24"/>
        </w:rPr>
        <w:t> </w:t>
      </w:r>
      <w:r>
        <w:rPr>
          <w:sz w:val="24"/>
        </w:rPr>
        <w:t>quy</w:t>
      </w:r>
      <w:r>
        <w:rPr>
          <w:spacing w:val="29"/>
          <w:sz w:val="24"/>
        </w:rPr>
        <w:t> </w:t>
      </w:r>
      <w:r>
        <w:rPr>
          <w:sz w:val="24"/>
        </w:rPr>
        <w:t>định</w:t>
      </w:r>
      <w:r>
        <w:rPr>
          <w:spacing w:val="29"/>
          <w:sz w:val="24"/>
        </w:rPr>
        <w:t> </w:t>
      </w:r>
      <w:r>
        <w:rPr>
          <w:sz w:val="24"/>
        </w:rPr>
        <w:t>hiện</w:t>
      </w:r>
      <w:r>
        <w:rPr>
          <w:spacing w:val="29"/>
          <w:sz w:val="24"/>
        </w:rPr>
        <w:t> </w:t>
      </w:r>
      <w:r>
        <w:rPr>
          <w:sz w:val="24"/>
        </w:rPr>
        <w:t>hành</w:t>
      </w:r>
      <w:r>
        <w:rPr>
          <w:spacing w:val="30"/>
          <w:sz w:val="24"/>
        </w:rPr>
        <w:t> </w:t>
      </w:r>
      <w:r>
        <w:rPr>
          <w:sz w:val="24"/>
        </w:rPr>
        <w:t>của</w:t>
      </w:r>
      <w:r>
        <w:rPr>
          <w:spacing w:val="29"/>
          <w:sz w:val="24"/>
        </w:rPr>
        <w:t> </w:t>
      </w:r>
      <w:r>
        <w:rPr>
          <w:sz w:val="24"/>
        </w:rPr>
        <w:t>pháp</w:t>
      </w:r>
      <w:r>
        <w:rPr>
          <w:spacing w:val="30"/>
          <w:sz w:val="24"/>
        </w:rPr>
        <w:t> </w:t>
      </w:r>
      <w:r>
        <w:rPr>
          <w:sz w:val="24"/>
        </w:rPr>
        <w:t>luật</w:t>
      </w:r>
      <w:r>
        <w:rPr>
          <w:spacing w:val="30"/>
          <w:sz w:val="24"/>
        </w:rPr>
        <w:t> </w:t>
      </w:r>
      <w:r>
        <w:rPr>
          <w:sz w:val="24"/>
        </w:rPr>
        <w:t>thì</w:t>
      </w:r>
      <w:r>
        <w:rPr>
          <w:spacing w:val="27"/>
          <w:sz w:val="24"/>
        </w:rPr>
        <w:t> </w:t>
      </w:r>
      <w:r>
        <w:rPr>
          <w:sz w:val="24"/>
        </w:rPr>
        <w:t>các</w:t>
      </w:r>
      <w:r>
        <w:rPr>
          <w:spacing w:val="29"/>
          <w:sz w:val="24"/>
        </w:rPr>
        <w:t> </w:t>
      </w:r>
      <w:r>
        <w:rPr>
          <w:sz w:val="24"/>
        </w:rPr>
        <w:t>điều,</w:t>
      </w:r>
      <w:r>
        <w:rPr>
          <w:spacing w:val="30"/>
          <w:sz w:val="24"/>
        </w:rPr>
        <w:t> </w:t>
      </w:r>
      <w:r>
        <w:rPr>
          <w:sz w:val="24"/>
        </w:rPr>
        <w:t>khoản,</w:t>
      </w:r>
      <w:r>
        <w:rPr>
          <w:spacing w:val="29"/>
          <w:sz w:val="24"/>
        </w:rPr>
        <w:t> </w:t>
      </w:r>
      <w:r>
        <w:rPr>
          <w:sz w:val="24"/>
        </w:rPr>
        <w:t>điểm</w:t>
      </w:r>
      <w:r>
        <w:rPr>
          <w:spacing w:val="30"/>
          <w:sz w:val="24"/>
        </w:rPr>
        <w:t> </w:t>
      </w:r>
      <w:r>
        <w:rPr>
          <w:sz w:val="24"/>
        </w:rPr>
        <w:t>khác</w:t>
      </w:r>
      <w:r>
        <w:rPr>
          <w:spacing w:val="29"/>
          <w:sz w:val="24"/>
        </w:rPr>
        <w:t> </w:t>
      </w:r>
      <w:r>
        <w:rPr>
          <w:sz w:val="24"/>
        </w:rPr>
        <w:t>của</w:t>
      </w:r>
      <w:r>
        <w:rPr>
          <w:spacing w:val="31"/>
          <w:sz w:val="24"/>
        </w:rPr>
        <w:t> </w:t>
      </w:r>
      <w:r>
        <w:rPr>
          <w:sz w:val="24"/>
        </w:rPr>
        <w:t>Hợp</w:t>
      </w:r>
    </w:p>
    <w:p>
      <w:pPr>
        <w:spacing w:after="0" w:line="240" w:lineRule="auto"/>
        <w:jc w:val="both"/>
        <w:rPr>
          <w:sz w:val="24"/>
        </w:rPr>
        <w:sectPr>
          <w:pgSz w:w="11910" w:h="16850"/>
          <w:pgMar w:header="0" w:footer="755" w:top="1200" w:bottom="940" w:left="1540" w:right="1000"/>
        </w:sectPr>
      </w:pPr>
    </w:p>
    <w:p>
      <w:pPr>
        <w:pStyle w:val="BodyText"/>
        <w:spacing w:before="63"/>
        <w:ind w:right="111"/>
      </w:pPr>
      <w:r>
        <w:rPr/>
        <w:t>Đồng này vẫn có hiệu lực thi hành đối với Hai Bên. Hai Bên sẽ thống nhất sửa đổi các điều, khoản, điểm bị vô hiệu hoặc không có giá trị pháp lý hoặc không thể thi hành theo quy định của pháp luật và phù hợp với ý chí của Hai Bên.</w:t>
      </w:r>
    </w:p>
    <w:p>
      <w:pPr>
        <w:pStyle w:val="ListParagraph"/>
        <w:numPr>
          <w:ilvl w:val="0"/>
          <w:numId w:val="17"/>
        </w:numPr>
        <w:tabs>
          <w:tab w:pos="729" w:val="left" w:leader="none"/>
        </w:tabs>
        <w:spacing w:line="240" w:lineRule="auto" w:before="120" w:after="0"/>
        <w:ind w:left="728" w:right="111" w:hanging="567"/>
        <w:jc w:val="both"/>
        <w:rPr>
          <w:sz w:val="24"/>
        </w:rPr>
      </w:pPr>
      <w:r>
        <w:rPr>
          <w:sz w:val="24"/>
        </w:rPr>
        <w:t>Hai Bên cam kết bảo mật toàn bộ các thông tin liên quan bao gồm nhưng không giới hạn ở các điều khoản và điều kiện của Hợp Đồng này, và các thông tin liên quan được một trong Hai Bên trao đổi dưới bất cứ hình thức nào, không tiết lộ, sử dụng hay cho phép bất kỳ một bên thứ ba nào sử dụng những thông tin này, trừ trường hợp cung cấp thông tin theo yêu cầu của cơ quan nhà nước có thẩm</w:t>
      </w:r>
      <w:r>
        <w:rPr>
          <w:spacing w:val="-3"/>
          <w:sz w:val="24"/>
        </w:rPr>
        <w:t> </w:t>
      </w:r>
      <w:r>
        <w:rPr>
          <w:sz w:val="24"/>
        </w:rPr>
        <w:t>quyền.</w:t>
      </w:r>
    </w:p>
    <w:p>
      <w:pPr>
        <w:pStyle w:val="BodyText"/>
        <w:spacing w:before="0"/>
        <w:ind w:left="0"/>
        <w:jc w:val="left"/>
        <w:rPr>
          <w:sz w:val="26"/>
        </w:rPr>
      </w:pPr>
    </w:p>
    <w:p>
      <w:pPr>
        <w:pStyle w:val="Heading1"/>
      </w:pPr>
      <w:r>
        <w:rPr/>
        <w:t>Điều 15. Hiệu lực</w:t>
      </w:r>
    </w:p>
    <w:p>
      <w:pPr>
        <w:pStyle w:val="ListParagraph"/>
        <w:numPr>
          <w:ilvl w:val="0"/>
          <w:numId w:val="18"/>
        </w:numPr>
        <w:tabs>
          <w:tab w:pos="728" w:val="left" w:leader="none"/>
          <w:tab w:pos="729" w:val="left" w:leader="none"/>
        </w:tabs>
        <w:spacing w:line="240" w:lineRule="auto" w:before="120" w:after="0"/>
        <w:ind w:left="728" w:right="128" w:hanging="567"/>
        <w:jc w:val="left"/>
        <w:rPr>
          <w:sz w:val="24"/>
        </w:rPr>
      </w:pPr>
      <w:r>
        <w:rPr>
          <w:sz w:val="24"/>
        </w:rPr>
        <w:t>Hợp Đồng này có hiệu lực kể từ ngày ký và chấm dứt khi Các Bên tiến hành thanh lý Hợp</w:t>
      </w:r>
      <w:r>
        <w:rPr>
          <w:spacing w:val="-1"/>
          <w:sz w:val="24"/>
        </w:rPr>
        <w:t> </w:t>
      </w:r>
      <w:r>
        <w:rPr>
          <w:sz w:val="24"/>
        </w:rPr>
        <w:t>Đồng.</w:t>
      </w:r>
    </w:p>
    <w:p>
      <w:pPr>
        <w:pStyle w:val="ListParagraph"/>
        <w:numPr>
          <w:ilvl w:val="0"/>
          <w:numId w:val="18"/>
        </w:numPr>
        <w:tabs>
          <w:tab w:pos="728" w:val="left" w:leader="none"/>
          <w:tab w:pos="729" w:val="left" w:leader="none"/>
        </w:tabs>
        <w:spacing w:line="240" w:lineRule="auto" w:before="121" w:after="0"/>
        <w:ind w:left="728" w:right="129" w:hanging="567"/>
        <w:jc w:val="left"/>
        <w:rPr>
          <w:sz w:val="24"/>
        </w:rPr>
      </w:pPr>
      <w:r>
        <w:rPr>
          <w:sz w:val="24"/>
        </w:rPr>
        <w:t>Mọi sửa đổi bổ sung các quy định tại Hợp Đồng này phải được Hai Bên thống nhất ký kết bằng văn bản như phụ lục đi kèm mới có giá trị pháp lý để thực</w:t>
      </w:r>
      <w:r>
        <w:rPr>
          <w:spacing w:val="-4"/>
          <w:sz w:val="24"/>
        </w:rPr>
        <w:t> </w:t>
      </w:r>
      <w:r>
        <w:rPr>
          <w:sz w:val="24"/>
        </w:rPr>
        <w:t>hiện.</w:t>
      </w:r>
    </w:p>
    <w:p>
      <w:pPr>
        <w:pStyle w:val="ListParagraph"/>
        <w:numPr>
          <w:ilvl w:val="0"/>
          <w:numId w:val="18"/>
        </w:numPr>
        <w:tabs>
          <w:tab w:pos="728" w:val="left" w:leader="none"/>
          <w:tab w:pos="729" w:val="left" w:leader="none"/>
        </w:tabs>
        <w:spacing w:line="240" w:lineRule="auto" w:before="120" w:after="0"/>
        <w:ind w:left="728" w:right="130" w:hanging="567"/>
        <w:jc w:val="left"/>
        <w:rPr>
          <w:sz w:val="24"/>
        </w:rPr>
      </w:pPr>
      <w:r>
        <w:rPr>
          <w:sz w:val="24"/>
        </w:rPr>
        <w:t>Hợp Đồng này và tất cả các tài liệu liên quan như bản báo giá, marquette, và các phụ lục (nếu có) của Hợp Đồng được xem như một phần không thể tách rời của Hợp Đồng</w:t>
      </w:r>
      <w:r>
        <w:rPr>
          <w:spacing w:val="-17"/>
          <w:sz w:val="24"/>
        </w:rPr>
        <w:t> </w:t>
      </w:r>
      <w:r>
        <w:rPr>
          <w:sz w:val="24"/>
        </w:rPr>
        <w:t>này.</w:t>
      </w:r>
    </w:p>
    <w:p>
      <w:pPr>
        <w:pStyle w:val="BodyText"/>
        <w:spacing w:before="0"/>
        <w:ind w:left="0"/>
        <w:jc w:val="left"/>
        <w:rPr>
          <w:sz w:val="20"/>
        </w:rPr>
      </w:pPr>
    </w:p>
    <w:p>
      <w:pPr>
        <w:pStyle w:val="BodyText"/>
        <w:spacing w:before="0"/>
        <w:ind w:left="0"/>
        <w:jc w:val="left"/>
        <w:rPr>
          <w:sz w:val="20"/>
        </w:rPr>
      </w:pPr>
    </w:p>
    <w:p>
      <w:pPr>
        <w:pStyle w:val="BodyText"/>
        <w:spacing w:before="2"/>
        <w:ind w:left="0"/>
        <w:jc w:val="left"/>
        <w:rPr>
          <w:sz w:val="16"/>
        </w:rPr>
      </w:pPr>
    </w:p>
    <w:tbl>
      <w:tblPr>
        <w:tblW w:w="0" w:type="auto"/>
        <w:jc w:val="left"/>
        <w:tblInd w:w="1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9"/>
        <w:gridCol w:w="3456"/>
      </w:tblGrid>
      <w:tr>
        <w:trPr>
          <w:trHeight w:val="265" w:hRule="atLeast"/>
        </w:trPr>
        <w:tc>
          <w:tcPr>
            <w:tcW w:w="3469" w:type="dxa"/>
          </w:tcPr>
          <w:p>
            <w:pPr>
              <w:pStyle w:val="TableParagraph"/>
              <w:spacing w:line="246" w:lineRule="exact"/>
              <w:ind w:left="200"/>
              <w:rPr>
                <w:b/>
                <w:sz w:val="24"/>
              </w:rPr>
            </w:pPr>
            <w:r>
              <w:rPr>
                <w:b/>
                <w:sz w:val="24"/>
              </w:rPr>
              <w:t>ĐẠI DIỆN BÊN A</w:t>
            </w:r>
          </w:p>
        </w:tc>
        <w:tc>
          <w:tcPr>
            <w:tcW w:w="3456" w:type="dxa"/>
          </w:tcPr>
          <w:p>
            <w:pPr>
              <w:pStyle w:val="TableParagraph"/>
              <w:spacing w:line="246" w:lineRule="exact"/>
              <w:ind w:left="1383"/>
              <w:rPr>
                <w:b/>
                <w:sz w:val="24"/>
              </w:rPr>
            </w:pPr>
            <w:r>
              <w:rPr>
                <w:b/>
                <w:sz w:val="24"/>
              </w:rPr>
              <w:t>ĐẠI DIỆN BÊN B</w:t>
            </w:r>
          </w:p>
        </w:tc>
      </w:tr>
    </w:tbl>
    <w:sectPr>
      <w:pgSz w:w="11910" w:h="16850"/>
      <w:pgMar w:header="0" w:footer="755" w:top="1200" w:bottom="940" w:left="1540" w:right="10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Carlito">
    <w:altName w:val="Carlito"/>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jc w:val="left"/>
      <w:rPr>
        <w:sz w:val="20"/>
      </w:rPr>
    </w:pPr>
    <w:r>
      <w:rPr/>
      <w:pict>
        <v:shapetype id="_x0000_t202" o:spt="202" coordsize="21600,21600" path="m,l,21600r21600,l21600,xe">
          <v:stroke joinstyle="miter"/>
          <v:path gradientshapeok="t" o:connecttype="rect"/>
        </v:shapetype>
        <v:shape style="position:absolute;margin-left:290.890015pt;margin-top:793.282104pt;width:44pt;height:14.25pt;mso-position-horizontal-relative:page;mso-position-vertical-relative:page;z-index:-15886336" type="#_x0000_t202" filled="false" stroked="false">
          <v:textbox inset="0,0,0,0">
            <w:txbxContent>
              <w:p>
                <w:pPr>
                  <w:spacing w:before="11"/>
                  <w:ind w:left="20" w:right="0" w:firstLine="0"/>
                  <w:jc w:val="left"/>
                  <w:rPr>
                    <w:sz w:val="22"/>
                  </w:rPr>
                </w:pPr>
                <w:r>
                  <w:rPr>
                    <w:sz w:val="22"/>
                  </w:rPr>
                  <w:t>Trang </w:t>
                </w:r>
                <w:r>
                  <w:rPr/>
                  <w:fldChar w:fldCharType="begin"/>
                </w:r>
                <w:r>
                  <w:rPr>
                    <w:sz w:val="22"/>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1"/>
        <w:w w:val="99"/>
        <w:sz w:val="24"/>
        <w:szCs w:val="24"/>
        <w:lang w:val="vi" w:eastAsia="en-US" w:bidi="ar-SA"/>
      </w:rPr>
    </w:lvl>
    <w:lvl w:ilvl="1">
      <w:start w:val="0"/>
      <w:numFmt w:val="bullet"/>
      <w:lvlText w:val="•"/>
      <w:lvlJc w:val="left"/>
      <w:pPr>
        <w:ind w:left="1584" w:hanging="567"/>
      </w:pPr>
      <w:rPr>
        <w:rFonts w:hint="default"/>
        <w:lang w:val="vi" w:eastAsia="en-US" w:bidi="ar-SA"/>
      </w:rPr>
    </w:lvl>
    <w:lvl w:ilvl="2">
      <w:start w:val="0"/>
      <w:numFmt w:val="bullet"/>
      <w:lvlText w:val="•"/>
      <w:lvlJc w:val="left"/>
      <w:pPr>
        <w:ind w:left="2449" w:hanging="567"/>
      </w:pPr>
      <w:rPr>
        <w:rFonts w:hint="default"/>
        <w:lang w:val="vi" w:eastAsia="en-US" w:bidi="ar-SA"/>
      </w:rPr>
    </w:lvl>
    <w:lvl w:ilvl="3">
      <w:start w:val="0"/>
      <w:numFmt w:val="bullet"/>
      <w:lvlText w:val="•"/>
      <w:lvlJc w:val="left"/>
      <w:pPr>
        <w:ind w:left="3313" w:hanging="567"/>
      </w:pPr>
      <w:rPr>
        <w:rFonts w:hint="default"/>
        <w:lang w:val="vi" w:eastAsia="en-US" w:bidi="ar-SA"/>
      </w:rPr>
    </w:lvl>
    <w:lvl w:ilvl="4">
      <w:start w:val="0"/>
      <w:numFmt w:val="bullet"/>
      <w:lvlText w:val="•"/>
      <w:lvlJc w:val="left"/>
      <w:pPr>
        <w:ind w:left="4178" w:hanging="567"/>
      </w:pPr>
      <w:rPr>
        <w:rFonts w:hint="default"/>
        <w:lang w:val="vi" w:eastAsia="en-US" w:bidi="ar-SA"/>
      </w:rPr>
    </w:lvl>
    <w:lvl w:ilvl="5">
      <w:start w:val="0"/>
      <w:numFmt w:val="bullet"/>
      <w:lvlText w:val="•"/>
      <w:lvlJc w:val="left"/>
      <w:pPr>
        <w:ind w:left="5043" w:hanging="567"/>
      </w:pPr>
      <w:rPr>
        <w:rFonts w:hint="default"/>
        <w:lang w:val="vi" w:eastAsia="en-US" w:bidi="ar-SA"/>
      </w:rPr>
    </w:lvl>
    <w:lvl w:ilvl="6">
      <w:start w:val="0"/>
      <w:numFmt w:val="bullet"/>
      <w:lvlText w:val="•"/>
      <w:lvlJc w:val="left"/>
      <w:pPr>
        <w:ind w:left="5907" w:hanging="567"/>
      </w:pPr>
      <w:rPr>
        <w:rFonts w:hint="default"/>
        <w:lang w:val="vi" w:eastAsia="en-US" w:bidi="ar-SA"/>
      </w:rPr>
    </w:lvl>
    <w:lvl w:ilvl="7">
      <w:start w:val="0"/>
      <w:numFmt w:val="bullet"/>
      <w:lvlText w:val="•"/>
      <w:lvlJc w:val="left"/>
      <w:pPr>
        <w:ind w:left="6772" w:hanging="567"/>
      </w:pPr>
      <w:rPr>
        <w:rFonts w:hint="default"/>
        <w:lang w:val="vi" w:eastAsia="en-US" w:bidi="ar-SA"/>
      </w:rPr>
    </w:lvl>
    <w:lvl w:ilvl="8">
      <w:start w:val="0"/>
      <w:numFmt w:val="bullet"/>
      <w:lvlText w:val="•"/>
      <w:lvlJc w:val="left"/>
      <w:pPr>
        <w:ind w:left="7637" w:hanging="567"/>
      </w:pPr>
      <w:rPr>
        <w:rFonts w:hint="default"/>
        <w:lang w:val="vi" w:eastAsia="en-US" w:bidi="ar-SA"/>
      </w:rPr>
    </w:lvl>
  </w:abstractNum>
  <w:abstractNum w:abstractNumId="16">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2"/>
        <w:w w:val="99"/>
        <w:sz w:val="24"/>
        <w:szCs w:val="24"/>
        <w:lang w:val="vi" w:eastAsia="en-US" w:bidi="ar-SA"/>
      </w:rPr>
    </w:lvl>
    <w:lvl w:ilvl="1">
      <w:start w:val="0"/>
      <w:numFmt w:val="bullet"/>
      <w:lvlText w:val="•"/>
      <w:lvlJc w:val="left"/>
      <w:pPr>
        <w:ind w:left="1584" w:hanging="567"/>
      </w:pPr>
      <w:rPr>
        <w:rFonts w:hint="default"/>
        <w:lang w:val="vi" w:eastAsia="en-US" w:bidi="ar-SA"/>
      </w:rPr>
    </w:lvl>
    <w:lvl w:ilvl="2">
      <w:start w:val="0"/>
      <w:numFmt w:val="bullet"/>
      <w:lvlText w:val="•"/>
      <w:lvlJc w:val="left"/>
      <w:pPr>
        <w:ind w:left="2449" w:hanging="567"/>
      </w:pPr>
      <w:rPr>
        <w:rFonts w:hint="default"/>
        <w:lang w:val="vi" w:eastAsia="en-US" w:bidi="ar-SA"/>
      </w:rPr>
    </w:lvl>
    <w:lvl w:ilvl="3">
      <w:start w:val="0"/>
      <w:numFmt w:val="bullet"/>
      <w:lvlText w:val="•"/>
      <w:lvlJc w:val="left"/>
      <w:pPr>
        <w:ind w:left="3313" w:hanging="567"/>
      </w:pPr>
      <w:rPr>
        <w:rFonts w:hint="default"/>
        <w:lang w:val="vi" w:eastAsia="en-US" w:bidi="ar-SA"/>
      </w:rPr>
    </w:lvl>
    <w:lvl w:ilvl="4">
      <w:start w:val="0"/>
      <w:numFmt w:val="bullet"/>
      <w:lvlText w:val="•"/>
      <w:lvlJc w:val="left"/>
      <w:pPr>
        <w:ind w:left="4178" w:hanging="567"/>
      </w:pPr>
      <w:rPr>
        <w:rFonts w:hint="default"/>
        <w:lang w:val="vi" w:eastAsia="en-US" w:bidi="ar-SA"/>
      </w:rPr>
    </w:lvl>
    <w:lvl w:ilvl="5">
      <w:start w:val="0"/>
      <w:numFmt w:val="bullet"/>
      <w:lvlText w:val="•"/>
      <w:lvlJc w:val="left"/>
      <w:pPr>
        <w:ind w:left="5043" w:hanging="567"/>
      </w:pPr>
      <w:rPr>
        <w:rFonts w:hint="default"/>
        <w:lang w:val="vi" w:eastAsia="en-US" w:bidi="ar-SA"/>
      </w:rPr>
    </w:lvl>
    <w:lvl w:ilvl="6">
      <w:start w:val="0"/>
      <w:numFmt w:val="bullet"/>
      <w:lvlText w:val="•"/>
      <w:lvlJc w:val="left"/>
      <w:pPr>
        <w:ind w:left="5907" w:hanging="567"/>
      </w:pPr>
      <w:rPr>
        <w:rFonts w:hint="default"/>
        <w:lang w:val="vi" w:eastAsia="en-US" w:bidi="ar-SA"/>
      </w:rPr>
    </w:lvl>
    <w:lvl w:ilvl="7">
      <w:start w:val="0"/>
      <w:numFmt w:val="bullet"/>
      <w:lvlText w:val="•"/>
      <w:lvlJc w:val="left"/>
      <w:pPr>
        <w:ind w:left="6772" w:hanging="567"/>
      </w:pPr>
      <w:rPr>
        <w:rFonts w:hint="default"/>
        <w:lang w:val="vi" w:eastAsia="en-US" w:bidi="ar-SA"/>
      </w:rPr>
    </w:lvl>
    <w:lvl w:ilvl="8">
      <w:start w:val="0"/>
      <w:numFmt w:val="bullet"/>
      <w:lvlText w:val="•"/>
      <w:lvlJc w:val="left"/>
      <w:pPr>
        <w:ind w:left="7637" w:hanging="567"/>
      </w:pPr>
      <w:rPr>
        <w:rFonts w:hint="default"/>
        <w:lang w:val="vi" w:eastAsia="en-US" w:bidi="ar-SA"/>
      </w:rPr>
    </w:lvl>
  </w:abstractNum>
  <w:abstractNum w:abstractNumId="15">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1"/>
        <w:w w:val="99"/>
        <w:sz w:val="24"/>
        <w:szCs w:val="24"/>
        <w:lang w:val="vi" w:eastAsia="en-US" w:bidi="ar-SA"/>
      </w:rPr>
    </w:lvl>
    <w:lvl w:ilvl="1">
      <w:start w:val="0"/>
      <w:numFmt w:val="bullet"/>
      <w:lvlText w:val="•"/>
      <w:lvlJc w:val="left"/>
      <w:pPr>
        <w:ind w:left="1584" w:hanging="567"/>
      </w:pPr>
      <w:rPr>
        <w:rFonts w:hint="default"/>
        <w:lang w:val="vi" w:eastAsia="en-US" w:bidi="ar-SA"/>
      </w:rPr>
    </w:lvl>
    <w:lvl w:ilvl="2">
      <w:start w:val="0"/>
      <w:numFmt w:val="bullet"/>
      <w:lvlText w:val="•"/>
      <w:lvlJc w:val="left"/>
      <w:pPr>
        <w:ind w:left="2449" w:hanging="567"/>
      </w:pPr>
      <w:rPr>
        <w:rFonts w:hint="default"/>
        <w:lang w:val="vi" w:eastAsia="en-US" w:bidi="ar-SA"/>
      </w:rPr>
    </w:lvl>
    <w:lvl w:ilvl="3">
      <w:start w:val="0"/>
      <w:numFmt w:val="bullet"/>
      <w:lvlText w:val="•"/>
      <w:lvlJc w:val="left"/>
      <w:pPr>
        <w:ind w:left="3313" w:hanging="567"/>
      </w:pPr>
      <w:rPr>
        <w:rFonts w:hint="default"/>
        <w:lang w:val="vi" w:eastAsia="en-US" w:bidi="ar-SA"/>
      </w:rPr>
    </w:lvl>
    <w:lvl w:ilvl="4">
      <w:start w:val="0"/>
      <w:numFmt w:val="bullet"/>
      <w:lvlText w:val="•"/>
      <w:lvlJc w:val="left"/>
      <w:pPr>
        <w:ind w:left="4178" w:hanging="567"/>
      </w:pPr>
      <w:rPr>
        <w:rFonts w:hint="default"/>
        <w:lang w:val="vi" w:eastAsia="en-US" w:bidi="ar-SA"/>
      </w:rPr>
    </w:lvl>
    <w:lvl w:ilvl="5">
      <w:start w:val="0"/>
      <w:numFmt w:val="bullet"/>
      <w:lvlText w:val="•"/>
      <w:lvlJc w:val="left"/>
      <w:pPr>
        <w:ind w:left="5043" w:hanging="567"/>
      </w:pPr>
      <w:rPr>
        <w:rFonts w:hint="default"/>
        <w:lang w:val="vi" w:eastAsia="en-US" w:bidi="ar-SA"/>
      </w:rPr>
    </w:lvl>
    <w:lvl w:ilvl="6">
      <w:start w:val="0"/>
      <w:numFmt w:val="bullet"/>
      <w:lvlText w:val="•"/>
      <w:lvlJc w:val="left"/>
      <w:pPr>
        <w:ind w:left="5907" w:hanging="567"/>
      </w:pPr>
      <w:rPr>
        <w:rFonts w:hint="default"/>
        <w:lang w:val="vi" w:eastAsia="en-US" w:bidi="ar-SA"/>
      </w:rPr>
    </w:lvl>
    <w:lvl w:ilvl="7">
      <w:start w:val="0"/>
      <w:numFmt w:val="bullet"/>
      <w:lvlText w:val="•"/>
      <w:lvlJc w:val="left"/>
      <w:pPr>
        <w:ind w:left="6772" w:hanging="567"/>
      </w:pPr>
      <w:rPr>
        <w:rFonts w:hint="default"/>
        <w:lang w:val="vi" w:eastAsia="en-US" w:bidi="ar-SA"/>
      </w:rPr>
    </w:lvl>
    <w:lvl w:ilvl="8">
      <w:start w:val="0"/>
      <w:numFmt w:val="bullet"/>
      <w:lvlText w:val="•"/>
      <w:lvlJc w:val="left"/>
      <w:pPr>
        <w:ind w:left="7637" w:hanging="567"/>
      </w:pPr>
      <w:rPr>
        <w:rFonts w:hint="default"/>
        <w:lang w:val="vi" w:eastAsia="en-US" w:bidi="ar-SA"/>
      </w:rPr>
    </w:lvl>
  </w:abstractNum>
  <w:abstractNum w:abstractNumId="14">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2"/>
        <w:w w:val="99"/>
        <w:sz w:val="24"/>
        <w:szCs w:val="24"/>
        <w:lang w:val="vi" w:eastAsia="en-US" w:bidi="ar-SA"/>
      </w:rPr>
    </w:lvl>
    <w:lvl w:ilvl="1">
      <w:start w:val="0"/>
      <w:numFmt w:val="bullet"/>
      <w:lvlText w:val="•"/>
      <w:lvlJc w:val="left"/>
      <w:pPr>
        <w:ind w:left="1584" w:hanging="567"/>
      </w:pPr>
      <w:rPr>
        <w:rFonts w:hint="default"/>
        <w:lang w:val="vi" w:eastAsia="en-US" w:bidi="ar-SA"/>
      </w:rPr>
    </w:lvl>
    <w:lvl w:ilvl="2">
      <w:start w:val="0"/>
      <w:numFmt w:val="bullet"/>
      <w:lvlText w:val="•"/>
      <w:lvlJc w:val="left"/>
      <w:pPr>
        <w:ind w:left="2449" w:hanging="567"/>
      </w:pPr>
      <w:rPr>
        <w:rFonts w:hint="default"/>
        <w:lang w:val="vi" w:eastAsia="en-US" w:bidi="ar-SA"/>
      </w:rPr>
    </w:lvl>
    <w:lvl w:ilvl="3">
      <w:start w:val="0"/>
      <w:numFmt w:val="bullet"/>
      <w:lvlText w:val="•"/>
      <w:lvlJc w:val="left"/>
      <w:pPr>
        <w:ind w:left="3313" w:hanging="567"/>
      </w:pPr>
      <w:rPr>
        <w:rFonts w:hint="default"/>
        <w:lang w:val="vi" w:eastAsia="en-US" w:bidi="ar-SA"/>
      </w:rPr>
    </w:lvl>
    <w:lvl w:ilvl="4">
      <w:start w:val="0"/>
      <w:numFmt w:val="bullet"/>
      <w:lvlText w:val="•"/>
      <w:lvlJc w:val="left"/>
      <w:pPr>
        <w:ind w:left="4178" w:hanging="567"/>
      </w:pPr>
      <w:rPr>
        <w:rFonts w:hint="default"/>
        <w:lang w:val="vi" w:eastAsia="en-US" w:bidi="ar-SA"/>
      </w:rPr>
    </w:lvl>
    <w:lvl w:ilvl="5">
      <w:start w:val="0"/>
      <w:numFmt w:val="bullet"/>
      <w:lvlText w:val="•"/>
      <w:lvlJc w:val="left"/>
      <w:pPr>
        <w:ind w:left="5043" w:hanging="567"/>
      </w:pPr>
      <w:rPr>
        <w:rFonts w:hint="default"/>
        <w:lang w:val="vi" w:eastAsia="en-US" w:bidi="ar-SA"/>
      </w:rPr>
    </w:lvl>
    <w:lvl w:ilvl="6">
      <w:start w:val="0"/>
      <w:numFmt w:val="bullet"/>
      <w:lvlText w:val="•"/>
      <w:lvlJc w:val="left"/>
      <w:pPr>
        <w:ind w:left="5907" w:hanging="567"/>
      </w:pPr>
      <w:rPr>
        <w:rFonts w:hint="default"/>
        <w:lang w:val="vi" w:eastAsia="en-US" w:bidi="ar-SA"/>
      </w:rPr>
    </w:lvl>
    <w:lvl w:ilvl="7">
      <w:start w:val="0"/>
      <w:numFmt w:val="bullet"/>
      <w:lvlText w:val="•"/>
      <w:lvlJc w:val="left"/>
      <w:pPr>
        <w:ind w:left="6772" w:hanging="567"/>
      </w:pPr>
      <w:rPr>
        <w:rFonts w:hint="default"/>
        <w:lang w:val="vi" w:eastAsia="en-US" w:bidi="ar-SA"/>
      </w:rPr>
    </w:lvl>
    <w:lvl w:ilvl="8">
      <w:start w:val="0"/>
      <w:numFmt w:val="bullet"/>
      <w:lvlText w:val="•"/>
      <w:lvlJc w:val="left"/>
      <w:pPr>
        <w:ind w:left="7637" w:hanging="567"/>
      </w:pPr>
      <w:rPr>
        <w:rFonts w:hint="default"/>
        <w:lang w:val="vi" w:eastAsia="en-US" w:bidi="ar-SA"/>
      </w:rPr>
    </w:lvl>
  </w:abstractNum>
  <w:abstractNum w:abstractNumId="13">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2"/>
        <w:w w:val="99"/>
        <w:sz w:val="24"/>
        <w:szCs w:val="24"/>
        <w:lang w:val="vi" w:eastAsia="en-US" w:bidi="ar-SA"/>
      </w:rPr>
    </w:lvl>
    <w:lvl w:ilvl="1">
      <w:start w:val="0"/>
      <w:numFmt w:val="bullet"/>
      <w:lvlText w:val="•"/>
      <w:lvlJc w:val="left"/>
      <w:pPr>
        <w:ind w:left="1584" w:hanging="567"/>
      </w:pPr>
      <w:rPr>
        <w:rFonts w:hint="default"/>
        <w:lang w:val="vi" w:eastAsia="en-US" w:bidi="ar-SA"/>
      </w:rPr>
    </w:lvl>
    <w:lvl w:ilvl="2">
      <w:start w:val="0"/>
      <w:numFmt w:val="bullet"/>
      <w:lvlText w:val="•"/>
      <w:lvlJc w:val="left"/>
      <w:pPr>
        <w:ind w:left="2449" w:hanging="567"/>
      </w:pPr>
      <w:rPr>
        <w:rFonts w:hint="default"/>
        <w:lang w:val="vi" w:eastAsia="en-US" w:bidi="ar-SA"/>
      </w:rPr>
    </w:lvl>
    <w:lvl w:ilvl="3">
      <w:start w:val="0"/>
      <w:numFmt w:val="bullet"/>
      <w:lvlText w:val="•"/>
      <w:lvlJc w:val="left"/>
      <w:pPr>
        <w:ind w:left="3313" w:hanging="567"/>
      </w:pPr>
      <w:rPr>
        <w:rFonts w:hint="default"/>
        <w:lang w:val="vi" w:eastAsia="en-US" w:bidi="ar-SA"/>
      </w:rPr>
    </w:lvl>
    <w:lvl w:ilvl="4">
      <w:start w:val="0"/>
      <w:numFmt w:val="bullet"/>
      <w:lvlText w:val="•"/>
      <w:lvlJc w:val="left"/>
      <w:pPr>
        <w:ind w:left="4178" w:hanging="567"/>
      </w:pPr>
      <w:rPr>
        <w:rFonts w:hint="default"/>
        <w:lang w:val="vi" w:eastAsia="en-US" w:bidi="ar-SA"/>
      </w:rPr>
    </w:lvl>
    <w:lvl w:ilvl="5">
      <w:start w:val="0"/>
      <w:numFmt w:val="bullet"/>
      <w:lvlText w:val="•"/>
      <w:lvlJc w:val="left"/>
      <w:pPr>
        <w:ind w:left="5043" w:hanging="567"/>
      </w:pPr>
      <w:rPr>
        <w:rFonts w:hint="default"/>
        <w:lang w:val="vi" w:eastAsia="en-US" w:bidi="ar-SA"/>
      </w:rPr>
    </w:lvl>
    <w:lvl w:ilvl="6">
      <w:start w:val="0"/>
      <w:numFmt w:val="bullet"/>
      <w:lvlText w:val="•"/>
      <w:lvlJc w:val="left"/>
      <w:pPr>
        <w:ind w:left="5907" w:hanging="567"/>
      </w:pPr>
      <w:rPr>
        <w:rFonts w:hint="default"/>
        <w:lang w:val="vi" w:eastAsia="en-US" w:bidi="ar-SA"/>
      </w:rPr>
    </w:lvl>
    <w:lvl w:ilvl="7">
      <w:start w:val="0"/>
      <w:numFmt w:val="bullet"/>
      <w:lvlText w:val="•"/>
      <w:lvlJc w:val="left"/>
      <w:pPr>
        <w:ind w:left="6772" w:hanging="567"/>
      </w:pPr>
      <w:rPr>
        <w:rFonts w:hint="default"/>
        <w:lang w:val="vi" w:eastAsia="en-US" w:bidi="ar-SA"/>
      </w:rPr>
    </w:lvl>
    <w:lvl w:ilvl="8">
      <w:start w:val="0"/>
      <w:numFmt w:val="bullet"/>
      <w:lvlText w:val="•"/>
      <w:lvlJc w:val="left"/>
      <w:pPr>
        <w:ind w:left="7637" w:hanging="567"/>
      </w:pPr>
      <w:rPr>
        <w:rFonts w:hint="default"/>
        <w:lang w:val="vi" w:eastAsia="en-US" w:bidi="ar-SA"/>
      </w:rPr>
    </w:lvl>
  </w:abstractNum>
  <w:abstractNum w:abstractNumId="12">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30"/>
        <w:w w:val="99"/>
        <w:sz w:val="24"/>
        <w:szCs w:val="24"/>
        <w:lang w:val="vi" w:eastAsia="en-US" w:bidi="ar-SA"/>
      </w:rPr>
    </w:lvl>
    <w:lvl w:ilvl="1">
      <w:start w:val="0"/>
      <w:numFmt w:val="bullet"/>
      <w:lvlText w:val="•"/>
      <w:lvlJc w:val="left"/>
      <w:pPr>
        <w:ind w:left="1584" w:hanging="567"/>
      </w:pPr>
      <w:rPr>
        <w:rFonts w:hint="default"/>
        <w:lang w:val="vi" w:eastAsia="en-US" w:bidi="ar-SA"/>
      </w:rPr>
    </w:lvl>
    <w:lvl w:ilvl="2">
      <w:start w:val="0"/>
      <w:numFmt w:val="bullet"/>
      <w:lvlText w:val="•"/>
      <w:lvlJc w:val="left"/>
      <w:pPr>
        <w:ind w:left="2449" w:hanging="567"/>
      </w:pPr>
      <w:rPr>
        <w:rFonts w:hint="default"/>
        <w:lang w:val="vi" w:eastAsia="en-US" w:bidi="ar-SA"/>
      </w:rPr>
    </w:lvl>
    <w:lvl w:ilvl="3">
      <w:start w:val="0"/>
      <w:numFmt w:val="bullet"/>
      <w:lvlText w:val="•"/>
      <w:lvlJc w:val="left"/>
      <w:pPr>
        <w:ind w:left="3313" w:hanging="567"/>
      </w:pPr>
      <w:rPr>
        <w:rFonts w:hint="default"/>
        <w:lang w:val="vi" w:eastAsia="en-US" w:bidi="ar-SA"/>
      </w:rPr>
    </w:lvl>
    <w:lvl w:ilvl="4">
      <w:start w:val="0"/>
      <w:numFmt w:val="bullet"/>
      <w:lvlText w:val="•"/>
      <w:lvlJc w:val="left"/>
      <w:pPr>
        <w:ind w:left="4178" w:hanging="567"/>
      </w:pPr>
      <w:rPr>
        <w:rFonts w:hint="default"/>
        <w:lang w:val="vi" w:eastAsia="en-US" w:bidi="ar-SA"/>
      </w:rPr>
    </w:lvl>
    <w:lvl w:ilvl="5">
      <w:start w:val="0"/>
      <w:numFmt w:val="bullet"/>
      <w:lvlText w:val="•"/>
      <w:lvlJc w:val="left"/>
      <w:pPr>
        <w:ind w:left="5043" w:hanging="567"/>
      </w:pPr>
      <w:rPr>
        <w:rFonts w:hint="default"/>
        <w:lang w:val="vi" w:eastAsia="en-US" w:bidi="ar-SA"/>
      </w:rPr>
    </w:lvl>
    <w:lvl w:ilvl="6">
      <w:start w:val="0"/>
      <w:numFmt w:val="bullet"/>
      <w:lvlText w:val="•"/>
      <w:lvlJc w:val="left"/>
      <w:pPr>
        <w:ind w:left="5907" w:hanging="567"/>
      </w:pPr>
      <w:rPr>
        <w:rFonts w:hint="default"/>
        <w:lang w:val="vi" w:eastAsia="en-US" w:bidi="ar-SA"/>
      </w:rPr>
    </w:lvl>
    <w:lvl w:ilvl="7">
      <w:start w:val="0"/>
      <w:numFmt w:val="bullet"/>
      <w:lvlText w:val="•"/>
      <w:lvlJc w:val="left"/>
      <w:pPr>
        <w:ind w:left="6772" w:hanging="567"/>
      </w:pPr>
      <w:rPr>
        <w:rFonts w:hint="default"/>
        <w:lang w:val="vi" w:eastAsia="en-US" w:bidi="ar-SA"/>
      </w:rPr>
    </w:lvl>
    <w:lvl w:ilvl="8">
      <w:start w:val="0"/>
      <w:numFmt w:val="bullet"/>
      <w:lvlText w:val="•"/>
      <w:lvlJc w:val="left"/>
      <w:pPr>
        <w:ind w:left="7637" w:hanging="567"/>
      </w:pPr>
      <w:rPr>
        <w:rFonts w:hint="default"/>
        <w:lang w:val="vi" w:eastAsia="en-US" w:bidi="ar-SA"/>
      </w:rPr>
    </w:lvl>
  </w:abstractNum>
  <w:abstractNum w:abstractNumId="11">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26"/>
        <w:w w:val="99"/>
        <w:sz w:val="24"/>
        <w:szCs w:val="24"/>
        <w:lang w:val="vi" w:eastAsia="en-US" w:bidi="ar-SA"/>
      </w:rPr>
    </w:lvl>
    <w:lvl w:ilvl="1">
      <w:start w:val="0"/>
      <w:numFmt w:val="bullet"/>
      <w:lvlText w:val="•"/>
      <w:lvlJc w:val="left"/>
      <w:pPr>
        <w:ind w:left="1584" w:hanging="567"/>
      </w:pPr>
      <w:rPr>
        <w:rFonts w:hint="default"/>
        <w:lang w:val="vi" w:eastAsia="en-US" w:bidi="ar-SA"/>
      </w:rPr>
    </w:lvl>
    <w:lvl w:ilvl="2">
      <w:start w:val="0"/>
      <w:numFmt w:val="bullet"/>
      <w:lvlText w:val="•"/>
      <w:lvlJc w:val="left"/>
      <w:pPr>
        <w:ind w:left="2449" w:hanging="567"/>
      </w:pPr>
      <w:rPr>
        <w:rFonts w:hint="default"/>
        <w:lang w:val="vi" w:eastAsia="en-US" w:bidi="ar-SA"/>
      </w:rPr>
    </w:lvl>
    <w:lvl w:ilvl="3">
      <w:start w:val="0"/>
      <w:numFmt w:val="bullet"/>
      <w:lvlText w:val="•"/>
      <w:lvlJc w:val="left"/>
      <w:pPr>
        <w:ind w:left="3313" w:hanging="567"/>
      </w:pPr>
      <w:rPr>
        <w:rFonts w:hint="default"/>
        <w:lang w:val="vi" w:eastAsia="en-US" w:bidi="ar-SA"/>
      </w:rPr>
    </w:lvl>
    <w:lvl w:ilvl="4">
      <w:start w:val="0"/>
      <w:numFmt w:val="bullet"/>
      <w:lvlText w:val="•"/>
      <w:lvlJc w:val="left"/>
      <w:pPr>
        <w:ind w:left="4178" w:hanging="567"/>
      </w:pPr>
      <w:rPr>
        <w:rFonts w:hint="default"/>
        <w:lang w:val="vi" w:eastAsia="en-US" w:bidi="ar-SA"/>
      </w:rPr>
    </w:lvl>
    <w:lvl w:ilvl="5">
      <w:start w:val="0"/>
      <w:numFmt w:val="bullet"/>
      <w:lvlText w:val="•"/>
      <w:lvlJc w:val="left"/>
      <w:pPr>
        <w:ind w:left="5043" w:hanging="567"/>
      </w:pPr>
      <w:rPr>
        <w:rFonts w:hint="default"/>
        <w:lang w:val="vi" w:eastAsia="en-US" w:bidi="ar-SA"/>
      </w:rPr>
    </w:lvl>
    <w:lvl w:ilvl="6">
      <w:start w:val="0"/>
      <w:numFmt w:val="bullet"/>
      <w:lvlText w:val="•"/>
      <w:lvlJc w:val="left"/>
      <w:pPr>
        <w:ind w:left="5907" w:hanging="567"/>
      </w:pPr>
      <w:rPr>
        <w:rFonts w:hint="default"/>
        <w:lang w:val="vi" w:eastAsia="en-US" w:bidi="ar-SA"/>
      </w:rPr>
    </w:lvl>
    <w:lvl w:ilvl="7">
      <w:start w:val="0"/>
      <w:numFmt w:val="bullet"/>
      <w:lvlText w:val="•"/>
      <w:lvlJc w:val="left"/>
      <w:pPr>
        <w:ind w:left="6772" w:hanging="567"/>
      </w:pPr>
      <w:rPr>
        <w:rFonts w:hint="default"/>
        <w:lang w:val="vi" w:eastAsia="en-US" w:bidi="ar-SA"/>
      </w:rPr>
    </w:lvl>
    <w:lvl w:ilvl="8">
      <w:start w:val="0"/>
      <w:numFmt w:val="bullet"/>
      <w:lvlText w:val="•"/>
      <w:lvlJc w:val="left"/>
      <w:pPr>
        <w:ind w:left="7637" w:hanging="567"/>
      </w:pPr>
      <w:rPr>
        <w:rFonts w:hint="default"/>
        <w:lang w:val="vi" w:eastAsia="en-US" w:bidi="ar-SA"/>
      </w:rPr>
    </w:lvl>
  </w:abstractNum>
  <w:abstractNum w:abstractNumId="10">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30"/>
        <w:w w:val="100"/>
        <w:sz w:val="24"/>
        <w:szCs w:val="24"/>
        <w:lang w:val="vi" w:eastAsia="en-US" w:bidi="ar-SA"/>
      </w:rPr>
    </w:lvl>
    <w:lvl w:ilvl="1">
      <w:start w:val="0"/>
      <w:numFmt w:val="bullet"/>
      <w:lvlText w:val="•"/>
      <w:lvlJc w:val="left"/>
      <w:pPr>
        <w:ind w:left="1584" w:hanging="567"/>
      </w:pPr>
      <w:rPr>
        <w:rFonts w:hint="default"/>
        <w:lang w:val="vi" w:eastAsia="en-US" w:bidi="ar-SA"/>
      </w:rPr>
    </w:lvl>
    <w:lvl w:ilvl="2">
      <w:start w:val="0"/>
      <w:numFmt w:val="bullet"/>
      <w:lvlText w:val="•"/>
      <w:lvlJc w:val="left"/>
      <w:pPr>
        <w:ind w:left="2449" w:hanging="567"/>
      </w:pPr>
      <w:rPr>
        <w:rFonts w:hint="default"/>
        <w:lang w:val="vi" w:eastAsia="en-US" w:bidi="ar-SA"/>
      </w:rPr>
    </w:lvl>
    <w:lvl w:ilvl="3">
      <w:start w:val="0"/>
      <w:numFmt w:val="bullet"/>
      <w:lvlText w:val="•"/>
      <w:lvlJc w:val="left"/>
      <w:pPr>
        <w:ind w:left="3313" w:hanging="567"/>
      </w:pPr>
      <w:rPr>
        <w:rFonts w:hint="default"/>
        <w:lang w:val="vi" w:eastAsia="en-US" w:bidi="ar-SA"/>
      </w:rPr>
    </w:lvl>
    <w:lvl w:ilvl="4">
      <w:start w:val="0"/>
      <w:numFmt w:val="bullet"/>
      <w:lvlText w:val="•"/>
      <w:lvlJc w:val="left"/>
      <w:pPr>
        <w:ind w:left="4178" w:hanging="567"/>
      </w:pPr>
      <w:rPr>
        <w:rFonts w:hint="default"/>
        <w:lang w:val="vi" w:eastAsia="en-US" w:bidi="ar-SA"/>
      </w:rPr>
    </w:lvl>
    <w:lvl w:ilvl="5">
      <w:start w:val="0"/>
      <w:numFmt w:val="bullet"/>
      <w:lvlText w:val="•"/>
      <w:lvlJc w:val="left"/>
      <w:pPr>
        <w:ind w:left="5043" w:hanging="567"/>
      </w:pPr>
      <w:rPr>
        <w:rFonts w:hint="default"/>
        <w:lang w:val="vi" w:eastAsia="en-US" w:bidi="ar-SA"/>
      </w:rPr>
    </w:lvl>
    <w:lvl w:ilvl="6">
      <w:start w:val="0"/>
      <w:numFmt w:val="bullet"/>
      <w:lvlText w:val="•"/>
      <w:lvlJc w:val="left"/>
      <w:pPr>
        <w:ind w:left="5907" w:hanging="567"/>
      </w:pPr>
      <w:rPr>
        <w:rFonts w:hint="default"/>
        <w:lang w:val="vi" w:eastAsia="en-US" w:bidi="ar-SA"/>
      </w:rPr>
    </w:lvl>
    <w:lvl w:ilvl="7">
      <w:start w:val="0"/>
      <w:numFmt w:val="bullet"/>
      <w:lvlText w:val="•"/>
      <w:lvlJc w:val="left"/>
      <w:pPr>
        <w:ind w:left="6772" w:hanging="567"/>
      </w:pPr>
      <w:rPr>
        <w:rFonts w:hint="default"/>
        <w:lang w:val="vi" w:eastAsia="en-US" w:bidi="ar-SA"/>
      </w:rPr>
    </w:lvl>
    <w:lvl w:ilvl="8">
      <w:start w:val="0"/>
      <w:numFmt w:val="bullet"/>
      <w:lvlText w:val="•"/>
      <w:lvlJc w:val="left"/>
      <w:pPr>
        <w:ind w:left="7637" w:hanging="567"/>
      </w:pPr>
      <w:rPr>
        <w:rFonts w:hint="default"/>
        <w:lang w:val="vi" w:eastAsia="en-US" w:bidi="ar-SA"/>
      </w:rPr>
    </w:lvl>
  </w:abstractNum>
  <w:abstractNum w:abstractNumId="9">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2"/>
        <w:w w:val="99"/>
        <w:sz w:val="24"/>
        <w:szCs w:val="24"/>
        <w:lang w:val="vi" w:eastAsia="en-US" w:bidi="ar-SA"/>
      </w:rPr>
    </w:lvl>
    <w:lvl w:ilvl="1">
      <w:start w:val="1"/>
      <w:numFmt w:val="lowerLetter"/>
      <w:lvlText w:val="%2."/>
      <w:lvlJc w:val="left"/>
      <w:pPr>
        <w:ind w:left="1155" w:hanging="428"/>
        <w:jc w:val="left"/>
      </w:pPr>
      <w:rPr>
        <w:rFonts w:hint="default" w:ascii="Times New Roman" w:hAnsi="Times New Roman" w:eastAsia="Times New Roman" w:cs="Times New Roman"/>
        <w:spacing w:val="-25"/>
        <w:w w:val="99"/>
        <w:sz w:val="24"/>
        <w:szCs w:val="24"/>
        <w:lang w:val="vi" w:eastAsia="en-US" w:bidi="ar-SA"/>
      </w:rPr>
    </w:lvl>
    <w:lvl w:ilvl="2">
      <w:start w:val="0"/>
      <w:numFmt w:val="bullet"/>
      <w:lvlText w:val="•"/>
      <w:lvlJc w:val="left"/>
      <w:pPr>
        <w:ind w:left="2071" w:hanging="428"/>
      </w:pPr>
      <w:rPr>
        <w:rFonts w:hint="default"/>
        <w:lang w:val="vi" w:eastAsia="en-US" w:bidi="ar-SA"/>
      </w:rPr>
    </w:lvl>
    <w:lvl w:ilvl="3">
      <w:start w:val="0"/>
      <w:numFmt w:val="bullet"/>
      <w:lvlText w:val="•"/>
      <w:lvlJc w:val="left"/>
      <w:pPr>
        <w:ind w:left="2983" w:hanging="428"/>
      </w:pPr>
      <w:rPr>
        <w:rFonts w:hint="default"/>
        <w:lang w:val="vi" w:eastAsia="en-US" w:bidi="ar-SA"/>
      </w:rPr>
    </w:lvl>
    <w:lvl w:ilvl="4">
      <w:start w:val="0"/>
      <w:numFmt w:val="bullet"/>
      <w:lvlText w:val="•"/>
      <w:lvlJc w:val="left"/>
      <w:pPr>
        <w:ind w:left="3895" w:hanging="428"/>
      </w:pPr>
      <w:rPr>
        <w:rFonts w:hint="default"/>
        <w:lang w:val="vi" w:eastAsia="en-US" w:bidi="ar-SA"/>
      </w:rPr>
    </w:lvl>
    <w:lvl w:ilvl="5">
      <w:start w:val="0"/>
      <w:numFmt w:val="bullet"/>
      <w:lvlText w:val="•"/>
      <w:lvlJc w:val="left"/>
      <w:pPr>
        <w:ind w:left="4807" w:hanging="428"/>
      </w:pPr>
      <w:rPr>
        <w:rFonts w:hint="default"/>
        <w:lang w:val="vi" w:eastAsia="en-US" w:bidi="ar-SA"/>
      </w:rPr>
    </w:lvl>
    <w:lvl w:ilvl="6">
      <w:start w:val="0"/>
      <w:numFmt w:val="bullet"/>
      <w:lvlText w:val="•"/>
      <w:lvlJc w:val="left"/>
      <w:pPr>
        <w:ind w:left="5719" w:hanging="428"/>
      </w:pPr>
      <w:rPr>
        <w:rFonts w:hint="default"/>
        <w:lang w:val="vi" w:eastAsia="en-US" w:bidi="ar-SA"/>
      </w:rPr>
    </w:lvl>
    <w:lvl w:ilvl="7">
      <w:start w:val="0"/>
      <w:numFmt w:val="bullet"/>
      <w:lvlText w:val="•"/>
      <w:lvlJc w:val="left"/>
      <w:pPr>
        <w:ind w:left="6630" w:hanging="428"/>
      </w:pPr>
      <w:rPr>
        <w:rFonts w:hint="default"/>
        <w:lang w:val="vi" w:eastAsia="en-US" w:bidi="ar-SA"/>
      </w:rPr>
    </w:lvl>
    <w:lvl w:ilvl="8">
      <w:start w:val="0"/>
      <w:numFmt w:val="bullet"/>
      <w:lvlText w:val="•"/>
      <w:lvlJc w:val="left"/>
      <w:pPr>
        <w:ind w:left="7542" w:hanging="428"/>
      </w:pPr>
      <w:rPr>
        <w:rFonts w:hint="default"/>
        <w:lang w:val="vi" w:eastAsia="en-US" w:bidi="ar-SA"/>
      </w:rPr>
    </w:lvl>
  </w:abstractNum>
  <w:abstractNum w:abstractNumId="8">
    <w:multiLevelType w:val="hybridMultilevel"/>
    <w:lvl w:ilvl="0">
      <w:start w:val="1"/>
      <w:numFmt w:val="decimal"/>
      <w:lvlText w:val="%1."/>
      <w:lvlJc w:val="left"/>
      <w:pPr>
        <w:ind w:left="728" w:hanging="567"/>
        <w:jc w:val="left"/>
      </w:pPr>
      <w:rPr>
        <w:rFonts w:hint="default" w:ascii="Times New Roman" w:hAnsi="Times New Roman" w:eastAsia="Times New Roman" w:cs="Times New Roman"/>
        <w:b/>
        <w:bCs/>
        <w:spacing w:val="-3"/>
        <w:w w:val="99"/>
        <w:sz w:val="24"/>
        <w:szCs w:val="24"/>
        <w:lang w:val="vi" w:eastAsia="en-US" w:bidi="ar-SA"/>
      </w:rPr>
    </w:lvl>
    <w:lvl w:ilvl="1">
      <w:start w:val="1"/>
      <w:numFmt w:val="lowerLetter"/>
      <w:lvlText w:val="%2."/>
      <w:lvlJc w:val="left"/>
      <w:pPr>
        <w:ind w:left="1155" w:hanging="428"/>
        <w:jc w:val="left"/>
      </w:pPr>
      <w:rPr>
        <w:rFonts w:hint="default" w:ascii="Times New Roman" w:hAnsi="Times New Roman" w:eastAsia="Times New Roman" w:cs="Times New Roman"/>
        <w:spacing w:val="-1"/>
        <w:w w:val="99"/>
        <w:sz w:val="24"/>
        <w:szCs w:val="24"/>
        <w:lang w:val="vi" w:eastAsia="en-US" w:bidi="ar-SA"/>
      </w:rPr>
    </w:lvl>
    <w:lvl w:ilvl="2">
      <w:start w:val="0"/>
      <w:numFmt w:val="bullet"/>
      <w:lvlText w:val="-"/>
      <w:lvlJc w:val="left"/>
      <w:pPr>
        <w:ind w:left="1580" w:hanging="425"/>
      </w:pPr>
      <w:rPr>
        <w:rFonts w:hint="default" w:ascii="Arial" w:hAnsi="Arial" w:eastAsia="Arial" w:cs="Arial"/>
        <w:spacing w:val="-2"/>
        <w:w w:val="99"/>
        <w:sz w:val="24"/>
        <w:szCs w:val="24"/>
        <w:lang w:val="vi" w:eastAsia="en-US" w:bidi="ar-SA"/>
      </w:rPr>
    </w:lvl>
    <w:lvl w:ilvl="3">
      <w:start w:val="0"/>
      <w:numFmt w:val="bullet"/>
      <w:lvlText w:val="•"/>
      <w:lvlJc w:val="left"/>
      <w:pPr>
        <w:ind w:left="1580" w:hanging="425"/>
      </w:pPr>
      <w:rPr>
        <w:rFonts w:hint="default"/>
        <w:lang w:val="vi" w:eastAsia="en-US" w:bidi="ar-SA"/>
      </w:rPr>
    </w:lvl>
    <w:lvl w:ilvl="4">
      <w:start w:val="0"/>
      <w:numFmt w:val="bullet"/>
      <w:lvlText w:val="•"/>
      <w:lvlJc w:val="left"/>
      <w:pPr>
        <w:ind w:left="2692" w:hanging="425"/>
      </w:pPr>
      <w:rPr>
        <w:rFonts w:hint="default"/>
        <w:lang w:val="vi" w:eastAsia="en-US" w:bidi="ar-SA"/>
      </w:rPr>
    </w:lvl>
    <w:lvl w:ilvl="5">
      <w:start w:val="0"/>
      <w:numFmt w:val="bullet"/>
      <w:lvlText w:val="•"/>
      <w:lvlJc w:val="left"/>
      <w:pPr>
        <w:ind w:left="3804" w:hanging="425"/>
      </w:pPr>
      <w:rPr>
        <w:rFonts w:hint="default"/>
        <w:lang w:val="vi" w:eastAsia="en-US" w:bidi="ar-SA"/>
      </w:rPr>
    </w:lvl>
    <w:lvl w:ilvl="6">
      <w:start w:val="0"/>
      <w:numFmt w:val="bullet"/>
      <w:lvlText w:val="•"/>
      <w:lvlJc w:val="left"/>
      <w:pPr>
        <w:ind w:left="4917" w:hanging="425"/>
      </w:pPr>
      <w:rPr>
        <w:rFonts w:hint="default"/>
        <w:lang w:val="vi" w:eastAsia="en-US" w:bidi="ar-SA"/>
      </w:rPr>
    </w:lvl>
    <w:lvl w:ilvl="7">
      <w:start w:val="0"/>
      <w:numFmt w:val="bullet"/>
      <w:lvlText w:val="•"/>
      <w:lvlJc w:val="left"/>
      <w:pPr>
        <w:ind w:left="6029" w:hanging="425"/>
      </w:pPr>
      <w:rPr>
        <w:rFonts w:hint="default"/>
        <w:lang w:val="vi" w:eastAsia="en-US" w:bidi="ar-SA"/>
      </w:rPr>
    </w:lvl>
    <w:lvl w:ilvl="8">
      <w:start w:val="0"/>
      <w:numFmt w:val="bullet"/>
      <w:lvlText w:val="•"/>
      <w:lvlJc w:val="left"/>
      <w:pPr>
        <w:ind w:left="7141" w:hanging="425"/>
      </w:pPr>
      <w:rPr>
        <w:rFonts w:hint="default"/>
        <w:lang w:val="vi" w:eastAsia="en-US" w:bidi="ar-SA"/>
      </w:rPr>
    </w:lvl>
  </w:abstractNum>
  <w:abstractNum w:abstractNumId="7">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26"/>
        <w:w w:val="99"/>
        <w:sz w:val="24"/>
        <w:szCs w:val="24"/>
        <w:lang w:val="vi" w:eastAsia="en-US" w:bidi="ar-SA"/>
      </w:rPr>
    </w:lvl>
    <w:lvl w:ilvl="1">
      <w:start w:val="0"/>
      <w:numFmt w:val="bullet"/>
      <w:lvlText w:val="•"/>
      <w:lvlJc w:val="left"/>
      <w:pPr>
        <w:ind w:left="1584" w:hanging="567"/>
      </w:pPr>
      <w:rPr>
        <w:rFonts w:hint="default"/>
        <w:lang w:val="vi" w:eastAsia="en-US" w:bidi="ar-SA"/>
      </w:rPr>
    </w:lvl>
    <w:lvl w:ilvl="2">
      <w:start w:val="0"/>
      <w:numFmt w:val="bullet"/>
      <w:lvlText w:val="•"/>
      <w:lvlJc w:val="left"/>
      <w:pPr>
        <w:ind w:left="2449" w:hanging="567"/>
      </w:pPr>
      <w:rPr>
        <w:rFonts w:hint="default"/>
        <w:lang w:val="vi" w:eastAsia="en-US" w:bidi="ar-SA"/>
      </w:rPr>
    </w:lvl>
    <w:lvl w:ilvl="3">
      <w:start w:val="0"/>
      <w:numFmt w:val="bullet"/>
      <w:lvlText w:val="•"/>
      <w:lvlJc w:val="left"/>
      <w:pPr>
        <w:ind w:left="3313" w:hanging="567"/>
      </w:pPr>
      <w:rPr>
        <w:rFonts w:hint="default"/>
        <w:lang w:val="vi" w:eastAsia="en-US" w:bidi="ar-SA"/>
      </w:rPr>
    </w:lvl>
    <w:lvl w:ilvl="4">
      <w:start w:val="0"/>
      <w:numFmt w:val="bullet"/>
      <w:lvlText w:val="•"/>
      <w:lvlJc w:val="left"/>
      <w:pPr>
        <w:ind w:left="4178" w:hanging="567"/>
      </w:pPr>
      <w:rPr>
        <w:rFonts w:hint="default"/>
        <w:lang w:val="vi" w:eastAsia="en-US" w:bidi="ar-SA"/>
      </w:rPr>
    </w:lvl>
    <w:lvl w:ilvl="5">
      <w:start w:val="0"/>
      <w:numFmt w:val="bullet"/>
      <w:lvlText w:val="•"/>
      <w:lvlJc w:val="left"/>
      <w:pPr>
        <w:ind w:left="5043" w:hanging="567"/>
      </w:pPr>
      <w:rPr>
        <w:rFonts w:hint="default"/>
        <w:lang w:val="vi" w:eastAsia="en-US" w:bidi="ar-SA"/>
      </w:rPr>
    </w:lvl>
    <w:lvl w:ilvl="6">
      <w:start w:val="0"/>
      <w:numFmt w:val="bullet"/>
      <w:lvlText w:val="•"/>
      <w:lvlJc w:val="left"/>
      <w:pPr>
        <w:ind w:left="5907" w:hanging="567"/>
      </w:pPr>
      <w:rPr>
        <w:rFonts w:hint="default"/>
        <w:lang w:val="vi" w:eastAsia="en-US" w:bidi="ar-SA"/>
      </w:rPr>
    </w:lvl>
    <w:lvl w:ilvl="7">
      <w:start w:val="0"/>
      <w:numFmt w:val="bullet"/>
      <w:lvlText w:val="•"/>
      <w:lvlJc w:val="left"/>
      <w:pPr>
        <w:ind w:left="6772" w:hanging="567"/>
      </w:pPr>
      <w:rPr>
        <w:rFonts w:hint="default"/>
        <w:lang w:val="vi" w:eastAsia="en-US" w:bidi="ar-SA"/>
      </w:rPr>
    </w:lvl>
    <w:lvl w:ilvl="8">
      <w:start w:val="0"/>
      <w:numFmt w:val="bullet"/>
      <w:lvlText w:val="•"/>
      <w:lvlJc w:val="left"/>
      <w:pPr>
        <w:ind w:left="7637" w:hanging="567"/>
      </w:pPr>
      <w:rPr>
        <w:rFonts w:hint="default"/>
        <w:lang w:val="vi" w:eastAsia="en-US" w:bidi="ar-SA"/>
      </w:rPr>
    </w:lvl>
  </w:abstractNum>
  <w:abstractNum w:abstractNumId="6">
    <w:multiLevelType w:val="hybridMultilevel"/>
    <w:lvl w:ilvl="0">
      <w:start w:val="1"/>
      <w:numFmt w:val="lowerLetter"/>
      <w:lvlText w:val="%1."/>
      <w:lvlJc w:val="left"/>
      <w:pPr>
        <w:ind w:left="1602" w:hanging="339"/>
        <w:jc w:val="left"/>
      </w:pPr>
      <w:rPr>
        <w:rFonts w:hint="default" w:ascii="Times New Roman" w:hAnsi="Times New Roman" w:eastAsia="Times New Roman" w:cs="Times New Roman"/>
        <w:spacing w:val="-8"/>
        <w:w w:val="99"/>
        <w:sz w:val="24"/>
        <w:szCs w:val="24"/>
        <w:lang w:val="vi" w:eastAsia="en-US" w:bidi="ar-SA"/>
      </w:rPr>
    </w:lvl>
    <w:lvl w:ilvl="1">
      <w:start w:val="0"/>
      <w:numFmt w:val="bullet"/>
      <w:lvlText w:val="•"/>
      <w:lvlJc w:val="left"/>
      <w:pPr>
        <w:ind w:left="2376" w:hanging="339"/>
      </w:pPr>
      <w:rPr>
        <w:rFonts w:hint="default"/>
        <w:lang w:val="vi" w:eastAsia="en-US" w:bidi="ar-SA"/>
      </w:rPr>
    </w:lvl>
    <w:lvl w:ilvl="2">
      <w:start w:val="0"/>
      <w:numFmt w:val="bullet"/>
      <w:lvlText w:val="•"/>
      <w:lvlJc w:val="left"/>
      <w:pPr>
        <w:ind w:left="3153" w:hanging="339"/>
      </w:pPr>
      <w:rPr>
        <w:rFonts w:hint="default"/>
        <w:lang w:val="vi" w:eastAsia="en-US" w:bidi="ar-SA"/>
      </w:rPr>
    </w:lvl>
    <w:lvl w:ilvl="3">
      <w:start w:val="0"/>
      <w:numFmt w:val="bullet"/>
      <w:lvlText w:val="•"/>
      <w:lvlJc w:val="left"/>
      <w:pPr>
        <w:ind w:left="3929" w:hanging="339"/>
      </w:pPr>
      <w:rPr>
        <w:rFonts w:hint="default"/>
        <w:lang w:val="vi" w:eastAsia="en-US" w:bidi="ar-SA"/>
      </w:rPr>
    </w:lvl>
    <w:lvl w:ilvl="4">
      <w:start w:val="0"/>
      <w:numFmt w:val="bullet"/>
      <w:lvlText w:val="•"/>
      <w:lvlJc w:val="left"/>
      <w:pPr>
        <w:ind w:left="4706" w:hanging="339"/>
      </w:pPr>
      <w:rPr>
        <w:rFonts w:hint="default"/>
        <w:lang w:val="vi" w:eastAsia="en-US" w:bidi="ar-SA"/>
      </w:rPr>
    </w:lvl>
    <w:lvl w:ilvl="5">
      <w:start w:val="0"/>
      <w:numFmt w:val="bullet"/>
      <w:lvlText w:val="•"/>
      <w:lvlJc w:val="left"/>
      <w:pPr>
        <w:ind w:left="5483" w:hanging="339"/>
      </w:pPr>
      <w:rPr>
        <w:rFonts w:hint="default"/>
        <w:lang w:val="vi" w:eastAsia="en-US" w:bidi="ar-SA"/>
      </w:rPr>
    </w:lvl>
    <w:lvl w:ilvl="6">
      <w:start w:val="0"/>
      <w:numFmt w:val="bullet"/>
      <w:lvlText w:val="•"/>
      <w:lvlJc w:val="left"/>
      <w:pPr>
        <w:ind w:left="6259" w:hanging="339"/>
      </w:pPr>
      <w:rPr>
        <w:rFonts w:hint="default"/>
        <w:lang w:val="vi" w:eastAsia="en-US" w:bidi="ar-SA"/>
      </w:rPr>
    </w:lvl>
    <w:lvl w:ilvl="7">
      <w:start w:val="0"/>
      <w:numFmt w:val="bullet"/>
      <w:lvlText w:val="•"/>
      <w:lvlJc w:val="left"/>
      <w:pPr>
        <w:ind w:left="7036" w:hanging="339"/>
      </w:pPr>
      <w:rPr>
        <w:rFonts w:hint="default"/>
        <w:lang w:val="vi" w:eastAsia="en-US" w:bidi="ar-SA"/>
      </w:rPr>
    </w:lvl>
    <w:lvl w:ilvl="8">
      <w:start w:val="0"/>
      <w:numFmt w:val="bullet"/>
      <w:lvlText w:val="•"/>
      <w:lvlJc w:val="left"/>
      <w:pPr>
        <w:ind w:left="7813" w:hanging="339"/>
      </w:pPr>
      <w:rPr>
        <w:rFonts w:hint="default"/>
        <w:lang w:val="vi" w:eastAsia="en-US" w:bidi="ar-SA"/>
      </w:rPr>
    </w:lvl>
  </w:abstractNum>
  <w:abstractNum w:abstractNumId="5">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1"/>
        <w:w w:val="100"/>
        <w:sz w:val="24"/>
        <w:szCs w:val="24"/>
        <w:lang w:val="vi" w:eastAsia="en-US" w:bidi="ar-SA"/>
      </w:rPr>
    </w:lvl>
    <w:lvl w:ilvl="1">
      <w:start w:val="0"/>
      <w:numFmt w:val="bullet"/>
      <w:lvlText w:val=""/>
      <w:lvlJc w:val="left"/>
      <w:pPr>
        <w:ind w:left="1448" w:hanging="360"/>
      </w:pPr>
      <w:rPr>
        <w:rFonts w:hint="default" w:ascii="Wingdings" w:hAnsi="Wingdings" w:eastAsia="Wingdings" w:cs="Wingdings"/>
        <w:w w:val="100"/>
        <w:sz w:val="24"/>
        <w:szCs w:val="24"/>
        <w:lang w:val="vi" w:eastAsia="en-US" w:bidi="ar-SA"/>
      </w:rPr>
    </w:lvl>
    <w:lvl w:ilvl="2">
      <w:start w:val="0"/>
      <w:numFmt w:val="bullet"/>
      <w:lvlText w:val="•"/>
      <w:lvlJc w:val="left"/>
      <w:pPr>
        <w:ind w:left="2320" w:hanging="360"/>
      </w:pPr>
      <w:rPr>
        <w:rFonts w:hint="default"/>
        <w:lang w:val="vi" w:eastAsia="en-US" w:bidi="ar-SA"/>
      </w:rPr>
    </w:lvl>
    <w:lvl w:ilvl="3">
      <w:start w:val="0"/>
      <w:numFmt w:val="bullet"/>
      <w:lvlText w:val="•"/>
      <w:lvlJc w:val="left"/>
      <w:pPr>
        <w:ind w:left="3201" w:hanging="360"/>
      </w:pPr>
      <w:rPr>
        <w:rFonts w:hint="default"/>
        <w:lang w:val="vi" w:eastAsia="en-US" w:bidi="ar-SA"/>
      </w:rPr>
    </w:lvl>
    <w:lvl w:ilvl="4">
      <w:start w:val="0"/>
      <w:numFmt w:val="bullet"/>
      <w:lvlText w:val="•"/>
      <w:lvlJc w:val="left"/>
      <w:pPr>
        <w:ind w:left="4082" w:hanging="360"/>
      </w:pPr>
      <w:rPr>
        <w:rFonts w:hint="default"/>
        <w:lang w:val="vi" w:eastAsia="en-US" w:bidi="ar-SA"/>
      </w:rPr>
    </w:lvl>
    <w:lvl w:ilvl="5">
      <w:start w:val="0"/>
      <w:numFmt w:val="bullet"/>
      <w:lvlText w:val="•"/>
      <w:lvlJc w:val="left"/>
      <w:pPr>
        <w:ind w:left="4962" w:hanging="360"/>
      </w:pPr>
      <w:rPr>
        <w:rFonts w:hint="default"/>
        <w:lang w:val="vi" w:eastAsia="en-US" w:bidi="ar-SA"/>
      </w:rPr>
    </w:lvl>
    <w:lvl w:ilvl="6">
      <w:start w:val="0"/>
      <w:numFmt w:val="bullet"/>
      <w:lvlText w:val="•"/>
      <w:lvlJc w:val="left"/>
      <w:pPr>
        <w:ind w:left="5843" w:hanging="360"/>
      </w:pPr>
      <w:rPr>
        <w:rFonts w:hint="default"/>
        <w:lang w:val="vi" w:eastAsia="en-US" w:bidi="ar-SA"/>
      </w:rPr>
    </w:lvl>
    <w:lvl w:ilvl="7">
      <w:start w:val="0"/>
      <w:numFmt w:val="bullet"/>
      <w:lvlText w:val="•"/>
      <w:lvlJc w:val="left"/>
      <w:pPr>
        <w:ind w:left="6724" w:hanging="360"/>
      </w:pPr>
      <w:rPr>
        <w:rFonts w:hint="default"/>
        <w:lang w:val="vi" w:eastAsia="en-US" w:bidi="ar-SA"/>
      </w:rPr>
    </w:lvl>
    <w:lvl w:ilvl="8">
      <w:start w:val="0"/>
      <w:numFmt w:val="bullet"/>
      <w:lvlText w:val="•"/>
      <w:lvlJc w:val="left"/>
      <w:pPr>
        <w:ind w:left="7604" w:hanging="360"/>
      </w:pPr>
      <w:rPr>
        <w:rFonts w:hint="default"/>
        <w:lang w:val="vi" w:eastAsia="en-US" w:bidi="ar-SA"/>
      </w:rPr>
    </w:lvl>
  </w:abstractNum>
  <w:abstractNum w:abstractNumId="4">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2"/>
        <w:w w:val="99"/>
        <w:sz w:val="24"/>
        <w:szCs w:val="24"/>
        <w:lang w:val="vi" w:eastAsia="en-US" w:bidi="ar-SA"/>
      </w:rPr>
    </w:lvl>
    <w:lvl w:ilvl="1">
      <w:start w:val="1"/>
      <w:numFmt w:val="lowerLetter"/>
      <w:lvlText w:val="%2."/>
      <w:lvlJc w:val="left"/>
      <w:pPr>
        <w:ind w:left="1155" w:hanging="428"/>
        <w:jc w:val="left"/>
      </w:pPr>
      <w:rPr>
        <w:rFonts w:hint="default" w:ascii="Times New Roman" w:hAnsi="Times New Roman" w:eastAsia="Times New Roman" w:cs="Times New Roman"/>
        <w:spacing w:val="-3"/>
        <w:w w:val="99"/>
        <w:sz w:val="24"/>
        <w:szCs w:val="24"/>
        <w:lang w:val="vi" w:eastAsia="en-US" w:bidi="ar-SA"/>
      </w:rPr>
    </w:lvl>
    <w:lvl w:ilvl="2">
      <w:start w:val="0"/>
      <w:numFmt w:val="bullet"/>
      <w:lvlText w:val="•"/>
      <w:lvlJc w:val="left"/>
      <w:pPr>
        <w:ind w:left="2071" w:hanging="428"/>
      </w:pPr>
      <w:rPr>
        <w:rFonts w:hint="default"/>
        <w:lang w:val="vi" w:eastAsia="en-US" w:bidi="ar-SA"/>
      </w:rPr>
    </w:lvl>
    <w:lvl w:ilvl="3">
      <w:start w:val="0"/>
      <w:numFmt w:val="bullet"/>
      <w:lvlText w:val="•"/>
      <w:lvlJc w:val="left"/>
      <w:pPr>
        <w:ind w:left="2983" w:hanging="428"/>
      </w:pPr>
      <w:rPr>
        <w:rFonts w:hint="default"/>
        <w:lang w:val="vi" w:eastAsia="en-US" w:bidi="ar-SA"/>
      </w:rPr>
    </w:lvl>
    <w:lvl w:ilvl="4">
      <w:start w:val="0"/>
      <w:numFmt w:val="bullet"/>
      <w:lvlText w:val="•"/>
      <w:lvlJc w:val="left"/>
      <w:pPr>
        <w:ind w:left="3895" w:hanging="428"/>
      </w:pPr>
      <w:rPr>
        <w:rFonts w:hint="default"/>
        <w:lang w:val="vi" w:eastAsia="en-US" w:bidi="ar-SA"/>
      </w:rPr>
    </w:lvl>
    <w:lvl w:ilvl="5">
      <w:start w:val="0"/>
      <w:numFmt w:val="bullet"/>
      <w:lvlText w:val="•"/>
      <w:lvlJc w:val="left"/>
      <w:pPr>
        <w:ind w:left="4807" w:hanging="428"/>
      </w:pPr>
      <w:rPr>
        <w:rFonts w:hint="default"/>
        <w:lang w:val="vi" w:eastAsia="en-US" w:bidi="ar-SA"/>
      </w:rPr>
    </w:lvl>
    <w:lvl w:ilvl="6">
      <w:start w:val="0"/>
      <w:numFmt w:val="bullet"/>
      <w:lvlText w:val="•"/>
      <w:lvlJc w:val="left"/>
      <w:pPr>
        <w:ind w:left="5719" w:hanging="428"/>
      </w:pPr>
      <w:rPr>
        <w:rFonts w:hint="default"/>
        <w:lang w:val="vi" w:eastAsia="en-US" w:bidi="ar-SA"/>
      </w:rPr>
    </w:lvl>
    <w:lvl w:ilvl="7">
      <w:start w:val="0"/>
      <w:numFmt w:val="bullet"/>
      <w:lvlText w:val="•"/>
      <w:lvlJc w:val="left"/>
      <w:pPr>
        <w:ind w:left="6630" w:hanging="428"/>
      </w:pPr>
      <w:rPr>
        <w:rFonts w:hint="default"/>
        <w:lang w:val="vi" w:eastAsia="en-US" w:bidi="ar-SA"/>
      </w:rPr>
    </w:lvl>
    <w:lvl w:ilvl="8">
      <w:start w:val="0"/>
      <w:numFmt w:val="bullet"/>
      <w:lvlText w:val="•"/>
      <w:lvlJc w:val="left"/>
      <w:pPr>
        <w:ind w:left="7542" w:hanging="428"/>
      </w:pPr>
      <w:rPr>
        <w:rFonts w:hint="default"/>
        <w:lang w:val="vi" w:eastAsia="en-US" w:bidi="ar-SA"/>
      </w:rPr>
    </w:lvl>
  </w:abstractNum>
  <w:abstractNum w:abstractNumId="3">
    <w:multiLevelType w:val="hybridMultilevel"/>
    <w:lvl w:ilvl="0">
      <w:start w:val="0"/>
      <w:numFmt w:val="bullet"/>
      <w:lvlText w:val="-"/>
      <w:lvlJc w:val="left"/>
      <w:pPr>
        <w:ind w:left="1580" w:hanging="425"/>
      </w:pPr>
      <w:rPr>
        <w:rFonts w:hint="default" w:ascii="Arial" w:hAnsi="Arial" w:eastAsia="Arial" w:cs="Arial"/>
        <w:spacing w:val="-3"/>
        <w:w w:val="99"/>
        <w:sz w:val="24"/>
        <w:szCs w:val="24"/>
        <w:lang w:val="vi" w:eastAsia="en-US" w:bidi="ar-SA"/>
      </w:rPr>
    </w:lvl>
    <w:lvl w:ilvl="1">
      <w:start w:val="0"/>
      <w:numFmt w:val="bullet"/>
      <w:lvlText w:val="•"/>
      <w:lvlJc w:val="left"/>
      <w:pPr>
        <w:ind w:left="2358" w:hanging="425"/>
      </w:pPr>
      <w:rPr>
        <w:rFonts w:hint="default"/>
        <w:lang w:val="vi" w:eastAsia="en-US" w:bidi="ar-SA"/>
      </w:rPr>
    </w:lvl>
    <w:lvl w:ilvl="2">
      <w:start w:val="0"/>
      <w:numFmt w:val="bullet"/>
      <w:lvlText w:val="•"/>
      <w:lvlJc w:val="left"/>
      <w:pPr>
        <w:ind w:left="3137" w:hanging="425"/>
      </w:pPr>
      <w:rPr>
        <w:rFonts w:hint="default"/>
        <w:lang w:val="vi" w:eastAsia="en-US" w:bidi="ar-SA"/>
      </w:rPr>
    </w:lvl>
    <w:lvl w:ilvl="3">
      <w:start w:val="0"/>
      <w:numFmt w:val="bullet"/>
      <w:lvlText w:val="•"/>
      <w:lvlJc w:val="left"/>
      <w:pPr>
        <w:ind w:left="3915" w:hanging="425"/>
      </w:pPr>
      <w:rPr>
        <w:rFonts w:hint="default"/>
        <w:lang w:val="vi" w:eastAsia="en-US" w:bidi="ar-SA"/>
      </w:rPr>
    </w:lvl>
    <w:lvl w:ilvl="4">
      <w:start w:val="0"/>
      <w:numFmt w:val="bullet"/>
      <w:lvlText w:val="•"/>
      <w:lvlJc w:val="left"/>
      <w:pPr>
        <w:ind w:left="4694" w:hanging="425"/>
      </w:pPr>
      <w:rPr>
        <w:rFonts w:hint="default"/>
        <w:lang w:val="vi" w:eastAsia="en-US" w:bidi="ar-SA"/>
      </w:rPr>
    </w:lvl>
    <w:lvl w:ilvl="5">
      <w:start w:val="0"/>
      <w:numFmt w:val="bullet"/>
      <w:lvlText w:val="•"/>
      <w:lvlJc w:val="left"/>
      <w:pPr>
        <w:ind w:left="5473" w:hanging="425"/>
      </w:pPr>
      <w:rPr>
        <w:rFonts w:hint="default"/>
        <w:lang w:val="vi" w:eastAsia="en-US" w:bidi="ar-SA"/>
      </w:rPr>
    </w:lvl>
    <w:lvl w:ilvl="6">
      <w:start w:val="0"/>
      <w:numFmt w:val="bullet"/>
      <w:lvlText w:val="•"/>
      <w:lvlJc w:val="left"/>
      <w:pPr>
        <w:ind w:left="6251" w:hanging="425"/>
      </w:pPr>
      <w:rPr>
        <w:rFonts w:hint="default"/>
        <w:lang w:val="vi" w:eastAsia="en-US" w:bidi="ar-SA"/>
      </w:rPr>
    </w:lvl>
    <w:lvl w:ilvl="7">
      <w:start w:val="0"/>
      <w:numFmt w:val="bullet"/>
      <w:lvlText w:val="•"/>
      <w:lvlJc w:val="left"/>
      <w:pPr>
        <w:ind w:left="7030" w:hanging="425"/>
      </w:pPr>
      <w:rPr>
        <w:rFonts w:hint="default"/>
        <w:lang w:val="vi" w:eastAsia="en-US" w:bidi="ar-SA"/>
      </w:rPr>
    </w:lvl>
    <w:lvl w:ilvl="8">
      <w:start w:val="0"/>
      <w:numFmt w:val="bullet"/>
      <w:lvlText w:val="•"/>
      <w:lvlJc w:val="left"/>
      <w:pPr>
        <w:ind w:left="7809" w:hanging="425"/>
      </w:pPr>
      <w:rPr>
        <w:rFonts w:hint="default"/>
        <w:lang w:val="vi" w:eastAsia="en-US" w:bidi="ar-SA"/>
      </w:rPr>
    </w:lvl>
  </w:abstractNum>
  <w:abstractNum w:abstractNumId="2">
    <w:multiLevelType w:val="hybridMultilevel"/>
    <w:lvl w:ilvl="0">
      <w:start w:val="1"/>
      <w:numFmt w:val="decimal"/>
      <w:lvlText w:val="%1."/>
      <w:lvlJc w:val="left"/>
      <w:pPr>
        <w:ind w:left="728" w:hanging="567"/>
        <w:jc w:val="left"/>
      </w:pPr>
      <w:rPr>
        <w:rFonts w:hint="default" w:ascii="Times New Roman" w:hAnsi="Times New Roman" w:eastAsia="Times New Roman" w:cs="Times New Roman"/>
        <w:spacing w:val="-1"/>
        <w:w w:val="99"/>
        <w:sz w:val="24"/>
        <w:szCs w:val="24"/>
        <w:lang w:val="vi" w:eastAsia="en-US" w:bidi="ar-SA"/>
      </w:rPr>
    </w:lvl>
    <w:lvl w:ilvl="1">
      <w:start w:val="1"/>
      <w:numFmt w:val="lowerLetter"/>
      <w:lvlText w:val="%2."/>
      <w:lvlJc w:val="left"/>
      <w:pPr>
        <w:ind w:left="1155" w:hanging="428"/>
        <w:jc w:val="left"/>
      </w:pPr>
      <w:rPr>
        <w:rFonts w:hint="default" w:ascii="Times New Roman" w:hAnsi="Times New Roman" w:eastAsia="Times New Roman" w:cs="Times New Roman"/>
        <w:spacing w:val="-1"/>
        <w:w w:val="99"/>
        <w:sz w:val="24"/>
        <w:szCs w:val="24"/>
        <w:lang w:val="vi" w:eastAsia="en-US" w:bidi="ar-SA"/>
      </w:rPr>
    </w:lvl>
    <w:lvl w:ilvl="2">
      <w:start w:val="0"/>
      <w:numFmt w:val="bullet"/>
      <w:lvlText w:val="-"/>
      <w:lvlJc w:val="left"/>
      <w:pPr>
        <w:ind w:left="1580" w:hanging="425"/>
      </w:pPr>
      <w:rPr>
        <w:rFonts w:hint="default" w:ascii="Times New Roman" w:hAnsi="Times New Roman" w:eastAsia="Times New Roman" w:cs="Times New Roman"/>
        <w:spacing w:val="-16"/>
        <w:w w:val="99"/>
        <w:sz w:val="24"/>
        <w:szCs w:val="24"/>
        <w:lang w:val="vi" w:eastAsia="en-US" w:bidi="ar-SA"/>
      </w:rPr>
    </w:lvl>
    <w:lvl w:ilvl="3">
      <w:start w:val="0"/>
      <w:numFmt w:val="bullet"/>
      <w:lvlText w:val="•"/>
      <w:lvlJc w:val="left"/>
      <w:pPr>
        <w:ind w:left="1580" w:hanging="425"/>
      </w:pPr>
      <w:rPr>
        <w:rFonts w:hint="default"/>
        <w:lang w:val="vi" w:eastAsia="en-US" w:bidi="ar-SA"/>
      </w:rPr>
    </w:lvl>
    <w:lvl w:ilvl="4">
      <w:start w:val="0"/>
      <w:numFmt w:val="bullet"/>
      <w:lvlText w:val="•"/>
      <w:lvlJc w:val="left"/>
      <w:pPr>
        <w:ind w:left="2692" w:hanging="425"/>
      </w:pPr>
      <w:rPr>
        <w:rFonts w:hint="default"/>
        <w:lang w:val="vi" w:eastAsia="en-US" w:bidi="ar-SA"/>
      </w:rPr>
    </w:lvl>
    <w:lvl w:ilvl="5">
      <w:start w:val="0"/>
      <w:numFmt w:val="bullet"/>
      <w:lvlText w:val="•"/>
      <w:lvlJc w:val="left"/>
      <w:pPr>
        <w:ind w:left="3804" w:hanging="425"/>
      </w:pPr>
      <w:rPr>
        <w:rFonts w:hint="default"/>
        <w:lang w:val="vi" w:eastAsia="en-US" w:bidi="ar-SA"/>
      </w:rPr>
    </w:lvl>
    <w:lvl w:ilvl="6">
      <w:start w:val="0"/>
      <w:numFmt w:val="bullet"/>
      <w:lvlText w:val="•"/>
      <w:lvlJc w:val="left"/>
      <w:pPr>
        <w:ind w:left="4917" w:hanging="425"/>
      </w:pPr>
      <w:rPr>
        <w:rFonts w:hint="default"/>
        <w:lang w:val="vi" w:eastAsia="en-US" w:bidi="ar-SA"/>
      </w:rPr>
    </w:lvl>
    <w:lvl w:ilvl="7">
      <w:start w:val="0"/>
      <w:numFmt w:val="bullet"/>
      <w:lvlText w:val="•"/>
      <w:lvlJc w:val="left"/>
      <w:pPr>
        <w:ind w:left="6029" w:hanging="425"/>
      </w:pPr>
      <w:rPr>
        <w:rFonts w:hint="default"/>
        <w:lang w:val="vi" w:eastAsia="en-US" w:bidi="ar-SA"/>
      </w:rPr>
    </w:lvl>
    <w:lvl w:ilvl="8">
      <w:start w:val="0"/>
      <w:numFmt w:val="bullet"/>
      <w:lvlText w:val="•"/>
      <w:lvlJc w:val="left"/>
      <w:pPr>
        <w:ind w:left="7141" w:hanging="425"/>
      </w:pPr>
      <w:rPr>
        <w:rFonts w:hint="default"/>
        <w:lang w:val="vi" w:eastAsia="en-US" w:bidi="ar-SA"/>
      </w:rPr>
    </w:lvl>
  </w:abstractNum>
  <w:abstractNum w:abstractNumId="1">
    <w:multiLevelType w:val="hybridMultilevel"/>
    <w:lvl w:ilvl="0">
      <w:start w:val="1"/>
      <w:numFmt w:val="upperRoman"/>
      <w:lvlText w:val="%1."/>
      <w:lvlJc w:val="left"/>
      <w:pPr>
        <w:ind w:left="375" w:hanging="214"/>
        <w:jc w:val="left"/>
      </w:pPr>
      <w:rPr>
        <w:rFonts w:hint="default" w:ascii="Times New Roman" w:hAnsi="Times New Roman" w:eastAsia="Times New Roman" w:cs="Times New Roman"/>
        <w:b/>
        <w:bCs/>
        <w:w w:val="99"/>
        <w:sz w:val="24"/>
        <w:szCs w:val="24"/>
        <w:lang w:val="vi" w:eastAsia="en-US" w:bidi="ar-SA"/>
      </w:rPr>
    </w:lvl>
    <w:lvl w:ilvl="1">
      <w:start w:val="0"/>
      <w:numFmt w:val="bullet"/>
      <w:lvlText w:val="•"/>
      <w:lvlJc w:val="left"/>
      <w:pPr>
        <w:ind w:left="1278" w:hanging="214"/>
      </w:pPr>
      <w:rPr>
        <w:rFonts w:hint="default"/>
        <w:lang w:val="vi" w:eastAsia="en-US" w:bidi="ar-SA"/>
      </w:rPr>
    </w:lvl>
    <w:lvl w:ilvl="2">
      <w:start w:val="0"/>
      <w:numFmt w:val="bullet"/>
      <w:lvlText w:val="•"/>
      <w:lvlJc w:val="left"/>
      <w:pPr>
        <w:ind w:left="2177" w:hanging="214"/>
      </w:pPr>
      <w:rPr>
        <w:rFonts w:hint="default"/>
        <w:lang w:val="vi" w:eastAsia="en-US" w:bidi="ar-SA"/>
      </w:rPr>
    </w:lvl>
    <w:lvl w:ilvl="3">
      <w:start w:val="0"/>
      <w:numFmt w:val="bullet"/>
      <w:lvlText w:val="•"/>
      <w:lvlJc w:val="left"/>
      <w:pPr>
        <w:ind w:left="3075" w:hanging="214"/>
      </w:pPr>
      <w:rPr>
        <w:rFonts w:hint="default"/>
        <w:lang w:val="vi" w:eastAsia="en-US" w:bidi="ar-SA"/>
      </w:rPr>
    </w:lvl>
    <w:lvl w:ilvl="4">
      <w:start w:val="0"/>
      <w:numFmt w:val="bullet"/>
      <w:lvlText w:val="•"/>
      <w:lvlJc w:val="left"/>
      <w:pPr>
        <w:ind w:left="3974" w:hanging="214"/>
      </w:pPr>
      <w:rPr>
        <w:rFonts w:hint="default"/>
        <w:lang w:val="vi" w:eastAsia="en-US" w:bidi="ar-SA"/>
      </w:rPr>
    </w:lvl>
    <w:lvl w:ilvl="5">
      <w:start w:val="0"/>
      <w:numFmt w:val="bullet"/>
      <w:lvlText w:val="•"/>
      <w:lvlJc w:val="left"/>
      <w:pPr>
        <w:ind w:left="4873" w:hanging="214"/>
      </w:pPr>
      <w:rPr>
        <w:rFonts w:hint="default"/>
        <w:lang w:val="vi" w:eastAsia="en-US" w:bidi="ar-SA"/>
      </w:rPr>
    </w:lvl>
    <w:lvl w:ilvl="6">
      <w:start w:val="0"/>
      <w:numFmt w:val="bullet"/>
      <w:lvlText w:val="•"/>
      <w:lvlJc w:val="left"/>
      <w:pPr>
        <w:ind w:left="5771" w:hanging="214"/>
      </w:pPr>
      <w:rPr>
        <w:rFonts w:hint="default"/>
        <w:lang w:val="vi" w:eastAsia="en-US" w:bidi="ar-SA"/>
      </w:rPr>
    </w:lvl>
    <w:lvl w:ilvl="7">
      <w:start w:val="0"/>
      <w:numFmt w:val="bullet"/>
      <w:lvlText w:val="•"/>
      <w:lvlJc w:val="left"/>
      <w:pPr>
        <w:ind w:left="6670" w:hanging="214"/>
      </w:pPr>
      <w:rPr>
        <w:rFonts w:hint="default"/>
        <w:lang w:val="vi" w:eastAsia="en-US" w:bidi="ar-SA"/>
      </w:rPr>
    </w:lvl>
    <w:lvl w:ilvl="8">
      <w:start w:val="0"/>
      <w:numFmt w:val="bullet"/>
      <w:lvlText w:val="•"/>
      <w:lvlJc w:val="left"/>
      <w:pPr>
        <w:ind w:left="7569" w:hanging="214"/>
      </w:pPr>
      <w:rPr>
        <w:rFonts w:hint="default"/>
        <w:lang w:val="vi" w:eastAsia="en-US" w:bidi="ar-SA"/>
      </w:rPr>
    </w:lvl>
  </w:abstractNum>
  <w:abstractNum w:abstractNumId="0">
    <w:multiLevelType w:val="hybridMultilevel"/>
    <w:lvl w:ilvl="0">
      <w:start w:val="0"/>
      <w:numFmt w:val="bullet"/>
      <w:lvlText w:val="-"/>
      <w:lvlJc w:val="left"/>
      <w:pPr>
        <w:ind w:left="1239" w:hanging="360"/>
      </w:pPr>
      <w:rPr>
        <w:rFonts w:hint="default" w:ascii="Times New Roman" w:hAnsi="Times New Roman" w:eastAsia="Times New Roman" w:cs="Times New Roman"/>
        <w:spacing w:val="-2"/>
        <w:w w:val="99"/>
        <w:sz w:val="24"/>
        <w:szCs w:val="24"/>
        <w:lang w:val="vi" w:eastAsia="en-US" w:bidi="ar-SA"/>
      </w:rPr>
    </w:lvl>
    <w:lvl w:ilvl="1">
      <w:start w:val="0"/>
      <w:numFmt w:val="bullet"/>
      <w:lvlText w:val="•"/>
      <w:lvlJc w:val="left"/>
      <w:pPr>
        <w:ind w:left="2052" w:hanging="360"/>
      </w:pPr>
      <w:rPr>
        <w:rFonts w:hint="default"/>
        <w:lang w:val="vi" w:eastAsia="en-US" w:bidi="ar-SA"/>
      </w:rPr>
    </w:lvl>
    <w:lvl w:ilvl="2">
      <w:start w:val="0"/>
      <w:numFmt w:val="bullet"/>
      <w:lvlText w:val="•"/>
      <w:lvlJc w:val="left"/>
      <w:pPr>
        <w:ind w:left="2865" w:hanging="360"/>
      </w:pPr>
      <w:rPr>
        <w:rFonts w:hint="default"/>
        <w:lang w:val="vi" w:eastAsia="en-US" w:bidi="ar-SA"/>
      </w:rPr>
    </w:lvl>
    <w:lvl w:ilvl="3">
      <w:start w:val="0"/>
      <w:numFmt w:val="bullet"/>
      <w:lvlText w:val="•"/>
      <w:lvlJc w:val="left"/>
      <w:pPr>
        <w:ind w:left="3677" w:hanging="360"/>
      </w:pPr>
      <w:rPr>
        <w:rFonts w:hint="default"/>
        <w:lang w:val="vi" w:eastAsia="en-US" w:bidi="ar-SA"/>
      </w:rPr>
    </w:lvl>
    <w:lvl w:ilvl="4">
      <w:start w:val="0"/>
      <w:numFmt w:val="bullet"/>
      <w:lvlText w:val="•"/>
      <w:lvlJc w:val="left"/>
      <w:pPr>
        <w:ind w:left="4490" w:hanging="360"/>
      </w:pPr>
      <w:rPr>
        <w:rFonts w:hint="default"/>
        <w:lang w:val="vi" w:eastAsia="en-US" w:bidi="ar-SA"/>
      </w:rPr>
    </w:lvl>
    <w:lvl w:ilvl="5">
      <w:start w:val="0"/>
      <w:numFmt w:val="bullet"/>
      <w:lvlText w:val="•"/>
      <w:lvlJc w:val="left"/>
      <w:pPr>
        <w:ind w:left="5303" w:hanging="360"/>
      </w:pPr>
      <w:rPr>
        <w:rFonts w:hint="default"/>
        <w:lang w:val="vi" w:eastAsia="en-US" w:bidi="ar-SA"/>
      </w:rPr>
    </w:lvl>
    <w:lvl w:ilvl="6">
      <w:start w:val="0"/>
      <w:numFmt w:val="bullet"/>
      <w:lvlText w:val="•"/>
      <w:lvlJc w:val="left"/>
      <w:pPr>
        <w:ind w:left="6115" w:hanging="360"/>
      </w:pPr>
      <w:rPr>
        <w:rFonts w:hint="default"/>
        <w:lang w:val="vi" w:eastAsia="en-US" w:bidi="ar-SA"/>
      </w:rPr>
    </w:lvl>
    <w:lvl w:ilvl="7">
      <w:start w:val="0"/>
      <w:numFmt w:val="bullet"/>
      <w:lvlText w:val="•"/>
      <w:lvlJc w:val="left"/>
      <w:pPr>
        <w:ind w:left="6928" w:hanging="360"/>
      </w:pPr>
      <w:rPr>
        <w:rFonts w:hint="default"/>
        <w:lang w:val="vi" w:eastAsia="en-US" w:bidi="ar-SA"/>
      </w:rPr>
    </w:lvl>
    <w:lvl w:ilvl="8">
      <w:start w:val="0"/>
      <w:numFmt w:val="bullet"/>
      <w:lvlText w:val="•"/>
      <w:lvlJc w:val="left"/>
      <w:pPr>
        <w:ind w:left="7741" w:hanging="360"/>
      </w:pPr>
      <w:rPr>
        <w:rFonts w:hint="default"/>
        <w:lang w:val="vi"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728"/>
      <w:jc w:val="both"/>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217"/>
      <w:ind w:left="162"/>
      <w:outlineLvl w:val="1"/>
    </w:pPr>
    <w:rPr>
      <w:rFonts w:ascii="Times New Roman" w:hAnsi="Times New Roman" w:eastAsia="Times New Roman" w:cs="Times New Roman"/>
      <w:b/>
      <w:bCs/>
      <w:sz w:val="24"/>
      <w:szCs w:val="24"/>
      <w:lang w:val="vi" w:eastAsia="en-US" w:bidi="ar-SA"/>
    </w:rPr>
  </w:style>
  <w:style w:styleId="Heading2" w:type="paragraph">
    <w:name w:val="Heading 2"/>
    <w:basedOn w:val="Normal"/>
    <w:uiPriority w:val="1"/>
    <w:qFormat/>
    <w:pPr>
      <w:spacing w:before="120"/>
      <w:ind w:left="162"/>
      <w:outlineLvl w:val="2"/>
    </w:pPr>
    <w:rPr>
      <w:rFonts w:ascii="Times New Roman" w:hAnsi="Times New Roman" w:eastAsia="Times New Roman" w:cs="Times New Roman"/>
      <w:b/>
      <w:bCs/>
      <w:i/>
      <w:sz w:val="24"/>
      <w:szCs w:val="24"/>
      <w:lang w:val="vi" w:eastAsia="en-US" w:bidi="ar-SA"/>
    </w:rPr>
  </w:style>
  <w:style w:styleId="Title" w:type="paragraph">
    <w:name w:val="Title"/>
    <w:basedOn w:val="Normal"/>
    <w:uiPriority w:val="1"/>
    <w:qFormat/>
    <w:pPr>
      <w:ind w:left="2173" w:right="1788"/>
      <w:jc w:val="center"/>
    </w:pPr>
    <w:rPr>
      <w:rFonts w:ascii="Times New Roman" w:hAnsi="Times New Roman" w:eastAsia="Times New Roman" w:cs="Times New Roman"/>
      <w:b/>
      <w:bCs/>
      <w:sz w:val="32"/>
      <w:szCs w:val="32"/>
      <w:lang w:val="vi" w:eastAsia="en-US" w:bidi="ar-SA"/>
    </w:rPr>
  </w:style>
  <w:style w:styleId="ListParagraph" w:type="paragraph">
    <w:name w:val="List Paragraph"/>
    <w:basedOn w:val="Normal"/>
    <w:uiPriority w:val="1"/>
    <w:qFormat/>
    <w:pPr>
      <w:spacing w:before="120"/>
      <w:ind w:left="728" w:hanging="56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BDUF058N</dc:creator>
  <dc:title>CHARTER</dc:title>
  <dcterms:created xsi:type="dcterms:W3CDTF">2023-11-15T02:16:02Z</dcterms:created>
  <dcterms:modified xsi:type="dcterms:W3CDTF">2023-11-15T02:16:02Z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2023-11-15T00:00:00Z</vt:filetime>
  </property>
  <property fmtid="{D5CDD505-2E9C-101B-9397-08002B2CF9AE}" pid="3" name="Creator">
    <vt:lpwstr>Microsoft® Word 2019</vt:lpwstr>
  </property>
  <property fmtid="{D5CDD505-2E9C-101B-9397-08002B2CF9AE}" pid="4" name="LastSaved">
    <vt:filetime>2023-11-15T00:00:00Z</vt:filetime>
  </property>
</Properties>
</file>