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24" w:rsidRDefault="00D14AA2" w:rsidP="00D14AA2">
      <w:pPr>
        <w:jc w:val="center"/>
      </w:pPr>
      <w:r>
        <w:t>Grove Pi – Stackable hardware for the Raspberry Pi</w:t>
      </w:r>
    </w:p>
    <w:p w:rsidR="008C0485" w:rsidRPr="008C0485" w:rsidRDefault="008C0485" w:rsidP="00D14AA2">
      <w:pPr>
        <w:jc w:val="both"/>
        <w:rPr>
          <w:b/>
        </w:rPr>
      </w:pPr>
      <w:r w:rsidRPr="008C0485">
        <w:rPr>
          <w:b/>
        </w:rPr>
        <w:t>What is the Grove Pi?</w:t>
      </w:r>
    </w:p>
    <w:p w:rsidR="00D14AA2" w:rsidRDefault="00F5063B" w:rsidP="00D14AA2">
      <w:pPr>
        <w:jc w:val="both"/>
      </w:pPr>
      <w:r>
        <w:t xml:space="preserve">The Grove Pi is a stackable add-on hardware for the Raspberry Pi. </w:t>
      </w:r>
      <w:r w:rsidR="003605F6">
        <w:t>The Grove Pi simplifies the art o</w:t>
      </w:r>
      <w:r w:rsidR="009D2936">
        <w:t xml:space="preserve">f electronic circuit hacking since it comes with </w:t>
      </w:r>
      <w:r w:rsidR="00640C9C">
        <w:t>an onboard microcontroller</w:t>
      </w:r>
      <w:r w:rsidR="00E65F00">
        <w:t xml:space="preserve">. </w:t>
      </w:r>
      <w:r w:rsidR="00204236">
        <w:t xml:space="preserve">The Grove Pi </w:t>
      </w:r>
      <w:r w:rsidR="0034360A">
        <w:t xml:space="preserve">enables interfacing the Raspberry Pi to an ecosystem of modules including </w:t>
      </w:r>
      <w:r w:rsidR="00F25FD5">
        <w:t>sensors, actuators and displays. The board comes with analog</w:t>
      </w:r>
      <w:r w:rsidR="00544510">
        <w:t xml:space="preserve"> inputs, digital I/O and I2C interfaces. The modules are called “electronic bricks”</w:t>
      </w:r>
      <w:r w:rsidR="00AB36F7">
        <w:t xml:space="preserve"> designed for interface with the Arduino</w:t>
      </w:r>
      <w:r w:rsidR="00544510">
        <w:t xml:space="preserve"> and </w:t>
      </w:r>
      <w:r w:rsidR="003E77E8">
        <w:t xml:space="preserve">makes prototyping using the Raspberry Pi easier. </w:t>
      </w:r>
      <w:r w:rsidR="00A74604">
        <w:t xml:space="preserve">The Grove Pi contains an Atmega328 </w:t>
      </w:r>
      <w:r w:rsidR="00620A15">
        <w:t>microcontroller that comes preloaded with the firmware required to c</w:t>
      </w:r>
      <w:r w:rsidR="00AD38CB">
        <w:t xml:space="preserve">ommunicate to the Raspberry Pi. It also comes with a provision to flash the on board microcontroller with your own firmware for a project. </w:t>
      </w:r>
      <w:r w:rsidR="00E13883">
        <w:t xml:space="preserve"> The Grove Pi communicates to the Raspberry Pi using the I2C interface. </w:t>
      </w:r>
      <w:r w:rsidR="00E34542">
        <w:t>Since the Grove Pi is stackable, it is possible to make use of other GPIO pins as well as interface I2C devices to the Raspberry Pi.</w:t>
      </w:r>
      <w:r w:rsidR="008C0485">
        <w:t xml:space="preserve"> </w:t>
      </w:r>
    </w:p>
    <w:p w:rsidR="007572D9" w:rsidRDefault="007572D9" w:rsidP="007572D9">
      <w:pPr>
        <w:keepNext/>
        <w:jc w:val="both"/>
      </w:pPr>
      <w:r>
        <w:rPr>
          <w:noProof/>
        </w:rPr>
        <w:drawing>
          <wp:inline distT="0" distB="0" distL="0" distR="0" wp14:anchorId="76E1A294" wp14:editId="492701F9">
            <wp:extent cx="5943600" cy="2546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vePi-Grove-for-the-Raspberry-Pi-Grove-Sensors-Wired-Up-41-700x3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D9" w:rsidRDefault="007572D9" w:rsidP="007572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Grove Pi stacked on the Raspberry Pi - Source: Dexter Industries</w:t>
      </w:r>
    </w:p>
    <w:p w:rsidR="0021158C" w:rsidRPr="0021158C" w:rsidRDefault="0021158C" w:rsidP="0021158C">
      <w:pPr>
        <w:rPr>
          <w:b/>
        </w:rPr>
      </w:pPr>
      <w:r>
        <w:rPr>
          <w:b/>
        </w:rPr>
        <w:t xml:space="preserve">Getting Started with the Grove Pi. </w:t>
      </w:r>
    </w:p>
    <w:p w:rsidR="0021158C" w:rsidRDefault="00756A40" w:rsidP="00D14AA2">
      <w:pPr>
        <w:jc w:val="both"/>
      </w:pPr>
      <w:r>
        <w:t xml:space="preserve">The GrovePi library can be downloaded from: </w:t>
      </w:r>
      <w:hyperlink r:id="rId8" w:history="1">
        <w:r w:rsidR="009E6DA9" w:rsidRPr="00F14BFD">
          <w:rPr>
            <w:rStyle w:val="Hyperlink"/>
          </w:rPr>
          <w:t>https://github.com/DexterInd/GrovePi</w:t>
        </w:r>
      </w:hyperlink>
      <w:r w:rsidR="00BB646D">
        <w:t>. The dependencies for the Grove Pi can be installed using a script available in the ‘Script’ di</w:t>
      </w:r>
      <w:r w:rsidR="00A151FD">
        <w:t xml:space="preserve">rectory of the GrovePi library </w:t>
      </w:r>
      <w:r w:rsidR="0068643A">
        <w:t>and the l</w:t>
      </w:r>
      <w:r w:rsidR="003A3E11">
        <w:t xml:space="preserve">ibrary could be used upon reboot. </w:t>
      </w:r>
    </w:p>
    <w:p w:rsidR="0021158C" w:rsidRPr="0021158C" w:rsidRDefault="0021158C" w:rsidP="00D14AA2">
      <w:pPr>
        <w:jc w:val="both"/>
        <w:rPr>
          <w:b/>
        </w:rPr>
      </w:pPr>
      <w:r w:rsidRPr="0021158C">
        <w:rPr>
          <w:b/>
        </w:rPr>
        <w:t>LED Blinking example:</w:t>
      </w:r>
    </w:p>
    <w:p w:rsidR="00B17CF8" w:rsidRDefault="003A3E11" w:rsidP="00D14AA2">
      <w:pPr>
        <w:jc w:val="both"/>
      </w:pPr>
      <w:r>
        <w:t>A simple test for the library is the LED blinking ex</w:t>
      </w:r>
      <w:r w:rsidR="00C15309">
        <w:t>ample. Let’s get started by having a look at the code for blinking an LED on the Grove Pi using a python script: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grovepi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grovepi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2F76">
        <w:rPr>
          <w:rFonts w:ascii="Courier New" w:eastAsia="Times New Roman" w:hAnsi="Courier New" w:cs="Courier New"/>
          <w:color w:val="808080"/>
          <w:sz w:val="20"/>
          <w:szCs w:val="20"/>
        </w:rPr>
        <w:t>"OUTPUT"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grovepi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grovepi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IOError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D111D" w:rsidRPr="006D111D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F76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</w:p>
    <w:p w:rsidR="003A3E11" w:rsidRDefault="00787DC3" w:rsidP="00D14AA2">
      <w:pPr>
        <w:jc w:val="both"/>
      </w:pPr>
      <w:r>
        <w:t xml:space="preserve">We get started by importing the grovepi module. We set the pin 7 as output. </w:t>
      </w:r>
    </w:p>
    <w:p w:rsidR="00787DC3" w:rsidRPr="00A32F76" w:rsidRDefault="00787DC3" w:rsidP="0078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grovepi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2F76">
        <w:rPr>
          <w:rFonts w:ascii="Courier New" w:eastAsia="Times New Roman" w:hAnsi="Courier New" w:cs="Courier New"/>
          <w:color w:val="808080"/>
          <w:sz w:val="20"/>
          <w:szCs w:val="20"/>
        </w:rPr>
        <w:t>"OUTPUT"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87DC3" w:rsidRDefault="00CE75CD" w:rsidP="00D14AA2">
      <w:pPr>
        <w:jc w:val="both"/>
      </w:pPr>
      <w:r>
        <w:t>The function calls of the library are similar to that of the Arduino</w:t>
      </w:r>
      <w:r w:rsidR="003D02BB">
        <w:t xml:space="preserve"> libraries</w:t>
      </w:r>
      <w:r>
        <w:t xml:space="preserve">. We should able to blink </w:t>
      </w:r>
      <w:r w:rsidR="007572D9">
        <w:t>an</w:t>
      </w:r>
      <w:r>
        <w:t xml:space="preserve"> LED by setting the pin 7 to high and low alternatively. </w:t>
      </w:r>
    </w:p>
    <w:p w:rsidR="00C15309" w:rsidRPr="00C15309" w:rsidRDefault="00C15309" w:rsidP="00D14AA2">
      <w:pPr>
        <w:jc w:val="both"/>
        <w:rPr>
          <w:b/>
        </w:rPr>
      </w:pPr>
      <w:r w:rsidRPr="00C15309">
        <w:rPr>
          <w:b/>
        </w:rPr>
        <w:t>Datalogger application:</w:t>
      </w:r>
    </w:p>
    <w:p w:rsidR="00CE75CD" w:rsidRDefault="00E878D2" w:rsidP="00D14AA2">
      <w:pPr>
        <w:jc w:val="both"/>
      </w:pPr>
      <w:r>
        <w:t>Another example is a datalogger application</w:t>
      </w:r>
      <w:r w:rsidR="00EF1394">
        <w:t xml:space="preserve"> using an air qual</w:t>
      </w:r>
      <w:r w:rsidR="009B00FC">
        <w:t xml:space="preserve">ity </w:t>
      </w:r>
      <w:r w:rsidR="00773AE2">
        <w:t xml:space="preserve">sensor module </w:t>
      </w:r>
      <w:r w:rsidR="009B00FC">
        <w:t>and a real time clock module</w:t>
      </w:r>
      <w:r w:rsidR="00773AE2">
        <w:t xml:space="preserve">. </w:t>
      </w:r>
      <w:r w:rsidR="00AB36F7">
        <w:t>The application reads the current time</w:t>
      </w:r>
      <w:r w:rsidR="00773AE2">
        <w:t xml:space="preserve"> from the RTC module and displays it on the </w:t>
      </w:r>
      <w:r w:rsidR="00AB36F7">
        <w:t>GUI</w:t>
      </w:r>
      <w:r w:rsidR="00773AE2">
        <w:t xml:space="preserve">. </w:t>
      </w:r>
      <w:r w:rsidR="00CB754F">
        <w:t xml:space="preserve">The sensor value is written to a text file along with the time into a text file. </w:t>
      </w:r>
      <w:r w:rsidR="00BD1B0B">
        <w:t>This application</w:t>
      </w:r>
      <w:r w:rsidR="009B30EB">
        <w:t xml:space="preserve"> make</w:t>
      </w:r>
      <w:r w:rsidR="00BD1B0B">
        <w:t>s</w:t>
      </w:r>
      <w:r w:rsidR="009B30EB">
        <w:t xml:space="preserve"> use of the </w:t>
      </w:r>
      <w:r w:rsidR="009B30EB" w:rsidRPr="00E65F00">
        <w:rPr>
          <w:i/>
        </w:rPr>
        <w:t>Tkinter GUI toolkit</w:t>
      </w:r>
      <w:r w:rsidR="009B30EB">
        <w:t xml:space="preserve"> to implement a simple user interface</w:t>
      </w:r>
      <w:r w:rsidR="00BD1B0B">
        <w:t xml:space="preserve">. </w:t>
      </w:r>
    </w:p>
    <w:p w:rsidR="00875F50" w:rsidRPr="00875F50" w:rsidRDefault="00875F50" w:rsidP="00875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bookmarkStart w:id="0" w:name="_MON_1455792611"/>
    <w:bookmarkEnd w:id="0"/>
    <w:p w:rsidR="00875F50" w:rsidRPr="00875F50" w:rsidRDefault="003A4520" w:rsidP="00875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object w:dxaOrig="9360" w:dyaOrig="3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5.6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59749173" r:id="rId10"/>
        </w:object>
      </w:r>
    </w:p>
    <w:p w:rsidR="00875F50" w:rsidRDefault="00855308" w:rsidP="003A4520">
      <w:pPr>
        <w:tabs>
          <w:tab w:val="left" w:pos="1766"/>
        </w:tabs>
        <w:jc w:val="both"/>
      </w:pPr>
      <w:r>
        <w:t>The Tkinter object is initialized and two button widgets are added</w:t>
      </w:r>
      <w:r w:rsidR="00D93565">
        <w:t xml:space="preserve">. One button widget </w:t>
      </w:r>
      <w:r w:rsidR="00C31544">
        <w:t>called Sensor b</w:t>
      </w:r>
      <w:r w:rsidR="006C317A">
        <w:t xml:space="preserve">utton is used to record the analog value from the air quality sensor along with the time read from the RTC module. A callback function called ‘Analog’ is </w:t>
      </w:r>
      <w:r w:rsidR="0042036C">
        <w:t>registered with the button.</w:t>
      </w:r>
    </w:p>
    <w:bookmarkStart w:id="1" w:name="_MON_1455815725"/>
    <w:bookmarkEnd w:id="1"/>
    <w:p w:rsidR="0025011A" w:rsidRDefault="0042036C" w:rsidP="003A4520">
      <w:pPr>
        <w:tabs>
          <w:tab w:val="left" w:pos="1766"/>
        </w:tabs>
        <w:jc w:val="both"/>
      </w:pPr>
      <w:r>
        <w:object w:dxaOrig="9360" w:dyaOrig="3001">
          <v:shape id="_x0000_i1026" type="#_x0000_t75" style="width:468pt;height:150.1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59749174" r:id="rId12"/>
        </w:object>
      </w:r>
      <w:r>
        <w:t>The other button ‘Exit’ terminates the</w:t>
      </w:r>
      <w:r w:rsidR="0025011A">
        <w:t xml:space="preserve"> application and destroys the window. </w:t>
      </w:r>
    </w:p>
    <w:bookmarkStart w:id="2" w:name="_MON_1455817119"/>
    <w:bookmarkEnd w:id="2"/>
    <w:p w:rsidR="0042036C" w:rsidRDefault="0025011A" w:rsidP="003A4520">
      <w:pPr>
        <w:tabs>
          <w:tab w:val="left" w:pos="1766"/>
        </w:tabs>
        <w:jc w:val="both"/>
      </w:pPr>
      <w:r>
        <w:object w:dxaOrig="9360" w:dyaOrig="1188">
          <v:shape id="_x0000_i1027" type="#_x0000_t75" style="width:468pt;height:59.1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59749175" r:id="rId14"/>
        </w:object>
      </w:r>
      <w:r w:rsidR="004F0760">
        <w:t>We use the Labe</w:t>
      </w:r>
      <w:r w:rsidR="00FD2C51">
        <w:t xml:space="preserve">l widget to update the time using the RTC module. </w:t>
      </w:r>
    </w:p>
    <w:bookmarkStart w:id="3" w:name="_MON_1455819069"/>
    <w:bookmarkEnd w:id="3"/>
    <w:p w:rsidR="00787DC3" w:rsidRDefault="00B65B3F" w:rsidP="002009E4">
      <w:pPr>
        <w:tabs>
          <w:tab w:val="left" w:pos="1766"/>
        </w:tabs>
        <w:jc w:val="both"/>
      </w:pPr>
      <w:r>
        <w:object w:dxaOrig="9360" w:dyaOrig="3228">
          <v:shape id="_x0000_i1028" type="#_x0000_t75" style="width:468pt;height:161.6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59749176" r:id="rId16"/>
        </w:object>
      </w:r>
      <w:r w:rsidR="00961899">
        <w:t>The function call rtc_getTime() returns an 8 byte array containing the date and time information.</w:t>
      </w:r>
      <w:r w:rsidR="00B92C7D">
        <w:t xml:space="preserve"> This is s</w:t>
      </w:r>
      <w:r w:rsidR="002009E4">
        <w:t xml:space="preserve">et as text in the Label widget. The text is updated every second using the tk widget’s method </w:t>
      </w:r>
      <w:r w:rsidR="00855308">
        <w:t>‘</w:t>
      </w:r>
      <w:r w:rsidR="002009E4">
        <w:t>after</w:t>
      </w:r>
      <w:r w:rsidR="00855308">
        <w:t>’</w:t>
      </w:r>
      <w:r w:rsidR="002009E4">
        <w:t xml:space="preserve">. </w:t>
      </w:r>
    </w:p>
    <w:p w:rsidR="002009E4" w:rsidRDefault="002009E4" w:rsidP="002009E4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Display_Time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7211" w:rsidRDefault="00247211" w:rsidP="002009E4">
      <w:pPr>
        <w:tabs>
          <w:tab w:val="left" w:pos="1766"/>
        </w:tabs>
        <w:jc w:val="both"/>
      </w:pPr>
      <w:r>
        <w:t>When we put everything together, the GUI looks something like this:</w:t>
      </w:r>
    </w:p>
    <w:p w:rsidR="00247211" w:rsidRDefault="007F4E9E" w:rsidP="00987D41">
      <w:pPr>
        <w:tabs>
          <w:tab w:val="left" w:pos="1766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402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4-04-23 09%3A57%3A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DD" w:rsidRDefault="00605FDD" w:rsidP="00605FDD">
      <w:pPr>
        <w:tabs>
          <w:tab w:val="left" w:pos="1766"/>
        </w:tabs>
      </w:pPr>
      <w:r>
        <w:t>The application logs data as follows:</w:t>
      </w:r>
    </w:p>
    <w:p w:rsidR="00605FDD" w:rsidRDefault="00605FDD" w:rsidP="00605FDD">
      <w:pPr>
        <w:tabs>
          <w:tab w:val="left" w:pos="1766"/>
        </w:tabs>
      </w:pPr>
      <w:r>
        <w:rPr>
          <w:rFonts w:ascii="Courier New" w:hAnsi="Courier New" w:cs="Courier New"/>
          <w:sz w:val="18"/>
          <w:szCs w:val="18"/>
        </w:rPr>
        <w:t xml:space="preserve">06:09:56 </w:t>
      </w:r>
      <w:r w:rsidRPr="00E65F00">
        <w:rPr>
          <w:rFonts w:ascii="Courier New" w:hAnsi="Courier New" w:cs="Courier New"/>
          <w:sz w:val="18"/>
          <w:szCs w:val="18"/>
        </w:rPr>
        <w:t>Sensor value</w:t>
      </w:r>
      <w:r w:rsidR="00BB7606" w:rsidRPr="00E65F00">
        <w:rPr>
          <w:rFonts w:ascii="Courier New" w:hAnsi="Courier New" w:cs="Courier New"/>
          <w:sz w:val="18"/>
          <w:szCs w:val="18"/>
        </w:rPr>
        <w:t>: 260</w:t>
      </w:r>
    </w:p>
    <w:p w:rsidR="002009E4" w:rsidRDefault="00CB5423" w:rsidP="002009E4">
      <w:pPr>
        <w:tabs>
          <w:tab w:val="left" w:pos="1766"/>
        </w:tabs>
        <w:jc w:val="both"/>
      </w:pPr>
      <w:r>
        <w:t>Conclusion:</w:t>
      </w:r>
    </w:p>
    <w:p w:rsidR="00CB5423" w:rsidRDefault="00CB5423" w:rsidP="002009E4">
      <w:pPr>
        <w:tabs>
          <w:tab w:val="left" w:pos="1766"/>
        </w:tabs>
        <w:jc w:val="both"/>
      </w:pPr>
      <w:r>
        <w:t xml:space="preserve">The GrovePi is a board that brings together </w:t>
      </w:r>
      <w:r w:rsidR="002761AE">
        <w:t>the Arduino’s capabilities to the Raspberry Pi by enabling the interface of the Grove modules to the Raspberry Pi.</w:t>
      </w:r>
      <w:r w:rsidR="00535E7A">
        <w:t xml:space="preserve"> </w:t>
      </w:r>
      <w:r w:rsidR="00921405">
        <w:t>The Grove Pi board costs USD 24 and t</w:t>
      </w:r>
      <w:r w:rsidR="00535E7A">
        <w:t>here are different grove modules available from prices as low as USD 5</w:t>
      </w:r>
      <w:r w:rsidR="00960B5B">
        <w:t xml:space="preserve"> (a relay module) to USD 50</w:t>
      </w:r>
      <w:bookmarkStart w:id="4" w:name="_GoBack"/>
      <w:bookmarkEnd w:id="4"/>
      <w:r w:rsidR="00960B5B">
        <w:t xml:space="preserve"> (an EMG detector-</w:t>
      </w:r>
      <w:r w:rsidR="00535E7A">
        <w:t xml:space="preserve">used for detection of signals from skeletal muscles). </w:t>
      </w:r>
      <w:r w:rsidR="00855308">
        <w:t xml:space="preserve"> </w:t>
      </w:r>
      <w:r w:rsidR="00605FDD">
        <w:t xml:space="preserve">More examples for the Grove Pi are available at: </w:t>
      </w:r>
    </w:p>
    <w:p w:rsidR="00605FDD" w:rsidRDefault="000E7B05" w:rsidP="002009E4">
      <w:pPr>
        <w:tabs>
          <w:tab w:val="left" w:pos="1766"/>
        </w:tabs>
        <w:jc w:val="both"/>
      </w:pPr>
      <w:hyperlink r:id="rId18" w:history="1">
        <w:r w:rsidR="00605FDD" w:rsidRPr="008961AF">
          <w:rPr>
            <w:rStyle w:val="Hyperlink"/>
          </w:rPr>
          <w:t>http://www.dexterindustries.com/GrovePi/projects-for-the-raspberry-pi/</w:t>
        </w:r>
      </w:hyperlink>
      <w:r w:rsidR="00605FDD">
        <w:t>. The sensor documentation also explains writing a method for the interface of a new module. T</w:t>
      </w:r>
      <w:r w:rsidR="00C916F9">
        <w:t xml:space="preserve">he python script </w:t>
      </w:r>
      <w:r w:rsidR="00535E7A" w:rsidRPr="00535E7A">
        <w:rPr>
          <w:i/>
        </w:rPr>
        <w:t>grovepi_test.py</w:t>
      </w:r>
      <w:r w:rsidR="00535E7A">
        <w:t xml:space="preserve"> is </w:t>
      </w:r>
      <w:r w:rsidR="00C916F9">
        <w:t xml:space="preserve">available at: </w:t>
      </w:r>
      <w:hyperlink r:id="rId19" w:history="1">
        <w:r w:rsidR="004B440A" w:rsidRPr="008961AF">
          <w:rPr>
            <w:rStyle w:val="Hyperlink"/>
          </w:rPr>
          <w:t>https://github.com/yamanoorsai/GrovePi_Test</w:t>
        </w:r>
      </w:hyperlink>
    </w:p>
    <w:p w:rsidR="004B440A" w:rsidRDefault="004B440A" w:rsidP="002009E4">
      <w:pPr>
        <w:tabs>
          <w:tab w:val="left" w:pos="1766"/>
        </w:tabs>
        <w:jc w:val="both"/>
      </w:pPr>
      <w:r>
        <w:t xml:space="preserve">Reference: Meltwater’s </w:t>
      </w:r>
      <w:r w:rsidRPr="00E65F00">
        <w:rPr>
          <w:i/>
        </w:rPr>
        <w:t>Tkinter</w:t>
      </w:r>
      <w:r>
        <w:t xml:space="preserve"> tutorial:</w:t>
      </w:r>
    </w:p>
    <w:p w:rsidR="004B440A" w:rsidRDefault="004B440A" w:rsidP="002009E4">
      <w:pPr>
        <w:tabs>
          <w:tab w:val="left" w:pos="1766"/>
        </w:tabs>
        <w:jc w:val="both"/>
      </w:pPr>
      <w:r w:rsidRPr="004B440A">
        <w:t>http://pihw.wordpress.com/lessons/rgb-led-lesson-5-creating-a-graphical-user-interface/</w:t>
      </w:r>
    </w:p>
    <w:p w:rsidR="009E6DA9" w:rsidRDefault="009E6DA9" w:rsidP="00D14AA2">
      <w:pPr>
        <w:jc w:val="both"/>
      </w:pPr>
    </w:p>
    <w:p w:rsidR="00756A40" w:rsidRDefault="00756A40" w:rsidP="00D14AA2">
      <w:pPr>
        <w:jc w:val="both"/>
      </w:pPr>
    </w:p>
    <w:sectPr w:rsidR="0075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05" w:rsidRDefault="000E7B05" w:rsidP="00E762F1">
      <w:pPr>
        <w:spacing w:after="0" w:line="240" w:lineRule="auto"/>
      </w:pPr>
      <w:r>
        <w:separator/>
      </w:r>
    </w:p>
  </w:endnote>
  <w:endnote w:type="continuationSeparator" w:id="0">
    <w:p w:rsidR="000E7B05" w:rsidRDefault="000E7B05" w:rsidP="00E7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05" w:rsidRDefault="000E7B05" w:rsidP="00E762F1">
      <w:pPr>
        <w:spacing w:after="0" w:line="240" w:lineRule="auto"/>
      </w:pPr>
      <w:r>
        <w:separator/>
      </w:r>
    </w:p>
  </w:footnote>
  <w:footnote w:type="continuationSeparator" w:id="0">
    <w:p w:rsidR="000E7B05" w:rsidRDefault="000E7B05" w:rsidP="00E76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D1"/>
    <w:rsid w:val="00007DF8"/>
    <w:rsid w:val="00044696"/>
    <w:rsid w:val="00071CF3"/>
    <w:rsid w:val="000770D8"/>
    <w:rsid w:val="000C7F68"/>
    <w:rsid w:val="000D4E24"/>
    <w:rsid w:val="000E7B05"/>
    <w:rsid w:val="000F5E44"/>
    <w:rsid w:val="00117CD8"/>
    <w:rsid w:val="0012210D"/>
    <w:rsid w:val="0012212F"/>
    <w:rsid w:val="0017296D"/>
    <w:rsid w:val="002009E4"/>
    <w:rsid w:val="00204236"/>
    <w:rsid w:val="0021158C"/>
    <w:rsid w:val="00223390"/>
    <w:rsid w:val="00226CDE"/>
    <w:rsid w:val="00247211"/>
    <w:rsid w:val="0025011A"/>
    <w:rsid w:val="00272DFC"/>
    <w:rsid w:val="002761AE"/>
    <w:rsid w:val="002D6B63"/>
    <w:rsid w:val="00314E3B"/>
    <w:rsid w:val="00324739"/>
    <w:rsid w:val="0034360A"/>
    <w:rsid w:val="003605F6"/>
    <w:rsid w:val="00377691"/>
    <w:rsid w:val="003A3E11"/>
    <w:rsid w:val="003A4520"/>
    <w:rsid w:val="003D02BB"/>
    <w:rsid w:val="003E77E8"/>
    <w:rsid w:val="0042036C"/>
    <w:rsid w:val="004269A1"/>
    <w:rsid w:val="004454D3"/>
    <w:rsid w:val="00470238"/>
    <w:rsid w:val="00484A96"/>
    <w:rsid w:val="004B440A"/>
    <w:rsid w:val="004F0760"/>
    <w:rsid w:val="00500415"/>
    <w:rsid w:val="00517B52"/>
    <w:rsid w:val="00535E7A"/>
    <w:rsid w:val="00544510"/>
    <w:rsid w:val="005679E0"/>
    <w:rsid w:val="005823C6"/>
    <w:rsid w:val="005A5AD1"/>
    <w:rsid w:val="005B4170"/>
    <w:rsid w:val="005D00A2"/>
    <w:rsid w:val="00605FDD"/>
    <w:rsid w:val="00620A15"/>
    <w:rsid w:val="0062681E"/>
    <w:rsid w:val="00640C9C"/>
    <w:rsid w:val="006773BB"/>
    <w:rsid w:val="0068643A"/>
    <w:rsid w:val="006A5F45"/>
    <w:rsid w:val="006B4B50"/>
    <w:rsid w:val="006C08FC"/>
    <w:rsid w:val="006C317A"/>
    <w:rsid w:val="006D111D"/>
    <w:rsid w:val="00700C80"/>
    <w:rsid w:val="00713085"/>
    <w:rsid w:val="007145B0"/>
    <w:rsid w:val="00756A40"/>
    <w:rsid w:val="007572D9"/>
    <w:rsid w:val="00773AE2"/>
    <w:rsid w:val="00787DC3"/>
    <w:rsid w:val="007A65F3"/>
    <w:rsid w:val="007F4E9E"/>
    <w:rsid w:val="00850DC7"/>
    <w:rsid w:val="00855308"/>
    <w:rsid w:val="00875F50"/>
    <w:rsid w:val="00885C38"/>
    <w:rsid w:val="008A1D87"/>
    <w:rsid w:val="008B19D5"/>
    <w:rsid w:val="008C0485"/>
    <w:rsid w:val="008C47D6"/>
    <w:rsid w:val="008F36E6"/>
    <w:rsid w:val="00900038"/>
    <w:rsid w:val="00921405"/>
    <w:rsid w:val="00960B5B"/>
    <w:rsid w:val="00961899"/>
    <w:rsid w:val="00971FB6"/>
    <w:rsid w:val="00987D41"/>
    <w:rsid w:val="009B00FC"/>
    <w:rsid w:val="009B29D4"/>
    <w:rsid w:val="009B30EB"/>
    <w:rsid w:val="009C0F76"/>
    <w:rsid w:val="009D2936"/>
    <w:rsid w:val="009E6DA9"/>
    <w:rsid w:val="00A151FD"/>
    <w:rsid w:val="00A32F76"/>
    <w:rsid w:val="00A53061"/>
    <w:rsid w:val="00A712BF"/>
    <w:rsid w:val="00A74604"/>
    <w:rsid w:val="00AB36F7"/>
    <w:rsid w:val="00AC4873"/>
    <w:rsid w:val="00AD38CB"/>
    <w:rsid w:val="00AF56E4"/>
    <w:rsid w:val="00B06517"/>
    <w:rsid w:val="00B17CF8"/>
    <w:rsid w:val="00B65B3F"/>
    <w:rsid w:val="00B92C7D"/>
    <w:rsid w:val="00BB646D"/>
    <w:rsid w:val="00BB7606"/>
    <w:rsid w:val="00BD1B0B"/>
    <w:rsid w:val="00BE28C1"/>
    <w:rsid w:val="00C15309"/>
    <w:rsid w:val="00C21A4C"/>
    <w:rsid w:val="00C22838"/>
    <w:rsid w:val="00C31544"/>
    <w:rsid w:val="00C52A58"/>
    <w:rsid w:val="00C803C5"/>
    <w:rsid w:val="00C916F9"/>
    <w:rsid w:val="00CB5423"/>
    <w:rsid w:val="00CB754F"/>
    <w:rsid w:val="00CE75CD"/>
    <w:rsid w:val="00D14AA2"/>
    <w:rsid w:val="00D671CB"/>
    <w:rsid w:val="00D8391C"/>
    <w:rsid w:val="00D93565"/>
    <w:rsid w:val="00E13883"/>
    <w:rsid w:val="00E1718B"/>
    <w:rsid w:val="00E34542"/>
    <w:rsid w:val="00E35675"/>
    <w:rsid w:val="00E4003B"/>
    <w:rsid w:val="00E65F00"/>
    <w:rsid w:val="00E7262E"/>
    <w:rsid w:val="00E762F1"/>
    <w:rsid w:val="00E878D2"/>
    <w:rsid w:val="00EA4E95"/>
    <w:rsid w:val="00EB560A"/>
    <w:rsid w:val="00ED32DB"/>
    <w:rsid w:val="00EE285F"/>
    <w:rsid w:val="00EE6C51"/>
    <w:rsid w:val="00EF1394"/>
    <w:rsid w:val="00F258DD"/>
    <w:rsid w:val="00F25FD5"/>
    <w:rsid w:val="00F26671"/>
    <w:rsid w:val="00F5063B"/>
    <w:rsid w:val="00FB4305"/>
    <w:rsid w:val="00FC6D1F"/>
    <w:rsid w:val="00FD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A9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A32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32F7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A32F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5F5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F1"/>
  </w:style>
  <w:style w:type="paragraph" w:styleId="Footer">
    <w:name w:val="footer"/>
    <w:basedOn w:val="Normal"/>
    <w:link w:val="FooterChar"/>
    <w:uiPriority w:val="99"/>
    <w:unhideWhenUsed/>
    <w:rsid w:val="00E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F1"/>
  </w:style>
  <w:style w:type="paragraph" w:styleId="BalloonText">
    <w:name w:val="Balloon Text"/>
    <w:basedOn w:val="Normal"/>
    <w:link w:val="BalloonTextChar"/>
    <w:uiPriority w:val="99"/>
    <w:semiHidden/>
    <w:unhideWhenUsed/>
    <w:rsid w:val="00987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6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1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572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153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A9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A32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32F7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A32F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5F5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F1"/>
  </w:style>
  <w:style w:type="paragraph" w:styleId="Footer">
    <w:name w:val="footer"/>
    <w:basedOn w:val="Normal"/>
    <w:link w:val="FooterChar"/>
    <w:uiPriority w:val="99"/>
    <w:unhideWhenUsed/>
    <w:rsid w:val="00E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F1"/>
  </w:style>
  <w:style w:type="paragraph" w:styleId="BalloonText">
    <w:name w:val="Balloon Text"/>
    <w:basedOn w:val="Normal"/>
    <w:link w:val="BalloonTextChar"/>
    <w:uiPriority w:val="99"/>
    <w:semiHidden/>
    <w:unhideWhenUsed/>
    <w:rsid w:val="00987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6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1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572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153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terInd/GrovePi" TargetMode="External"/><Relationship Id="rId13" Type="http://schemas.openxmlformats.org/officeDocument/2006/relationships/image" Target="media/image4.emf"/><Relationship Id="rId18" Type="http://schemas.openxmlformats.org/officeDocument/2006/relationships/hyperlink" Target="http://www.dexterindustries.com/GrovePi/projects-for-the-raspberry-p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yamanoorsai/GrovePi_T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12</cp:revision>
  <dcterms:created xsi:type="dcterms:W3CDTF">2014-03-11T05:08:00Z</dcterms:created>
  <dcterms:modified xsi:type="dcterms:W3CDTF">2014-04-23T14:06:00Z</dcterms:modified>
</cp:coreProperties>
</file>