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31117A" w:rsidRDefault="0031117A">
      <w:pPr>
        <w:pStyle w:val="Title"/>
        <w:rPr>
          <w:rFonts w:ascii="Segoe UI Black" w:hAnsi="Segoe UI Black"/>
        </w:rPr>
      </w:pPr>
      <w:r w:rsidRPr="0031117A">
        <w:rPr>
          <w:rFonts w:ascii="Segoe UI Black" w:hAnsi="Segoe UI Black"/>
        </w:rPr>
        <w:t>Astronomy And Engineering</w:t>
      </w:r>
    </w:p>
    <w:p w:rsidR="00855982" w:rsidRPr="0031117A" w:rsidRDefault="0031117A" w:rsidP="00855982">
      <w:pPr>
        <w:pStyle w:val="Heading1"/>
        <w:rPr>
          <w:rFonts w:ascii="Monospac821 BT" w:hAnsi="Monospac821 BT"/>
        </w:rPr>
      </w:pPr>
      <w:r w:rsidRPr="0031117A">
        <w:rPr>
          <w:rFonts w:ascii="Monospac821 BT" w:hAnsi="Monospac821 BT"/>
        </w:rPr>
        <w:t>How do we know what we know?</w:t>
      </w:r>
    </w:p>
    <w:p w:rsidR="00855982" w:rsidRDefault="008131BE" w:rsidP="0031117A">
      <w:pPr>
        <w:pStyle w:val="ListParagraph"/>
        <w:numPr>
          <w:ilvl w:val="0"/>
          <w:numId w:val="30"/>
        </w:numPr>
      </w:pPr>
      <w:r w:rsidRPr="008131BE">
        <w:rPr>
          <w:sz w:val="28"/>
          <w:szCs w:val="28"/>
        </w:rPr>
        <w:t>The efficiency of telescopes are its diameter….the larger the diameter, the more i</w:t>
      </w:r>
      <w:r>
        <w:rPr>
          <w:sz w:val="28"/>
          <w:szCs w:val="28"/>
        </w:rPr>
        <w:t>s</w:t>
      </w:r>
      <w:r w:rsidRPr="008131BE">
        <w:rPr>
          <w:sz w:val="28"/>
          <w:szCs w:val="28"/>
        </w:rPr>
        <w:t xml:space="preserve"> the area to let the light come through and hence, more efficient the telescope</w:t>
      </w:r>
      <w:r>
        <w:t>.</w:t>
      </w:r>
    </w:p>
    <w:p w:rsidR="008131BE" w:rsidRDefault="008131BE" w:rsidP="008131BE">
      <w:pPr>
        <w:pStyle w:val="ListParagraph"/>
      </w:pPr>
    </w:p>
    <w:p w:rsidR="008131BE" w:rsidRDefault="008131BE" w:rsidP="0031117A">
      <w:pPr>
        <w:pStyle w:val="ListParagraph"/>
        <w:numPr>
          <w:ilvl w:val="0"/>
          <w:numId w:val="30"/>
        </w:numPr>
        <w:rPr>
          <w:sz w:val="28"/>
          <w:szCs w:val="28"/>
        </w:rPr>
      </w:pPr>
      <w:r w:rsidRPr="008131BE">
        <w:rPr>
          <w:sz w:val="28"/>
          <w:szCs w:val="28"/>
        </w:rPr>
        <w:t>Here you can see the history of optical telescopes over the last 60 or so years. At the top, is the Palomar 200-inch. It was the largest in the world for decades, until a renaissance in telescope building in the 1980s and 1990s. See the cluster of large 8 and 10 meter telescopes that were built around that time. At the bottom, you see the huge telescopes being imagined or planned. On the right, you see the corresponding growth in the size of space-based telescopes, and it's much more modest because it costs an awful lot more money to launch something into space.</w:t>
      </w:r>
    </w:p>
    <w:p w:rsidR="008131BE" w:rsidRPr="008131BE" w:rsidRDefault="008131BE" w:rsidP="008131BE">
      <w:pPr>
        <w:pStyle w:val="ListParagraph"/>
        <w:rPr>
          <w:sz w:val="28"/>
          <w:szCs w:val="28"/>
        </w:rPr>
      </w:pPr>
    </w:p>
    <w:p w:rsidR="008131BE" w:rsidRDefault="008131BE" w:rsidP="008131BE">
      <w:pPr>
        <w:pStyle w:val="ListParagraph"/>
        <w:jc w:val="center"/>
        <w:rPr>
          <w:sz w:val="28"/>
          <w:szCs w:val="28"/>
        </w:rPr>
      </w:pPr>
      <w:r>
        <w:rPr>
          <w:noProof/>
        </w:rPr>
        <w:drawing>
          <wp:inline distT="0" distB="0" distL="0" distR="0">
            <wp:extent cx="4907280" cy="27603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2850" cy="2763478"/>
                    </a:xfrm>
                    <a:prstGeom prst="rect">
                      <a:avLst/>
                    </a:prstGeom>
                    <a:noFill/>
                    <a:ln>
                      <a:noFill/>
                    </a:ln>
                  </pic:spPr>
                </pic:pic>
              </a:graphicData>
            </a:graphic>
          </wp:inline>
        </w:drawing>
      </w:r>
    </w:p>
    <w:p w:rsidR="008131BE" w:rsidRDefault="008131BE" w:rsidP="008131BE">
      <w:pPr>
        <w:pStyle w:val="ListParagraph"/>
        <w:jc w:val="center"/>
        <w:rPr>
          <w:sz w:val="28"/>
          <w:szCs w:val="28"/>
        </w:rPr>
      </w:pPr>
    </w:p>
    <w:p w:rsidR="00327AAB" w:rsidRDefault="00327AAB" w:rsidP="008131BE">
      <w:pPr>
        <w:pStyle w:val="ListParagraph"/>
        <w:numPr>
          <w:ilvl w:val="0"/>
          <w:numId w:val="30"/>
        </w:numPr>
        <w:rPr>
          <w:sz w:val="28"/>
          <w:szCs w:val="28"/>
        </w:rPr>
      </w:pPr>
      <w:r w:rsidRPr="00327AAB">
        <w:rPr>
          <w:sz w:val="28"/>
          <w:szCs w:val="28"/>
        </w:rPr>
        <w:t>The two figures of merit of any telescope are both determined by its aperture or diameter. One, is fairly obvious, the collecting area which goes as the square of the diameter. The other figure of merit is angular resolution</w:t>
      </w:r>
      <w:r>
        <w:rPr>
          <w:sz w:val="28"/>
          <w:szCs w:val="28"/>
        </w:rPr>
        <w:t>(</w:t>
      </w:r>
      <w:r w:rsidRPr="00327AAB">
        <w:rPr>
          <w:i/>
          <w:sz w:val="28"/>
          <w:szCs w:val="28"/>
        </w:rPr>
        <w:t>the smallest detail that can be observed in angle on the sky</w:t>
      </w:r>
      <w:r>
        <w:rPr>
          <w:sz w:val="28"/>
          <w:szCs w:val="28"/>
        </w:rPr>
        <w:t>).</w:t>
      </w:r>
      <w:r w:rsidRPr="00327AAB">
        <w:rPr>
          <w:sz w:val="28"/>
          <w:szCs w:val="28"/>
        </w:rPr>
        <w:t xml:space="preserve"> </w:t>
      </w:r>
      <w:r w:rsidRPr="00327AAB">
        <w:rPr>
          <w:sz w:val="28"/>
          <w:szCs w:val="28"/>
        </w:rPr>
        <w:lastRenderedPageBreak/>
        <w:t xml:space="preserve">That's important not only for resolving features say on a planetary surface, but also for working in a crowded region like a galaxy or star cluster, seeing finer and finer detail and fainter and fainter objects. </w:t>
      </w:r>
      <w:r w:rsidRPr="00327AAB">
        <w:rPr>
          <w:b/>
          <w:sz w:val="28"/>
          <w:szCs w:val="28"/>
        </w:rPr>
        <w:t>Ground-based telescopes are limited in resolution by the blurring effects of the Earth's atmosphere</w:t>
      </w:r>
      <w:r w:rsidRPr="00327AAB">
        <w:rPr>
          <w:sz w:val="28"/>
          <w:szCs w:val="28"/>
        </w:rPr>
        <w:t xml:space="preserve">. Here's the relationship between angular resolution, the wavelength of radiation being used, and the diameter of the telescope. </w:t>
      </w:r>
    </w:p>
    <w:p w:rsidR="00327AAB" w:rsidRDefault="00327AAB" w:rsidP="00327AAB">
      <w:pPr>
        <w:pStyle w:val="ListParagraph"/>
        <w:jc w:val="center"/>
        <w:rPr>
          <w:sz w:val="28"/>
          <w:szCs w:val="28"/>
        </w:rPr>
      </w:pPr>
    </w:p>
    <w:p w:rsidR="00327AAB" w:rsidRDefault="00327AAB" w:rsidP="00327AAB">
      <w:pPr>
        <w:pStyle w:val="ListParagraph"/>
        <w:jc w:val="center"/>
        <w:rPr>
          <w:sz w:val="28"/>
          <w:szCs w:val="28"/>
        </w:rPr>
      </w:pPr>
      <w:r>
        <w:rPr>
          <w:noProof/>
        </w:rPr>
        <w:drawing>
          <wp:inline distT="0" distB="0" distL="0" distR="0">
            <wp:extent cx="45720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806" cy="2577266"/>
                    </a:xfrm>
                    <a:prstGeom prst="rect">
                      <a:avLst/>
                    </a:prstGeom>
                    <a:noFill/>
                    <a:ln>
                      <a:noFill/>
                    </a:ln>
                  </pic:spPr>
                </pic:pic>
              </a:graphicData>
            </a:graphic>
          </wp:inline>
        </w:drawing>
      </w:r>
    </w:p>
    <w:p w:rsidR="00327AAB" w:rsidRDefault="00327AAB" w:rsidP="00327AAB">
      <w:pPr>
        <w:pStyle w:val="ListParagraph"/>
        <w:rPr>
          <w:sz w:val="28"/>
          <w:szCs w:val="28"/>
        </w:rPr>
      </w:pPr>
    </w:p>
    <w:p w:rsidR="008131BE" w:rsidRDefault="00327AAB" w:rsidP="00327AAB">
      <w:pPr>
        <w:pStyle w:val="ListParagraph"/>
        <w:rPr>
          <w:sz w:val="28"/>
          <w:szCs w:val="28"/>
        </w:rPr>
      </w:pPr>
      <w:r w:rsidRPr="00327AAB">
        <w:rPr>
          <w:sz w:val="28"/>
          <w:szCs w:val="28"/>
        </w:rPr>
        <w:t xml:space="preserve">You can see that the </w:t>
      </w:r>
      <w:r w:rsidRPr="00327AAB">
        <w:rPr>
          <w:b/>
          <w:sz w:val="28"/>
          <w:szCs w:val="28"/>
        </w:rPr>
        <w:t>larger the telescope, the smallest the angle that can be resolved</w:t>
      </w:r>
      <w:r>
        <w:rPr>
          <w:sz w:val="28"/>
          <w:szCs w:val="28"/>
        </w:rPr>
        <w:t>(</w:t>
      </w:r>
      <w:r w:rsidRPr="00A9552A">
        <w:rPr>
          <w:i/>
          <w:sz w:val="28"/>
          <w:szCs w:val="28"/>
        </w:rPr>
        <w:t>also, it's proportional to the wavelength</w:t>
      </w:r>
      <w:r w:rsidR="00A9552A">
        <w:rPr>
          <w:sz w:val="28"/>
          <w:szCs w:val="28"/>
        </w:rPr>
        <w:t>).</w:t>
      </w:r>
      <w:r w:rsidRPr="00327AAB">
        <w:rPr>
          <w:sz w:val="28"/>
          <w:szCs w:val="28"/>
        </w:rPr>
        <w:t>So shorter waves deliver higher angular resolution or more detail. Also, you can see</w:t>
      </w:r>
      <w:r w:rsidRPr="00A9552A">
        <w:rPr>
          <w:b/>
          <w:sz w:val="28"/>
          <w:szCs w:val="28"/>
        </w:rPr>
        <w:t>, it takes a large telescope to deliver a very small angular resolution</w:t>
      </w:r>
      <w:r w:rsidRPr="00327AAB">
        <w:rPr>
          <w:sz w:val="28"/>
          <w:szCs w:val="28"/>
        </w:rPr>
        <w:t xml:space="preserve">. But that blurring of light caused by the Earth's atmosphere, limits the utility of ground-based telescopes. Essentially, </w:t>
      </w:r>
      <w:r w:rsidRPr="00A9552A">
        <w:rPr>
          <w:b/>
          <w:sz w:val="28"/>
          <w:szCs w:val="28"/>
        </w:rPr>
        <w:t>any telescope more than about half a meter in diameter, is limited not by its optics, but by the blurring effects of the earth's atmosphere. This is a major limitation that astronomers have worked hard to overcome</w:t>
      </w:r>
      <w:r w:rsidRPr="00327AAB">
        <w:rPr>
          <w:sz w:val="28"/>
          <w:szCs w:val="28"/>
        </w:rPr>
        <w:t>.</w:t>
      </w:r>
    </w:p>
    <w:p w:rsidR="009A0B0A" w:rsidRDefault="009A0B0A" w:rsidP="00327AAB">
      <w:pPr>
        <w:pStyle w:val="ListParagraph"/>
        <w:rPr>
          <w:sz w:val="28"/>
          <w:szCs w:val="28"/>
        </w:rPr>
      </w:pPr>
    </w:p>
    <w:p w:rsidR="009A0B0A" w:rsidRPr="008131BE" w:rsidRDefault="009A0B0A" w:rsidP="009A0B0A">
      <w:pPr>
        <w:pStyle w:val="ListParagraph"/>
        <w:numPr>
          <w:ilvl w:val="0"/>
          <w:numId w:val="30"/>
        </w:numPr>
        <w:rPr>
          <w:sz w:val="28"/>
          <w:szCs w:val="28"/>
        </w:rPr>
      </w:pPr>
      <w:r w:rsidRPr="009A0B0A">
        <w:rPr>
          <w:sz w:val="28"/>
          <w:szCs w:val="28"/>
        </w:rPr>
        <w:t xml:space="preserve">There are two classic types of telescopes. One is a refractor. Familiar from the </w:t>
      </w:r>
      <w:r w:rsidRPr="009A0B0A">
        <w:rPr>
          <w:sz w:val="28"/>
          <w:szCs w:val="28"/>
        </w:rPr>
        <w:t>Galileo</w:t>
      </w:r>
      <w:r>
        <w:rPr>
          <w:sz w:val="28"/>
          <w:szCs w:val="28"/>
        </w:rPr>
        <w:t>-</w:t>
      </w:r>
      <w:r w:rsidRPr="009A0B0A">
        <w:rPr>
          <w:sz w:val="28"/>
          <w:szCs w:val="28"/>
        </w:rPr>
        <w:t>scope</w:t>
      </w:r>
      <w:r w:rsidRPr="009A0B0A">
        <w:rPr>
          <w:sz w:val="28"/>
          <w:szCs w:val="28"/>
        </w:rPr>
        <w:t xml:space="preserve"> and from Galileo's original device. This typically involves using two convex lenses contained in a tube to make an image. But it has serious problems as far as frontier research in astronomy go. The lenses have what is called chromatic aberration, where images of different waves of light are not formed in the same location. So you cannot bring the red </w:t>
      </w:r>
      <w:r w:rsidRPr="009A0B0A">
        <w:rPr>
          <w:sz w:val="28"/>
          <w:szCs w:val="28"/>
        </w:rPr>
        <w:lastRenderedPageBreak/>
        <w:t>and the blue light from a star or a galaxy, to a focus in the same place. Also, as you scale this telescope larger and larger, the length of the tube becomes extremely large, and the mass and weight of the telescope cause it to flex, which is a problem for image stability and quality. So in practice, no telescope larger than the Yerkes 39-inch, has ever been built and used for research.</w:t>
      </w:r>
      <w:r>
        <w:rPr>
          <w:sz w:val="28"/>
          <w:szCs w:val="28"/>
        </w:rPr>
        <w:t xml:space="preserve"> </w:t>
      </w:r>
      <w:bookmarkStart w:id="0" w:name="_GoBack"/>
      <w:bookmarkEnd w:id="0"/>
    </w:p>
    <w:sectPr w:rsidR="009A0B0A" w:rsidRPr="008131BE"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ED7" w:rsidRDefault="00892ED7" w:rsidP="00855982">
      <w:pPr>
        <w:spacing w:after="0" w:line="240" w:lineRule="auto"/>
      </w:pPr>
      <w:r>
        <w:separator/>
      </w:r>
    </w:p>
  </w:endnote>
  <w:endnote w:type="continuationSeparator" w:id="0">
    <w:p w:rsidR="00892ED7" w:rsidRDefault="00892ED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Black">
    <w:panose1 w:val="020B0A02040204020203"/>
    <w:charset w:val="00"/>
    <w:family w:val="swiss"/>
    <w:pitch w:val="variable"/>
    <w:sig w:usb0="E00002FF" w:usb1="4000E47F" w:usb2="0000002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ED7" w:rsidRDefault="00892ED7" w:rsidP="00855982">
      <w:pPr>
        <w:spacing w:after="0" w:line="240" w:lineRule="auto"/>
      </w:pPr>
      <w:r>
        <w:separator/>
      </w:r>
    </w:p>
  </w:footnote>
  <w:footnote w:type="continuationSeparator" w:id="0">
    <w:p w:rsidR="00892ED7" w:rsidRDefault="00892ED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2056F4"/>
    <w:multiLevelType w:val="hybridMultilevel"/>
    <w:tmpl w:val="244E3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7A"/>
    <w:rsid w:val="001D4362"/>
    <w:rsid w:val="0031117A"/>
    <w:rsid w:val="00327AAB"/>
    <w:rsid w:val="007833A7"/>
    <w:rsid w:val="008131BE"/>
    <w:rsid w:val="00855982"/>
    <w:rsid w:val="00862807"/>
    <w:rsid w:val="00892ED7"/>
    <w:rsid w:val="009A0B0A"/>
    <w:rsid w:val="00A10484"/>
    <w:rsid w:val="00A9552A"/>
    <w:rsid w:val="00BC14EC"/>
    <w:rsid w:val="00BD6CF4"/>
    <w:rsid w:val="00EF52F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4640"/>
  <w15:chartTrackingRefBased/>
  <w15:docId w15:val="{1DB276E1-1A89-4487-A297-D3C2026E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7660">
      <w:bodyDiv w:val="1"/>
      <w:marLeft w:val="0"/>
      <w:marRight w:val="0"/>
      <w:marTop w:val="0"/>
      <w:marBottom w:val="0"/>
      <w:divBdr>
        <w:top w:val="none" w:sz="0" w:space="0" w:color="auto"/>
        <w:left w:val="none" w:sz="0" w:space="0" w:color="auto"/>
        <w:bottom w:val="none" w:sz="0" w:space="0" w:color="auto"/>
        <w:right w:val="none" w:sz="0" w:space="0" w:color="auto"/>
      </w:divBdr>
      <w:divsChild>
        <w:div w:id="746077073">
          <w:marLeft w:val="0"/>
          <w:marRight w:val="0"/>
          <w:marTop w:val="0"/>
          <w:marBottom w:val="0"/>
          <w:divBdr>
            <w:top w:val="none" w:sz="0" w:space="0" w:color="auto"/>
            <w:left w:val="none" w:sz="0" w:space="0" w:color="auto"/>
            <w:bottom w:val="none" w:sz="0" w:space="0" w:color="auto"/>
            <w:right w:val="none" w:sz="0" w:space="0" w:color="auto"/>
          </w:divBdr>
        </w:div>
        <w:div w:id="980694885">
          <w:marLeft w:val="0"/>
          <w:marRight w:val="0"/>
          <w:marTop w:val="0"/>
          <w:marBottom w:val="0"/>
          <w:divBdr>
            <w:top w:val="none" w:sz="0" w:space="0" w:color="auto"/>
            <w:left w:val="none" w:sz="0" w:space="0" w:color="auto"/>
            <w:bottom w:val="none" w:sz="0" w:space="0" w:color="auto"/>
            <w:right w:val="none" w:sz="0" w:space="0" w:color="auto"/>
          </w:divBdr>
        </w:div>
        <w:div w:id="1142893129">
          <w:marLeft w:val="0"/>
          <w:marRight w:val="0"/>
          <w:marTop w:val="0"/>
          <w:marBottom w:val="0"/>
          <w:divBdr>
            <w:top w:val="none" w:sz="0" w:space="0" w:color="auto"/>
            <w:left w:val="none" w:sz="0" w:space="0" w:color="auto"/>
            <w:bottom w:val="none" w:sz="0" w:space="0" w:color="auto"/>
            <w:right w:val="none" w:sz="0" w:space="0" w:color="auto"/>
          </w:divBdr>
        </w:div>
        <w:div w:id="1452746046">
          <w:marLeft w:val="0"/>
          <w:marRight w:val="0"/>
          <w:marTop w:val="0"/>
          <w:marBottom w:val="0"/>
          <w:divBdr>
            <w:top w:val="none" w:sz="0" w:space="0" w:color="auto"/>
            <w:left w:val="none" w:sz="0" w:space="0" w:color="auto"/>
            <w:bottom w:val="none" w:sz="0" w:space="0" w:color="auto"/>
            <w:right w:val="none" w:sz="0" w:space="0" w:color="auto"/>
          </w:divBdr>
        </w:div>
        <w:div w:id="1429888091">
          <w:marLeft w:val="0"/>
          <w:marRight w:val="0"/>
          <w:marTop w:val="0"/>
          <w:marBottom w:val="0"/>
          <w:divBdr>
            <w:top w:val="none" w:sz="0" w:space="0" w:color="auto"/>
            <w:left w:val="none" w:sz="0" w:space="0" w:color="auto"/>
            <w:bottom w:val="none" w:sz="0" w:space="0" w:color="auto"/>
            <w:right w:val="none" w:sz="0" w:space="0" w:color="auto"/>
          </w:divBdr>
        </w:div>
        <w:div w:id="919559468">
          <w:marLeft w:val="0"/>
          <w:marRight w:val="0"/>
          <w:marTop w:val="0"/>
          <w:marBottom w:val="0"/>
          <w:divBdr>
            <w:top w:val="none" w:sz="0" w:space="0" w:color="auto"/>
            <w:left w:val="none" w:sz="0" w:space="0" w:color="auto"/>
            <w:bottom w:val="none" w:sz="0" w:space="0" w:color="auto"/>
            <w:right w:val="none" w:sz="0" w:space="0" w:color="auto"/>
          </w:divBdr>
        </w:div>
        <w:div w:id="20906458">
          <w:marLeft w:val="0"/>
          <w:marRight w:val="0"/>
          <w:marTop w:val="0"/>
          <w:marBottom w:val="0"/>
          <w:divBdr>
            <w:top w:val="none" w:sz="0" w:space="0" w:color="auto"/>
            <w:left w:val="none" w:sz="0" w:space="0" w:color="auto"/>
            <w:bottom w:val="none" w:sz="0" w:space="0" w:color="auto"/>
            <w:right w:val="none" w:sz="0" w:space="0" w:color="auto"/>
          </w:divBdr>
        </w:div>
        <w:div w:id="520046402">
          <w:marLeft w:val="0"/>
          <w:marRight w:val="0"/>
          <w:marTop w:val="0"/>
          <w:marBottom w:val="0"/>
          <w:divBdr>
            <w:top w:val="none" w:sz="0" w:space="0" w:color="auto"/>
            <w:left w:val="none" w:sz="0" w:space="0" w:color="auto"/>
            <w:bottom w:val="none" w:sz="0" w:space="0" w:color="auto"/>
            <w:right w:val="none" w:sz="0" w:space="0" w:color="auto"/>
          </w:divBdr>
        </w:div>
        <w:div w:id="1541280700">
          <w:marLeft w:val="0"/>
          <w:marRight w:val="0"/>
          <w:marTop w:val="0"/>
          <w:marBottom w:val="0"/>
          <w:divBdr>
            <w:top w:val="none" w:sz="0" w:space="0" w:color="auto"/>
            <w:left w:val="none" w:sz="0" w:space="0" w:color="auto"/>
            <w:bottom w:val="none" w:sz="0" w:space="0" w:color="auto"/>
            <w:right w:val="none" w:sz="0" w:space="0" w:color="auto"/>
          </w:divBdr>
        </w:div>
        <w:div w:id="866794475">
          <w:marLeft w:val="0"/>
          <w:marRight w:val="0"/>
          <w:marTop w:val="0"/>
          <w:marBottom w:val="0"/>
          <w:divBdr>
            <w:top w:val="none" w:sz="0" w:space="0" w:color="auto"/>
            <w:left w:val="none" w:sz="0" w:space="0" w:color="auto"/>
            <w:bottom w:val="none" w:sz="0" w:space="0" w:color="auto"/>
            <w:right w:val="none" w:sz="0" w:space="0" w:color="auto"/>
          </w:divBdr>
        </w:div>
        <w:div w:id="993753067">
          <w:marLeft w:val="0"/>
          <w:marRight w:val="0"/>
          <w:marTop w:val="0"/>
          <w:marBottom w:val="0"/>
          <w:divBdr>
            <w:top w:val="none" w:sz="0" w:space="0" w:color="auto"/>
            <w:left w:val="none" w:sz="0" w:space="0" w:color="auto"/>
            <w:bottom w:val="none" w:sz="0" w:space="0" w:color="auto"/>
            <w:right w:val="none" w:sz="0" w:space="0" w:color="auto"/>
          </w:divBdr>
        </w:div>
        <w:div w:id="743916881">
          <w:marLeft w:val="0"/>
          <w:marRight w:val="0"/>
          <w:marTop w:val="0"/>
          <w:marBottom w:val="0"/>
          <w:divBdr>
            <w:top w:val="none" w:sz="0" w:space="0" w:color="auto"/>
            <w:left w:val="none" w:sz="0" w:space="0" w:color="auto"/>
            <w:bottom w:val="none" w:sz="0" w:space="0" w:color="auto"/>
            <w:right w:val="none" w:sz="0" w:space="0" w:color="auto"/>
          </w:divBdr>
        </w:div>
        <w:div w:id="1308166529">
          <w:marLeft w:val="0"/>
          <w:marRight w:val="0"/>
          <w:marTop w:val="0"/>
          <w:marBottom w:val="0"/>
          <w:divBdr>
            <w:top w:val="none" w:sz="0" w:space="0" w:color="auto"/>
            <w:left w:val="none" w:sz="0" w:space="0" w:color="auto"/>
            <w:bottom w:val="none" w:sz="0" w:space="0" w:color="auto"/>
            <w:right w:val="none" w:sz="0" w:space="0" w:color="auto"/>
          </w:divBdr>
        </w:div>
        <w:div w:id="779372146">
          <w:marLeft w:val="0"/>
          <w:marRight w:val="0"/>
          <w:marTop w:val="0"/>
          <w:marBottom w:val="0"/>
          <w:divBdr>
            <w:top w:val="none" w:sz="0" w:space="0" w:color="auto"/>
            <w:left w:val="none" w:sz="0" w:space="0" w:color="auto"/>
            <w:bottom w:val="none" w:sz="0" w:space="0" w:color="auto"/>
            <w:right w:val="none" w:sz="0" w:space="0" w:color="auto"/>
          </w:divBdr>
        </w:div>
        <w:div w:id="297347025">
          <w:marLeft w:val="0"/>
          <w:marRight w:val="0"/>
          <w:marTop w:val="0"/>
          <w:marBottom w:val="0"/>
          <w:divBdr>
            <w:top w:val="none" w:sz="0" w:space="0" w:color="auto"/>
            <w:left w:val="none" w:sz="0" w:space="0" w:color="auto"/>
            <w:bottom w:val="none" w:sz="0" w:space="0" w:color="auto"/>
            <w:right w:val="none" w:sz="0" w:space="0" w:color="auto"/>
          </w:divBdr>
        </w:div>
      </w:divsChild>
    </w:div>
    <w:div w:id="495149406">
      <w:bodyDiv w:val="1"/>
      <w:marLeft w:val="0"/>
      <w:marRight w:val="0"/>
      <w:marTop w:val="0"/>
      <w:marBottom w:val="0"/>
      <w:divBdr>
        <w:top w:val="none" w:sz="0" w:space="0" w:color="auto"/>
        <w:left w:val="none" w:sz="0" w:space="0" w:color="auto"/>
        <w:bottom w:val="none" w:sz="0" w:space="0" w:color="auto"/>
        <w:right w:val="none" w:sz="0" w:space="0" w:color="auto"/>
      </w:divBdr>
      <w:divsChild>
        <w:div w:id="143280158">
          <w:marLeft w:val="0"/>
          <w:marRight w:val="0"/>
          <w:marTop w:val="0"/>
          <w:marBottom w:val="0"/>
          <w:divBdr>
            <w:top w:val="none" w:sz="0" w:space="0" w:color="auto"/>
            <w:left w:val="none" w:sz="0" w:space="0" w:color="auto"/>
            <w:bottom w:val="none" w:sz="0" w:space="0" w:color="auto"/>
            <w:right w:val="none" w:sz="0" w:space="0" w:color="auto"/>
          </w:divBdr>
        </w:div>
        <w:div w:id="1051609597">
          <w:marLeft w:val="0"/>
          <w:marRight w:val="0"/>
          <w:marTop w:val="0"/>
          <w:marBottom w:val="0"/>
          <w:divBdr>
            <w:top w:val="none" w:sz="0" w:space="0" w:color="auto"/>
            <w:left w:val="none" w:sz="0" w:space="0" w:color="auto"/>
            <w:bottom w:val="none" w:sz="0" w:space="0" w:color="auto"/>
            <w:right w:val="none" w:sz="0" w:space="0" w:color="auto"/>
          </w:divBdr>
        </w:div>
        <w:div w:id="516846982">
          <w:marLeft w:val="0"/>
          <w:marRight w:val="0"/>
          <w:marTop w:val="0"/>
          <w:marBottom w:val="0"/>
          <w:divBdr>
            <w:top w:val="none" w:sz="0" w:space="0" w:color="auto"/>
            <w:left w:val="none" w:sz="0" w:space="0" w:color="auto"/>
            <w:bottom w:val="none" w:sz="0" w:space="0" w:color="auto"/>
            <w:right w:val="none" w:sz="0" w:space="0" w:color="auto"/>
          </w:divBdr>
        </w:div>
        <w:div w:id="1286304191">
          <w:marLeft w:val="0"/>
          <w:marRight w:val="0"/>
          <w:marTop w:val="0"/>
          <w:marBottom w:val="0"/>
          <w:divBdr>
            <w:top w:val="none" w:sz="0" w:space="0" w:color="auto"/>
            <w:left w:val="none" w:sz="0" w:space="0" w:color="auto"/>
            <w:bottom w:val="none" w:sz="0" w:space="0" w:color="auto"/>
            <w:right w:val="none" w:sz="0" w:space="0" w:color="auto"/>
          </w:divBdr>
        </w:div>
        <w:div w:id="1744837308">
          <w:marLeft w:val="0"/>
          <w:marRight w:val="0"/>
          <w:marTop w:val="0"/>
          <w:marBottom w:val="0"/>
          <w:divBdr>
            <w:top w:val="none" w:sz="0" w:space="0" w:color="auto"/>
            <w:left w:val="none" w:sz="0" w:space="0" w:color="auto"/>
            <w:bottom w:val="none" w:sz="0" w:space="0" w:color="auto"/>
            <w:right w:val="none" w:sz="0" w:space="0" w:color="auto"/>
          </w:divBdr>
        </w:div>
        <w:div w:id="1017199953">
          <w:marLeft w:val="0"/>
          <w:marRight w:val="0"/>
          <w:marTop w:val="0"/>
          <w:marBottom w:val="0"/>
          <w:divBdr>
            <w:top w:val="none" w:sz="0" w:space="0" w:color="auto"/>
            <w:left w:val="none" w:sz="0" w:space="0" w:color="auto"/>
            <w:bottom w:val="none" w:sz="0" w:space="0" w:color="auto"/>
            <w:right w:val="none" w:sz="0" w:space="0" w:color="auto"/>
          </w:divBdr>
        </w:div>
        <w:div w:id="1724601033">
          <w:marLeft w:val="0"/>
          <w:marRight w:val="0"/>
          <w:marTop w:val="0"/>
          <w:marBottom w:val="0"/>
          <w:divBdr>
            <w:top w:val="none" w:sz="0" w:space="0" w:color="auto"/>
            <w:left w:val="none" w:sz="0" w:space="0" w:color="auto"/>
            <w:bottom w:val="none" w:sz="0" w:space="0" w:color="auto"/>
            <w:right w:val="none" w:sz="0" w:space="0" w:color="auto"/>
          </w:divBdr>
        </w:div>
        <w:div w:id="227962809">
          <w:marLeft w:val="0"/>
          <w:marRight w:val="0"/>
          <w:marTop w:val="0"/>
          <w:marBottom w:val="0"/>
          <w:divBdr>
            <w:top w:val="none" w:sz="0" w:space="0" w:color="auto"/>
            <w:left w:val="none" w:sz="0" w:space="0" w:color="auto"/>
            <w:bottom w:val="none" w:sz="0" w:space="0" w:color="auto"/>
            <w:right w:val="none" w:sz="0" w:space="0" w:color="auto"/>
          </w:divBdr>
        </w:div>
        <w:div w:id="1122264788">
          <w:marLeft w:val="0"/>
          <w:marRight w:val="0"/>
          <w:marTop w:val="0"/>
          <w:marBottom w:val="0"/>
          <w:divBdr>
            <w:top w:val="none" w:sz="0" w:space="0" w:color="auto"/>
            <w:left w:val="none" w:sz="0" w:space="0" w:color="auto"/>
            <w:bottom w:val="none" w:sz="0" w:space="0" w:color="auto"/>
            <w:right w:val="none" w:sz="0" w:space="0" w:color="auto"/>
          </w:divBdr>
        </w:div>
        <w:div w:id="1875269827">
          <w:marLeft w:val="0"/>
          <w:marRight w:val="0"/>
          <w:marTop w:val="0"/>
          <w:marBottom w:val="0"/>
          <w:divBdr>
            <w:top w:val="none" w:sz="0" w:space="0" w:color="auto"/>
            <w:left w:val="none" w:sz="0" w:space="0" w:color="auto"/>
            <w:bottom w:val="none" w:sz="0" w:space="0" w:color="auto"/>
            <w:right w:val="none" w:sz="0" w:space="0" w:color="auto"/>
          </w:divBdr>
        </w:div>
        <w:div w:id="1371877431">
          <w:marLeft w:val="0"/>
          <w:marRight w:val="0"/>
          <w:marTop w:val="0"/>
          <w:marBottom w:val="0"/>
          <w:divBdr>
            <w:top w:val="none" w:sz="0" w:space="0" w:color="auto"/>
            <w:left w:val="none" w:sz="0" w:space="0" w:color="auto"/>
            <w:bottom w:val="none" w:sz="0" w:space="0" w:color="auto"/>
            <w:right w:val="none" w:sz="0" w:space="0" w:color="auto"/>
          </w:divBdr>
        </w:div>
        <w:div w:id="1021470577">
          <w:marLeft w:val="0"/>
          <w:marRight w:val="0"/>
          <w:marTop w:val="0"/>
          <w:marBottom w:val="0"/>
          <w:divBdr>
            <w:top w:val="none" w:sz="0" w:space="0" w:color="auto"/>
            <w:left w:val="none" w:sz="0" w:space="0" w:color="auto"/>
            <w:bottom w:val="none" w:sz="0" w:space="0" w:color="auto"/>
            <w:right w:val="none" w:sz="0" w:space="0" w:color="auto"/>
          </w:divBdr>
        </w:div>
        <w:div w:id="1910267193">
          <w:marLeft w:val="0"/>
          <w:marRight w:val="0"/>
          <w:marTop w:val="0"/>
          <w:marBottom w:val="0"/>
          <w:divBdr>
            <w:top w:val="none" w:sz="0" w:space="0" w:color="auto"/>
            <w:left w:val="none" w:sz="0" w:space="0" w:color="auto"/>
            <w:bottom w:val="none" w:sz="0" w:space="0" w:color="auto"/>
            <w:right w:val="none" w:sz="0" w:space="0" w:color="auto"/>
          </w:divBdr>
        </w:div>
        <w:div w:id="1976132589">
          <w:marLeft w:val="0"/>
          <w:marRight w:val="0"/>
          <w:marTop w:val="0"/>
          <w:marBottom w:val="0"/>
          <w:divBdr>
            <w:top w:val="none" w:sz="0" w:space="0" w:color="auto"/>
            <w:left w:val="none" w:sz="0" w:space="0" w:color="auto"/>
            <w:bottom w:val="none" w:sz="0" w:space="0" w:color="auto"/>
            <w:right w:val="none" w:sz="0" w:space="0" w:color="auto"/>
          </w:divBdr>
        </w:div>
        <w:div w:id="506142827">
          <w:marLeft w:val="0"/>
          <w:marRight w:val="0"/>
          <w:marTop w:val="0"/>
          <w:marBottom w:val="0"/>
          <w:divBdr>
            <w:top w:val="none" w:sz="0" w:space="0" w:color="auto"/>
            <w:left w:val="none" w:sz="0" w:space="0" w:color="auto"/>
            <w:bottom w:val="none" w:sz="0" w:space="0" w:color="auto"/>
            <w:right w:val="none" w:sz="0" w:space="0" w:color="auto"/>
          </w:divBdr>
        </w:div>
        <w:div w:id="1195074106">
          <w:marLeft w:val="0"/>
          <w:marRight w:val="0"/>
          <w:marTop w:val="0"/>
          <w:marBottom w:val="0"/>
          <w:divBdr>
            <w:top w:val="none" w:sz="0" w:space="0" w:color="auto"/>
            <w:left w:val="none" w:sz="0" w:space="0" w:color="auto"/>
            <w:bottom w:val="none" w:sz="0" w:space="0" w:color="auto"/>
            <w:right w:val="none" w:sz="0" w:space="0" w:color="auto"/>
          </w:divBdr>
        </w:div>
        <w:div w:id="1579250117">
          <w:marLeft w:val="0"/>
          <w:marRight w:val="0"/>
          <w:marTop w:val="0"/>
          <w:marBottom w:val="0"/>
          <w:divBdr>
            <w:top w:val="none" w:sz="0" w:space="0" w:color="auto"/>
            <w:left w:val="none" w:sz="0" w:space="0" w:color="auto"/>
            <w:bottom w:val="none" w:sz="0" w:space="0" w:color="auto"/>
            <w:right w:val="none" w:sz="0" w:space="0" w:color="auto"/>
          </w:divBdr>
        </w:div>
        <w:div w:id="1200970057">
          <w:marLeft w:val="0"/>
          <w:marRight w:val="0"/>
          <w:marTop w:val="0"/>
          <w:marBottom w:val="0"/>
          <w:divBdr>
            <w:top w:val="none" w:sz="0" w:space="0" w:color="auto"/>
            <w:left w:val="none" w:sz="0" w:space="0" w:color="auto"/>
            <w:bottom w:val="none" w:sz="0" w:space="0" w:color="auto"/>
            <w:right w:val="none" w:sz="0" w:space="0" w:color="auto"/>
          </w:divBdr>
        </w:div>
        <w:div w:id="1473913013">
          <w:marLeft w:val="0"/>
          <w:marRight w:val="0"/>
          <w:marTop w:val="0"/>
          <w:marBottom w:val="0"/>
          <w:divBdr>
            <w:top w:val="none" w:sz="0" w:space="0" w:color="auto"/>
            <w:left w:val="none" w:sz="0" w:space="0" w:color="auto"/>
            <w:bottom w:val="none" w:sz="0" w:space="0" w:color="auto"/>
            <w:right w:val="none" w:sz="0" w:space="0" w:color="auto"/>
          </w:divBdr>
        </w:div>
        <w:div w:id="1236553139">
          <w:marLeft w:val="0"/>
          <w:marRight w:val="0"/>
          <w:marTop w:val="0"/>
          <w:marBottom w:val="0"/>
          <w:divBdr>
            <w:top w:val="none" w:sz="0" w:space="0" w:color="auto"/>
            <w:left w:val="none" w:sz="0" w:space="0" w:color="auto"/>
            <w:bottom w:val="none" w:sz="0" w:space="0" w:color="auto"/>
            <w:right w:val="none" w:sz="0" w:space="0" w:color="auto"/>
          </w:divBdr>
        </w:div>
        <w:div w:id="1596934613">
          <w:marLeft w:val="0"/>
          <w:marRight w:val="0"/>
          <w:marTop w:val="0"/>
          <w:marBottom w:val="0"/>
          <w:divBdr>
            <w:top w:val="none" w:sz="0" w:space="0" w:color="auto"/>
            <w:left w:val="none" w:sz="0" w:space="0" w:color="auto"/>
            <w:bottom w:val="none" w:sz="0" w:space="0" w:color="auto"/>
            <w:right w:val="none" w:sz="0" w:space="0" w:color="auto"/>
          </w:divBdr>
        </w:div>
        <w:div w:id="354500112">
          <w:marLeft w:val="0"/>
          <w:marRight w:val="0"/>
          <w:marTop w:val="0"/>
          <w:marBottom w:val="0"/>
          <w:divBdr>
            <w:top w:val="none" w:sz="0" w:space="0" w:color="auto"/>
            <w:left w:val="none" w:sz="0" w:space="0" w:color="auto"/>
            <w:bottom w:val="none" w:sz="0" w:space="0" w:color="auto"/>
            <w:right w:val="none" w:sz="0" w:space="0" w:color="auto"/>
          </w:divBdr>
        </w:div>
        <w:div w:id="31851734">
          <w:marLeft w:val="0"/>
          <w:marRight w:val="0"/>
          <w:marTop w:val="0"/>
          <w:marBottom w:val="0"/>
          <w:divBdr>
            <w:top w:val="none" w:sz="0" w:space="0" w:color="auto"/>
            <w:left w:val="none" w:sz="0" w:space="0" w:color="auto"/>
            <w:bottom w:val="none" w:sz="0" w:space="0" w:color="auto"/>
            <w:right w:val="none" w:sz="0" w:space="0" w:color="auto"/>
          </w:divBdr>
        </w:div>
        <w:div w:id="403916696">
          <w:marLeft w:val="0"/>
          <w:marRight w:val="0"/>
          <w:marTop w:val="0"/>
          <w:marBottom w:val="0"/>
          <w:divBdr>
            <w:top w:val="none" w:sz="0" w:space="0" w:color="auto"/>
            <w:left w:val="none" w:sz="0" w:space="0" w:color="auto"/>
            <w:bottom w:val="none" w:sz="0" w:space="0" w:color="auto"/>
            <w:right w:val="none" w:sz="0" w:space="0" w:color="auto"/>
          </w:divBdr>
        </w:div>
        <w:div w:id="763113097">
          <w:marLeft w:val="0"/>
          <w:marRight w:val="0"/>
          <w:marTop w:val="0"/>
          <w:marBottom w:val="0"/>
          <w:divBdr>
            <w:top w:val="none" w:sz="0" w:space="0" w:color="auto"/>
            <w:left w:val="none" w:sz="0" w:space="0" w:color="auto"/>
            <w:bottom w:val="none" w:sz="0" w:space="0" w:color="auto"/>
            <w:right w:val="none" w:sz="0" w:space="0" w:color="auto"/>
          </w:divBdr>
        </w:div>
        <w:div w:id="1449008041">
          <w:marLeft w:val="0"/>
          <w:marRight w:val="0"/>
          <w:marTop w:val="0"/>
          <w:marBottom w:val="0"/>
          <w:divBdr>
            <w:top w:val="none" w:sz="0" w:space="0" w:color="auto"/>
            <w:left w:val="none" w:sz="0" w:space="0" w:color="auto"/>
            <w:bottom w:val="none" w:sz="0" w:space="0" w:color="auto"/>
            <w:right w:val="none" w:sz="0" w:space="0" w:color="auto"/>
          </w:divBdr>
        </w:div>
        <w:div w:id="1055012004">
          <w:marLeft w:val="0"/>
          <w:marRight w:val="0"/>
          <w:marTop w:val="0"/>
          <w:marBottom w:val="0"/>
          <w:divBdr>
            <w:top w:val="none" w:sz="0" w:space="0" w:color="auto"/>
            <w:left w:val="none" w:sz="0" w:space="0" w:color="auto"/>
            <w:bottom w:val="none" w:sz="0" w:space="0" w:color="auto"/>
            <w:right w:val="none" w:sz="0" w:space="0" w:color="auto"/>
          </w:divBdr>
        </w:div>
        <w:div w:id="499201016">
          <w:marLeft w:val="0"/>
          <w:marRight w:val="0"/>
          <w:marTop w:val="0"/>
          <w:marBottom w:val="0"/>
          <w:divBdr>
            <w:top w:val="none" w:sz="0" w:space="0" w:color="auto"/>
            <w:left w:val="none" w:sz="0" w:space="0" w:color="auto"/>
            <w:bottom w:val="none" w:sz="0" w:space="0" w:color="auto"/>
            <w:right w:val="none" w:sz="0" w:space="0" w:color="auto"/>
          </w:divBdr>
        </w:div>
        <w:div w:id="1513836510">
          <w:marLeft w:val="0"/>
          <w:marRight w:val="0"/>
          <w:marTop w:val="0"/>
          <w:marBottom w:val="0"/>
          <w:divBdr>
            <w:top w:val="none" w:sz="0" w:space="0" w:color="auto"/>
            <w:left w:val="none" w:sz="0" w:space="0" w:color="auto"/>
            <w:bottom w:val="none" w:sz="0" w:space="0" w:color="auto"/>
            <w:right w:val="none" w:sz="0" w:space="0" w:color="auto"/>
          </w:divBdr>
        </w:div>
        <w:div w:id="617378268">
          <w:marLeft w:val="0"/>
          <w:marRight w:val="0"/>
          <w:marTop w:val="0"/>
          <w:marBottom w:val="0"/>
          <w:divBdr>
            <w:top w:val="none" w:sz="0" w:space="0" w:color="auto"/>
            <w:left w:val="none" w:sz="0" w:space="0" w:color="auto"/>
            <w:bottom w:val="none" w:sz="0" w:space="0" w:color="auto"/>
            <w:right w:val="none" w:sz="0" w:space="0" w:color="auto"/>
          </w:divBdr>
        </w:div>
        <w:div w:id="784469325">
          <w:marLeft w:val="0"/>
          <w:marRight w:val="0"/>
          <w:marTop w:val="0"/>
          <w:marBottom w:val="0"/>
          <w:divBdr>
            <w:top w:val="none" w:sz="0" w:space="0" w:color="auto"/>
            <w:left w:val="none" w:sz="0" w:space="0" w:color="auto"/>
            <w:bottom w:val="none" w:sz="0" w:space="0" w:color="auto"/>
            <w:right w:val="none" w:sz="0" w:space="0" w:color="auto"/>
          </w:divBdr>
        </w:div>
        <w:div w:id="1636256058">
          <w:marLeft w:val="0"/>
          <w:marRight w:val="0"/>
          <w:marTop w:val="0"/>
          <w:marBottom w:val="0"/>
          <w:divBdr>
            <w:top w:val="none" w:sz="0" w:space="0" w:color="auto"/>
            <w:left w:val="none" w:sz="0" w:space="0" w:color="auto"/>
            <w:bottom w:val="none" w:sz="0" w:space="0" w:color="auto"/>
            <w:right w:val="none" w:sz="0" w:space="0" w:color="auto"/>
          </w:divBdr>
        </w:div>
        <w:div w:id="1576210241">
          <w:marLeft w:val="0"/>
          <w:marRight w:val="0"/>
          <w:marTop w:val="0"/>
          <w:marBottom w:val="0"/>
          <w:divBdr>
            <w:top w:val="none" w:sz="0" w:space="0" w:color="auto"/>
            <w:left w:val="none" w:sz="0" w:space="0" w:color="auto"/>
            <w:bottom w:val="none" w:sz="0" w:space="0" w:color="auto"/>
            <w:right w:val="none" w:sz="0" w:space="0" w:color="auto"/>
          </w:divBdr>
        </w:div>
        <w:div w:id="1043017113">
          <w:marLeft w:val="0"/>
          <w:marRight w:val="0"/>
          <w:marTop w:val="0"/>
          <w:marBottom w:val="0"/>
          <w:divBdr>
            <w:top w:val="none" w:sz="0" w:space="0" w:color="auto"/>
            <w:left w:val="none" w:sz="0" w:space="0" w:color="auto"/>
            <w:bottom w:val="none" w:sz="0" w:space="0" w:color="auto"/>
            <w:right w:val="none" w:sz="0" w:space="0" w:color="auto"/>
          </w:divBdr>
        </w:div>
        <w:div w:id="1374306492">
          <w:marLeft w:val="0"/>
          <w:marRight w:val="0"/>
          <w:marTop w:val="0"/>
          <w:marBottom w:val="0"/>
          <w:divBdr>
            <w:top w:val="none" w:sz="0" w:space="0" w:color="auto"/>
            <w:left w:val="none" w:sz="0" w:space="0" w:color="auto"/>
            <w:bottom w:val="none" w:sz="0" w:space="0" w:color="auto"/>
            <w:right w:val="none" w:sz="0" w:space="0" w:color="auto"/>
          </w:divBdr>
        </w:div>
        <w:div w:id="31852914">
          <w:marLeft w:val="0"/>
          <w:marRight w:val="0"/>
          <w:marTop w:val="0"/>
          <w:marBottom w:val="0"/>
          <w:divBdr>
            <w:top w:val="none" w:sz="0" w:space="0" w:color="auto"/>
            <w:left w:val="none" w:sz="0" w:space="0" w:color="auto"/>
            <w:bottom w:val="none" w:sz="0" w:space="0" w:color="auto"/>
            <w:right w:val="none" w:sz="0" w:space="0" w:color="auto"/>
          </w:divBdr>
        </w:div>
        <w:div w:id="1706057804">
          <w:marLeft w:val="0"/>
          <w:marRight w:val="0"/>
          <w:marTop w:val="0"/>
          <w:marBottom w:val="0"/>
          <w:divBdr>
            <w:top w:val="none" w:sz="0" w:space="0" w:color="auto"/>
            <w:left w:val="none" w:sz="0" w:space="0" w:color="auto"/>
            <w:bottom w:val="none" w:sz="0" w:space="0" w:color="auto"/>
            <w:right w:val="none" w:sz="0" w:space="0" w:color="auto"/>
          </w:divBdr>
        </w:div>
        <w:div w:id="1439712090">
          <w:marLeft w:val="0"/>
          <w:marRight w:val="0"/>
          <w:marTop w:val="0"/>
          <w:marBottom w:val="0"/>
          <w:divBdr>
            <w:top w:val="none" w:sz="0" w:space="0" w:color="auto"/>
            <w:left w:val="none" w:sz="0" w:space="0" w:color="auto"/>
            <w:bottom w:val="none" w:sz="0" w:space="0" w:color="auto"/>
            <w:right w:val="none" w:sz="0" w:space="0" w:color="auto"/>
          </w:divBdr>
        </w:div>
        <w:div w:id="2015179482">
          <w:marLeft w:val="0"/>
          <w:marRight w:val="0"/>
          <w:marTop w:val="0"/>
          <w:marBottom w:val="0"/>
          <w:divBdr>
            <w:top w:val="none" w:sz="0" w:space="0" w:color="auto"/>
            <w:left w:val="none" w:sz="0" w:space="0" w:color="auto"/>
            <w:bottom w:val="none" w:sz="0" w:space="0" w:color="auto"/>
            <w:right w:val="none" w:sz="0" w:space="0" w:color="auto"/>
          </w:divBdr>
        </w:div>
        <w:div w:id="1985772623">
          <w:marLeft w:val="0"/>
          <w:marRight w:val="0"/>
          <w:marTop w:val="0"/>
          <w:marBottom w:val="0"/>
          <w:divBdr>
            <w:top w:val="none" w:sz="0" w:space="0" w:color="auto"/>
            <w:left w:val="none" w:sz="0" w:space="0" w:color="auto"/>
            <w:bottom w:val="none" w:sz="0" w:space="0" w:color="auto"/>
            <w:right w:val="none" w:sz="0" w:space="0" w:color="auto"/>
          </w:divBdr>
        </w:div>
      </w:divsChild>
    </w:div>
    <w:div w:id="1823616782">
      <w:bodyDiv w:val="1"/>
      <w:marLeft w:val="0"/>
      <w:marRight w:val="0"/>
      <w:marTop w:val="0"/>
      <w:marBottom w:val="0"/>
      <w:divBdr>
        <w:top w:val="none" w:sz="0" w:space="0" w:color="auto"/>
        <w:left w:val="none" w:sz="0" w:space="0" w:color="auto"/>
        <w:bottom w:val="none" w:sz="0" w:space="0" w:color="auto"/>
        <w:right w:val="none" w:sz="0" w:space="0" w:color="auto"/>
      </w:divBdr>
      <w:divsChild>
        <w:div w:id="526648135">
          <w:marLeft w:val="0"/>
          <w:marRight w:val="0"/>
          <w:marTop w:val="0"/>
          <w:marBottom w:val="0"/>
          <w:divBdr>
            <w:top w:val="none" w:sz="0" w:space="0" w:color="auto"/>
            <w:left w:val="none" w:sz="0" w:space="0" w:color="auto"/>
            <w:bottom w:val="none" w:sz="0" w:space="0" w:color="auto"/>
            <w:right w:val="none" w:sz="0" w:space="0" w:color="auto"/>
          </w:divBdr>
        </w:div>
        <w:div w:id="1229922849">
          <w:marLeft w:val="0"/>
          <w:marRight w:val="0"/>
          <w:marTop w:val="0"/>
          <w:marBottom w:val="0"/>
          <w:divBdr>
            <w:top w:val="none" w:sz="0" w:space="0" w:color="auto"/>
            <w:left w:val="none" w:sz="0" w:space="0" w:color="auto"/>
            <w:bottom w:val="none" w:sz="0" w:space="0" w:color="auto"/>
            <w:right w:val="none" w:sz="0" w:space="0" w:color="auto"/>
          </w:divBdr>
        </w:div>
        <w:div w:id="1490707984">
          <w:marLeft w:val="0"/>
          <w:marRight w:val="0"/>
          <w:marTop w:val="0"/>
          <w:marBottom w:val="0"/>
          <w:divBdr>
            <w:top w:val="none" w:sz="0" w:space="0" w:color="auto"/>
            <w:left w:val="none" w:sz="0" w:space="0" w:color="auto"/>
            <w:bottom w:val="none" w:sz="0" w:space="0" w:color="auto"/>
            <w:right w:val="none" w:sz="0" w:space="0" w:color="auto"/>
          </w:divBdr>
        </w:div>
        <w:div w:id="417603112">
          <w:marLeft w:val="0"/>
          <w:marRight w:val="0"/>
          <w:marTop w:val="0"/>
          <w:marBottom w:val="0"/>
          <w:divBdr>
            <w:top w:val="none" w:sz="0" w:space="0" w:color="auto"/>
            <w:left w:val="none" w:sz="0" w:space="0" w:color="auto"/>
            <w:bottom w:val="none" w:sz="0" w:space="0" w:color="auto"/>
            <w:right w:val="none" w:sz="0" w:space="0" w:color="auto"/>
          </w:divBdr>
        </w:div>
        <w:div w:id="2079743031">
          <w:marLeft w:val="0"/>
          <w:marRight w:val="0"/>
          <w:marTop w:val="0"/>
          <w:marBottom w:val="0"/>
          <w:divBdr>
            <w:top w:val="none" w:sz="0" w:space="0" w:color="auto"/>
            <w:left w:val="none" w:sz="0" w:space="0" w:color="auto"/>
            <w:bottom w:val="none" w:sz="0" w:space="0" w:color="auto"/>
            <w:right w:val="none" w:sz="0" w:space="0" w:color="auto"/>
          </w:divBdr>
        </w:div>
        <w:div w:id="1389911539">
          <w:marLeft w:val="0"/>
          <w:marRight w:val="0"/>
          <w:marTop w:val="0"/>
          <w:marBottom w:val="0"/>
          <w:divBdr>
            <w:top w:val="none" w:sz="0" w:space="0" w:color="auto"/>
            <w:left w:val="none" w:sz="0" w:space="0" w:color="auto"/>
            <w:bottom w:val="none" w:sz="0" w:space="0" w:color="auto"/>
            <w:right w:val="none" w:sz="0" w:space="0" w:color="auto"/>
          </w:divBdr>
        </w:div>
        <w:div w:id="1349060163">
          <w:marLeft w:val="0"/>
          <w:marRight w:val="0"/>
          <w:marTop w:val="0"/>
          <w:marBottom w:val="0"/>
          <w:divBdr>
            <w:top w:val="none" w:sz="0" w:space="0" w:color="auto"/>
            <w:left w:val="none" w:sz="0" w:space="0" w:color="auto"/>
            <w:bottom w:val="none" w:sz="0" w:space="0" w:color="auto"/>
            <w:right w:val="none" w:sz="0" w:space="0" w:color="auto"/>
          </w:divBdr>
        </w:div>
        <w:div w:id="1244340480">
          <w:marLeft w:val="0"/>
          <w:marRight w:val="0"/>
          <w:marTop w:val="0"/>
          <w:marBottom w:val="0"/>
          <w:divBdr>
            <w:top w:val="none" w:sz="0" w:space="0" w:color="auto"/>
            <w:left w:val="none" w:sz="0" w:space="0" w:color="auto"/>
            <w:bottom w:val="none" w:sz="0" w:space="0" w:color="auto"/>
            <w:right w:val="none" w:sz="0" w:space="0" w:color="auto"/>
          </w:divBdr>
        </w:div>
        <w:div w:id="193421737">
          <w:marLeft w:val="0"/>
          <w:marRight w:val="0"/>
          <w:marTop w:val="0"/>
          <w:marBottom w:val="0"/>
          <w:divBdr>
            <w:top w:val="none" w:sz="0" w:space="0" w:color="auto"/>
            <w:left w:val="none" w:sz="0" w:space="0" w:color="auto"/>
            <w:bottom w:val="none" w:sz="0" w:space="0" w:color="auto"/>
            <w:right w:val="none" w:sz="0" w:space="0" w:color="auto"/>
          </w:divBdr>
        </w:div>
        <w:div w:id="1107577134">
          <w:marLeft w:val="0"/>
          <w:marRight w:val="0"/>
          <w:marTop w:val="0"/>
          <w:marBottom w:val="0"/>
          <w:divBdr>
            <w:top w:val="none" w:sz="0" w:space="0" w:color="auto"/>
            <w:left w:val="none" w:sz="0" w:space="0" w:color="auto"/>
            <w:bottom w:val="none" w:sz="0" w:space="0" w:color="auto"/>
            <w:right w:val="none" w:sz="0" w:space="0" w:color="auto"/>
          </w:divBdr>
        </w:div>
        <w:div w:id="312682251">
          <w:marLeft w:val="0"/>
          <w:marRight w:val="0"/>
          <w:marTop w:val="0"/>
          <w:marBottom w:val="0"/>
          <w:divBdr>
            <w:top w:val="none" w:sz="0" w:space="0" w:color="auto"/>
            <w:left w:val="none" w:sz="0" w:space="0" w:color="auto"/>
            <w:bottom w:val="none" w:sz="0" w:space="0" w:color="auto"/>
            <w:right w:val="none" w:sz="0" w:space="0" w:color="auto"/>
          </w:divBdr>
        </w:div>
        <w:div w:id="1454056586">
          <w:marLeft w:val="0"/>
          <w:marRight w:val="0"/>
          <w:marTop w:val="0"/>
          <w:marBottom w:val="0"/>
          <w:divBdr>
            <w:top w:val="none" w:sz="0" w:space="0" w:color="auto"/>
            <w:left w:val="none" w:sz="0" w:space="0" w:color="auto"/>
            <w:bottom w:val="none" w:sz="0" w:space="0" w:color="auto"/>
            <w:right w:val="none" w:sz="0" w:space="0" w:color="auto"/>
          </w:divBdr>
        </w:div>
        <w:div w:id="1746143383">
          <w:marLeft w:val="0"/>
          <w:marRight w:val="0"/>
          <w:marTop w:val="0"/>
          <w:marBottom w:val="0"/>
          <w:divBdr>
            <w:top w:val="none" w:sz="0" w:space="0" w:color="auto"/>
            <w:left w:val="none" w:sz="0" w:space="0" w:color="auto"/>
            <w:bottom w:val="none" w:sz="0" w:space="0" w:color="auto"/>
            <w:right w:val="none" w:sz="0" w:space="0" w:color="auto"/>
          </w:divBdr>
        </w:div>
        <w:div w:id="16780152">
          <w:marLeft w:val="0"/>
          <w:marRight w:val="0"/>
          <w:marTop w:val="0"/>
          <w:marBottom w:val="0"/>
          <w:divBdr>
            <w:top w:val="none" w:sz="0" w:space="0" w:color="auto"/>
            <w:left w:val="none" w:sz="0" w:space="0" w:color="auto"/>
            <w:bottom w:val="none" w:sz="0" w:space="0" w:color="auto"/>
            <w:right w:val="none" w:sz="0" w:space="0" w:color="auto"/>
          </w:divBdr>
        </w:div>
        <w:div w:id="352390241">
          <w:marLeft w:val="0"/>
          <w:marRight w:val="0"/>
          <w:marTop w:val="0"/>
          <w:marBottom w:val="0"/>
          <w:divBdr>
            <w:top w:val="none" w:sz="0" w:space="0" w:color="auto"/>
            <w:left w:val="none" w:sz="0" w:space="0" w:color="auto"/>
            <w:bottom w:val="none" w:sz="0" w:space="0" w:color="auto"/>
            <w:right w:val="none" w:sz="0" w:space="0" w:color="auto"/>
          </w:divBdr>
        </w:div>
        <w:div w:id="1723089517">
          <w:marLeft w:val="0"/>
          <w:marRight w:val="0"/>
          <w:marTop w:val="0"/>
          <w:marBottom w:val="0"/>
          <w:divBdr>
            <w:top w:val="none" w:sz="0" w:space="0" w:color="auto"/>
            <w:left w:val="none" w:sz="0" w:space="0" w:color="auto"/>
            <w:bottom w:val="none" w:sz="0" w:space="0" w:color="auto"/>
            <w:right w:val="none" w:sz="0" w:space="0" w:color="auto"/>
          </w:divBdr>
        </w:div>
        <w:div w:id="1631979081">
          <w:marLeft w:val="0"/>
          <w:marRight w:val="0"/>
          <w:marTop w:val="0"/>
          <w:marBottom w:val="0"/>
          <w:divBdr>
            <w:top w:val="none" w:sz="0" w:space="0" w:color="auto"/>
            <w:left w:val="none" w:sz="0" w:space="0" w:color="auto"/>
            <w:bottom w:val="none" w:sz="0" w:space="0" w:color="auto"/>
            <w:right w:val="none" w:sz="0" w:space="0" w:color="auto"/>
          </w:divBdr>
        </w:div>
        <w:div w:id="921337763">
          <w:marLeft w:val="0"/>
          <w:marRight w:val="0"/>
          <w:marTop w:val="0"/>
          <w:marBottom w:val="0"/>
          <w:divBdr>
            <w:top w:val="none" w:sz="0" w:space="0" w:color="auto"/>
            <w:left w:val="none" w:sz="0" w:space="0" w:color="auto"/>
            <w:bottom w:val="none" w:sz="0" w:space="0" w:color="auto"/>
            <w:right w:val="none" w:sz="0" w:space="0" w:color="auto"/>
          </w:divBdr>
        </w:div>
        <w:div w:id="1211117650">
          <w:marLeft w:val="0"/>
          <w:marRight w:val="0"/>
          <w:marTop w:val="0"/>
          <w:marBottom w:val="0"/>
          <w:divBdr>
            <w:top w:val="none" w:sz="0" w:space="0" w:color="auto"/>
            <w:left w:val="none" w:sz="0" w:space="0" w:color="auto"/>
            <w:bottom w:val="none" w:sz="0" w:space="0" w:color="auto"/>
            <w:right w:val="none" w:sz="0" w:space="0" w:color="auto"/>
          </w:divBdr>
        </w:div>
        <w:div w:id="1601721766">
          <w:marLeft w:val="0"/>
          <w:marRight w:val="0"/>
          <w:marTop w:val="0"/>
          <w:marBottom w:val="0"/>
          <w:divBdr>
            <w:top w:val="none" w:sz="0" w:space="0" w:color="auto"/>
            <w:left w:val="none" w:sz="0" w:space="0" w:color="auto"/>
            <w:bottom w:val="none" w:sz="0" w:space="0" w:color="auto"/>
            <w:right w:val="none" w:sz="0" w:space="0" w:color="auto"/>
          </w:divBdr>
        </w:div>
        <w:div w:id="1938714335">
          <w:marLeft w:val="0"/>
          <w:marRight w:val="0"/>
          <w:marTop w:val="0"/>
          <w:marBottom w:val="0"/>
          <w:divBdr>
            <w:top w:val="none" w:sz="0" w:space="0" w:color="auto"/>
            <w:left w:val="none" w:sz="0" w:space="0" w:color="auto"/>
            <w:bottom w:val="none" w:sz="0" w:space="0" w:color="auto"/>
            <w:right w:val="none" w:sz="0" w:space="0" w:color="auto"/>
          </w:divBdr>
        </w:div>
        <w:div w:id="37585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AppData\Local\Packages\Microsoft.Office.Desktop_8wekyb3d8bbwe\LocalCache\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Gautam Nag</dc:creator>
  <cp:lastModifiedBy>Gautam Nag</cp:lastModifiedBy>
  <cp:revision>5</cp:revision>
  <dcterms:created xsi:type="dcterms:W3CDTF">2019-06-02T06:53:00Z</dcterms:created>
  <dcterms:modified xsi:type="dcterms:W3CDTF">2019-06-03T12:03:00Z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