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38" w:rsidRPr="00650B38" w:rsidRDefault="00650B38" w:rsidP="00650B38">
      <w:pPr>
        <w:shd w:val="clear" w:color="auto" w:fill="FFFFFF"/>
        <w:spacing w:after="180" w:line="240" w:lineRule="auto"/>
        <w:jc w:val="center"/>
        <w:textAlignment w:val="baseline"/>
        <w:outlineLvl w:val="3"/>
        <w:rPr>
          <w:rFonts w:ascii="Century Gothic" w:eastAsia="Times New Roman" w:hAnsi="Century Gothic" w:cs="Times New Roman"/>
          <w:b/>
          <w:bCs/>
          <w:color w:val="606060"/>
          <w:sz w:val="27"/>
          <w:szCs w:val="27"/>
          <w:lang w:eastAsia="en-GB"/>
        </w:rPr>
      </w:pPr>
      <w:r w:rsidRPr="00650B38">
        <w:rPr>
          <w:rFonts w:ascii="Century Gothic" w:eastAsia="Times New Roman" w:hAnsi="Century Gothic" w:cs="Times New Roman"/>
          <w:b/>
          <w:bCs/>
          <w:color w:val="606060"/>
          <w:sz w:val="27"/>
          <w:szCs w:val="27"/>
          <w:lang w:eastAsia="en-GB"/>
        </w:rPr>
        <w:t>Texture Characterization of Bone Radiograph Images.</w:t>
      </w:r>
    </w:p>
    <w:p w:rsidR="00650B38" w:rsidRPr="00650B38" w:rsidRDefault="00650B38" w:rsidP="00650B38">
      <w:pPr>
        <w:shd w:val="clear" w:color="auto" w:fill="FFFFFF"/>
        <w:spacing w:after="180" w:line="240" w:lineRule="auto"/>
        <w:jc w:val="center"/>
        <w:textAlignment w:val="baseline"/>
        <w:outlineLvl w:val="3"/>
        <w:rPr>
          <w:rFonts w:ascii="Century Gothic" w:eastAsia="Times New Roman" w:hAnsi="Century Gothic" w:cs="Times New Roman"/>
          <w:b/>
          <w:bCs/>
          <w:color w:val="606060"/>
          <w:sz w:val="27"/>
          <w:szCs w:val="27"/>
          <w:lang w:eastAsia="en-GB"/>
        </w:rPr>
      </w:pPr>
      <w:r w:rsidRPr="00650B38">
        <w:rPr>
          <w:rFonts w:ascii="Century Gothic" w:eastAsia="Times New Roman" w:hAnsi="Century Gothic" w:cs="Times New Roman"/>
          <w:b/>
          <w:bCs/>
          <w:color w:val="606060"/>
          <w:sz w:val="27"/>
          <w:szCs w:val="27"/>
          <w:lang w:eastAsia="en-GB"/>
        </w:rPr>
        <w:t>Application to Osteoporosis Diagnosis</w:t>
      </w:r>
    </w:p>
    <w:p w:rsidR="00650B38" w:rsidRDefault="00650B38"/>
    <w:p w:rsidR="007F20E0" w:rsidRDefault="00650B38" w:rsidP="007F20E0">
      <w:pPr>
        <w:rPr>
          <w:rFonts w:ascii="Century Gothic" w:hAnsi="Century Gothic"/>
          <w:color w:val="606060"/>
          <w:sz w:val="19"/>
          <w:szCs w:val="19"/>
          <w:shd w:val="clear" w:color="auto" w:fill="FFFFFF"/>
        </w:rPr>
      </w:pPr>
      <w:r>
        <w:rPr>
          <w:rFonts w:ascii="Century Gothic" w:hAnsi="Century Gothic"/>
          <w:color w:val="606060"/>
          <w:sz w:val="19"/>
          <w:szCs w:val="19"/>
          <w:shd w:val="clear" w:color="auto" w:fill="FFFFFF"/>
        </w:rPr>
        <w:t>Texture Characterization of Bone radiograph images (TCB) is a challenge in the osteoporosis diagnosis</w:t>
      </w:r>
      <w:r w:rsidR="005E4C5D">
        <w:rPr>
          <w:rFonts w:ascii="Century Gothic" w:hAnsi="Century Gothic"/>
          <w:color w:val="606060"/>
          <w:sz w:val="19"/>
          <w:szCs w:val="19"/>
          <w:shd w:val="clear" w:color="auto" w:fill="FFFFFF"/>
        </w:rPr>
        <w:t>.</w:t>
      </w:r>
    </w:p>
    <w:p w:rsidR="007519E8" w:rsidRPr="007F20E0" w:rsidRDefault="007519E8" w:rsidP="007F20E0">
      <w:pPr>
        <w:rPr>
          <w:rFonts w:ascii="Century Gothic" w:hAnsi="Century Gothic"/>
          <w:color w:val="606060"/>
          <w:sz w:val="19"/>
          <w:szCs w:val="19"/>
          <w:shd w:val="clear" w:color="auto" w:fill="FFFFFF"/>
        </w:rPr>
      </w:pPr>
    </w:p>
    <w:p w:rsidR="007519E8" w:rsidRDefault="007519E8" w:rsidP="007519E8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Osteoporosis?</w:t>
      </w:r>
    </w:p>
    <w:p w:rsidR="0082699A" w:rsidRDefault="00832E3E" w:rsidP="005E0BB0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hAnsi="Times New Roman" w:cs="Times New Roman"/>
          <w:shd w:val="clear" w:color="auto" w:fill="FFFFFF"/>
        </w:rPr>
      </w:pPr>
      <w:hyperlink r:id="rId8" w:tgtFrame="_blank" w:tooltip="Educational Slideshow" w:history="1">
        <w:r w:rsidR="005E4C5D" w:rsidRPr="007F20E0">
          <w:rPr>
            <w:rFonts w:ascii="Times New Roman" w:eastAsia="Times New Roman" w:hAnsi="Times New Roman" w:cs="Times New Roman"/>
            <w:lang w:eastAsia="en-GB"/>
          </w:rPr>
          <w:t>Osteoporosis</w:t>
        </w:r>
      </w:hyperlink>
      <w:r w:rsidR="005E4C5D" w:rsidRPr="005E4C5D">
        <w:rPr>
          <w:rFonts w:ascii="Times New Roman" w:eastAsia="Times New Roman" w:hAnsi="Times New Roman" w:cs="Times New Roman"/>
          <w:lang w:eastAsia="en-GB"/>
        </w:rPr>
        <w:t> </w:t>
      </w:r>
      <w:r w:rsidR="007F20E0" w:rsidRPr="007F20E0">
        <w:rPr>
          <w:rFonts w:ascii="Times New Roman" w:eastAsia="Times New Roman" w:hAnsi="Times New Roman" w:cs="Times New Roman"/>
          <w:lang w:eastAsia="en-GB"/>
        </w:rPr>
        <w:t xml:space="preserve">(Greek for “porous bone”) </w:t>
      </w:r>
      <w:r w:rsidR="005E4C5D" w:rsidRPr="005E4C5D">
        <w:rPr>
          <w:rFonts w:ascii="Times New Roman" w:eastAsia="Times New Roman" w:hAnsi="Times New Roman" w:cs="Times New Roman"/>
          <w:lang w:eastAsia="en-GB"/>
        </w:rPr>
        <w:t>is a disease characterized by low bone mass and loss of bone tissue that may lead to weak and fragile bones.</w:t>
      </w:r>
      <w:r w:rsidR="007F20E0" w:rsidRPr="007F20E0">
        <w:rPr>
          <w:rFonts w:ascii="Times New Roman" w:hAnsi="Times New Roman" w:cs="Times New Roman"/>
          <w:spacing w:val="-4"/>
          <w:shd w:val="clear" w:color="auto" w:fill="F1F0F0"/>
        </w:rPr>
        <w:t xml:space="preserve"> </w:t>
      </w:r>
      <w:r w:rsidR="007F20E0" w:rsidRPr="007F20E0">
        <w:rPr>
          <w:rFonts w:ascii="Times New Roman" w:hAnsi="Times New Roman" w:cs="Times New Roman"/>
        </w:rPr>
        <w:t>Osteoporosis is often called a “silent disease” because it usually progresses without any symptoms until a fracture occurs.</w:t>
      </w:r>
      <w:r w:rsidR="007F20E0">
        <w:rPr>
          <w:rFonts w:ascii="Times New Roman" w:hAnsi="Times New Roman" w:cs="Times New Roman"/>
        </w:rPr>
        <w:t xml:space="preserve"> </w:t>
      </w:r>
      <w:r w:rsidR="007519E8">
        <w:rPr>
          <w:rFonts w:ascii="Times New Roman" w:hAnsi="Times New Roman" w:cs="Times New Roman"/>
          <w:shd w:val="clear" w:color="auto" w:fill="FFFFFF"/>
        </w:rPr>
        <w:t>It</w:t>
      </w:r>
      <w:r w:rsidR="007F20E0" w:rsidRPr="007F20E0">
        <w:rPr>
          <w:rFonts w:ascii="Times New Roman" w:hAnsi="Times New Roman" w:cs="Times New Roman"/>
          <w:shd w:val="clear" w:color="auto" w:fill="FFFFFF"/>
        </w:rPr>
        <w:t xml:space="preserve"> occurs when there is an imbalance between new bone formation and old bone resorption. The body may fail to form enough new bone, or too much old </w:t>
      </w:r>
      <w:r w:rsidR="0082699A">
        <w:rPr>
          <w:rFonts w:ascii="Times New Roman" w:hAnsi="Times New Roman" w:cs="Times New Roman"/>
          <w:shd w:val="clear" w:color="auto" w:fill="FFFFFF"/>
        </w:rPr>
        <w:t>bone may be reabsorbed, or both (1).</w:t>
      </w:r>
    </w:p>
    <w:p w:rsidR="0082699A" w:rsidRDefault="007519E8" w:rsidP="005E0BB0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hAnsi="Times New Roman" w:cs="Times New Roman"/>
          <w:shd w:val="clear" w:color="auto" w:fill="F4F4F4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7F20E0" w:rsidRPr="007F20E0">
        <w:rPr>
          <w:rFonts w:ascii="Times New Roman" w:hAnsi="Times New Roman" w:cs="Times New Roman"/>
          <w:shd w:val="clear" w:color="auto" w:fill="F4F4F4"/>
        </w:rPr>
        <w:t>About 54 million Americans have low bone mass, placing them at i</w:t>
      </w:r>
      <w:r w:rsidR="0082699A">
        <w:rPr>
          <w:rFonts w:ascii="Times New Roman" w:hAnsi="Times New Roman" w:cs="Times New Roman"/>
          <w:shd w:val="clear" w:color="auto" w:fill="F4F4F4"/>
        </w:rPr>
        <w:t>ncreased risk for osteoporosis. (2)</w:t>
      </w:r>
    </w:p>
    <w:p w:rsidR="007F20E0" w:rsidRDefault="007F20E0" w:rsidP="005E0BB0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hAnsi="Times New Roman" w:cs="Times New Roman"/>
        </w:rPr>
      </w:pPr>
      <w:r w:rsidRPr="007F20E0">
        <w:rPr>
          <w:rFonts w:ascii="Times New Roman" w:hAnsi="Times New Roman" w:cs="Times New Roman"/>
        </w:rPr>
        <w:t xml:space="preserve">Many people think that osteoporosis is a natural and unavoidable part of aging. However, medical experts now believe that osteoporosis is </w:t>
      </w:r>
      <w:r w:rsidRPr="00CE65F4">
        <w:rPr>
          <w:rFonts w:ascii="Times New Roman" w:hAnsi="Times New Roman" w:cs="Times New Roman"/>
        </w:rPr>
        <w:t>largely preventable.</w:t>
      </w:r>
    </w:p>
    <w:p w:rsidR="00A87882" w:rsidRPr="00A87882" w:rsidRDefault="000F2A23" w:rsidP="00A87882">
      <w:pPr>
        <w:jc w:val="center"/>
      </w:pPr>
      <w:r>
        <w:rPr>
          <w:noProof/>
          <w:lang w:eastAsia="en-GB"/>
        </w:rPr>
        <w:drawing>
          <wp:inline distT="0" distB="0" distL="0" distR="0" wp14:anchorId="7B02F7C7" wp14:editId="3BE886AD">
            <wp:extent cx="1200122" cy="1254642"/>
            <wp:effectExtent l="0" t="0" r="635" b="3175"/>
            <wp:docPr id="3" name="Picture 3" descr="http://www.healthline.com/hlcmsresource/images/slideshow/1149-osteoporosis-642x361-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ealthline.com/hlcmsresource/images/slideshow/1149-osteoporosis-642x361-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0" t="-322" r="22409" b="54370"/>
                    <a:stretch/>
                  </pic:blipFill>
                  <pic:spPr bwMode="auto">
                    <a:xfrm>
                      <a:off x="0" y="0"/>
                      <a:ext cx="1409545" cy="14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="00A87882">
        <w:rPr>
          <w:noProof/>
          <w:lang w:eastAsia="en-GB"/>
        </w:rPr>
        <w:drawing>
          <wp:inline distT="0" distB="0" distL="0" distR="0" wp14:anchorId="0ADC4836" wp14:editId="3FCB06CD">
            <wp:extent cx="1209675" cy="1238250"/>
            <wp:effectExtent l="0" t="0" r="9525" b="0"/>
            <wp:docPr id="4" name="Picture 4" descr="http://www.healthline.com/hlcmsresource/images/slideshow/1149-osteoporosis-642x361-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ealthline.com/hlcmsresource/images/slideshow/1149-osteoporosis-642x361-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0" t="45981" r="22233" b="8418"/>
                    <a:stretch/>
                  </pic:blipFill>
                  <pic:spPr bwMode="auto"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7882">
        <w:t xml:space="preserve">                  </w:t>
      </w:r>
      <w:r w:rsidR="0082699A">
        <w:t>(4)</w:t>
      </w:r>
      <w:r w:rsidR="00A87882">
        <w:t xml:space="preserve">           </w:t>
      </w:r>
    </w:p>
    <w:p w:rsidR="005D510B" w:rsidRPr="00CE65F4" w:rsidRDefault="005D510B" w:rsidP="005D510B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hAnsi="Times New Roman" w:cs="Times New Roman"/>
        </w:rPr>
      </w:pPr>
      <w:r w:rsidRPr="00CE65F4">
        <w:rPr>
          <w:rFonts w:ascii="Times New Roman" w:hAnsi="Times New Roman" w:cs="Times New Roman"/>
        </w:rPr>
        <w:t>How is it determined now?</w:t>
      </w:r>
    </w:p>
    <w:p w:rsidR="005D510B" w:rsidRPr="00CE65F4" w:rsidRDefault="005D510B" w:rsidP="00B332BF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Times New Roman" w:hAnsi="Times New Roman" w:cs="Times New Roman"/>
          <w:shd w:val="clear" w:color="auto" w:fill="FFFFFF"/>
        </w:rPr>
      </w:pPr>
      <w:r w:rsidRPr="00CE65F4">
        <w:rPr>
          <w:rFonts w:ascii="Times New Roman" w:hAnsi="Times New Roman" w:cs="Times New Roman"/>
          <w:shd w:val="clear" w:color="auto" w:fill="FFFFFF"/>
        </w:rPr>
        <w:t>A low bone mineral density (BMD) is presently regarded as the most important risk factor for the development of osteoporosis.</w:t>
      </w:r>
      <w:r w:rsidR="00B332BF" w:rsidRPr="00CE65F4">
        <w:rPr>
          <w:rFonts w:ascii="Times New Roman" w:hAnsi="Times New Roman" w:cs="Times New Roman"/>
          <w:shd w:val="clear" w:color="auto" w:fill="FFFFFF"/>
        </w:rPr>
        <w:t xml:space="preserve"> </w:t>
      </w:r>
      <w:r w:rsidRPr="00CE65F4">
        <w:rPr>
          <w:rFonts w:ascii="Times New Roman" w:hAnsi="Times New Roman" w:cs="Times New Roman"/>
          <w:shd w:val="clear" w:color="auto" w:fill="FFFFFF"/>
        </w:rPr>
        <w:t>BMD can be estimated by the dual-energy X-ray ab</w:t>
      </w:r>
      <w:r w:rsidR="0082699A">
        <w:rPr>
          <w:rFonts w:ascii="Times New Roman" w:hAnsi="Times New Roman" w:cs="Times New Roman"/>
          <w:shd w:val="clear" w:color="auto" w:fill="FFFFFF"/>
        </w:rPr>
        <w:t>sorptiometry [3</w:t>
      </w:r>
      <w:r w:rsidRPr="00CE65F4">
        <w:rPr>
          <w:rFonts w:ascii="Times New Roman" w:hAnsi="Times New Roman" w:cs="Times New Roman"/>
          <w:shd w:val="clear" w:color="auto" w:fill="FFFFFF"/>
        </w:rPr>
        <w:t xml:space="preserve">]. </w:t>
      </w:r>
      <w:r w:rsidR="00B332BF" w:rsidRPr="00CE65F4">
        <w:rPr>
          <w:rFonts w:ascii="Times New Roman" w:hAnsi="Times New Roman" w:cs="Times New Roman"/>
          <w:shd w:val="clear" w:color="auto" w:fill="FFFFFF"/>
        </w:rPr>
        <w:t>H</w:t>
      </w:r>
      <w:r w:rsidRPr="00CE65F4">
        <w:rPr>
          <w:rFonts w:ascii="Times New Roman" w:hAnsi="Times New Roman" w:cs="Times New Roman"/>
          <w:shd w:val="clear" w:color="auto" w:fill="FFFFFF"/>
        </w:rPr>
        <w:t xml:space="preserve">owever, BMD </w:t>
      </w:r>
      <w:r w:rsidR="00B332BF" w:rsidRPr="00CE65F4">
        <w:rPr>
          <w:rFonts w:ascii="Times New Roman" w:hAnsi="Times New Roman" w:cs="Times New Roman"/>
          <w:shd w:val="clear" w:color="auto" w:fill="FFFFFF"/>
        </w:rPr>
        <w:t>can represent</w:t>
      </w:r>
      <w:r w:rsidRPr="00CE65F4">
        <w:rPr>
          <w:rFonts w:ascii="Times New Roman" w:hAnsi="Times New Roman" w:cs="Times New Roman"/>
          <w:shd w:val="clear" w:color="auto" w:fill="FFFFFF"/>
        </w:rPr>
        <w:t xml:space="preserve"> o</w:t>
      </w:r>
      <w:r w:rsidR="00B332BF" w:rsidRPr="00CE65F4">
        <w:rPr>
          <w:rFonts w:ascii="Times New Roman" w:hAnsi="Times New Roman" w:cs="Times New Roman"/>
          <w:shd w:val="clear" w:color="auto" w:fill="FFFFFF"/>
        </w:rPr>
        <w:t xml:space="preserve">nly 60% fraction prediction rate. </w:t>
      </w:r>
    </w:p>
    <w:p w:rsidR="00B332BF" w:rsidRPr="00CE65F4" w:rsidRDefault="00B332BF" w:rsidP="00B332BF">
      <w:pPr>
        <w:rPr>
          <w:rFonts w:ascii="Times New Roman" w:hAnsi="Times New Roman" w:cs="Times New Roman"/>
          <w:shd w:val="clear" w:color="auto" w:fill="FFFFFF"/>
        </w:rPr>
      </w:pPr>
      <w:r w:rsidRPr="00CE65F4">
        <w:rPr>
          <w:rFonts w:ascii="Times New Roman" w:hAnsi="Times New Roman" w:cs="Times New Roman"/>
          <w:shd w:val="clear" w:color="auto" w:fill="FFFFFF"/>
        </w:rPr>
        <w:t xml:space="preserve">Why </w:t>
      </w:r>
      <w:r w:rsidR="00CE65F4">
        <w:rPr>
          <w:rFonts w:ascii="Times New Roman" w:hAnsi="Times New Roman" w:cs="Times New Roman"/>
          <w:shd w:val="clear" w:color="auto" w:fill="FFFFFF"/>
        </w:rPr>
        <w:t xml:space="preserve">our method? </w:t>
      </w:r>
    </w:p>
    <w:p w:rsidR="007F20E0" w:rsidRPr="00CE65F4" w:rsidRDefault="00B332BF" w:rsidP="007F20E0">
      <w:pPr>
        <w:rPr>
          <w:rFonts w:ascii="Times New Roman" w:hAnsi="Times New Roman" w:cs="Times New Roman"/>
          <w:shd w:val="clear" w:color="auto" w:fill="FFFFFF"/>
        </w:rPr>
      </w:pPr>
      <w:r w:rsidRPr="00CE65F4">
        <w:rPr>
          <w:rFonts w:ascii="Times New Roman" w:hAnsi="Times New Roman" w:cs="Times New Roman"/>
          <w:shd w:val="clear" w:color="auto" w:fill="FFFFFF"/>
        </w:rPr>
        <w:t>Bone structure can be examined by analysing the 2D texture of conventional radiographs. The evaluation of osteoporotic disease from bone radiograph images presents a major challenge for medical Image processing and its</w:t>
      </w:r>
      <w:r w:rsidR="00CE65F4" w:rsidRPr="00CE65F4">
        <w:rPr>
          <w:rFonts w:ascii="Times New Roman" w:hAnsi="Times New Roman" w:cs="Times New Roman"/>
          <w:shd w:val="clear" w:color="auto" w:fill="FFFFFF"/>
        </w:rPr>
        <w:t xml:space="preserve"> applications. </w:t>
      </w:r>
      <w:r w:rsidRPr="00CE65F4">
        <w:rPr>
          <w:rFonts w:ascii="Times New Roman" w:hAnsi="Times New Roman" w:cs="Times New Roman"/>
          <w:shd w:val="clear" w:color="auto" w:fill="FFFFFF"/>
        </w:rPr>
        <w:t>There arises difficulty in classifying textured images from the bone structure of osteoporotic and healthy subjects because of the high degree of similarity.</w:t>
      </w:r>
      <w:r w:rsidR="00CE65F4" w:rsidRPr="00CE65F4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7F20E0" w:rsidRDefault="00CE65F4" w:rsidP="007F2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Objectives: </w:t>
      </w:r>
    </w:p>
    <w:p w:rsidR="002D2B26" w:rsidRDefault="00CE65F4" w:rsidP="00045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identify </w:t>
      </w:r>
      <w:r w:rsidR="00270DDE">
        <w:rPr>
          <w:rFonts w:ascii="Times New Roman" w:hAnsi="Times New Roman" w:cs="Times New Roman"/>
        </w:rPr>
        <w:t>osteoporotic</w:t>
      </w:r>
      <w:r>
        <w:rPr>
          <w:rFonts w:ascii="Times New Roman" w:hAnsi="Times New Roman" w:cs="Times New Roman"/>
        </w:rPr>
        <w:t xml:space="preserve"> subjects from healthy subjects u</w:t>
      </w:r>
      <w:r w:rsidRPr="00CE65F4">
        <w:rPr>
          <w:rFonts w:ascii="Times New Roman" w:hAnsi="Times New Roman" w:cs="Times New Roman"/>
        </w:rPr>
        <w:t>sing texture analysis on bone radiograph images</w:t>
      </w:r>
      <w:r w:rsidR="004724C4">
        <w:rPr>
          <w:rFonts w:ascii="Times New Roman" w:hAnsi="Times New Roman" w:cs="Times New Roman"/>
        </w:rPr>
        <w:t xml:space="preserve">. Ask Suraj for more. </w:t>
      </w:r>
    </w:p>
    <w:p w:rsidR="002D2B26" w:rsidRDefault="002D2B26" w:rsidP="00045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2D2B26" w:rsidRDefault="002D2B26" w:rsidP="00045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C908FE" w:rsidRPr="002D2B26" w:rsidRDefault="002D2B26" w:rsidP="00045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>R</w:t>
      </w:r>
      <w:r w:rsidR="00B76EF7" w:rsidRPr="002D2B26">
        <w:rPr>
          <w:b/>
        </w:rPr>
        <w:t>eferences:</w:t>
      </w:r>
    </w:p>
    <w:p w:rsidR="00B76EF7" w:rsidRPr="00B76EF7" w:rsidRDefault="00B76EF7" w:rsidP="000458E4">
      <w:bookmarkStart w:id="0" w:name="_GoBack"/>
      <w:bookmarkEnd w:id="0"/>
    </w:p>
    <w:p w:rsidR="00B76EF7" w:rsidRDefault="00B76EF7" w:rsidP="000458E4">
      <w:pPr>
        <w:rPr>
          <w:b/>
        </w:rPr>
      </w:pPr>
    </w:p>
    <w:p w:rsidR="00C908FE" w:rsidRDefault="00C908FE" w:rsidP="000458E4">
      <w:pPr>
        <w:rPr>
          <w:b/>
        </w:rPr>
      </w:pPr>
    </w:p>
    <w:p w:rsidR="00C908FE" w:rsidRDefault="00C908FE" w:rsidP="000458E4">
      <w:pPr>
        <w:rPr>
          <w:b/>
        </w:rPr>
      </w:pPr>
    </w:p>
    <w:p w:rsidR="00C908FE" w:rsidRDefault="00C908FE" w:rsidP="000458E4">
      <w:pPr>
        <w:rPr>
          <w:b/>
        </w:rPr>
      </w:pPr>
    </w:p>
    <w:p w:rsidR="00C908FE" w:rsidRDefault="00C908FE" w:rsidP="000458E4">
      <w:pPr>
        <w:rPr>
          <w:b/>
        </w:rPr>
      </w:pPr>
    </w:p>
    <w:p w:rsidR="00C908FE" w:rsidRDefault="00C908FE" w:rsidP="000458E4">
      <w:pPr>
        <w:rPr>
          <w:b/>
        </w:rPr>
      </w:pPr>
    </w:p>
    <w:p w:rsidR="00C908FE" w:rsidRDefault="00C908FE" w:rsidP="000458E4">
      <w:pPr>
        <w:rPr>
          <w:b/>
        </w:rPr>
      </w:pPr>
    </w:p>
    <w:p w:rsidR="00C86921" w:rsidRDefault="00DE0625" w:rsidP="00C86921">
      <w:r w:rsidRPr="00DE0625">
        <w:rPr>
          <w:b/>
        </w:rPr>
        <w:t xml:space="preserve"> </w:t>
      </w:r>
      <w:r w:rsidR="00C86921">
        <w:rPr>
          <w:lang w:val="en-US"/>
        </w:rPr>
        <w:t xml:space="preserve">Other techniques like Tonal Rendering, </w:t>
      </w:r>
      <w:r w:rsidR="00C86921">
        <w:t>Signal Equalization, Edge restoration, Noise Suppression, Collimation Masking, and Display Compensation might be also used depending on the data sets we acquire.</w:t>
      </w:r>
    </w:p>
    <w:p w:rsidR="00C86921" w:rsidRDefault="00C86921" w:rsidP="000458E4">
      <w:pPr>
        <w:rPr>
          <w:b/>
        </w:rPr>
      </w:pPr>
    </w:p>
    <w:p w:rsidR="00C86921" w:rsidRDefault="00C86921" w:rsidP="000458E4">
      <w:pPr>
        <w:rPr>
          <w:b/>
        </w:rPr>
      </w:pPr>
    </w:p>
    <w:p w:rsidR="00C86921" w:rsidRDefault="00C86921" w:rsidP="000458E4">
      <w:pPr>
        <w:rPr>
          <w:b/>
        </w:rPr>
      </w:pPr>
    </w:p>
    <w:p w:rsidR="005315CE" w:rsidRPr="00C86921" w:rsidRDefault="002009FD" w:rsidP="000458E4">
      <w:pPr>
        <w:rPr>
          <w:b/>
          <w:highlight w:val="yellow"/>
        </w:rPr>
      </w:pPr>
      <w:r w:rsidRPr="00C86921">
        <w:rPr>
          <w:b/>
          <w:highlight w:val="yellow"/>
        </w:rPr>
        <w:t>(A review on texture analysis)</w:t>
      </w:r>
    </w:p>
    <w:p w:rsidR="00A102BD" w:rsidRDefault="002009FD" w:rsidP="000458E4">
      <w:r w:rsidRPr="00C86921">
        <w:rPr>
          <w:highlight w:val="yellow"/>
        </w:rPr>
        <w:t>Texture analysis:</w:t>
      </w:r>
    </w:p>
    <w:p w:rsidR="002009FD" w:rsidRDefault="002009FD" w:rsidP="000458E4">
      <w:r w:rsidRPr="00A27BAB">
        <w:rPr>
          <w:highlight w:val="yellow"/>
        </w:rPr>
        <w:t xml:space="preserve">– First order and second order methods (Second order stat features methods – Spatial greay level difference method based on analysis of </w:t>
      </w:r>
      <w:r w:rsidR="005B2033" w:rsidRPr="00A27BAB">
        <w:rPr>
          <w:highlight w:val="yellow"/>
        </w:rPr>
        <w:t>co-occurrence</w:t>
      </w:r>
      <w:r w:rsidRPr="00A27BAB">
        <w:rPr>
          <w:highlight w:val="yellow"/>
        </w:rPr>
        <w:t xml:space="preserve"> matrix. Grey level difference and grey level run method).</w:t>
      </w:r>
    </w:p>
    <w:p w:rsidR="002009FD" w:rsidRPr="00A27BAB" w:rsidRDefault="002009FD" w:rsidP="002009FD">
      <w:pPr>
        <w:pStyle w:val="ListParagraph"/>
        <w:numPr>
          <w:ilvl w:val="0"/>
          <w:numId w:val="4"/>
        </w:numPr>
        <w:rPr>
          <w:highlight w:val="yellow"/>
        </w:rPr>
      </w:pPr>
      <w:r w:rsidRPr="00A27BAB">
        <w:rPr>
          <w:highlight w:val="yellow"/>
        </w:rPr>
        <w:t xml:space="preserve">LBP methods </w:t>
      </w:r>
    </w:p>
    <w:p w:rsidR="002009FD" w:rsidRPr="00A27BAB" w:rsidRDefault="003D09FE" w:rsidP="002009FD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Model Based approache</w:t>
      </w:r>
    </w:p>
    <w:p w:rsidR="002009FD" w:rsidRPr="00A27BAB" w:rsidRDefault="002009FD" w:rsidP="002009FD">
      <w:pPr>
        <w:pStyle w:val="ListParagraph"/>
        <w:numPr>
          <w:ilvl w:val="0"/>
          <w:numId w:val="4"/>
        </w:numPr>
        <w:rPr>
          <w:highlight w:val="yellow"/>
        </w:rPr>
      </w:pPr>
      <w:r w:rsidRPr="00A27BAB">
        <w:rPr>
          <w:highlight w:val="yellow"/>
        </w:rPr>
        <w:t xml:space="preserve">Filter banks based methods – dct and dft </w:t>
      </w:r>
    </w:p>
    <w:p w:rsidR="002009FD" w:rsidRPr="00A27BAB" w:rsidRDefault="002009FD" w:rsidP="002009FD">
      <w:pPr>
        <w:pStyle w:val="ListParagraph"/>
        <w:numPr>
          <w:ilvl w:val="0"/>
          <w:numId w:val="4"/>
        </w:numPr>
        <w:rPr>
          <w:highlight w:val="yellow"/>
        </w:rPr>
      </w:pPr>
      <w:r w:rsidRPr="00A27BAB">
        <w:rPr>
          <w:highlight w:val="yellow"/>
        </w:rPr>
        <w:t>Spatial filter banks and frequency analysis based approaches</w:t>
      </w:r>
    </w:p>
    <w:p w:rsidR="002009FD" w:rsidRPr="00A27BAB" w:rsidRDefault="002009FD" w:rsidP="002009FD">
      <w:pPr>
        <w:pStyle w:val="ListParagraph"/>
        <w:numPr>
          <w:ilvl w:val="0"/>
          <w:numId w:val="4"/>
        </w:numPr>
        <w:rPr>
          <w:highlight w:val="yellow"/>
        </w:rPr>
      </w:pPr>
      <w:r w:rsidRPr="00A27BAB">
        <w:rPr>
          <w:highlight w:val="yellow"/>
        </w:rPr>
        <w:t>Spatial frequency based methods</w:t>
      </w:r>
    </w:p>
    <w:p w:rsidR="002009FD" w:rsidRDefault="002009FD" w:rsidP="002009FD">
      <w:pPr>
        <w:pStyle w:val="ListParagraph"/>
        <w:numPr>
          <w:ilvl w:val="0"/>
          <w:numId w:val="4"/>
        </w:numPr>
      </w:pPr>
    </w:p>
    <w:p w:rsidR="002009FD" w:rsidRPr="00C86921" w:rsidRDefault="002009FD" w:rsidP="002009FD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C86921">
        <w:rPr>
          <w:b/>
          <w:highlight w:val="yellow"/>
        </w:rPr>
        <w:t>(Bone texture characterization for osteoporosis diagnosis using digital radiography)</w:t>
      </w:r>
    </w:p>
    <w:p w:rsidR="002009FD" w:rsidRDefault="002009FD" w:rsidP="002009FD">
      <w:pPr>
        <w:pStyle w:val="ListParagraph"/>
        <w:numPr>
          <w:ilvl w:val="0"/>
          <w:numId w:val="4"/>
        </w:numPr>
      </w:pPr>
      <w:r w:rsidRPr="00C86921">
        <w:rPr>
          <w:highlight w:val="yellow"/>
        </w:rPr>
        <w:t>Texture Features</w:t>
      </w:r>
      <w:r w:rsidR="00DE0625">
        <w:t xml:space="preserve"> </w:t>
      </w:r>
      <w:r w:rsidR="00DE0625" w:rsidRPr="00A27BAB">
        <w:rPr>
          <w:highlight w:val="yellow"/>
        </w:rPr>
        <w:t>– Fractal Dimensions</w:t>
      </w:r>
      <w:r w:rsidR="00DE0625">
        <w:t xml:space="preserve">, </w:t>
      </w:r>
      <w:r w:rsidR="00DE0625" w:rsidRPr="00A27BAB">
        <w:rPr>
          <w:highlight w:val="yellow"/>
        </w:rPr>
        <w:t xml:space="preserve">Wavelet Texture Descriptors, LBP, DFT and DCT, </w:t>
      </w:r>
      <w:r w:rsidR="00DE0625" w:rsidRPr="00A27BAB">
        <w:rPr>
          <w:highlight w:val="cyan"/>
        </w:rPr>
        <w:t>Law’s Texture Energy Masks</w:t>
      </w:r>
      <w:r w:rsidR="00DE0625" w:rsidRPr="00A27BAB">
        <w:rPr>
          <w:highlight w:val="yellow"/>
        </w:rPr>
        <w:t>, Edge Histogram, GLCM</w:t>
      </w:r>
    </w:p>
    <w:p w:rsidR="002009FD" w:rsidRPr="003B7FC8" w:rsidRDefault="002009FD" w:rsidP="002009FD">
      <w:pPr>
        <w:pStyle w:val="ListParagraph"/>
        <w:numPr>
          <w:ilvl w:val="0"/>
          <w:numId w:val="4"/>
        </w:numPr>
        <w:rPr>
          <w:highlight w:val="yellow"/>
        </w:rPr>
      </w:pPr>
      <w:r w:rsidRPr="003B7FC8">
        <w:rPr>
          <w:highlight w:val="yellow"/>
        </w:rPr>
        <w:t xml:space="preserve">Feature Selection </w:t>
      </w:r>
      <w:r w:rsidR="00DE0625" w:rsidRPr="003B7FC8">
        <w:rPr>
          <w:highlight w:val="yellow"/>
        </w:rPr>
        <w:t>on all the textures that we have got – Correlation based FS – with BF and GA. --- Information Gain (((( cfs bf better 723 texture related characteristics – bayes network)</w:t>
      </w:r>
    </w:p>
    <w:p w:rsidR="00DE0625" w:rsidRDefault="002009FD" w:rsidP="00443F3C">
      <w:pPr>
        <w:pStyle w:val="ListParagraph"/>
        <w:numPr>
          <w:ilvl w:val="0"/>
          <w:numId w:val="4"/>
        </w:numPr>
      </w:pPr>
      <w:r w:rsidRPr="008F2814">
        <w:rPr>
          <w:highlight w:val="yellow"/>
        </w:rPr>
        <w:t>Classifiers – Discriminant Functions</w:t>
      </w:r>
      <w:r w:rsidR="00DE0625">
        <w:t xml:space="preserve"> --- </w:t>
      </w:r>
      <w:r w:rsidR="00DE0625" w:rsidRPr="008F2814">
        <w:rPr>
          <w:highlight w:val="cyan"/>
        </w:rPr>
        <w:t>Naïve Bayes</w:t>
      </w:r>
      <w:r w:rsidR="00DE0625">
        <w:t xml:space="preserve"> – </w:t>
      </w:r>
      <w:r w:rsidR="00DE0625" w:rsidRPr="008F2814">
        <w:rPr>
          <w:highlight w:val="yellow"/>
        </w:rPr>
        <w:t>Multilayer Perceptron (feed forward) –</w:t>
      </w:r>
      <w:r w:rsidR="00DE0625">
        <w:t xml:space="preserve"> </w:t>
      </w:r>
      <w:r w:rsidR="00DE0625" w:rsidRPr="008F2814">
        <w:rPr>
          <w:highlight w:val="yellow"/>
        </w:rPr>
        <w:t>Bayes Network</w:t>
      </w:r>
      <w:r w:rsidR="00DE0625">
        <w:t xml:space="preserve"> – </w:t>
      </w:r>
      <w:r w:rsidR="00DE0625" w:rsidRPr="008F2814">
        <w:rPr>
          <w:highlight w:val="cyan"/>
        </w:rPr>
        <w:t>Bagging – Random Forest</w:t>
      </w:r>
      <w:r w:rsidR="00DE0625">
        <w:t xml:space="preserve"> </w:t>
      </w:r>
    </w:p>
    <w:p w:rsidR="00815B46" w:rsidRPr="008C0C3C" w:rsidRDefault="00DE0625" w:rsidP="00815B46">
      <w:pPr>
        <w:pStyle w:val="ListParagraph"/>
        <w:numPr>
          <w:ilvl w:val="0"/>
          <w:numId w:val="4"/>
        </w:numPr>
        <w:rPr>
          <w:highlight w:val="cyan"/>
        </w:rPr>
      </w:pPr>
      <w:r w:rsidRPr="008C0C3C">
        <w:rPr>
          <w:highlight w:val="cyan"/>
        </w:rPr>
        <w:t>Performance metrics: True positive rate, true negative rate, classification accuracy, area under the roc curve</w:t>
      </w:r>
    </w:p>
    <w:p w:rsidR="0082699A" w:rsidRPr="00C86921" w:rsidRDefault="00815B46" w:rsidP="00815B46">
      <w:pPr>
        <w:pStyle w:val="ListParagraph"/>
        <w:numPr>
          <w:ilvl w:val="0"/>
          <w:numId w:val="4"/>
        </w:numPr>
        <w:rPr>
          <w:i/>
          <w:highlight w:val="magenta"/>
        </w:rPr>
      </w:pPr>
      <w:r w:rsidRPr="00C86921">
        <w:rPr>
          <w:i/>
          <w:sz w:val="20"/>
          <w:szCs w:val="20"/>
          <w:highlight w:val="magenta"/>
        </w:rPr>
        <w:t>Furthermore, we plan to test feature subdomain analysis techniques to improve the separability between the two classes</w:t>
      </w:r>
    </w:p>
    <w:p w:rsidR="005B2033" w:rsidRPr="005B2033" w:rsidRDefault="005B2033" w:rsidP="005B2033">
      <w:pPr>
        <w:rPr>
          <w:b/>
        </w:rPr>
      </w:pPr>
    </w:p>
    <w:p w:rsidR="005B2033" w:rsidRDefault="005B2033" w:rsidP="005B2033">
      <w:pPr>
        <w:rPr>
          <w:b/>
        </w:rPr>
      </w:pPr>
      <w:r w:rsidRPr="005B2033">
        <w:rPr>
          <w:b/>
        </w:rPr>
        <w:lastRenderedPageBreak/>
        <w:t>(DIP in Radiography)</w:t>
      </w:r>
    </w:p>
    <w:p w:rsidR="005B2033" w:rsidRDefault="005B2033" w:rsidP="005B2033">
      <w:r>
        <w:t>Preprocessing techniques: ROI segmentation and analysis (since we have not got the pics yet, we have to go through them and analyse what we need to do out of these)</w:t>
      </w:r>
    </w:p>
    <w:p w:rsidR="005B2033" w:rsidRDefault="005B2033" w:rsidP="005B2033">
      <w:pPr>
        <w:ind w:left="720"/>
      </w:pPr>
      <w:r w:rsidRPr="00B76EF7">
        <w:rPr>
          <w:highlight w:val="yellow"/>
        </w:rPr>
        <w:t>Tonal rendering</w:t>
      </w:r>
      <w:r w:rsidRPr="00B76EF7">
        <w:rPr>
          <w:highlight w:val="yellow"/>
        </w:rPr>
        <w:br/>
        <w:t>Signal Equalization</w:t>
      </w:r>
      <w:r w:rsidRPr="00B76EF7">
        <w:rPr>
          <w:highlight w:val="yellow"/>
        </w:rPr>
        <w:br/>
        <w:t>Edge restoration</w:t>
      </w:r>
      <w:r w:rsidRPr="00B76EF7">
        <w:rPr>
          <w:highlight w:val="yellow"/>
        </w:rPr>
        <w:br/>
        <w:t xml:space="preserve">Noise Suppression </w:t>
      </w:r>
      <w:r w:rsidRPr="00B76EF7">
        <w:rPr>
          <w:highlight w:val="yellow"/>
        </w:rPr>
        <w:br/>
        <w:t>Collimation Masking</w:t>
      </w:r>
      <w:r w:rsidRPr="00B76EF7">
        <w:rPr>
          <w:highlight w:val="yellow"/>
        </w:rPr>
        <w:br/>
        <w:t>Display Compensation</w:t>
      </w:r>
      <w:r>
        <w:t xml:space="preserve"> </w:t>
      </w:r>
    </w:p>
    <w:p w:rsidR="005B2033" w:rsidRPr="00845932" w:rsidRDefault="005B2033" w:rsidP="005B2033">
      <w:pPr>
        <w:ind w:left="720"/>
        <w:rPr>
          <w:i/>
          <w:highlight w:val="cyan"/>
        </w:rPr>
      </w:pPr>
      <w:r w:rsidRPr="00845932">
        <w:rPr>
          <w:i/>
          <w:highlight w:val="cyan"/>
        </w:rPr>
        <w:t>Tone scale processing establishes the overall image brightness and</w:t>
      </w:r>
    </w:p>
    <w:p w:rsidR="005B2033" w:rsidRPr="00845932" w:rsidRDefault="005B2033" w:rsidP="005B2033">
      <w:pPr>
        <w:ind w:left="720"/>
        <w:rPr>
          <w:i/>
          <w:highlight w:val="cyan"/>
        </w:rPr>
      </w:pPr>
      <w:r w:rsidRPr="00845932">
        <w:rPr>
          <w:i/>
          <w:highlight w:val="cyan"/>
        </w:rPr>
        <w:t>global contrast</w:t>
      </w:r>
    </w:p>
    <w:p w:rsidR="005B2033" w:rsidRPr="00845932" w:rsidRDefault="005B2033" w:rsidP="005B2033">
      <w:pPr>
        <w:ind w:left="720"/>
        <w:rPr>
          <w:i/>
          <w:highlight w:val="cyan"/>
        </w:rPr>
      </w:pPr>
      <w:r w:rsidRPr="00845932">
        <w:rPr>
          <w:i/>
          <w:highlight w:val="cyan"/>
        </w:rPr>
        <w:t>• Edge restoration enhances detail contrast</w:t>
      </w:r>
    </w:p>
    <w:p w:rsidR="005B2033" w:rsidRPr="00845932" w:rsidRDefault="005B2033" w:rsidP="005B2033">
      <w:pPr>
        <w:ind w:left="720"/>
        <w:rPr>
          <w:i/>
          <w:highlight w:val="cyan"/>
        </w:rPr>
      </w:pPr>
      <w:r w:rsidRPr="00845932">
        <w:rPr>
          <w:i/>
          <w:highlight w:val="cyan"/>
        </w:rPr>
        <w:t>• Signal equalization extends the latitude that can be visualized while</w:t>
      </w:r>
    </w:p>
    <w:p w:rsidR="005B2033" w:rsidRPr="00845932" w:rsidRDefault="005B2033" w:rsidP="005B2033">
      <w:pPr>
        <w:ind w:left="720"/>
        <w:rPr>
          <w:i/>
          <w:highlight w:val="cyan"/>
        </w:rPr>
      </w:pPr>
      <w:r w:rsidRPr="00845932">
        <w:rPr>
          <w:i/>
          <w:highlight w:val="cyan"/>
        </w:rPr>
        <w:t>maintaining detail contrast</w:t>
      </w:r>
    </w:p>
    <w:p w:rsidR="005B2033" w:rsidRPr="00845932" w:rsidRDefault="005B2033" w:rsidP="005B2033">
      <w:pPr>
        <w:ind w:left="720"/>
        <w:rPr>
          <w:i/>
          <w:highlight w:val="cyan"/>
        </w:rPr>
      </w:pPr>
      <w:r w:rsidRPr="00845932">
        <w:rPr>
          <w:i/>
          <w:highlight w:val="cyan"/>
        </w:rPr>
        <w:t>• Edge restoration, signal equalization, and noise suppression are 2D</w:t>
      </w:r>
    </w:p>
    <w:p w:rsidR="005B2033" w:rsidRPr="005B2033" w:rsidRDefault="005B2033" w:rsidP="005B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5932">
        <w:rPr>
          <w:i/>
          <w:highlight w:val="cyan"/>
        </w:rPr>
        <w:t>spatial processing</w:t>
      </w:r>
      <w:r>
        <w:br/>
      </w:r>
      <w:r>
        <w:br/>
      </w:r>
      <w:r w:rsidRPr="005B2033">
        <w:rPr>
          <w:rFonts w:ascii="Times New Roman" w:hAnsi="Times New Roman" w:cs="Times New Roman"/>
          <w:b/>
        </w:rPr>
        <w:t>(Fractal Analysis of Bone X-Ray Tomographic)</w:t>
      </w:r>
    </w:p>
    <w:p w:rsidR="005B2033" w:rsidRPr="005B2033" w:rsidRDefault="005B2033" w:rsidP="005B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2033">
        <w:rPr>
          <w:rFonts w:ascii="Times New Roman" w:hAnsi="Times New Roman" w:cs="Times New Roman"/>
        </w:rPr>
        <w:t>Microscopy Projections</w:t>
      </w:r>
    </w:p>
    <w:p w:rsidR="005B2033" w:rsidRPr="005B2033" w:rsidRDefault="005B2033" w:rsidP="005B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2033">
        <w:rPr>
          <w:rFonts w:ascii="Times New Roman" w:hAnsi="Times New Roman" w:cs="Times New Roman"/>
        </w:rPr>
        <w:t>It has been validated that fractal attributes on 2-D projections are correlated</w:t>
      </w:r>
    </w:p>
    <w:p w:rsidR="005B2033" w:rsidRPr="005B2033" w:rsidRDefault="005B2033" w:rsidP="005B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2033">
        <w:rPr>
          <w:rFonts w:ascii="Times New Roman" w:hAnsi="Times New Roman" w:cs="Times New Roman"/>
        </w:rPr>
        <w:t>to simulations of 3-D trabecular bone changes. It remains</w:t>
      </w:r>
    </w:p>
    <w:p w:rsidR="005B2033" w:rsidRPr="005B2033" w:rsidRDefault="005B2033" w:rsidP="005B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2033">
        <w:rPr>
          <w:rFonts w:ascii="Times New Roman" w:hAnsi="Times New Roman" w:cs="Times New Roman"/>
        </w:rPr>
        <w:t>to more fully understand how 2-D radiographs are linked with</w:t>
      </w:r>
    </w:p>
    <w:p w:rsidR="005B2033" w:rsidRDefault="005B2033" w:rsidP="005B2033">
      <w:pPr>
        <w:ind w:left="720"/>
        <w:rPr>
          <w:rFonts w:ascii="Times New Roman" w:hAnsi="Times New Roman" w:cs="Times New Roman"/>
        </w:rPr>
      </w:pPr>
      <w:r w:rsidRPr="005B2033">
        <w:rPr>
          <w:rFonts w:ascii="Times New Roman" w:hAnsi="Times New Roman" w:cs="Times New Roman"/>
        </w:rPr>
        <w:t>projections of 3-D images.</w:t>
      </w:r>
    </w:p>
    <w:p w:rsidR="00782A8F" w:rsidRDefault="00782A8F" w:rsidP="005B2033">
      <w:pPr>
        <w:ind w:left="720"/>
        <w:rPr>
          <w:rFonts w:ascii="Times New Roman" w:hAnsi="Times New Roman" w:cs="Times New Roman"/>
        </w:rPr>
      </w:pPr>
    </w:p>
    <w:p w:rsidR="00782A8F" w:rsidRDefault="00782A8F" w:rsidP="005B2033">
      <w:pPr>
        <w:ind w:left="720"/>
        <w:rPr>
          <w:b/>
        </w:rPr>
      </w:pPr>
      <w:r w:rsidRPr="00782A8F">
        <w:rPr>
          <w:b/>
        </w:rPr>
        <w:t>(Texture Based Bone Radiograph for the image analysis for the assessment of osteoporosis)</w:t>
      </w:r>
    </w:p>
    <w:p w:rsidR="00782A8F" w:rsidRDefault="00B33EBB" w:rsidP="005B2033">
      <w:pPr>
        <w:ind w:left="720"/>
        <w:rPr>
          <w:b/>
        </w:rPr>
      </w:pPr>
      <w:r>
        <w:rPr>
          <w:b/>
        </w:rPr>
        <w:t>ROI – Fractal dimensions (morphological covering method and variation method)</w:t>
      </w:r>
      <w:r w:rsidR="00531A62">
        <w:rPr>
          <w:b/>
        </w:rPr>
        <w:t>.. correlation between results from the fractal dimension and bmd amount by using dexa.</w:t>
      </w:r>
    </w:p>
    <w:p w:rsidR="006B3E57" w:rsidRDefault="006B3E57" w:rsidP="005B2033">
      <w:pPr>
        <w:ind w:left="720"/>
        <w:rPr>
          <w:b/>
        </w:rPr>
      </w:pPr>
    </w:p>
    <w:p w:rsidR="006B3E57" w:rsidRDefault="006B3E57" w:rsidP="005B2033">
      <w:pPr>
        <w:ind w:left="720"/>
        <w:rPr>
          <w:b/>
        </w:rPr>
      </w:pPr>
      <w:r>
        <w:rPr>
          <w:b/>
        </w:rPr>
        <w:t xml:space="preserve">Indha paper la [2], retinex algorithm for preprocessing, </w:t>
      </w:r>
    </w:p>
    <w:p w:rsidR="006B3E57" w:rsidRDefault="006B3E57" w:rsidP="005B2033">
      <w:pPr>
        <w:ind w:left="720"/>
        <w:rPr>
          <w:b/>
        </w:rPr>
      </w:pPr>
    </w:p>
    <w:p w:rsidR="006B3E57" w:rsidRDefault="006B3E57" w:rsidP="005B2033">
      <w:pPr>
        <w:ind w:left="720"/>
        <w:rPr>
          <w:b/>
        </w:rPr>
      </w:pPr>
      <w:r w:rsidRPr="00C908FE">
        <w:rPr>
          <w:b/>
          <w:highlight w:val="yellow"/>
        </w:rPr>
        <w:t>Preprocessing – filtering  and then enhancement, according to this paper.</w:t>
      </w:r>
    </w:p>
    <w:p w:rsidR="00432AE4" w:rsidRDefault="00432AE4" w:rsidP="005B2033">
      <w:pPr>
        <w:ind w:left="720"/>
        <w:rPr>
          <w:b/>
        </w:rPr>
      </w:pPr>
      <w:r w:rsidRPr="008C0C3C">
        <w:rPr>
          <w:b/>
          <w:highlight w:val="cyan"/>
        </w:rPr>
        <w:t>True false positive, true false negative</w:t>
      </w:r>
      <w:r w:rsidR="00261495" w:rsidRPr="008C0C3C">
        <w:rPr>
          <w:b/>
          <w:highlight w:val="cyan"/>
        </w:rPr>
        <w:t>, sensitivity, specificity,</w:t>
      </w:r>
      <w:r w:rsidR="00261495">
        <w:rPr>
          <w:b/>
        </w:rPr>
        <w:t xml:space="preserve"> </w:t>
      </w:r>
    </w:p>
    <w:p w:rsidR="008205C4" w:rsidRDefault="008205C4" w:rsidP="005B2033">
      <w:pPr>
        <w:ind w:left="720"/>
        <w:rPr>
          <w:b/>
        </w:rPr>
      </w:pPr>
    </w:p>
    <w:p w:rsidR="008205C4" w:rsidRDefault="008205C4" w:rsidP="005B2033">
      <w:pPr>
        <w:ind w:left="720"/>
        <w:rPr>
          <w:b/>
        </w:rPr>
      </w:pPr>
      <w:r>
        <w:rPr>
          <w:b/>
        </w:rPr>
        <w:t xml:space="preserve">Feature selction – Wrapper approach fischer ratio method </w:t>
      </w:r>
      <w:r w:rsidR="00E16B87">
        <w:rPr>
          <w:b/>
        </w:rPr>
        <w:t>--</w:t>
      </w:r>
      <w:r w:rsidR="00E16B87" w:rsidRPr="00E16B87">
        <w:rPr>
          <w:b/>
        </w:rPr>
        <w:sym w:font="Wingdings" w:char="F0E0"/>
      </w:r>
      <w:r w:rsidR="00E16B87">
        <w:rPr>
          <w:b/>
        </w:rPr>
        <w:t xml:space="preserve"> Feed forward neural network </w:t>
      </w:r>
    </w:p>
    <w:p w:rsidR="0007216B" w:rsidRDefault="0007216B" w:rsidP="005B2033">
      <w:pPr>
        <w:ind w:left="720"/>
        <w:rPr>
          <w:b/>
        </w:rPr>
      </w:pPr>
    </w:p>
    <w:p w:rsidR="0007216B" w:rsidRPr="00782A8F" w:rsidRDefault="0007216B" w:rsidP="005B2033">
      <w:pPr>
        <w:ind w:left="720"/>
        <w:rPr>
          <w:b/>
        </w:rPr>
      </w:pPr>
      <w:r w:rsidRPr="00A27BAB">
        <w:rPr>
          <w:b/>
          <w:highlight w:val="yellow"/>
        </w:rPr>
        <w:lastRenderedPageBreak/>
        <w:t>BRODATZ(1996)—STATISTICAL – IMAGE INTENSITY DOMAIN (HISTOGRAM, COOCCURENCE MATRIX, HIGHER ORDER STATISTICS, RUN LENGTH MATRIX, GRADIENT MATRIX), MATHEMATICal MODEL PARAMETER ESTIMATION (markov random filds, autoregressive model, fractals)</w:t>
      </w:r>
      <w:r w:rsidR="00B20F06" w:rsidRPr="00A27BAB">
        <w:rPr>
          <w:b/>
          <w:highlight w:val="yellow"/>
        </w:rPr>
        <w:t>, TRANSFORM (FOURIER TRANSFORM, GABOR FILTER, WAVELET TRANSFORM)</w:t>
      </w:r>
      <w:r w:rsidRPr="00A27BAB">
        <w:rPr>
          <w:b/>
          <w:highlight w:val="yellow"/>
        </w:rPr>
        <w:t>; STRUCTURAL (</w:t>
      </w:r>
      <w:r w:rsidR="009D50CF" w:rsidRPr="00A27BAB">
        <w:rPr>
          <w:b/>
          <w:highlight w:val="yellow"/>
        </w:rPr>
        <w:t>TEXEL</w:t>
      </w:r>
      <w:r w:rsidRPr="00A27BAB">
        <w:rPr>
          <w:b/>
          <w:highlight w:val="yellow"/>
        </w:rPr>
        <w:t>); SIGNAL PROCESSING</w:t>
      </w:r>
    </w:p>
    <w:p w:rsidR="0082699A" w:rsidRDefault="0082699A" w:rsidP="000458E4"/>
    <w:p w:rsidR="00A102BD" w:rsidRDefault="00B737C2" w:rsidP="000458E4">
      <w:r>
        <w:tab/>
      </w:r>
    </w:p>
    <w:p w:rsidR="00A102BD" w:rsidRDefault="00A102BD" w:rsidP="00CD1857">
      <w:pPr>
        <w:tabs>
          <w:tab w:val="left" w:pos="2696"/>
        </w:tabs>
      </w:pPr>
    </w:p>
    <w:p w:rsidR="0082699A" w:rsidRDefault="0082699A" w:rsidP="00CD1857">
      <w:pPr>
        <w:tabs>
          <w:tab w:val="left" w:pos="2696"/>
        </w:tabs>
      </w:pPr>
      <w:r>
        <w:t>References:</w:t>
      </w:r>
    </w:p>
    <w:p w:rsidR="0082699A" w:rsidRDefault="0082699A" w:rsidP="00CD1857">
      <w:pPr>
        <w:tabs>
          <w:tab w:val="left" w:pos="2696"/>
        </w:tabs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1.</w:t>
      </w:r>
      <w:r w:rsidRPr="007F20E0">
        <w:rPr>
          <w:rFonts w:ascii="Times New Roman" w:hAnsi="Times New Roman" w:cs="Times New Roman"/>
          <w:shd w:val="clear" w:color="auto" w:fill="FFFFFF"/>
        </w:rPr>
        <w:t>(</w:t>
      </w:r>
      <w:hyperlink r:id="rId10" w:history="1">
        <w:r w:rsidRPr="007F20E0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http://www.emedicinehealth.com/osteoporosis/page2_em.htm</w:t>
        </w:r>
      </w:hyperlink>
      <w:r w:rsidRPr="007F20E0">
        <w:rPr>
          <w:rFonts w:ascii="Times New Roman" w:hAnsi="Times New Roman" w:cs="Times New Roman"/>
          <w:shd w:val="clear" w:color="auto" w:fill="FFFFFF"/>
        </w:rPr>
        <w:t>)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82699A" w:rsidRDefault="0082699A" w:rsidP="00CD1857">
      <w:pPr>
        <w:tabs>
          <w:tab w:val="left" w:pos="2696"/>
        </w:tabs>
        <w:rPr>
          <w:rFonts w:ascii="Times New Roman" w:hAnsi="Times New Roman" w:cs="Times New Roman"/>
          <w:shd w:val="clear" w:color="auto" w:fill="F4F4F4"/>
        </w:rPr>
      </w:pPr>
      <w:r>
        <w:rPr>
          <w:rFonts w:ascii="Times New Roman" w:hAnsi="Times New Roman" w:cs="Times New Roman"/>
          <w:shd w:val="clear" w:color="auto" w:fill="FFFFFF"/>
        </w:rPr>
        <w:t>2.</w:t>
      </w:r>
      <w:r w:rsidRPr="0082699A">
        <w:rPr>
          <w:rFonts w:ascii="Times New Roman" w:hAnsi="Times New Roman" w:cs="Times New Roman"/>
          <w:shd w:val="clear" w:color="auto" w:fill="F4F4F4"/>
        </w:rPr>
        <w:t xml:space="preserve"> </w:t>
      </w:r>
      <w:r w:rsidRPr="007F20E0">
        <w:rPr>
          <w:rFonts w:ascii="Times New Roman" w:hAnsi="Times New Roman" w:cs="Times New Roman"/>
          <w:shd w:val="clear" w:color="auto" w:fill="F4F4F4"/>
        </w:rPr>
        <w:t>(</w:t>
      </w:r>
      <w:hyperlink r:id="rId11" w:history="1">
        <w:r w:rsidRPr="007F20E0">
          <w:rPr>
            <w:rStyle w:val="Hyperlink"/>
            <w:rFonts w:ascii="Times New Roman" w:hAnsi="Times New Roman" w:cs="Times New Roman"/>
            <w:color w:val="auto"/>
            <w:shd w:val="clear" w:color="auto" w:fill="F4F4F4"/>
          </w:rPr>
          <w:t>https://www.nof.org/patients/what-is-osteoporosis/</w:t>
        </w:r>
      </w:hyperlink>
      <w:r w:rsidRPr="007F20E0">
        <w:rPr>
          <w:rFonts w:ascii="Times New Roman" w:hAnsi="Times New Roman" w:cs="Times New Roman"/>
          <w:shd w:val="clear" w:color="auto" w:fill="F4F4F4"/>
        </w:rPr>
        <w:t>)</w:t>
      </w:r>
      <w:r>
        <w:rPr>
          <w:rFonts w:ascii="Times New Roman" w:hAnsi="Times New Roman" w:cs="Times New Roman"/>
          <w:shd w:val="clear" w:color="auto" w:fill="F4F4F4"/>
        </w:rPr>
        <w:t>.</w:t>
      </w:r>
    </w:p>
    <w:p w:rsidR="0082699A" w:rsidRDefault="0082699A" w:rsidP="008269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color w:val="606060"/>
          <w:sz w:val="19"/>
          <w:szCs w:val="19"/>
        </w:rPr>
      </w:pPr>
      <w:r>
        <w:rPr>
          <w:shd w:val="clear" w:color="auto" w:fill="F4F4F4"/>
        </w:rPr>
        <w:t xml:space="preserve">3. </w:t>
      </w:r>
      <w:r>
        <w:rPr>
          <w:rFonts w:ascii="Century Gothic" w:hAnsi="Century Gothic"/>
          <w:color w:val="606060"/>
          <w:sz w:val="19"/>
          <w:szCs w:val="19"/>
        </w:rPr>
        <w:t>[2]  S. Hough, </w:t>
      </w:r>
      <w:r>
        <w:rPr>
          <w:rStyle w:val="Emphasis"/>
          <w:rFonts w:ascii="inherit" w:hAnsi="inherit"/>
          <w:color w:val="606060"/>
          <w:sz w:val="19"/>
          <w:szCs w:val="19"/>
          <w:bdr w:val="none" w:sz="0" w:space="0" w:color="auto" w:frame="1"/>
        </w:rPr>
        <w:t>Fast and slow bone losers: Relevance to the management of osteoporosis</w:t>
      </w:r>
      <w:r>
        <w:rPr>
          <w:rFonts w:ascii="Century Gothic" w:hAnsi="Century Gothic"/>
          <w:color w:val="606060"/>
          <w:sz w:val="19"/>
          <w:szCs w:val="19"/>
        </w:rPr>
        <w:t>, Drug Aging. 12, 1-7, 1998.</w:t>
      </w:r>
    </w:p>
    <w:p w:rsidR="0082699A" w:rsidRDefault="0082699A" w:rsidP="00CD1857">
      <w:pPr>
        <w:tabs>
          <w:tab w:val="left" w:pos="2696"/>
        </w:tabs>
      </w:pPr>
      <w:r>
        <w:rPr>
          <w:rFonts w:ascii="Times New Roman" w:hAnsi="Times New Roman" w:cs="Times New Roman"/>
          <w:shd w:val="clear" w:color="auto" w:fill="FFFFFF"/>
        </w:rPr>
        <w:t xml:space="preserve">4. </w:t>
      </w:r>
      <w:r>
        <w:t>(</w:t>
      </w:r>
      <w:r w:rsidRPr="000458E4">
        <w:t xml:space="preserve"> </w:t>
      </w:r>
      <w:hyperlink r:id="rId12" w:anchor="pictures4" w:history="1">
        <w:r w:rsidRPr="001B4C04">
          <w:rPr>
            <w:rStyle w:val="Hyperlink"/>
          </w:rPr>
          <w:t>http://www.healthline.com/health/osteoporosis#pictures4</w:t>
        </w:r>
      </w:hyperlink>
      <w:r>
        <w:t>) --- for the pic alone</w:t>
      </w:r>
    </w:p>
    <w:p w:rsidR="0082699A" w:rsidRPr="0082699A" w:rsidRDefault="0082699A" w:rsidP="0082699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Century Gothic" w:hAnsi="Century Gothic"/>
          <w:color w:val="606060"/>
          <w:sz w:val="19"/>
          <w:szCs w:val="19"/>
        </w:rPr>
      </w:pPr>
      <w:r>
        <w:t xml:space="preserve">5. </w:t>
      </w:r>
      <w:r>
        <w:rPr>
          <w:rFonts w:ascii="Century Gothic" w:hAnsi="Century Gothic"/>
          <w:color w:val="606060"/>
          <w:sz w:val="19"/>
          <w:szCs w:val="19"/>
        </w:rPr>
        <w:t xml:space="preserve">[1]  R. Bartl, B. Frisch, Osteoporosis: Diagnosis, Prevention, Therapy, Second ed., Springer, 2009 – book </w:t>
      </w:r>
    </w:p>
    <w:p w:rsidR="0082699A" w:rsidRPr="0082699A" w:rsidRDefault="0082699A" w:rsidP="00CD1857">
      <w:pPr>
        <w:tabs>
          <w:tab w:val="left" w:pos="2696"/>
        </w:tabs>
        <w:rPr>
          <w:rFonts w:ascii="Times New Roman" w:hAnsi="Times New Roman" w:cs="Times New Roman"/>
          <w:shd w:val="clear" w:color="auto" w:fill="FFFFFF"/>
        </w:rPr>
      </w:pPr>
    </w:p>
    <w:p w:rsidR="00A87882" w:rsidRDefault="00A87882" w:rsidP="00A87882"/>
    <w:p w:rsidR="00DE0625" w:rsidRPr="00DE0625" w:rsidRDefault="00DE0625" w:rsidP="00DE0625">
      <w:pPr>
        <w:rPr>
          <w:b/>
          <w:i/>
        </w:rPr>
      </w:pPr>
      <w:r w:rsidRPr="00DE0625">
        <w:rPr>
          <w:b/>
          <w:i/>
        </w:rPr>
        <w:t xml:space="preserve">Take union of all the parameters for the effective analysis </w:t>
      </w:r>
    </w:p>
    <w:p w:rsidR="00A102BD" w:rsidRDefault="00A102BD" w:rsidP="00CD1857">
      <w:pPr>
        <w:tabs>
          <w:tab w:val="left" w:pos="2696"/>
        </w:tabs>
      </w:pPr>
    </w:p>
    <w:sectPr w:rsidR="00A102BD">
      <w:footnotePr>
        <w:numFmt w:val="chicago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E3E" w:rsidRDefault="00832E3E" w:rsidP="007274F4">
      <w:pPr>
        <w:spacing w:after="0" w:line="240" w:lineRule="auto"/>
      </w:pPr>
      <w:r>
        <w:separator/>
      </w:r>
    </w:p>
  </w:endnote>
  <w:endnote w:type="continuationSeparator" w:id="0">
    <w:p w:rsidR="00832E3E" w:rsidRDefault="00832E3E" w:rsidP="0072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E3E" w:rsidRDefault="00832E3E" w:rsidP="007274F4">
      <w:pPr>
        <w:spacing w:after="0" w:line="240" w:lineRule="auto"/>
      </w:pPr>
      <w:r>
        <w:separator/>
      </w:r>
    </w:p>
  </w:footnote>
  <w:footnote w:type="continuationSeparator" w:id="0">
    <w:p w:rsidR="00832E3E" w:rsidRDefault="00832E3E" w:rsidP="0072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4A26"/>
    <w:multiLevelType w:val="hybridMultilevel"/>
    <w:tmpl w:val="AD66BC8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B9967F5"/>
    <w:multiLevelType w:val="hybridMultilevel"/>
    <w:tmpl w:val="D55A55CE"/>
    <w:lvl w:ilvl="0" w:tplc="E1C28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C6895"/>
    <w:multiLevelType w:val="hybridMultilevel"/>
    <w:tmpl w:val="E4623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C1D5C"/>
    <w:multiLevelType w:val="hybridMultilevel"/>
    <w:tmpl w:val="76669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B73D2"/>
    <w:multiLevelType w:val="hybridMultilevel"/>
    <w:tmpl w:val="3910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06635"/>
    <w:multiLevelType w:val="hybridMultilevel"/>
    <w:tmpl w:val="B72E0AF4"/>
    <w:lvl w:ilvl="0" w:tplc="6BFC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E5DB7"/>
    <w:multiLevelType w:val="multilevel"/>
    <w:tmpl w:val="EFB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F79BD"/>
    <w:multiLevelType w:val="multilevel"/>
    <w:tmpl w:val="29C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31C90"/>
    <w:multiLevelType w:val="hybridMultilevel"/>
    <w:tmpl w:val="09E6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27C8A"/>
    <w:multiLevelType w:val="hybridMultilevel"/>
    <w:tmpl w:val="0F047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38"/>
    <w:rsid w:val="000458E4"/>
    <w:rsid w:val="0007216B"/>
    <w:rsid w:val="000F2A23"/>
    <w:rsid w:val="00104467"/>
    <w:rsid w:val="00105B46"/>
    <w:rsid w:val="002009FD"/>
    <w:rsid w:val="00261495"/>
    <w:rsid w:val="00270DDE"/>
    <w:rsid w:val="00287C6C"/>
    <w:rsid w:val="002D2B26"/>
    <w:rsid w:val="003B7FC8"/>
    <w:rsid w:val="003D09FE"/>
    <w:rsid w:val="00432AE4"/>
    <w:rsid w:val="004724C4"/>
    <w:rsid w:val="004B27E7"/>
    <w:rsid w:val="004C406C"/>
    <w:rsid w:val="00523C51"/>
    <w:rsid w:val="005315CE"/>
    <w:rsid w:val="00531A62"/>
    <w:rsid w:val="00562B25"/>
    <w:rsid w:val="005B2033"/>
    <w:rsid w:val="005D510B"/>
    <w:rsid w:val="005E0BB0"/>
    <w:rsid w:val="005E4C5D"/>
    <w:rsid w:val="00650B38"/>
    <w:rsid w:val="00690F7C"/>
    <w:rsid w:val="00696BDE"/>
    <w:rsid w:val="006B3E57"/>
    <w:rsid w:val="006F3C8E"/>
    <w:rsid w:val="0070359E"/>
    <w:rsid w:val="007274F4"/>
    <w:rsid w:val="007519E8"/>
    <w:rsid w:val="00782A8F"/>
    <w:rsid w:val="007F20E0"/>
    <w:rsid w:val="00815B46"/>
    <w:rsid w:val="008205C4"/>
    <w:rsid w:val="0082699A"/>
    <w:rsid w:val="00832E3E"/>
    <w:rsid w:val="00840D4F"/>
    <w:rsid w:val="00845932"/>
    <w:rsid w:val="00846BB7"/>
    <w:rsid w:val="00856C88"/>
    <w:rsid w:val="008A23D1"/>
    <w:rsid w:val="008C0C3C"/>
    <w:rsid w:val="008F2814"/>
    <w:rsid w:val="0095704C"/>
    <w:rsid w:val="00964C31"/>
    <w:rsid w:val="009D50CF"/>
    <w:rsid w:val="00A102BD"/>
    <w:rsid w:val="00A27BAB"/>
    <w:rsid w:val="00A87882"/>
    <w:rsid w:val="00B20F06"/>
    <w:rsid w:val="00B332BF"/>
    <w:rsid w:val="00B33EBB"/>
    <w:rsid w:val="00B737C2"/>
    <w:rsid w:val="00B76EF7"/>
    <w:rsid w:val="00BC5EAD"/>
    <w:rsid w:val="00C83891"/>
    <w:rsid w:val="00C86921"/>
    <w:rsid w:val="00C908FE"/>
    <w:rsid w:val="00CA72C6"/>
    <w:rsid w:val="00CD1857"/>
    <w:rsid w:val="00CE65F4"/>
    <w:rsid w:val="00D553D7"/>
    <w:rsid w:val="00DE0625"/>
    <w:rsid w:val="00E00EDE"/>
    <w:rsid w:val="00E16B87"/>
    <w:rsid w:val="00E3138B"/>
    <w:rsid w:val="00E34DCF"/>
    <w:rsid w:val="00E84F9B"/>
    <w:rsid w:val="00F26DEB"/>
    <w:rsid w:val="00F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EFAD-ACF1-454C-847E-E55206AF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0B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0B3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50B38"/>
    <w:rPr>
      <w:b/>
      <w:bCs/>
    </w:rPr>
  </w:style>
  <w:style w:type="paragraph" w:styleId="NormalWeb">
    <w:name w:val="Normal (Web)"/>
    <w:basedOn w:val="Normal"/>
    <w:uiPriority w:val="99"/>
    <w:unhideWhenUsed/>
    <w:rsid w:val="0065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50B38"/>
    <w:rPr>
      <w:i/>
      <w:iCs/>
    </w:rPr>
  </w:style>
  <w:style w:type="character" w:styleId="Hyperlink">
    <w:name w:val="Hyperlink"/>
    <w:basedOn w:val="DefaultParagraphFont"/>
    <w:uiPriority w:val="99"/>
    <w:unhideWhenUsed/>
    <w:rsid w:val="005E4C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5F4"/>
    <w:pPr>
      <w:ind w:left="720"/>
      <w:contextualSpacing/>
    </w:pPr>
  </w:style>
  <w:style w:type="paragraph" w:customStyle="1" w:styleId="Default">
    <w:name w:val="Default"/>
    <w:rsid w:val="00815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F4"/>
  </w:style>
  <w:style w:type="paragraph" w:styleId="Footer">
    <w:name w:val="footer"/>
    <w:basedOn w:val="Normal"/>
    <w:link w:val="FooterChar"/>
    <w:uiPriority w:val="99"/>
    <w:unhideWhenUsed/>
    <w:rsid w:val="0072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F4"/>
  </w:style>
  <w:style w:type="paragraph" w:styleId="FootnoteText">
    <w:name w:val="footnote text"/>
    <w:basedOn w:val="Normal"/>
    <w:link w:val="FootnoteTextChar"/>
    <w:uiPriority w:val="99"/>
    <w:semiHidden/>
    <w:unhideWhenUsed/>
    <w:rsid w:val="007274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4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74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edicinehealth.com/slideshow_osteoporosis_pictures/article_em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ealthline.com/health/osteoporo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f.org/patients/what-is-osteoporosi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medicinehealth.com/osteoporosis/page2_em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Kav15</b:Tag>
    <b:SourceType>Book</b:SourceType>
    <b:Guid>{0849762F-0E06-469F-B18F-6F1A4DFC19C2}</b:Guid>
    <b:Author>
      <b:Author>
        <b:NameList>
          <b:Person>
            <b:Last>Kavya R</b:Last>
            <b:First>Dr.Joshi</b:First>
            <b:Middle>Manisha Shivram</b:Middle>
          </b:Person>
        </b:NameList>
      </b:Author>
    </b:Author>
    <b:Title>Texture Based Bone-Radiograph Image Analysis for the Assessment of Osteoporosis</b:Title>
    <b:Year>2015</b:Year>
    <b:City>Bangalore</b:City>
    <b:Publisher>IJERT</b:Publisher>
    <b:RefOrder>1</b:RefOrder>
  </b:Source>
</b:Sources>
</file>

<file path=customXml/itemProps1.xml><?xml version="1.0" encoding="utf-8"?>
<ds:datastoreItem xmlns:ds="http://schemas.openxmlformats.org/officeDocument/2006/customXml" ds:itemID="{22755CFF-29D6-4DF2-BBBD-5C86510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49</cp:revision>
  <dcterms:created xsi:type="dcterms:W3CDTF">2017-09-16T18:56:00Z</dcterms:created>
  <dcterms:modified xsi:type="dcterms:W3CDTF">2017-09-17T20:39:00Z</dcterms:modified>
</cp:coreProperties>
</file>