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25" w:rsidRPr="007C3C25" w:rsidRDefault="007C3C25" w:rsidP="007C3C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7C3C2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HIMserve</w:t>
      </w:r>
      <w:proofErr w:type="spellEnd"/>
    </w:p>
    <w:p w:rsidR="007C3C25" w:rsidRPr="007C3C25" w:rsidRDefault="007C3C25" w:rsidP="007C3C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7C3C2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Conflict of Interest</w:t>
      </w:r>
    </w:p>
    <w:p w:rsidR="007C3C25" w:rsidRDefault="007C3C25" w:rsidP="007C3C2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7C3C25" w:rsidRPr="000109A1" w:rsidRDefault="007C3C25" w:rsidP="000109A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1.11</w:t>
      </w:r>
      <w:r w:rsidRPr="000109A1">
        <w:rPr>
          <w:rFonts w:ascii="Arial" w:eastAsia="Times New Roman" w:hAnsi="Arial" w:cs="Arial"/>
          <w:b/>
          <w:bCs/>
          <w:color w:val="000000"/>
        </w:rPr>
        <w:t> </w:t>
      </w:r>
      <w:hyperlink r:id="rId6" w:history="1">
        <w:r w:rsidRPr="000109A1">
          <w:rPr>
            <w:rFonts w:ascii="Arial" w:eastAsia="Times New Roman" w:hAnsi="Arial" w:cs="Arial"/>
            <w:b/>
            <w:bCs/>
            <w:color w:val="000000" w:themeColor="text1"/>
          </w:rPr>
          <w:t>Conflict</w:t>
        </w:r>
      </w:hyperlink>
      <w:r w:rsidRPr="000109A1">
        <w:rPr>
          <w:rFonts w:ascii="Arial" w:eastAsia="Times New Roman" w:hAnsi="Arial" w:cs="Arial"/>
          <w:b/>
          <w:bCs/>
          <w:color w:val="000000" w:themeColor="text1"/>
        </w:rPr>
        <w:t> </w:t>
      </w:r>
      <w:hyperlink r:id="rId7" w:history="1">
        <w:r w:rsidRPr="000109A1">
          <w:rPr>
            <w:rFonts w:ascii="Arial" w:eastAsia="Times New Roman" w:hAnsi="Arial" w:cs="Arial"/>
            <w:b/>
            <w:bCs/>
            <w:color w:val="000000" w:themeColor="text1"/>
          </w:rPr>
          <w:t>Management</w:t>
        </w:r>
      </w:hyperlink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b/>
          <w:bCs/>
          <w:color w:val="000000" w:themeColor="text1"/>
        </w:rPr>
        <w:t>1.11.1 Conflict Resolution</w:t>
      </w: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>Whene</w:t>
      </w:r>
      <w:r w:rsidR="004B6B57">
        <w:rPr>
          <w:rFonts w:ascii="Arial" w:eastAsia="Times New Roman" w:hAnsi="Arial" w:cs="Arial"/>
          <w:color w:val="000000" w:themeColor="text1"/>
        </w:rPr>
        <w:t>ver a dispute arises among the </w:t>
      </w:r>
      <w:r w:rsidRPr="000109A1">
        <w:rPr>
          <w:rFonts w:ascii="Arial" w:eastAsia="Times New Roman" w:hAnsi="Arial" w:cs="Arial"/>
          <w:color w:val="000000" w:themeColor="text1"/>
        </w:rPr>
        <w:t>staff, it shall be resolved in a constructive manner, i.e. the </w:t>
      </w:r>
      <w:hyperlink r:id="rId8" w:history="1">
        <w:r w:rsidRPr="000109A1">
          <w:rPr>
            <w:rFonts w:ascii="Arial" w:eastAsia="Times New Roman" w:hAnsi="Arial" w:cs="Arial"/>
            <w:color w:val="000000" w:themeColor="text1"/>
          </w:rPr>
          <w:t>solutions</w:t>
        </w:r>
      </w:hyperlink>
      <w:r w:rsidRPr="000109A1">
        <w:rPr>
          <w:rFonts w:ascii="Arial" w:eastAsia="Times New Roman" w:hAnsi="Arial" w:cs="Arial"/>
          <w:color w:val="000000" w:themeColor="text1"/>
        </w:rPr>
        <w:t xml:space="preserve"> shall lead to positive changes. Employees </w:t>
      </w:r>
      <w:hyperlink r:id="rId9" w:history="1">
        <w:r w:rsidRPr="000109A1">
          <w:rPr>
            <w:rFonts w:ascii="Arial" w:eastAsia="Times New Roman" w:hAnsi="Arial" w:cs="Arial"/>
            <w:color w:val="000000" w:themeColor="text1"/>
          </w:rPr>
          <w:t>who</w:t>
        </w:r>
      </w:hyperlink>
      <w:r w:rsidRPr="000109A1">
        <w:rPr>
          <w:rFonts w:ascii="Arial" w:eastAsia="Times New Roman" w:hAnsi="Arial" w:cs="Arial"/>
          <w:color w:val="000000" w:themeColor="text1"/>
        </w:rPr>
        <w:t> feel unfairly treated or who have complaints about a situation or about working conditions should notify the Executive Director immediately.</w:t>
      </w:r>
    </w:p>
    <w:p w:rsidR="000109A1" w:rsidRDefault="000109A1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bCs/>
          <w:color w:val="000000" w:themeColor="text1"/>
        </w:rPr>
      </w:pP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b/>
          <w:bCs/>
          <w:color w:val="000000" w:themeColor="text1"/>
        </w:rPr>
        <w:t xml:space="preserve">1.11.2 Staff </w:t>
      </w:r>
      <w:proofErr w:type="spellStart"/>
      <w:r w:rsidRPr="000109A1">
        <w:rPr>
          <w:rFonts w:ascii="Arial" w:eastAsia="Times New Roman" w:hAnsi="Arial" w:cs="Arial"/>
          <w:b/>
          <w:bCs/>
          <w:color w:val="000000" w:themeColor="text1"/>
        </w:rPr>
        <w:t>Behavior</w:t>
      </w:r>
      <w:proofErr w:type="spellEnd"/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r w:rsidRPr="000109A1">
        <w:rPr>
          <w:rFonts w:ascii="Arial" w:eastAsia="Times New Roman" w:hAnsi="Arial" w:cs="Arial"/>
          <w:color w:val="000000" w:themeColor="text1"/>
        </w:rPr>
        <w:t>HIMserve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 xml:space="preserve"> expects its employees to adopt attitudes and </w:t>
      </w:r>
      <w:proofErr w:type="spellStart"/>
      <w:r w:rsidRPr="000109A1">
        <w:rPr>
          <w:rFonts w:ascii="Arial" w:eastAsia="Times New Roman" w:hAnsi="Arial" w:cs="Arial"/>
          <w:color w:val="000000" w:themeColor="text1"/>
        </w:rPr>
        <w:t>behavior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 xml:space="preserve"> that maintain the good image of the organization. Employees shall display an exemplary level of professionalism and integrity.</w:t>
      </w: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>Furthermore, besides the usual rules every good employee needs to follow (respect, courtesy, punctuality)</w:t>
      </w:r>
      <w:proofErr w:type="gramStart"/>
      <w:r w:rsidRPr="000109A1">
        <w:rPr>
          <w:rFonts w:ascii="Arial" w:eastAsia="Times New Roman" w:hAnsi="Arial" w:cs="Arial"/>
          <w:color w:val="000000" w:themeColor="text1"/>
        </w:rPr>
        <w:t>,</w:t>
      </w:r>
      <w:proofErr w:type="gramEnd"/>
      <w:r w:rsidRPr="000109A1">
        <w:rPr>
          <w:rFonts w:ascii="Arial" w:eastAsia="Times New Roman" w:hAnsi="Arial" w:cs="Arial"/>
          <w:color w:val="000000" w:themeColor="text1"/>
        </w:rPr>
        <w:t xml:space="preserve"> there are particular procedures of conduct for members of the organization which must be observed.</w:t>
      </w:r>
    </w:p>
    <w:p w:rsidR="000109A1" w:rsidRDefault="000109A1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bCs/>
          <w:color w:val="000000" w:themeColor="text1"/>
        </w:rPr>
      </w:pP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b/>
          <w:bCs/>
          <w:color w:val="000000" w:themeColor="text1"/>
        </w:rPr>
        <w:t>(1) Political </w:t>
      </w:r>
      <w:hyperlink r:id="rId10" w:history="1">
        <w:r w:rsidRPr="000109A1">
          <w:rPr>
            <w:rFonts w:ascii="Arial" w:eastAsia="Times New Roman" w:hAnsi="Arial" w:cs="Arial"/>
            <w:b/>
            <w:bCs/>
            <w:color w:val="000000" w:themeColor="text1"/>
          </w:rPr>
          <w:t>Activities</w:t>
        </w:r>
      </w:hyperlink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 xml:space="preserve">Since </w:t>
      </w:r>
      <w:proofErr w:type="spellStart"/>
      <w:r w:rsidRPr="000109A1">
        <w:rPr>
          <w:rFonts w:ascii="Arial" w:eastAsia="Times New Roman" w:hAnsi="Arial" w:cs="Arial"/>
          <w:color w:val="000000" w:themeColor="text1"/>
        </w:rPr>
        <w:t>HIMserve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 xml:space="preserve"> is a non-political organization, employees shall not participate in activities of a purely political nature on work premises or during working hours. It is also prohibited to use the organization’s materials for these purposes.</w:t>
      </w:r>
    </w:p>
    <w:p w:rsidR="000109A1" w:rsidRDefault="000109A1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bCs/>
          <w:color w:val="000000" w:themeColor="text1"/>
        </w:rPr>
      </w:pP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b/>
          <w:bCs/>
          <w:color w:val="000000" w:themeColor="text1"/>
        </w:rPr>
        <w:t>(2) </w:t>
      </w:r>
      <w:hyperlink r:id="rId11" w:history="1">
        <w:r w:rsidRPr="000109A1">
          <w:rPr>
            <w:rFonts w:ascii="Arial" w:eastAsia="Times New Roman" w:hAnsi="Arial" w:cs="Arial"/>
            <w:b/>
            <w:bCs/>
            <w:color w:val="000000" w:themeColor="text1"/>
          </w:rPr>
          <w:t>Discrimination</w:t>
        </w:r>
      </w:hyperlink>
      <w:r w:rsidRPr="000109A1">
        <w:rPr>
          <w:rFonts w:ascii="Arial" w:eastAsia="Times New Roman" w:hAnsi="Arial" w:cs="Arial"/>
          <w:b/>
          <w:bCs/>
          <w:color w:val="000000" w:themeColor="text1"/>
        </w:rPr>
        <w:t> and Harassment</w:t>
      </w: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 xml:space="preserve">Under the principles established by </w:t>
      </w:r>
      <w:proofErr w:type="spellStart"/>
      <w:r w:rsidRPr="000109A1">
        <w:rPr>
          <w:rFonts w:ascii="Arial" w:eastAsia="Times New Roman" w:hAnsi="Arial" w:cs="Arial"/>
          <w:color w:val="000000" w:themeColor="text1"/>
        </w:rPr>
        <w:t>HIMserve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>, no employee has the right to put pressure on another, make intimate advances, give preferential treatment</w:t>
      </w:r>
      <w:r w:rsidR="003E4A03">
        <w:rPr>
          <w:rFonts w:ascii="Arial" w:eastAsia="Times New Roman" w:hAnsi="Arial" w:cs="Arial"/>
          <w:color w:val="000000" w:themeColor="text1"/>
        </w:rPr>
        <w:t>,</w:t>
      </w:r>
      <w:r w:rsidRPr="000109A1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0109A1">
        <w:rPr>
          <w:rFonts w:ascii="Arial" w:eastAsia="Times New Roman" w:hAnsi="Arial" w:cs="Arial"/>
          <w:color w:val="000000" w:themeColor="text1"/>
        </w:rPr>
        <w:t>show</w:t>
      </w:r>
      <w:proofErr w:type="gramEnd"/>
      <w:r w:rsidRPr="000109A1">
        <w:rPr>
          <w:rFonts w:ascii="Arial" w:eastAsia="Times New Roman" w:hAnsi="Arial" w:cs="Arial"/>
          <w:color w:val="000000" w:themeColor="text1"/>
        </w:rPr>
        <w:t xml:space="preserve"> sexual </w:t>
      </w:r>
      <w:r w:rsidR="003E4A03">
        <w:rPr>
          <w:rFonts w:ascii="Arial" w:eastAsia="Times New Roman" w:hAnsi="Arial" w:cs="Arial"/>
          <w:color w:val="000000" w:themeColor="text1"/>
        </w:rPr>
        <w:t xml:space="preserve">favouritism and women harassment </w:t>
      </w:r>
      <w:r w:rsidRPr="000109A1">
        <w:rPr>
          <w:rFonts w:ascii="Arial" w:eastAsia="Times New Roman" w:hAnsi="Arial" w:cs="Arial"/>
          <w:color w:val="000000" w:themeColor="text1"/>
        </w:rPr>
        <w:t>at work.</w:t>
      </w:r>
    </w:p>
    <w:p w:rsidR="000109A1" w:rsidRDefault="000109A1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bCs/>
          <w:color w:val="000000" w:themeColor="text1"/>
        </w:rPr>
      </w:pPr>
    </w:p>
    <w:p w:rsidR="007C3C25" w:rsidRPr="000109A1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b/>
          <w:bCs/>
          <w:color w:val="000000" w:themeColor="text1"/>
        </w:rPr>
        <w:t>(3) Conflict of Interest</w:t>
      </w:r>
    </w:p>
    <w:p w:rsidR="007C3C25" w:rsidRDefault="007C3C25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>To avoid putting themselves in a conflict of interest with the </w:t>
      </w:r>
      <w:hyperlink r:id="rId12" w:history="1">
        <w:r w:rsidRPr="000109A1">
          <w:rPr>
            <w:rFonts w:ascii="Arial" w:eastAsia="Times New Roman" w:hAnsi="Arial" w:cs="Arial"/>
            <w:color w:val="000000" w:themeColor="text1"/>
          </w:rPr>
          <w:t>objectives</w:t>
        </w:r>
      </w:hyperlink>
      <w:r w:rsidRPr="000109A1">
        <w:rPr>
          <w:rFonts w:ascii="Arial" w:eastAsia="Times New Roman" w:hAnsi="Arial" w:cs="Arial"/>
          <w:color w:val="000000" w:themeColor="text1"/>
        </w:rPr>
        <w:t xml:space="preserve"> and operations pursued by </w:t>
      </w:r>
      <w:proofErr w:type="spellStart"/>
      <w:r w:rsidRPr="000109A1">
        <w:rPr>
          <w:rFonts w:ascii="Arial" w:eastAsia="Times New Roman" w:hAnsi="Arial" w:cs="Arial"/>
          <w:color w:val="000000" w:themeColor="text1"/>
        </w:rPr>
        <w:t>HIMserve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>, employees shall respect the following guidelines:</w:t>
      </w:r>
    </w:p>
    <w:p w:rsidR="004B6B57" w:rsidRPr="000109A1" w:rsidRDefault="004B6B57" w:rsidP="000109A1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</w:p>
    <w:p w:rsidR="007C3C25" w:rsidRDefault="007C3C25" w:rsidP="000109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 xml:space="preserve">It is prohibited to use </w:t>
      </w:r>
      <w:proofErr w:type="spellStart"/>
      <w:r w:rsidRPr="000109A1">
        <w:rPr>
          <w:rFonts w:ascii="Arial" w:eastAsia="Times New Roman" w:hAnsi="Arial" w:cs="Arial"/>
          <w:color w:val="000000" w:themeColor="text1"/>
        </w:rPr>
        <w:t>HIMserve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 xml:space="preserve"> property for illegal or unauthorized purposes.</w:t>
      </w:r>
    </w:p>
    <w:p w:rsidR="000109A1" w:rsidRPr="000109A1" w:rsidRDefault="000109A1" w:rsidP="000109A1">
      <w:pPr>
        <w:pStyle w:val="ListParagraph"/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</w:p>
    <w:p w:rsidR="007C3C25" w:rsidRDefault="007C3C25" w:rsidP="000109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>It is prohibited for any employee having confidential information to disclose it without express authorization beforehand.</w:t>
      </w:r>
    </w:p>
    <w:p w:rsidR="000109A1" w:rsidRPr="000109A1" w:rsidRDefault="000109A1" w:rsidP="000109A1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:rsidR="007C3C25" w:rsidRDefault="007C3C25" w:rsidP="000109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>Employees cannot at any time accept a </w:t>
      </w:r>
      <w:hyperlink r:id="rId13" w:history="1">
        <w:r w:rsidRPr="000109A1">
          <w:rPr>
            <w:rFonts w:ascii="Arial" w:eastAsia="Times New Roman" w:hAnsi="Arial" w:cs="Arial"/>
            <w:color w:val="000000" w:themeColor="text1"/>
          </w:rPr>
          <w:t>job</w:t>
        </w:r>
      </w:hyperlink>
      <w:r w:rsidRPr="000109A1">
        <w:rPr>
          <w:rFonts w:ascii="Arial" w:eastAsia="Times New Roman" w:hAnsi="Arial" w:cs="Arial"/>
          <w:color w:val="000000" w:themeColor="text1"/>
        </w:rPr>
        <w:t> from another employer if this job interferes with their work schedule and their duties and responsibilities.</w:t>
      </w:r>
    </w:p>
    <w:p w:rsidR="000109A1" w:rsidRPr="000109A1" w:rsidRDefault="000109A1" w:rsidP="000109A1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:rsidR="007C3C25" w:rsidRDefault="007C3C25" w:rsidP="000109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>Employees shall avoid putting themselves in situations where they may gain profit or derive direct or indirect interest by influencing a contract </w:t>
      </w:r>
      <w:hyperlink r:id="rId14" w:history="1">
        <w:r w:rsidRPr="000109A1">
          <w:rPr>
            <w:rFonts w:ascii="Arial" w:eastAsia="Times New Roman" w:hAnsi="Arial" w:cs="Arial"/>
            <w:color w:val="000000" w:themeColor="text1"/>
          </w:rPr>
          <w:t>award</w:t>
        </w:r>
      </w:hyperlink>
      <w:r w:rsidRPr="000109A1">
        <w:rPr>
          <w:rFonts w:ascii="Arial" w:eastAsia="Times New Roman" w:hAnsi="Arial" w:cs="Arial"/>
          <w:color w:val="000000" w:themeColor="text1"/>
        </w:rPr>
        <w:t>.</w:t>
      </w:r>
    </w:p>
    <w:p w:rsidR="000109A1" w:rsidRPr="000109A1" w:rsidRDefault="000109A1" w:rsidP="000109A1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:rsidR="007C3C25" w:rsidRDefault="007C3C25" w:rsidP="000109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 w:rsidRPr="000109A1">
        <w:rPr>
          <w:rFonts w:ascii="Arial" w:eastAsia="Times New Roman" w:hAnsi="Arial" w:cs="Arial"/>
          <w:color w:val="000000" w:themeColor="text1"/>
        </w:rPr>
        <w:t xml:space="preserve">Employees cannot solicit or accept tips, gifts, </w:t>
      </w:r>
      <w:proofErr w:type="spellStart"/>
      <w:r w:rsidRPr="000109A1">
        <w:rPr>
          <w:rFonts w:ascii="Arial" w:eastAsia="Times New Roman" w:hAnsi="Arial" w:cs="Arial"/>
          <w:color w:val="000000" w:themeColor="text1"/>
        </w:rPr>
        <w:t>favors</w:t>
      </w:r>
      <w:proofErr w:type="spellEnd"/>
      <w:r w:rsidRPr="000109A1">
        <w:rPr>
          <w:rFonts w:ascii="Arial" w:eastAsia="Times New Roman" w:hAnsi="Arial" w:cs="Arial"/>
          <w:color w:val="000000" w:themeColor="text1"/>
        </w:rPr>
        <w:t xml:space="preserve"> or other forms of honorarium for services rendered or required to be rendered in performing their duties within the organization during working week days.</w:t>
      </w:r>
    </w:p>
    <w:p w:rsidR="0018198D" w:rsidRPr="0018198D" w:rsidRDefault="0018198D" w:rsidP="0018198D">
      <w:pPr>
        <w:pStyle w:val="ListParagraph"/>
        <w:rPr>
          <w:rFonts w:ascii="Arial" w:eastAsia="Times New Roman" w:hAnsi="Arial" w:cs="Arial"/>
          <w:color w:val="000000" w:themeColor="text1"/>
        </w:rPr>
      </w:pPr>
    </w:p>
    <w:p w:rsidR="0018198D" w:rsidRPr="000109A1" w:rsidRDefault="0018198D" w:rsidP="000109A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Employees </w:t>
      </w:r>
      <w:proofErr w:type="spellStart"/>
      <w:r>
        <w:rPr>
          <w:rFonts w:ascii="Arial" w:eastAsia="Times New Roman" w:hAnsi="Arial" w:cs="Arial"/>
          <w:color w:val="000000" w:themeColor="text1"/>
        </w:rPr>
        <w:t>can not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run any other organisation o</w:t>
      </w:r>
      <w:r w:rsidR="004B6B57">
        <w:rPr>
          <w:rFonts w:ascii="Arial" w:eastAsia="Times New Roman" w:hAnsi="Arial" w:cs="Arial"/>
          <w:color w:val="000000" w:themeColor="text1"/>
        </w:rPr>
        <w:t xml:space="preserve">r company or </w:t>
      </w:r>
      <w:proofErr w:type="spellStart"/>
      <w:r w:rsidR="004B6B57">
        <w:rPr>
          <w:rFonts w:ascii="Arial" w:eastAsia="Times New Roman" w:hAnsi="Arial" w:cs="Arial"/>
          <w:color w:val="000000" w:themeColor="text1"/>
        </w:rPr>
        <w:t>can not</w:t>
      </w:r>
      <w:proofErr w:type="spellEnd"/>
      <w:r w:rsidR="004B6B57">
        <w:rPr>
          <w:rFonts w:ascii="Arial" w:eastAsia="Times New Roman" w:hAnsi="Arial" w:cs="Arial"/>
          <w:color w:val="000000" w:themeColor="text1"/>
        </w:rPr>
        <w:t xml:space="preserve"> involve in</w:t>
      </w:r>
      <w:r>
        <w:rPr>
          <w:rFonts w:ascii="Arial" w:eastAsia="Times New Roman" w:hAnsi="Arial" w:cs="Arial"/>
          <w:color w:val="000000" w:themeColor="text1"/>
        </w:rPr>
        <w:t xml:space="preserve"> similar type of firm using his/her official time for the benefit of self and other organisation or company. </w:t>
      </w:r>
    </w:p>
    <w:p w:rsidR="00B81201" w:rsidRPr="007C3C25" w:rsidRDefault="00B81201" w:rsidP="007C3C25">
      <w:pPr>
        <w:jc w:val="both"/>
        <w:rPr>
          <w:color w:val="000000" w:themeColor="text1"/>
        </w:rPr>
      </w:pPr>
    </w:p>
    <w:sectPr w:rsidR="00B81201" w:rsidRPr="007C3C25" w:rsidSect="000109A1">
      <w:pgSz w:w="11906" w:h="16838" w:code="77"/>
      <w:pgMar w:top="63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B47F8"/>
    <w:multiLevelType w:val="hybridMultilevel"/>
    <w:tmpl w:val="173A5FC0"/>
    <w:lvl w:ilvl="0" w:tplc="62FE2E0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D4DFD"/>
    <w:multiLevelType w:val="hybridMultilevel"/>
    <w:tmpl w:val="392A6A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C3C25"/>
    <w:rsid w:val="000109A1"/>
    <w:rsid w:val="000E4392"/>
    <w:rsid w:val="0018198D"/>
    <w:rsid w:val="00380697"/>
    <w:rsid w:val="003E4A03"/>
    <w:rsid w:val="004B6B57"/>
    <w:rsid w:val="007C3C25"/>
    <w:rsid w:val="00B81201"/>
    <w:rsid w:val="00BD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3C25"/>
  </w:style>
  <w:style w:type="character" w:styleId="Hyperlink">
    <w:name w:val="Hyperlink"/>
    <w:basedOn w:val="DefaultParagraphFont"/>
    <w:uiPriority w:val="99"/>
    <w:semiHidden/>
    <w:unhideWhenUsed/>
    <w:rsid w:val="007C3C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dsforngos.org/tag/solutions/" TargetMode="External"/><Relationship Id="rId13" Type="http://schemas.openxmlformats.org/officeDocument/2006/relationships/hyperlink" Target="http://jobsinngo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undsforngos.org/human-resource-management-2/human-resource-management-ngos/" TargetMode="External"/><Relationship Id="rId12" Type="http://schemas.openxmlformats.org/officeDocument/2006/relationships/hyperlink" Target="http://www.fundsforngos.org/tag/objectiv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fundsforngos.org/category/peace-conflict-resolution/" TargetMode="External"/><Relationship Id="rId11" Type="http://schemas.openxmlformats.org/officeDocument/2006/relationships/hyperlink" Target="http://www.fundsforngos.org/tag/discrimina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undsforngos.org/tag/activi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ndsforngos.org/tag/who/" TargetMode="External"/><Relationship Id="rId14" Type="http://schemas.openxmlformats.org/officeDocument/2006/relationships/hyperlink" Target="http://www.fundsforngos.org/tag/pr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7D79F-27C6-4FE6-872E-B6936A1C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442</Words>
  <Characters>2520</Characters>
  <Application>Microsoft Office Word</Application>
  <DocSecurity>0</DocSecurity>
  <Lines>21</Lines>
  <Paragraphs>5</Paragraphs>
  <ScaleCrop>false</ScaleCrop>
  <Company>Hewlett-Packard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6</cp:revision>
  <dcterms:created xsi:type="dcterms:W3CDTF">2013-06-11T09:42:00Z</dcterms:created>
  <dcterms:modified xsi:type="dcterms:W3CDTF">2019-02-18T05:45:00Z</dcterms:modified>
</cp:coreProperties>
</file>